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59EAD" w14:textId="27506975" w:rsidR="00CC4AB5" w:rsidRPr="00117118" w:rsidRDefault="00CC4AB5" w:rsidP="00AA0195">
      <w:pPr>
        <w:spacing w:after="240"/>
        <w:jc w:val="center"/>
        <w:rPr>
          <w:rFonts w:ascii="Times New Roman" w:hAnsi="Times New Roman"/>
          <w:b/>
          <w:i/>
          <w:caps/>
          <w:sz w:val="40"/>
          <w:szCs w:val="40"/>
        </w:rPr>
      </w:pPr>
      <w:bookmarkStart w:id="0" w:name="_Toc277755170"/>
      <w:bookmarkStart w:id="1" w:name="_Toc277752088"/>
      <w:r w:rsidRPr="00117118">
        <w:rPr>
          <w:rFonts w:ascii="Times New Roman" w:hAnsi="Times New Roman"/>
          <w:b/>
          <w:i/>
          <w:caps/>
          <w:sz w:val="40"/>
          <w:szCs w:val="40"/>
        </w:rPr>
        <w:t>Report</w:t>
      </w:r>
      <w:r w:rsidR="00792F07">
        <w:rPr>
          <w:rFonts w:ascii="Times New Roman" w:hAnsi="Times New Roman"/>
          <w:b/>
          <w:i/>
          <w:caps/>
          <w:sz w:val="40"/>
          <w:szCs w:val="40"/>
        </w:rPr>
        <w:t>ING</w:t>
      </w:r>
      <w:r w:rsidRPr="00117118">
        <w:rPr>
          <w:rFonts w:ascii="Times New Roman" w:hAnsi="Times New Roman"/>
          <w:b/>
          <w:i/>
          <w:caps/>
          <w:sz w:val="40"/>
          <w:szCs w:val="40"/>
        </w:rPr>
        <w:t xml:space="preserve"> format</w:t>
      </w:r>
      <w:r w:rsidR="00C37553" w:rsidRPr="00117118">
        <w:rPr>
          <w:rFonts w:ascii="Times New Roman" w:hAnsi="Times New Roman"/>
          <w:b/>
          <w:i/>
          <w:caps/>
          <w:sz w:val="40"/>
          <w:szCs w:val="40"/>
        </w:rPr>
        <w:t xml:space="preserve"> </w:t>
      </w:r>
      <w:r w:rsidR="001A01E3" w:rsidRPr="00117118">
        <w:rPr>
          <w:rFonts w:ascii="Times New Roman" w:hAnsi="Times New Roman"/>
          <w:b/>
          <w:i/>
          <w:caps/>
          <w:sz w:val="40"/>
          <w:szCs w:val="40"/>
        </w:rPr>
        <w:t xml:space="preserve">AS </w:t>
      </w:r>
      <w:r w:rsidR="001F5878" w:rsidRPr="00117118">
        <w:rPr>
          <w:rFonts w:ascii="Times New Roman" w:hAnsi="Times New Roman"/>
          <w:b/>
          <w:i/>
          <w:caps/>
          <w:sz w:val="40"/>
          <w:szCs w:val="40"/>
        </w:rPr>
        <w:t>REFERRED TO IN</w:t>
      </w:r>
      <w:r w:rsidR="005D0135" w:rsidRPr="00117118">
        <w:rPr>
          <w:rFonts w:ascii="Times New Roman" w:hAnsi="Times New Roman"/>
          <w:b/>
          <w:i/>
          <w:caps/>
          <w:sz w:val="40"/>
          <w:szCs w:val="40"/>
        </w:rPr>
        <w:t xml:space="preserve"> </w:t>
      </w:r>
      <w:r w:rsidR="00C37553" w:rsidRPr="00117118">
        <w:rPr>
          <w:rFonts w:ascii="Times New Roman" w:hAnsi="Times New Roman"/>
          <w:b/>
          <w:i/>
          <w:caps/>
          <w:sz w:val="40"/>
          <w:szCs w:val="40"/>
        </w:rPr>
        <w:t>Article 12</w:t>
      </w:r>
      <w:r w:rsidR="00250E75" w:rsidRPr="00117118">
        <w:rPr>
          <w:rFonts w:ascii="Times New Roman" w:hAnsi="Times New Roman"/>
          <w:b/>
          <w:i/>
          <w:caps/>
          <w:sz w:val="40"/>
          <w:szCs w:val="40"/>
        </w:rPr>
        <w:t xml:space="preserve"> </w:t>
      </w:r>
      <w:r w:rsidR="00C37553" w:rsidRPr="00117118">
        <w:rPr>
          <w:rFonts w:ascii="Times New Roman" w:hAnsi="Times New Roman"/>
          <w:b/>
          <w:i/>
          <w:caps/>
          <w:sz w:val="40"/>
          <w:szCs w:val="40"/>
        </w:rPr>
        <w:t xml:space="preserve">of </w:t>
      </w:r>
      <w:r w:rsidR="00293649" w:rsidRPr="00117118">
        <w:rPr>
          <w:rFonts w:ascii="Times New Roman" w:hAnsi="Times New Roman"/>
          <w:b/>
          <w:i/>
          <w:caps/>
          <w:sz w:val="40"/>
          <w:szCs w:val="40"/>
        </w:rPr>
        <w:t>Directive 2009/147/EC</w:t>
      </w:r>
      <w:r w:rsidR="00117118" w:rsidRPr="00117118">
        <w:rPr>
          <w:rFonts w:ascii="Times New Roman" w:hAnsi="Times New Roman"/>
          <w:b/>
          <w:i/>
          <w:caps/>
          <w:sz w:val="40"/>
          <w:szCs w:val="40"/>
        </w:rPr>
        <w:t xml:space="preserve"> (Birds Directive)</w:t>
      </w:r>
    </w:p>
    <w:bookmarkEnd w:id="0"/>
    <w:bookmarkEnd w:id="1"/>
    <w:p w14:paraId="1B55D082" w14:textId="77777777" w:rsidR="00D571D9" w:rsidRDefault="00D571D9" w:rsidP="00AA0195">
      <w:pPr>
        <w:rPr>
          <w:rFonts w:ascii="Times New Roman" w:hAnsi="Times New Roman"/>
          <w:szCs w:val="22"/>
          <w:lang w:eastAsia="en-IE"/>
        </w:rPr>
      </w:pPr>
    </w:p>
    <w:p w14:paraId="3EFE6128" w14:textId="64C3BE05" w:rsidR="00D571D9" w:rsidRDefault="00D571D9" w:rsidP="00AA0195">
      <w:pPr>
        <w:rPr>
          <w:rFonts w:ascii="Times New Roman" w:hAnsi="Times New Roman"/>
          <w:szCs w:val="22"/>
          <w:lang w:eastAsia="en-IE"/>
        </w:rPr>
      </w:pPr>
      <w:r w:rsidRPr="00D571D9">
        <w:rPr>
          <w:rFonts w:ascii="Times New Roman" w:hAnsi="Times New Roman"/>
          <w:noProof/>
          <w:szCs w:val="22"/>
          <w:lang w:eastAsia="en-IE"/>
        </w:rPr>
        <w:drawing>
          <wp:inline distT="0" distB="0" distL="0" distR="0" wp14:anchorId="445DB5AF" wp14:editId="204CC501">
            <wp:extent cx="5732145" cy="3224530"/>
            <wp:effectExtent l="0" t="0" r="1905" b="0"/>
            <wp:docPr id="8" name="Picture 7" descr="A bird perched on a tree&#10;&#10;Description automatically generated with low confidence">
              <a:extLst xmlns:a="http://schemas.openxmlformats.org/drawingml/2006/main">
                <a:ext uri="{FF2B5EF4-FFF2-40B4-BE49-F238E27FC236}">
                  <a16:creationId xmlns:a16="http://schemas.microsoft.com/office/drawing/2014/main" id="{76ED600C-E984-2640-3059-05C458A012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bird perched on a tree&#10;&#10;Description automatically generated with low confidence">
                      <a:extLst>
                        <a:ext uri="{FF2B5EF4-FFF2-40B4-BE49-F238E27FC236}">
                          <a16:creationId xmlns:a16="http://schemas.microsoft.com/office/drawing/2014/main" id="{76ED600C-E984-2640-3059-05C458A012C4}"/>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3224530"/>
                    </a:xfrm>
                    <a:prstGeom prst="rect">
                      <a:avLst/>
                    </a:prstGeom>
                  </pic:spPr>
                </pic:pic>
              </a:graphicData>
            </a:graphic>
          </wp:inline>
        </w:drawing>
      </w:r>
    </w:p>
    <w:p w14:paraId="66B7AFFC" w14:textId="77777777" w:rsidR="00D571D9" w:rsidRDefault="00D571D9" w:rsidP="00AA0195">
      <w:pPr>
        <w:rPr>
          <w:rFonts w:ascii="Times New Roman" w:hAnsi="Times New Roman"/>
          <w:szCs w:val="22"/>
          <w:lang w:eastAsia="en-IE"/>
        </w:rPr>
      </w:pPr>
    </w:p>
    <w:p w14:paraId="654DF004" w14:textId="6DAED1E8" w:rsidR="006038AE" w:rsidRPr="00250E75" w:rsidRDefault="006038AE" w:rsidP="00AA0195">
      <w:pPr>
        <w:rPr>
          <w:rFonts w:ascii="Times New Roman" w:hAnsi="Times New Roman"/>
          <w:szCs w:val="22"/>
          <w:lang w:eastAsia="en-IE"/>
        </w:rPr>
      </w:pPr>
      <w:r w:rsidRPr="00250E75">
        <w:rPr>
          <w:rFonts w:ascii="Times New Roman" w:hAnsi="Times New Roman"/>
          <w:szCs w:val="22"/>
          <w:lang w:eastAsia="en-IE"/>
        </w:rPr>
        <w:t>The Article 12 report</w:t>
      </w:r>
      <w:r w:rsidR="00792F07">
        <w:rPr>
          <w:rFonts w:ascii="Times New Roman" w:hAnsi="Times New Roman"/>
          <w:szCs w:val="22"/>
          <w:lang w:eastAsia="en-IE"/>
        </w:rPr>
        <w:t>ing</w:t>
      </w:r>
      <w:r w:rsidRPr="00250E75">
        <w:rPr>
          <w:rFonts w:ascii="Times New Roman" w:hAnsi="Times New Roman"/>
          <w:szCs w:val="22"/>
          <w:lang w:eastAsia="en-IE"/>
        </w:rPr>
        <w:t xml:space="preserve"> format has two main parts:</w:t>
      </w:r>
    </w:p>
    <w:p w14:paraId="16AFDFE5" w14:textId="26E6ACA2" w:rsidR="00250E75" w:rsidRPr="00250E75" w:rsidRDefault="0032560F" w:rsidP="008866B8">
      <w:pPr>
        <w:numPr>
          <w:ilvl w:val="0"/>
          <w:numId w:val="12"/>
        </w:numPr>
        <w:spacing w:after="200" w:line="276" w:lineRule="auto"/>
        <w:ind w:left="851" w:hanging="425"/>
        <w:contextualSpacing/>
        <w:jc w:val="both"/>
        <w:textAlignment w:val="baseline"/>
        <w:rPr>
          <w:rFonts w:ascii="Times New Roman" w:hAnsi="Times New Roman"/>
          <w:szCs w:val="22"/>
          <w:lang w:eastAsia="en-IE"/>
        </w:rPr>
      </w:pPr>
      <w:r>
        <w:rPr>
          <w:rFonts w:ascii="Times New Roman" w:hAnsi="Times New Roman"/>
          <w:szCs w:val="22"/>
          <w:lang w:eastAsia="en-IE"/>
        </w:rPr>
        <w:t>Part</w:t>
      </w:r>
      <w:r w:rsidRPr="00250E75">
        <w:rPr>
          <w:rFonts w:ascii="Times New Roman" w:hAnsi="Times New Roman"/>
          <w:szCs w:val="22"/>
          <w:lang w:eastAsia="en-IE"/>
        </w:rPr>
        <w:t xml:space="preserve"> </w:t>
      </w:r>
      <w:r w:rsidR="006038AE" w:rsidRPr="00250E75">
        <w:rPr>
          <w:rFonts w:ascii="Times New Roman" w:hAnsi="Times New Roman"/>
          <w:szCs w:val="22"/>
          <w:lang w:eastAsia="en-IE"/>
        </w:rPr>
        <w:t>A – General report</w:t>
      </w:r>
      <w:r w:rsidR="00792F07">
        <w:rPr>
          <w:rFonts w:ascii="Times New Roman" w:hAnsi="Times New Roman"/>
          <w:szCs w:val="22"/>
          <w:lang w:eastAsia="en-IE"/>
        </w:rPr>
        <w:t>ing</w:t>
      </w:r>
      <w:r>
        <w:rPr>
          <w:rFonts w:ascii="Times New Roman" w:hAnsi="Times New Roman"/>
          <w:szCs w:val="22"/>
          <w:lang w:eastAsia="en-IE"/>
        </w:rPr>
        <w:t xml:space="preserve"> format</w:t>
      </w:r>
      <w:r w:rsidR="00792F07">
        <w:rPr>
          <w:rFonts w:ascii="Times New Roman" w:hAnsi="Times New Roman"/>
          <w:szCs w:val="22"/>
          <w:lang w:eastAsia="en-IE"/>
        </w:rPr>
        <w:t>, g</w:t>
      </w:r>
      <w:r w:rsidR="006038AE" w:rsidRPr="00250E75">
        <w:rPr>
          <w:rFonts w:ascii="Times New Roman" w:hAnsi="Times New Roman"/>
          <w:szCs w:val="22"/>
          <w:lang w:eastAsia="en-IE"/>
        </w:rPr>
        <w:t>iv</w:t>
      </w:r>
      <w:r w:rsidR="00792F07">
        <w:rPr>
          <w:rFonts w:ascii="Times New Roman" w:hAnsi="Times New Roman"/>
          <w:szCs w:val="22"/>
          <w:lang w:eastAsia="en-IE"/>
        </w:rPr>
        <w:t>ing</w:t>
      </w:r>
      <w:r w:rsidR="006038AE" w:rsidRPr="00250E75">
        <w:rPr>
          <w:rFonts w:ascii="Times New Roman" w:hAnsi="Times New Roman"/>
          <w:szCs w:val="22"/>
          <w:lang w:eastAsia="en-IE"/>
        </w:rPr>
        <w:t xml:space="preserve"> an overview of information on the implementation and general measures taken under Directive</w:t>
      </w:r>
      <w:r w:rsidR="004B0E6A">
        <w:rPr>
          <w:rFonts w:ascii="Times New Roman" w:hAnsi="Times New Roman"/>
          <w:szCs w:val="22"/>
          <w:lang w:eastAsia="en-IE"/>
        </w:rPr>
        <w:t xml:space="preserve"> 2009/147/EC</w:t>
      </w:r>
      <w:r w:rsidR="006038AE" w:rsidRPr="00250E75">
        <w:rPr>
          <w:rFonts w:ascii="Times New Roman" w:hAnsi="Times New Roman"/>
          <w:szCs w:val="22"/>
          <w:lang w:eastAsia="en-IE"/>
        </w:rPr>
        <w:t>.</w:t>
      </w:r>
    </w:p>
    <w:p w14:paraId="2EAF586E" w14:textId="5AC1494F" w:rsidR="006038AE" w:rsidRDefault="00131731" w:rsidP="008866B8">
      <w:pPr>
        <w:numPr>
          <w:ilvl w:val="0"/>
          <w:numId w:val="12"/>
        </w:numPr>
        <w:spacing w:after="200" w:line="276" w:lineRule="auto"/>
        <w:ind w:left="851" w:hanging="425"/>
        <w:contextualSpacing/>
        <w:jc w:val="both"/>
        <w:textAlignment w:val="baseline"/>
        <w:rPr>
          <w:rFonts w:ascii="Times New Roman" w:hAnsi="Times New Roman"/>
          <w:szCs w:val="22"/>
          <w:lang w:eastAsia="en-IE"/>
        </w:rPr>
      </w:pPr>
      <w:r>
        <w:rPr>
          <w:rFonts w:ascii="Times New Roman" w:hAnsi="Times New Roman"/>
          <w:szCs w:val="22"/>
          <w:lang w:eastAsia="en-IE"/>
        </w:rPr>
        <w:t>Part</w:t>
      </w:r>
      <w:r w:rsidRPr="00250E75">
        <w:rPr>
          <w:rFonts w:ascii="Times New Roman" w:hAnsi="Times New Roman"/>
          <w:szCs w:val="22"/>
          <w:lang w:eastAsia="en-IE"/>
        </w:rPr>
        <w:t xml:space="preserve"> </w:t>
      </w:r>
      <w:r w:rsidR="006038AE" w:rsidRPr="00250E75">
        <w:rPr>
          <w:rFonts w:ascii="Times New Roman" w:hAnsi="Times New Roman"/>
          <w:szCs w:val="22"/>
          <w:lang w:eastAsia="en-IE"/>
        </w:rPr>
        <w:t>B – Bird species’ status and trends report</w:t>
      </w:r>
      <w:r w:rsidR="00792F07">
        <w:rPr>
          <w:rFonts w:ascii="Times New Roman" w:hAnsi="Times New Roman"/>
          <w:szCs w:val="22"/>
          <w:lang w:eastAsia="en-IE"/>
        </w:rPr>
        <w:t>ing</w:t>
      </w:r>
      <w:r w:rsidR="006038AE" w:rsidRPr="00250E75">
        <w:rPr>
          <w:rFonts w:ascii="Times New Roman" w:hAnsi="Times New Roman"/>
          <w:szCs w:val="22"/>
          <w:lang w:eastAsia="en-IE"/>
        </w:rPr>
        <w:t xml:space="preserve"> format</w:t>
      </w:r>
      <w:r w:rsidR="00792F07">
        <w:rPr>
          <w:rFonts w:ascii="Times New Roman" w:hAnsi="Times New Roman"/>
          <w:szCs w:val="22"/>
          <w:lang w:eastAsia="en-IE"/>
        </w:rPr>
        <w:t>,</w:t>
      </w:r>
      <w:r w:rsidR="006517F8">
        <w:rPr>
          <w:rFonts w:ascii="Times New Roman" w:hAnsi="Times New Roman"/>
          <w:szCs w:val="22"/>
          <w:lang w:eastAsia="en-IE"/>
        </w:rPr>
        <w:t xml:space="preserve"> including information on </w:t>
      </w:r>
      <w:r w:rsidR="008C1663">
        <w:rPr>
          <w:rFonts w:ascii="Times New Roman" w:hAnsi="Times New Roman"/>
          <w:szCs w:val="22"/>
          <w:lang w:eastAsia="en-IE"/>
        </w:rPr>
        <w:t xml:space="preserve">pressures, conservation measures and </w:t>
      </w:r>
      <w:r w:rsidR="0038682E">
        <w:rPr>
          <w:rFonts w:ascii="Times New Roman" w:hAnsi="Times New Roman"/>
          <w:szCs w:val="22"/>
          <w:lang w:eastAsia="en-IE"/>
        </w:rPr>
        <w:t>Special Protection Areas coverage</w:t>
      </w:r>
      <w:r w:rsidR="006038AE" w:rsidRPr="00250E75">
        <w:rPr>
          <w:rFonts w:ascii="Times New Roman" w:hAnsi="Times New Roman"/>
          <w:szCs w:val="22"/>
          <w:lang w:eastAsia="en-IE"/>
        </w:rPr>
        <w:t>.</w:t>
      </w:r>
    </w:p>
    <w:p w14:paraId="11DA0935" w14:textId="77777777" w:rsidR="00250E75" w:rsidRPr="00250E75" w:rsidRDefault="00250E75" w:rsidP="00AA0195">
      <w:pPr>
        <w:spacing w:after="200" w:line="276" w:lineRule="auto"/>
        <w:contextualSpacing/>
        <w:jc w:val="both"/>
        <w:textAlignment w:val="baseline"/>
        <w:rPr>
          <w:rFonts w:ascii="Times New Roman" w:hAnsi="Times New Roman"/>
          <w:szCs w:val="22"/>
          <w:lang w:eastAsia="en-IE"/>
        </w:rPr>
      </w:pPr>
    </w:p>
    <w:p w14:paraId="11AE3350" w14:textId="35B836BD" w:rsidR="006038AE" w:rsidRPr="00250E75" w:rsidRDefault="00554819" w:rsidP="00AA0195">
      <w:pPr>
        <w:spacing w:before="240"/>
        <w:jc w:val="both"/>
        <w:textAlignment w:val="baseline"/>
        <w:rPr>
          <w:rFonts w:ascii="Times New Roman" w:hAnsi="Times New Roman"/>
          <w:szCs w:val="22"/>
          <w:lang w:val="en-IE" w:eastAsia="en-IE"/>
        </w:rPr>
      </w:pPr>
      <w:r>
        <w:rPr>
          <w:rFonts w:ascii="Times New Roman" w:hAnsi="Times New Roman"/>
          <w:szCs w:val="22"/>
          <w:lang w:eastAsia="en-IE"/>
        </w:rPr>
        <w:t xml:space="preserve">The </w:t>
      </w:r>
      <w:r w:rsidR="005C5834">
        <w:rPr>
          <w:rFonts w:ascii="Times New Roman" w:hAnsi="Times New Roman"/>
          <w:szCs w:val="22"/>
          <w:lang w:eastAsia="en-IE"/>
        </w:rPr>
        <w:t>report format shall</w:t>
      </w:r>
      <w:r w:rsidR="006038AE" w:rsidRPr="00250E75">
        <w:rPr>
          <w:rFonts w:ascii="Times New Roman" w:hAnsi="Times New Roman"/>
          <w:szCs w:val="22"/>
          <w:lang w:eastAsia="en-IE"/>
        </w:rPr>
        <w:t xml:space="preserve"> be filled </w:t>
      </w:r>
      <w:r w:rsidR="00792F07">
        <w:rPr>
          <w:rFonts w:ascii="Times New Roman" w:hAnsi="Times New Roman"/>
          <w:szCs w:val="22"/>
          <w:lang w:eastAsia="en-IE"/>
        </w:rPr>
        <w:t xml:space="preserve">in </w:t>
      </w:r>
      <w:r w:rsidR="006038AE" w:rsidRPr="00250E75">
        <w:rPr>
          <w:rFonts w:ascii="Times New Roman" w:hAnsi="Times New Roman"/>
          <w:szCs w:val="22"/>
          <w:lang w:eastAsia="en-IE"/>
        </w:rPr>
        <w:t xml:space="preserve">according to the instructions given in the explanatory notes. </w:t>
      </w:r>
      <w:r w:rsidR="004B27B8">
        <w:rPr>
          <w:rFonts w:ascii="Times New Roman" w:hAnsi="Times New Roman"/>
          <w:szCs w:val="22"/>
          <w:lang w:eastAsia="en-IE"/>
        </w:rPr>
        <w:t>Further guidance can be found</w:t>
      </w:r>
      <w:r w:rsidR="006038AE" w:rsidRPr="00250E75">
        <w:rPr>
          <w:rFonts w:ascii="Times New Roman" w:hAnsi="Times New Roman"/>
          <w:szCs w:val="22"/>
          <w:lang w:eastAsia="en-IE"/>
        </w:rPr>
        <w:t xml:space="preserve"> in the online ‘Article 12 reference portal’. </w:t>
      </w:r>
    </w:p>
    <w:p w14:paraId="62F3477F" w14:textId="77777777" w:rsidR="006038AE" w:rsidRPr="00250E75" w:rsidRDefault="006038AE" w:rsidP="00250E75">
      <w:pPr>
        <w:ind w:right="850"/>
        <w:jc w:val="both"/>
        <w:textAlignment w:val="baseline"/>
        <w:rPr>
          <w:rFonts w:ascii="Times New Roman" w:hAnsi="Times New Roman"/>
          <w:sz w:val="22"/>
          <w:szCs w:val="22"/>
          <w:lang w:val="en-IE" w:eastAsia="en-IE"/>
        </w:rPr>
      </w:pPr>
      <w:r w:rsidRPr="00250E75">
        <w:rPr>
          <w:rFonts w:ascii="Times New Roman" w:hAnsi="Times New Roman"/>
          <w:sz w:val="22"/>
          <w:szCs w:val="22"/>
          <w:lang w:val="en-IE" w:eastAsia="en-IE"/>
        </w:rPr>
        <w:t> </w:t>
      </w:r>
    </w:p>
    <w:p w14:paraId="2A0ABF43" w14:textId="4D4F3569" w:rsidR="006038AE" w:rsidRPr="00250E75" w:rsidRDefault="006038AE" w:rsidP="00250E75">
      <w:pPr>
        <w:ind w:right="850"/>
        <w:textAlignment w:val="baseline"/>
        <w:rPr>
          <w:rFonts w:ascii="Times New Roman" w:hAnsi="Times New Roman"/>
          <w:i/>
          <w:szCs w:val="22"/>
          <w:u w:val="single"/>
          <w:lang w:val="en-IE" w:eastAsia="en-IE"/>
        </w:rPr>
      </w:pPr>
      <w:r w:rsidRPr="00250E75">
        <w:rPr>
          <w:rFonts w:ascii="Times New Roman" w:hAnsi="Times New Roman"/>
          <w:i/>
          <w:szCs w:val="22"/>
          <w:u w:val="single"/>
          <w:lang w:eastAsia="en-IE"/>
        </w:rPr>
        <w:t>Main sections of the Article 12 report</w:t>
      </w:r>
      <w:r w:rsidR="00E76B61">
        <w:rPr>
          <w:rFonts w:ascii="Times New Roman" w:hAnsi="Times New Roman"/>
          <w:i/>
          <w:szCs w:val="22"/>
          <w:u w:val="single"/>
          <w:lang w:eastAsia="en-IE"/>
        </w:rPr>
        <w:t>ing</w:t>
      </w:r>
      <w:r w:rsidRPr="00250E75">
        <w:rPr>
          <w:rFonts w:ascii="Times New Roman" w:hAnsi="Times New Roman"/>
          <w:i/>
          <w:szCs w:val="22"/>
          <w:u w:val="single"/>
          <w:lang w:eastAsia="en-IE"/>
        </w:rPr>
        <w:t xml:space="preserve"> format</w:t>
      </w:r>
      <w:r w:rsidRPr="00250E75">
        <w:rPr>
          <w:rFonts w:ascii="Times New Roman" w:hAnsi="Times New Roman"/>
          <w:i/>
          <w:szCs w:val="22"/>
          <w:u w:val="single"/>
          <w:lang w:val="en-IE" w:eastAsia="en-IE"/>
        </w:rPr>
        <w:t> </w:t>
      </w:r>
    </w:p>
    <w:p w14:paraId="795824EF" w14:textId="77777777" w:rsidR="006038AE" w:rsidRPr="00250E75" w:rsidRDefault="006038AE" w:rsidP="00250E75">
      <w:pPr>
        <w:ind w:right="850"/>
        <w:textAlignment w:val="baseline"/>
        <w:rPr>
          <w:rFonts w:ascii="Times New Roman" w:hAnsi="Times New Roman"/>
          <w:sz w:val="22"/>
          <w:szCs w:val="22"/>
          <w:lang w:val="en-IE" w:eastAsia="en-IE"/>
        </w:rPr>
      </w:pPr>
    </w:p>
    <w:tbl>
      <w:tblPr>
        <w:tblStyle w:val="TableGrid"/>
        <w:tblW w:w="9072" w:type="dxa"/>
        <w:tblInd w:w="-5" w:type="dxa"/>
        <w:tblLook w:val="04A0" w:firstRow="1" w:lastRow="0" w:firstColumn="1" w:lastColumn="0" w:noHBand="0" w:noVBand="1"/>
      </w:tblPr>
      <w:tblGrid>
        <w:gridCol w:w="5529"/>
        <w:gridCol w:w="3543"/>
      </w:tblGrid>
      <w:tr w:rsidR="006038AE" w:rsidRPr="00250E75" w14:paraId="1C3442B5" w14:textId="77777777" w:rsidTr="00AA0195">
        <w:tc>
          <w:tcPr>
            <w:tcW w:w="5529" w:type="dxa"/>
          </w:tcPr>
          <w:p w14:paraId="458DDC7C" w14:textId="377C5FAA" w:rsidR="006038AE" w:rsidRPr="00250E75" w:rsidRDefault="00F33634" w:rsidP="00250E75">
            <w:pPr>
              <w:ind w:right="850"/>
              <w:rPr>
                <w:rFonts w:ascii="Times New Roman" w:hAnsi="Times New Roman" w:cs="Times New Roman"/>
                <w:b/>
                <w:bCs/>
                <w:szCs w:val="22"/>
                <w:lang w:val="en-IE" w:eastAsia="en-IE"/>
              </w:rPr>
            </w:pPr>
            <w:r>
              <w:rPr>
                <w:rFonts w:ascii="Times New Roman" w:hAnsi="Times New Roman" w:cs="Times New Roman"/>
                <w:b/>
                <w:bCs/>
                <w:szCs w:val="22"/>
                <w:lang w:eastAsia="en-IE"/>
              </w:rPr>
              <w:t>Part</w:t>
            </w:r>
            <w:r w:rsidRPr="00250E75">
              <w:rPr>
                <w:rFonts w:ascii="Times New Roman" w:hAnsi="Times New Roman" w:cs="Times New Roman"/>
                <w:b/>
                <w:bCs/>
                <w:szCs w:val="22"/>
                <w:lang w:val="en-IE" w:eastAsia="en-IE"/>
              </w:rPr>
              <w:t xml:space="preserve"> </w:t>
            </w:r>
            <w:r w:rsidR="006038AE" w:rsidRPr="00250E75">
              <w:rPr>
                <w:rFonts w:ascii="Times New Roman" w:hAnsi="Times New Roman" w:cs="Times New Roman"/>
                <w:b/>
                <w:bCs/>
                <w:szCs w:val="22"/>
                <w:lang w:val="en-IE" w:eastAsia="en-IE"/>
              </w:rPr>
              <w:t>A</w:t>
            </w:r>
            <w:r w:rsidR="006038AE" w:rsidRPr="00250E75">
              <w:rPr>
                <w:rFonts w:ascii="Times New Roman" w:hAnsi="Times New Roman" w:cs="Times New Roman"/>
                <w:b/>
                <w:bCs/>
                <w:szCs w:val="22"/>
              </w:rPr>
              <w:t xml:space="preserve"> - </w:t>
            </w:r>
            <w:r w:rsidR="006038AE" w:rsidRPr="00250E75">
              <w:rPr>
                <w:rFonts w:ascii="Times New Roman" w:hAnsi="Times New Roman" w:cs="Times New Roman"/>
                <w:b/>
                <w:bCs/>
                <w:szCs w:val="22"/>
                <w:lang w:val="en-IE" w:eastAsia="en-IE"/>
              </w:rPr>
              <w:t>General report format</w:t>
            </w:r>
          </w:p>
        </w:tc>
        <w:tc>
          <w:tcPr>
            <w:tcW w:w="3543" w:type="dxa"/>
            <w:vMerge w:val="restart"/>
            <w:vAlign w:val="center"/>
          </w:tcPr>
          <w:p w14:paraId="6E505E08" w14:textId="77777777" w:rsidR="006038AE" w:rsidRPr="00250E75" w:rsidRDefault="006038AE" w:rsidP="00FE38B4">
            <w:pPr>
              <w:ind w:right="850"/>
              <w:jc w:val="both"/>
              <w:rPr>
                <w:rFonts w:ascii="Times New Roman" w:hAnsi="Times New Roman" w:cs="Times New Roman"/>
                <w:szCs w:val="22"/>
                <w:lang w:val="en-IE" w:eastAsia="en-IE"/>
              </w:rPr>
            </w:pPr>
            <w:r w:rsidRPr="00250E75">
              <w:rPr>
                <w:rFonts w:ascii="Times New Roman" w:hAnsi="Times New Roman" w:cs="Times New Roman"/>
                <w:szCs w:val="22"/>
                <w:lang w:val="en-IE" w:eastAsia="en-IE"/>
              </w:rPr>
              <w:t>This section needs to be filled once covering the Member State as a whole</w:t>
            </w:r>
          </w:p>
        </w:tc>
      </w:tr>
      <w:tr w:rsidR="006038AE" w:rsidRPr="00AA0195" w14:paraId="30C32C85" w14:textId="77777777" w:rsidTr="00AA0195">
        <w:tc>
          <w:tcPr>
            <w:tcW w:w="5529" w:type="dxa"/>
          </w:tcPr>
          <w:p w14:paraId="1BEFDF84" w14:textId="396EBDDF" w:rsidR="006038AE" w:rsidRPr="00250E75" w:rsidRDefault="006038AE" w:rsidP="008866B8">
            <w:pPr>
              <w:numPr>
                <w:ilvl w:val="0"/>
                <w:numId w:val="13"/>
              </w:numPr>
              <w:ind w:left="458" w:right="850" w:hanging="425"/>
              <w:contextualSpacing/>
              <w:rPr>
                <w:rFonts w:ascii="Times New Roman" w:hAnsi="Times New Roman" w:cs="Times New Roman"/>
                <w:szCs w:val="22"/>
                <w:lang w:val="en-IE" w:eastAsia="en-IE"/>
              </w:rPr>
            </w:pPr>
            <w:r w:rsidRPr="00250E75">
              <w:rPr>
                <w:rFonts w:ascii="Times New Roman" w:hAnsi="Times New Roman" w:cs="Times New Roman"/>
                <w:szCs w:val="22"/>
                <w:lang w:val="en-IE" w:eastAsia="en-IE"/>
              </w:rPr>
              <w:t>Main achievements under Directive</w:t>
            </w:r>
            <w:r w:rsidR="001E45A4">
              <w:rPr>
                <w:rFonts w:ascii="Times New Roman" w:hAnsi="Times New Roman" w:cs="Times New Roman"/>
                <w:szCs w:val="22"/>
                <w:lang w:eastAsia="en-IE"/>
              </w:rPr>
              <w:t xml:space="preserve"> 2009/147/EC</w:t>
            </w:r>
          </w:p>
        </w:tc>
        <w:tc>
          <w:tcPr>
            <w:tcW w:w="3543" w:type="dxa"/>
            <w:vMerge/>
            <w:vAlign w:val="center"/>
          </w:tcPr>
          <w:p w14:paraId="5C5E828C" w14:textId="77777777" w:rsidR="006038AE" w:rsidRPr="00250E75" w:rsidRDefault="006038AE" w:rsidP="00FE38B4">
            <w:pPr>
              <w:ind w:right="850"/>
              <w:jc w:val="both"/>
              <w:rPr>
                <w:rFonts w:ascii="Times New Roman" w:hAnsi="Times New Roman" w:cs="Times New Roman"/>
                <w:szCs w:val="22"/>
                <w:lang w:val="en-IE" w:eastAsia="en-IE"/>
              </w:rPr>
            </w:pPr>
          </w:p>
        </w:tc>
      </w:tr>
      <w:tr w:rsidR="006038AE" w:rsidRPr="00250E75" w14:paraId="4FA60DCC" w14:textId="77777777" w:rsidTr="00AA0195">
        <w:tc>
          <w:tcPr>
            <w:tcW w:w="5529" w:type="dxa"/>
          </w:tcPr>
          <w:p w14:paraId="4A8FC73A" w14:textId="4C7EAEB9" w:rsidR="006038AE" w:rsidRPr="00250E75" w:rsidRDefault="006038AE" w:rsidP="008866B8">
            <w:pPr>
              <w:numPr>
                <w:ilvl w:val="0"/>
                <w:numId w:val="13"/>
              </w:numPr>
              <w:ind w:left="458" w:right="850" w:hanging="425"/>
              <w:contextualSpacing/>
              <w:rPr>
                <w:rFonts w:ascii="Times New Roman" w:hAnsi="Times New Roman" w:cs="Times New Roman"/>
                <w:szCs w:val="22"/>
                <w:lang w:val="en-IE" w:eastAsia="en-IE"/>
              </w:rPr>
            </w:pPr>
            <w:r w:rsidRPr="00250E75">
              <w:rPr>
                <w:rFonts w:ascii="Times New Roman" w:hAnsi="Times New Roman" w:cs="Times New Roman"/>
                <w:szCs w:val="22"/>
                <w:lang w:val="en-IE" w:eastAsia="en-IE"/>
              </w:rPr>
              <w:t>General information sources on the implementation of Directive</w:t>
            </w:r>
            <w:r w:rsidR="001E45A4">
              <w:rPr>
                <w:rFonts w:ascii="Times New Roman" w:hAnsi="Times New Roman" w:cs="Times New Roman"/>
                <w:szCs w:val="22"/>
                <w:lang w:eastAsia="en-IE"/>
              </w:rPr>
              <w:t xml:space="preserve"> </w:t>
            </w:r>
            <w:r w:rsidR="005A46FB">
              <w:rPr>
                <w:rFonts w:ascii="Times New Roman" w:hAnsi="Times New Roman" w:cs="Times New Roman"/>
                <w:szCs w:val="22"/>
                <w:lang w:eastAsia="en-IE"/>
              </w:rPr>
              <w:t>2</w:t>
            </w:r>
            <w:r w:rsidR="001E45A4">
              <w:rPr>
                <w:rFonts w:ascii="Times New Roman" w:hAnsi="Times New Roman" w:cs="Times New Roman"/>
                <w:szCs w:val="22"/>
                <w:lang w:eastAsia="en-IE"/>
              </w:rPr>
              <w:t>009/147/EC</w:t>
            </w:r>
          </w:p>
        </w:tc>
        <w:tc>
          <w:tcPr>
            <w:tcW w:w="3543" w:type="dxa"/>
            <w:vMerge/>
            <w:vAlign w:val="center"/>
          </w:tcPr>
          <w:p w14:paraId="08DADEE8" w14:textId="77777777" w:rsidR="006038AE" w:rsidRPr="00250E75" w:rsidRDefault="006038AE" w:rsidP="00FE38B4">
            <w:pPr>
              <w:ind w:right="850"/>
              <w:jc w:val="both"/>
              <w:rPr>
                <w:rFonts w:ascii="Times New Roman" w:hAnsi="Times New Roman" w:cs="Times New Roman"/>
                <w:szCs w:val="22"/>
                <w:lang w:val="en-IE" w:eastAsia="en-IE"/>
              </w:rPr>
            </w:pPr>
          </w:p>
        </w:tc>
      </w:tr>
      <w:tr w:rsidR="006038AE" w:rsidRPr="00250E75" w14:paraId="0C12A534" w14:textId="77777777" w:rsidTr="00AA0195">
        <w:tc>
          <w:tcPr>
            <w:tcW w:w="5529" w:type="dxa"/>
          </w:tcPr>
          <w:p w14:paraId="306C28B2" w14:textId="681B5967" w:rsidR="006038AE" w:rsidRPr="00250E75" w:rsidRDefault="006038AE" w:rsidP="008866B8">
            <w:pPr>
              <w:numPr>
                <w:ilvl w:val="0"/>
                <w:numId w:val="13"/>
              </w:numPr>
              <w:ind w:left="458" w:right="850" w:hanging="425"/>
              <w:contextualSpacing/>
              <w:rPr>
                <w:rFonts w:ascii="Times New Roman" w:hAnsi="Times New Roman" w:cs="Times New Roman"/>
                <w:szCs w:val="22"/>
                <w:lang w:val="en-IE" w:eastAsia="en-IE"/>
              </w:rPr>
            </w:pPr>
            <w:r w:rsidRPr="00250E75">
              <w:rPr>
                <w:rFonts w:ascii="Times New Roman" w:hAnsi="Times New Roman" w:cs="Times New Roman"/>
                <w:szCs w:val="22"/>
                <w:lang w:val="en-IE" w:eastAsia="en-IE"/>
              </w:rPr>
              <w:t>Research and work required as a basis for the protection, management and sustainable use of bird populations (Art. 10</w:t>
            </w:r>
            <w:r w:rsidR="00836093">
              <w:rPr>
                <w:rFonts w:ascii="Times New Roman" w:hAnsi="Times New Roman" w:cs="Times New Roman"/>
                <w:szCs w:val="22"/>
                <w:lang w:eastAsia="en-IE"/>
              </w:rPr>
              <w:t xml:space="preserve"> of Directive 2009/147/EC</w:t>
            </w:r>
            <w:r w:rsidRPr="00250E75">
              <w:rPr>
                <w:rFonts w:ascii="Times New Roman" w:hAnsi="Times New Roman" w:cs="Times New Roman"/>
                <w:szCs w:val="22"/>
                <w:lang w:val="en-IE" w:eastAsia="en-IE"/>
              </w:rPr>
              <w:t>)</w:t>
            </w:r>
          </w:p>
        </w:tc>
        <w:tc>
          <w:tcPr>
            <w:tcW w:w="3543" w:type="dxa"/>
            <w:vMerge/>
            <w:vAlign w:val="center"/>
          </w:tcPr>
          <w:p w14:paraId="4062097C" w14:textId="77777777" w:rsidR="006038AE" w:rsidRPr="00250E75" w:rsidRDefault="006038AE" w:rsidP="00FE38B4">
            <w:pPr>
              <w:ind w:right="850"/>
              <w:jc w:val="both"/>
              <w:rPr>
                <w:rFonts w:ascii="Times New Roman" w:hAnsi="Times New Roman" w:cs="Times New Roman"/>
                <w:szCs w:val="22"/>
                <w:lang w:val="en-IE" w:eastAsia="en-IE"/>
              </w:rPr>
            </w:pPr>
          </w:p>
        </w:tc>
      </w:tr>
      <w:tr w:rsidR="006038AE" w:rsidRPr="00250E75" w14:paraId="10BFAF4B" w14:textId="77777777" w:rsidTr="00AA0195">
        <w:tc>
          <w:tcPr>
            <w:tcW w:w="5529" w:type="dxa"/>
          </w:tcPr>
          <w:p w14:paraId="4258767C" w14:textId="5EF73CC4" w:rsidR="006038AE" w:rsidRPr="00250E75" w:rsidRDefault="006038AE" w:rsidP="008866B8">
            <w:pPr>
              <w:numPr>
                <w:ilvl w:val="0"/>
                <w:numId w:val="13"/>
              </w:numPr>
              <w:ind w:left="458" w:right="850" w:hanging="425"/>
              <w:contextualSpacing/>
              <w:rPr>
                <w:rFonts w:ascii="Times New Roman" w:hAnsi="Times New Roman" w:cs="Times New Roman"/>
                <w:szCs w:val="22"/>
                <w:lang w:val="en-IE" w:eastAsia="en-IE"/>
              </w:rPr>
            </w:pPr>
            <w:r w:rsidRPr="00250E75">
              <w:rPr>
                <w:rFonts w:ascii="Times New Roman" w:hAnsi="Times New Roman" w:cs="Times New Roman"/>
                <w:szCs w:val="22"/>
                <w:lang w:val="en-IE" w:eastAsia="en-IE"/>
              </w:rPr>
              <w:t>Non-native bird species (Art. 11</w:t>
            </w:r>
            <w:r w:rsidR="00836093">
              <w:rPr>
                <w:rFonts w:ascii="Times New Roman" w:hAnsi="Times New Roman" w:cs="Times New Roman"/>
                <w:szCs w:val="22"/>
                <w:lang w:eastAsia="en-IE"/>
              </w:rPr>
              <w:t xml:space="preserve"> of Directive 2009/147/EC</w:t>
            </w:r>
            <w:r w:rsidRPr="00250E75">
              <w:rPr>
                <w:rFonts w:ascii="Times New Roman" w:hAnsi="Times New Roman" w:cs="Times New Roman"/>
                <w:szCs w:val="22"/>
                <w:lang w:val="en-IE" w:eastAsia="en-IE"/>
              </w:rPr>
              <w:t>)</w:t>
            </w:r>
          </w:p>
        </w:tc>
        <w:tc>
          <w:tcPr>
            <w:tcW w:w="3543" w:type="dxa"/>
            <w:vMerge/>
            <w:vAlign w:val="center"/>
          </w:tcPr>
          <w:p w14:paraId="56C64E89" w14:textId="77777777" w:rsidR="006038AE" w:rsidRPr="00250E75" w:rsidRDefault="006038AE" w:rsidP="00FE38B4">
            <w:pPr>
              <w:ind w:right="850"/>
              <w:jc w:val="both"/>
              <w:rPr>
                <w:rFonts w:ascii="Times New Roman" w:hAnsi="Times New Roman" w:cs="Times New Roman"/>
                <w:szCs w:val="22"/>
                <w:lang w:val="en-IE" w:eastAsia="en-IE"/>
              </w:rPr>
            </w:pPr>
          </w:p>
        </w:tc>
      </w:tr>
      <w:tr w:rsidR="006038AE" w:rsidRPr="00250E75" w14:paraId="28DAEB24" w14:textId="77777777" w:rsidTr="00AA0195">
        <w:tc>
          <w:tcPr>
            <w:tcW w:w="5529" w:type="dxa"/>
          </w:tcPr>
          <w:p w14:paraId="24B49BB3" w14:textId="34AC8016" w:rsidR="006038AE" w:rsidRPr="00250E75" w:rsidRDefault="00922214" w:rsidP="00250E75">
            <w:pPr>
              <w:ind w:right="850"/>
              <w:rPr>
                <w:rFonts w:ascii="Times New Roman" w:hAnsi="Times New Roman" w:cs="Times New Roman"/>
                <w:b/>
                <w:bCs/>
                <w:szCs w:val="22"/>
                <w:lang w:val="en-IE" w:eastAsia="en-IE"/>
              </w:rPr>
            </w:pPr>
            <w:r>
              <w:rPr>
                <w:rFonts w:ascii="Times New Roman" w:hAnsi="Times New Roman" w:cs="Times New Roman"/>
                <w:b/>
                <w:bCs/>
                <w:szCs w:val="22"/>
                <w:lang w:eastAsia="en-IE"/>
              </w:rPr>
              <w:lastRenderedPageBreak/>
              <w:t>Part</w:t>
            </w:r>
            <w:r w:rsidRPr="00250E75">
              <w:rPr>
                <w:rFonts w:ascii="Times New Roman" w:hAnsi="Times New Roman" w:cs="Times New Roman"/>
                <w:b/>
                <w:bCs/>
                <w:szCs w:val="22"/>
                <w:lang w:val="en-IE" w:eastAsia="en-IE"/>
              </w:rPr>
              <w:t xml:space="preserve"> </w:t>
            </w:r>
            <w:r w:rsidR="006038AE" w:rsidRPr="00250E75">
              <w:rPr>
                <w:rFonts w:ascii="Times New Roman" w:hAnsi="Times New Roman" w:cs="Times New Roman"/>
                <w:b/>
                <w:bCs/>
                <w:szCs w:val="22"/>
                <w:lang w:val="en-IE" w:eastAsia="en-IE"/>
              </w:rPr>
              <w:t>B - Bird species’ status and trends report format</w:t>
            </w:r>
          </w:p>
        </w:tc>
        <w:tc>
          <w:tcPr>
            <w:tcW w:w="3543" w:type="dxa"/>
            <w:vMerge w:val="restart"/>
            <w:vAlign w:val="center"/>
          </w:tcPr>
          <w:p w14:paraId="3FC5F87F" w14:textId="16FF1025" w:rsidR="006038AE" w:rsidRPr="00250E75" w:rsidRDefault="006038AE" w:rsidP="00FE38B4">
            <w:pPr>
              <w:ind w:right="850"/>
              <w:jc w:val="both"/>
              <w:rPr>
                <w:rFonts w:ascii="Times New Roman" w:hAnsi="Times New Roman" w:cs="Times New Roman"/>
                <w:szCs w:val="22"/>
                <w:lang w:val="en-IE" w:eastAsia="en-IE"/>
              </w:rPr>
            </w:pPr>
            <w:r w:rsidRPr="00250E75">
              <w:rPr>
                <w:rFonts w:ascii="Times New Roman" w:hAnsi="Times New Roman" w:cs="Times New Roman"/>
                <w:szCs w:val="22"/>
                <w:lang w:val="en-IE" w:eastAsia="en-IE"/>
              </w:rPr>
              <w:t>This section needs to be filled for all relevant bird species of a Member State in accordance with the guidance given in the explanatory notes and relevant check-lists in the online ‘Article 12 reference portal</w:t>
            </w:r>
            <w:r w:rsidR="00567DD4" w:rsidRPr="00250E75">
              <w:rPr>
                <w:rFonts w:ascii="Times New Roman" w:hAnsi="Times New Roman" w:cs="Times New Roman"/>
                <w:szCs w:val="22"/>
                <w:lang w:val="en-IE" w:eastAsia="en-IE"/>
              </w:rPr>
              <w:t>’</w:t>
            </w:r>
            <w:r w:rsidRPr="00250E75">
              <w:rPr>
                <w:rFonts w:ascii="Times New Roman" w:hAnsi="Times New Roman" w:cs="Times New Roman"/>
                <w:szCs w:val="22"/>
                <w:lang w:val="en-IE" w:eastAsia="en-IE"/>
              </w:rPr>
              <w:t>.</w:t>
            </w:r>
          </w:p>
        </w:tc>
      </w:tr>
      <w:tr w:rsidR="006038AE" w:rsidRPr="00250E75" w14:paraId="69C76568" w14:textId="77777777" w:rsidTr="00AA0195">
        <w:tc>
          <w:tcPr>
            <w:tcW w:w="5529" w:type="dxa"/>
          </w:tcPr>
          <w:p w14:paraId="717B9719" w14:textId="77777777" w:rsidR="006038AE" w:rsidRPr="00250E75" w:rsidRDefault="006038AE" w:rsidP="008866B8">
            <w:pPr>
              <w:numPr>
                <w:ilvl w:val="0"/>
                <w:numId w:val="15"/>
              </w:numPr>
              <w:ind w:left="458" w:right="850" w:hanging="425"/>
              <w:contextualSpacing/>
              <w:rPr>
                <w:rFonts w:ascii="Times New Roman" w:hAnsi="Times New Roman" w:cs="Times New Roman"/>
                <w:szCs w:val="22"/>
                <w:lang w:val="en-IE" w:eastAsia="en-IE"/>
              </w:rPr>
            </w:pPr>
            <w:r w:rsidRPr="00250E75">
              <w:rPr>
                <w:rFonts w:ascii="Times New Roman" w:hAnsi="Times New Roman" w:cs="Times New Roman"/>
                <w:szCs w:val="22"/>
                <w:lang w:val="en-IE" w:eastAsia="en-IE"/>
              </w:rPr>
              <w:t>Species information</w:t>
            </w:r>
          </w:p>
        </w:tc>
        <w:tc>
          <w:tcPr>
            <w:tcW w:w="3543" w:type="dxa"/>
            <w:vMerge/>
          </w:tcPr>
          <w:p w14:paraId="2D607DD0" w14:textId="77777777" w:rsidR="006038AE" w:rsidRPr="00250E75" w:rsidRDefault="006038AE" w:rsidP="00250E75">
            <w:pPr>
              <w:ind w:right="850"/>
              <w:rPr>
                <w:rFonts w:ascii="Times New Roman" w:hAnsi="Times New Roman" w:cs="Times New Roman"/>
                <w:sz w:val="22"/>
                <w:szCs w:val="22"/>
                <w:lang w:val="en-IE" w:eastAsia="en-IE"/>
              </w:rPr>
            </w:pPr>
          </w:p>
        </w:tc>
      </w:tr>
      <w:tr w:rsidR="006038AE" w:rsidRPr="00250E75" w14:paraId="7C724347" w14:textId="77777777" w:rsidTr="00AA0195">
        <w:tc>
          <w:tcPr>
            <w:tcW w:w="5529" w:type="dxa"/>
          </w:tcPr>
          <w:p w14:paraId="218A469C" w14:textId="77777777" w:rsidR="006038AE" w:rsidRPr="00250E75" w:rsidRDefault="006038AE" w:rsidP="008866B8">
            <w:pPr>
              <w:numPr>
                <w:ilvl w:val="0"/>
                <w:numId w:val="15"/>
              </w:numPr>
              <w:ind w:left="458" w:right="850" w:hanging="425"/>
              <w:contextualSpacing/>
              <w:rPr>
                <w:rFonts w:ascii="Times New Roman" w:hAnsi="Times New Roman" w:cs="Times New Roman"/>
                <w:szCs w:val="22"/>
                <w:lang w:val="en-IE" w:eastAsia="en-IE"/>
              </w:rPr>
            </w:pPr>
            <w:r w:rsidRPr="00250E75">
              <w:rPr>
                <w:rFonts w:ascii="Times New Roman" w:hAnsi="Times New Roman" w:cs="Times New Roman"/>
                <w:szCs w:val="22"/>
                <w:lang w:val="en-IE" w:eastAsia="en-IE"/>
              </w:rPr>
              <w:t>Season</w:t>
            </w:r>
          </w:p>
        </w:tc>
        <w:tc>
          <w:tcPr>
            <w:tcW w:w="3543" w:type="dxa"/>
            <w:vMerge/>
          </w:tcPr>
          <w:p w14:paraId="50C3A3DD" w14:textId="77777777" w:rsidR="006038AE" w:rsidRPr="00250E75" w:rsidRDefault="006038AE" w:rsidP="00250E75">
            <w:pPr>
              <w:ind w:right="850"/>
              <w:rPr>
                <w:rFonts w:ascii="Times New Roman" w:hAnsi="Times New Roman" w:cs="Times New Roman"/>
                <w:sz w:val="22"/>
                <w:szCs w:val="22"/>
                <w:lang w:val="en-IE" w:eastAsia="en-IE"/>
              </w:rPr>
            </w:pPr>
          </w:p>
        </w:tc>
      </w:tr>
      <w:tr w:rsidR="006038AE" w:rsidRPr="00250E75" w14:paraId="47CC4DA4" w14:textId="77777777" w:rsidTr="00AA0195">
        <w:tc>
          <w:tcPr>
            <w:tcW w:w="5529" w:type="dxa"/>
          </w:tcPr>
          <w:p w14:paraId="468BED82" w14:textId="77777777" w:rsidR="006038AE" w:rsidRPr="00250E75" w:rsidRDefault="006038AE" w:rsidP="008866B8">
            <w:pPr>
              <w:numPr>
                <w:ilvl w:val="0"/>
                <w:numId w:val="15"/>
              </w:numPr>
              <w:ind w:left="458" w:right="850" w:hanging="425"/>
              <w:contextualSpacing/>
              <w:rPr>
                <w:rFonts w:ascii="Times New Roman" w:hAnsi="Times New Roman" w:cs="Times New Roman"/>
                <w:szCs w:val="22"/>
                <w:lang w:val="en-IE" w:eastAsia="en-IE"/>
              </w:rPr>
            </w:pPr>
            <w:r w:rsidRPr="00250E75">
              <w:rPr>
                <w:rFonts w:ascii="Times New Roman" w:hAnsi="Times New Roman" w:cs="Times New Roman"/>
                <w:szCs w:val="22"/>
                <w:lang w:val="en-IE" w:eastAsia="en-IE"/>
              </w:rPr>
              <w:t>Population size</w:t>
            </w:r>
          </w:p>
        </w:tc>
        <w:tc>
          <w:tcPr>
            <w:tcW w:w="3543" w:type="dxa"/>
            <w:vMerge/>
          </w:tcPr>
          <w:p w14:paraId="012371AB" w14:textId="77777777" w:rsidR="006038AE" w:rsidRPr="00250E75" w:rsidRDefault="006038AE" w:rsidP="00250E75">
            <w:pPr>
              <w:ind w:right="850"/>
              <w:rPr>
                <w:rFonts w:ascii="Times New Roman" w:hAnsi="Times New Roman" w:cs="Times New Roman"/>
                <w:sz w:val="22"/>
                <w:szCs w:val="22"/>
                <w:lang w:val="en-IE" w:eastAsia="en-IE"/>
              </w:rPr>
            </w:pPr>
          </w:p>
        </w:tc>
      </w:tr>
      <w:tr w:rsidR="006038AE" w:rsidRPr="00250E75" w14:paraId="720A2F80" w14:textId="77777777" w:rsidTr="00AA0195">
        <w:tc>
          <w:tcPr>
            <w:tcW w:w="5529" w:type="dxa"/>
          </w:tcPr>
          <w:p w14:paraId="03CB5FFA" w14:textId="77777777" w:rsidR="006038AE" w:rsidRPr="00250E75" w:rsidRDefault="006038AE" w:rsidP="008866B8">
            <w:pPr>
              <w:numPr>
                <w:ilvl w:val="0"/>
                <w:numId w:val="15"/>
              </w:numPr>
              <w:ind w:left="458" w:right="850" w:hanging="425"/>
              <w:contextualSpacing/>
              <w:rPr>
                <w:rFonts w:ascii="Times New Roman" w:hAnsi="Times New Roman" w:cs="Times New Roman"/>
                <w:szCs w:val="22"/>
                <w:lang w:val="en-IE" w:eastAsia="en-IE"/>
              </w:rPr>
            </w:pPr>
            <w:r w:rsidRPr="00250E75">
              <w:rPr>
                <w:rFonts w:ascii="Times New Roman" w:hAnsi="Times New Roman" w:cs="Times New Roman"/>
                <w:szCs w:val="22"/>
                <w:lang w:val="en-IE" w:eastAsia="en-IE"/>
              </w:rPr>
              <w:t>Population trend</w:t>
            </w:r>
          </w:p>
        </w:tc>
        <w:tc>
          <w:tcPr>
            <w:tcW w:w="3543" w:type="dxa"/>
            <w:vMerge/>
          </w:tcPr>
          <w:p w14:paraId="2C2DBF21" w14:textId="77777777" w:rsidR="006038AE" w:rsidRPr="00250E75" w:rsidRDefault="006038AE" w:rsidP="00250E75">
            <w:pPr>
              <w:ind w:right="850"/>
              <w:rPr>
                <w:rFonts w:ascii="Times New Roman" w:hAnsi="Times New Roman" w:cs="Times New Roman"/>
                <w:sz w:val="22"/>
                <w:szCs w:val="22"/>
                <w:lang w:val="en-IE" w:eastAsia="en-IE"/>
              </w:rPr>
            </w:pPr>
          </w:p>
        </w:tc>
      </w:tr>
      <w:tr w:rsidR="006038AE" w:rsidRPr="00250E75" w14:paraId="2B637770" w14:textId="77777777" w:rsidTr="00AA0195">
        <w:tc>
          <w:tcPr>
            <w:tcW w:w="5529" w:type="dxa"/>
          </w:tcPr>
          <w:p w14:paraId="0BCD2B87" w14:textId="77777777" w:rsidR="006038AE" w:rsidRPr="00250E75" w:rsidRDefault="006038AE" w:rsidP="008866B8">
            <w:pPr>
              <w:numPr>
                <w:ilvl w:val="0"/>
                <w:numId w:val="15"/>
              </w:numPr>
              <w:ind w:left="458" w:right="850" w:hanging="425"/>
              <w:contextualSpacing/>
              <w:rPr>
                <w:rFonts w:ascii="Times New Roman" w:hAnsi="Times New Roman" w:cs="Times New Roman"/>
                <w:szCs w:val="22"/>
                <w:lang w:val="en-IE" w:eastAsia="en-IE"/>
              </w:rPr>
            </w:pPr>
            <w:r w:rsidRPr="00250E75">
              <w:rPr>
                <w:rFonts w:ascii="Times New Roman" w:hAnsi="Times New Roman" w:cs="Times New Roman"/>
                <w:szCs w:val="22"/>
                <w:lang w:val="en-IE" w:eastAsia="en-IE"/>
              </w:rPr>
              <w:t>Breeding distribution map and size</w:t>
            </w:r>
          </w:p>
        </w:tc>
        <w:tc>
          <w:tcPr>
            <w:tcW w:w="3543" w:type="dxa"/>
            <w:vMerge/>
          </w:tcPr>
          <w:p w14:paraId="590B8E6B" w14:textId="77777777" w:rsidR="006038AE" w:rsidRPr="00250E75" w:rsidRDefault="006038AE" w:rsidP="00250E75">
            <w:pPr>
              <w:ind w:right="850"/>
              <w:rPr>
                <w:rFonts w:ascii="Times New Roman" w:hAnsi="Times New Roman" w:cs="Times New Roman"/>
                <w:sz w:val="22"/>
                <w:szCs w:val="22"/>
                <w:lang w:val="en-IE" w:eastAsia="en-IE"/>
              </w:rPr>
            </w:pPr>
          </w:p>
        </w:tc>
      </w:tr>
      <w:tr w:rsidR="006038AE" w:rsidRPr="00250E75" w14:paraId="335D73B5" w14:textId="77777777" w:rsidTr="00AA0195">
        <w:tc>
          <w:tcPr>
            <w:tcW w:w="5529" w:type="dxa"/>
          </w:tcPr>
          <w:p w14:paraId="21E9D1FD" w14:textId="77777777" w:rsidR="006038AE" w:rsidRPr="00250E75" w:rsidRDefault="006038AE" w:rsidP="008866B8">
            <w:pPr>
              <w:numPr>
                <w:ilvl w:val="0"/>
                <w:numId w:val="15"/>
              </w:numPr>
              <w:ind w:left="458" w:right="850" w:hanging="425"/>
              <w:contextualSpacing/>
              <w:rPr>
                <w:rFonts w:ascii="Times New Roman" w:hAnsi="Times New Roman" w:cs="Times New Roman"/>
                <w:szCs w:val="22"/>
                <w:lang w:val="en-IE" w:eastAsia="en-IE"/>
              </w:rPr>
            </w:pPr>
            <w:r w:rsidRPr="00250E75">
              <w:rPr>
                <w:rFonts w:ascii="Times New Roman" w:hAnsi="Times New Roman" w:cs="Times New Roman"/>
                <w:szCs w:val="22"/>
                <w:lang w:val="en-IE" w:eastAsia="en-IE"/>
              </w:rPr>
              <w:t>Breeding distribution trend</w:t>
            </w:r>
          </w:p>
        </w:tc>
        <w:tc>
          <w:tcPr>
            <w:tcW w:w="3543" w:type="dxa"/>
            <w:vMerge/>
          </w:tcPr>
          <w:p w14:paraId="2229A9A2" w14:textId="77777777" w:rsidR="006038AE" w:rsidRPr="00250E75" w:rsidRDefault="006038AE" w:rsidP="00250E75">
            <w:pPr>
              <w:ind w:right="850"/>
              <w:rPr>
                <w:rFonts w:ascii="Times New Roman" w:hAnsi="Times New Roman" w:cs="Times New Roman"/>
                <w:sz w:val="22"/>
                <w:szCs w:val="22"/>
                <w:lang w:val="en-IE" w:eastAsia="en-IE"/>
              </w:rPr>
            </w:pPr>
          </w:p>
        </w:tc>
      </w:tr>
      <w:tr w:rsidR="006038AE" w:rsidRPr="00250E75" w14:paraId="4CCAEF65" w14:textId="77777777" w:rsidTr="00AA0195">
        <w:tc>
          <w:tcPr>
            <w:tcW w:w="5529" w:type="dxa"/>
          </w:tcPr>
          <w:p w14:paraId="232CC803" w14:textId="77777777" w:rsidR="006038AE" w:rsidRPr="00250E75" w:rsidRDefault="006038AE" w:rsidP="008866B8">
            <w:pPr>
              <w:numPr>
                <w:ilvl w:val="0"/>
                <w:numId w:val="15"/>
              </w:numPr>
              <w:ind w:left="458" w:right="850" w:hanging="425"/>
              <w:contextualSpacing/>
              <w:rPr>
                <w:rFonts w:ascii="Times New Roman" w:hAnsi="Times New Roman" w:cs="Times New Roman"/>
                <w:szCs w:val="22"/>
                <w:lang w:val="en-IE" w:eastAsia="en-IE"/>
              </w:rPr>
            </w:pPr>
            <w:r w:rsidRPr="00250E75">
              <w:rPr>
                <w:rFonts w:ascii="Times New Roman" w:hAnsi="Times New Roman" w:cs="Times New Roman"/>
                <w:szCs w:val="22"/>
                <w:lang w:val="en-IE" w:eastAsia="en-IE"/>
              </w:rPr>
              <w:t>Main pressures and threats</w:t>
            </w:r>
          </w:p>
        </w:tc>
        <w:tc>
          <w:tcPr>
            <w:tcW w:w="3543" w:type="dxa"/>
            <w:vMerge/>
          </w:tcPr>
          <w:p w14:paraId="0801EC17" w14:textId="77777777" w:rsidR="006038AE" w:rsidRPr="00250E75" w:rsidRDefault="006038AE" w:rsidP="00250E75">
            <w:pPr>
              <w:ind w:right="850"/>
              <w:rPr>
                <w:rFonts w:ascii="Times New Roman" w:hAnsi="Times New Roman" w:cs="Times New Roman"/>
                <w:sz w:val="22"/>
                <w:szCs w:val="22"/>
                <w:lang w:val="en-IE" w:eastAsia="en-IE"/>
              </w:rPr>
            </w:pPr>
          </w:p>
        </w:tc>
      </w:tr>
      <w:tr w:rsidR="006038AE" w:rsidRPr="00250E75" w14:paraId="4A15C176" w14:textId="77777777" w:rsidTr="00AA0195">
        <w:tc>
          <w:tcPr>
            <w:tcW w:w="5529" w:type="dxa"/>
          </w:tcPr>
          <w:p w14:paraId="204EC2A5" w14:textId="77777777" w:rsidR="006038AE" w:rsidRPr="00250E75" w:rsidRDefault="006038AE" w:rsidP="008866B8">
            <w:pPr>
              <w:numPr>
                <w:ilvl w:val="0"/>
                <w:numId w:val="15"/>
              </w:numPr>
              <w:ind w:left="458" w:right="850" w:hanging="425"/>
              <w:contextualSpacing/>
              <w:rPr>
                <w:rFonts w:ascii="Times New Roman" w:hAnsi="Times New Roman" w:cs="Times New Roman"/>
                <w:szCs w:val="22"/>
                <w:lang w:val="en-IE" w:eastAsia="en-IE"/>
              </w:rPr>
            </w:pPr>
            <w:r w:rsidRPr="00250E75">
              <w:rPr>
                <w:rFonts w:ascii="Times New Roman" w:hAnsi="Times New Roman" w:cs="Times New Roman"/>
                <w:szCs w:val="22"/>
                <w:lang w:val="en-IE" w:eastAsia="en-IE"/>
              </w:rPr>
              <w:t>Conservation measures</w:t>
            </w:r>
          </w:p>
        </w:tc>
        <w:tc>
          <w:tcPr>
            <w:tcW w:w="3543" w:type="dxa"/>
            <w:vMerge/>
          </w:tcPr>
          <w:p w14:paraId="088DFC53" w14:textId="77777777" w:rsidR="006038AE" w:rsidRPr="00250E75" w:rsidRDefault="006038AE" w:rsidP="00250E75">
            <w:pPr>
              <w:ind w:right="850"/>
              <w:rPr>
                <w:rFonts w:ascii="Times New Roman" w:hAnsi="Times New Roman" w:cs="Times New Roman"/>
                <w:sz w:val="22"/>
                <w:szCs w:val="22"/>
                <w:lang w:val="en-IE" w:eastAsia="en-IE"/>
              </w:rPr>
            </w:pPr>
          </w:p>
        </w:tc>
      </w:tr>
      <w:tr w:rsidR="006038AE" w:rsidRPr="00250E75" w14:paraId="18750201" w14:textId="77777777" w:rsidTr="00AA0195">
        <w:tc>
          <w:tcPr>
            <w:tcW w:w="5529" w:type="dxa"/>
          </w:tcPr>
          <w:p w14:paraId="3FABA662" w14:textId="6DB2E07E" w:rsidR="006038AE" w:rsidRPr="00250E75" w:rsidRDefault="006038AE" w:rsidP="008866B8">
            <w:pPr>
              <w:numPr>
                <w:ilvl w:val="0"/>
                <w:numId w:val="15"/>
              </w:numPr>
              <w:ind w:left="458" w:right="850" w:hanging="425"/>
              <w:contextualSpacing/>
              <w:rPr>
                <w:rFonts w:ascii="Times New Roman" w:hAnsi="Times New Roman" w:cs="Times New Roman"/>
                <w:szCs w:val="22"/>
                <w:lang w:val="en-IE" w:eastAsia="en-IE"/>
              </w:rPr>
            </w:pPr>
            <w:r w:rsidRPr="00250E75">
              <w:rPr>
                <w:rFonts w:ascii="Times New Roman" w:hAnsi="Times New Roman" w:cs="Times New Roman"/>
                <w:szCs w:val="22"/>
                <w:lang w:val="en-IE" w:eastAsia="en-IE"/>
              </w:rPr>
              <w:t>Natura 2000 (</w:t>
            </w:r>
            <w:r w:rsidR="00922214">
              <w:rPr>
                <w:rFonts w:ascii="Times New Roman" w:hAnsi="Times New Roman" w:cs="Times New Roman"/>
                <w:szCs w:val="22"/>
                <w:lang w:eastAsia="en-IE"/>
              </w:rPr>
              <w:t>Special Protection Areas (</w:t>
            </w:r>
            <w:r w:rsidRPr="00250E75">
              <w:rPr>
                <w:rFonts w:ascii="Times New Roman" w:hAnsi="Times New Roman" w:cs="Times New Roman"/>
                <w:szCs w:val="22"/>
                <w:lang w:val="en-IE" w:eastAsia="en-IE"/>
              </w:rPr>
              <w:t>SPAs)</w:t>
            </w:r>
            <w:r w:rsidR="00614B21">
              <w:rPr>
                <w:rFonts w:ascii="Times New Roman" w:hAnsi="Times New Roman" w:cs="Times New Roman"/>
                <w:szCs w:val="22"/>
                <w:lang w:val="en-DK" w:eastAsia="en-IE"/>
              </w:rPr>
              <w:t>)</w:t>
            </w:r>
            <w:r w:rsidRPr="00250E75">
              <w:rPr>
                <w:rFonts w:ascii="Times New Roman" w:hAnsi="Times New Roman" w:cs="Times New Roman"/>
                <w:szCs w:val="22"/>
                <w:lang w:val="en-IE" w:eastAsia="en-IE"/>
              </w:rPr>
              <w:t xml:space="preserve"> coverage</w:t>
            </w:r>
          </w:p>
        </w:tc>
        <w:tc>
          <w:tcPr>
            <w:tcW w:w="3543" w:type="dxa"/>
            <w:vMerge/>
          </w:tcPr>
          <w:p w14:paraId="371AC143" w14:textId="77777777" w:rsidR="006038AE" w:rsidRPr="00250E75" w:rsidRDefault="006038AE" w:rsidP="00250E75">
            <w:pPr>
              <w:ind w:right="850"/>
              <w:rPr>
                <w:rFonts w:ascii="Times New Roman" w:hAnsi="Times New Roman" w:cs="Times New Roman"/>
                <w:sz w:val="22"/>
                <w:szCs w:val="22"/>
                <w:lang w:val="en-IE" w:eastAsia="en-IE"/>
              </w:rPr>
            </w:pPr>
          </w:p>
        </w:tc>
      </w:tr>
      <w:tr w:rsidR="006038AE" w:rsidRPr="00250E75" w14:paraId="7E93A3BA" w14:textId="77777777" w:rsidTr="00AA0195">
        <w:tc>
          <w:tcPr>
            <w:tcW w:w="5529" w:type="dxa"/>
          </w:tcPr>
          <w:p w14:paraId="5BDAB1F5" w14:textId="24749B2A" w:rsidR="006038AE" w:rsidRPr="00250E75" w:rsidRDefault="006038AE" w:rsidP="008866B8">
            <w:pPr>
              <w:numPr>
                <w:ilvl w:val="0"/>
                <w:numId w:val="15"/>
              </w:numPr>
              <w:ind w:left="458" w:right="850" w:hanging="425"/>
              <w:contextualSpacing/>
              <w:rPr>
                <w:rFonts w:ascii="Times New Roman" w:hAnsi="Times New Roman" w:cs="Times New Roman"/>
                <w:szCs w:val="22"/>
                <w:lang w:val="en-IE" w:eastAsia="en-IE"/>
              </w:rPr>
            </w:pPr>
            <w:r w:rsidRPr="00250E75">
              <w:rPr>
                <w:rFonts w:ascii="Times New Roman" w:hAnsi="Times New Roman" w:cs="Times New Roman"/>
                <w:szCs w:val="22"/>
                <w:lang w:val="en-IE" w:eastAsia="en-IE"/>
              </w:rPr>
              <w:t>Progress in work related to international Species Action Plans</w:t>
            </w:r>
            <w:r w:rsidR="005A46FB">
              <w:rPr>
                <w:rFonts w:ascii="Times New Roman" w:hAnsi="Times New Roman" w:cs="Times New Roman"/>
                <w:szCs w:val="22"/>
                <w:lang w:eastAsia="en-IE"/>
              </w:rPr>
              <w:t xml:space="preserve"> (SAPs)</w:t>
            </w:r>
            <w:r w:rsidRPr="00250E75">
              <w:rPr>
                <w:rFonts w:ascii="Times New Roman" w:hAnsi="Times New Roman" w:cs="Times New Roman"/>
                <w:szCs w:val="22"/>
                <w:lang w:val="en-IE" w:eastAsia="en-IE"/>
              </w:rPr>
              <w:t>, Management Plans</w:t>
            </w:r>
            <w:r w:rsidR="005A46FB">
              <w:rPr>
                <w:rFonts w:ascii="Times New Roman" w:hAnsi="Times New Roman" w:cs="Times New Roman"/>
                <w:szCs w:val="22"/>
                <w:lang w:eastAsia="en-IE"/>
              </w:rPr>
              <w:t xml:space="preserve"> (MPs)</w:t>
            </w:r>
            <w:r w:rsidRPr="00250E75">
              <w:rPr>
                <w:rFonts w:ascii="Times New Roman" w:hAnsi="Times New Roman" w:cs="Times New Roman"/>
                <w:szCs w:val="22"/>
                <w:lang w:val="en-IE" w:eastAsia="en-IE"/>
              </w:rPr>
              <w:t xml:space="preserve"> and Brief Management Statements</w:t>
            </w:r>
            <w:r w:rsidR="005A46FB">
              <w:rPr>
                <w:rFonts w:ascii="Times New Roman" w:hAnsi="Times New Roman" w:cs="Times New Roman"/>
                <w:szCs w:val="22"/>
                <w:lang w:eastAsia="en-IE"/>
              </w:rPr>
              <w:t xml:space="preserve"> (BMSs)</w:t>
            </w:r>
          </w:p>
        </w:tc>
        <w:tc>
          <w:tcPr>
            <w:tcW w:w="3543" w:type="dxa"/>
            <w:vMerge/>
          </w:tcPr>
          <w:p w14:paraId="6FE9FCC9" w14:textId="77777777" w:rsidR="006038AE" w:rsidRPr="00250E75" w:rsidRDefault="006038AE" w:rsidP="00250E75">
            <w:pPr>
              <w:ind w:right="850"/>
              <w:rPr>
                <w:rFonts w:ascii="Times New Roman" w:hAnsi="Times New Roman" w:cs="Times New Roman"/>
                <w:sz w:val="22"/>
                <w:szCs w:val="22"/>
                <w:lang w:val="en-IE" w:eastAsia="en-IE"/>
              </w:rPr>
            </w:pPr>
          </w:p>
        </w:tc>
      </w:tr>
      <w:tr w:rsidR="006038AE" w:rsidRPr="00250E75" w14:paraId="1D491134" w14:textId="77777777" w:rsidTr="00AA0195">
        <w:tc>
          <w:tcPr>
            <w:tcW w:w="5529" w:type="dxa"/>
          </w:tcPr>
          <w:p w14:paraId="00FD0864" w14:textId="58BA91AD" w:rsidR="006038AE" w:rsidRPr="00250E75" w:rsidRDefault="006038AE" w:rsidP="008866B8">
            <w:pPr>
              <w:numPr>
                <w:ilvl w:val="0"/>
                <w:numId w:val="15"/>
              </w:numPr>
              <w:ind w:left="458" w:right="850" w:hanging="425"/>
              <w:contextualSpacing/>
              <w:rPr>
                <w:rFonts w:ascii="Times New Roman" w:hAnsi="Times New Roman" w:cs="Times New Roman"/>
                <w:szCs w:val="22"/>
                <w:lang w:val="en-IE" w:eastAsia="en-IE"/>
              </w:rPr>
            </w:pPr>
            <w:r w:rsidRPr="00250E75">
              <w:rPr>
                <w:rFonts w:ascii="Times New Roman" w:hAnsi="Times New Roman" w:cs="Times New Roman"/>
                <w:szCs w:val="22"/>
                <w:lang w:val="en-IE" w:eastAsia="en-IE"/>
              </w:rPr>
              <w:t xml:space="preserve">Information related to </w:t>
            </w:r>
            <w:r w:rsidR="00834FAA">
              <w:rPr>
                <w:rFonts w:ascii="Times New Roman" w:hAnsi="Times New Roman" w:cs="Times New Roman"/>
                <w:szCs w:val="22"/>
                <w:lang w:eastAsia="en-IE"/>
              </w:rPr>
              <w:t xml:space="preserve">species referred to in </w:t>
            </w:r>
            <w:r w:rsidRPr="00250E75">
              <w:rPr>
                <w:rFonts w:ascii="Times New Roman" w:hAnsi="Times New Roman" w:cs="Times New Roman"/>
                <w:szCs w:val="22"/>
                <w:lang w:val="en-IE" w:eastAsia="en-IE"/>
              </w:rPr>
              <w:t xml:space="preserve">Annex II </w:t>
            </w:r>
            <w:r w:rsidR="00834FAA">
              <w:rPr>
                <w:rFonts w:ascii="Times New Roman" w:hAnsi="Times New Roman" w:cs="Times New Roman"/>
                <w:szCs w:val="22"/>
                <w:lang w:eastAsia="en-IE"/>
              </w:rPr>
              <w:t>of Directive 2009/147/EC</w:t>
            </w:r>
          </w:p>
        </w:tc>
        <w:tc>
          <w:tcPr>
            <w:tcW w:w="3543" w:type="dxa"/>
            <w:vMerge/>
          </w:tcPr>
          <w:p w14:paraId="06379483" w14:textId="77777777" w:rsidR="006038AE" w:rsidRPr="00250E75" w:rsidRDefault="006038AE" w:rsidP="00250E75">
            <w:pPr>
              <w:ind w:right="850"/>
              <w:rPr>
                <w:rFonts w:ascii="Times New Roman" w:hAnsi="Times New Roman" w:cs="Times New Roman"/>
                <w:sz w:val="22"/>
                <w:szCs w:val="22"/>
                <w:lang w:val="en-IE" w:eastAsia="en-IE"/>
              </w:rPr>
            </w:pPr>
          </w:p>
        </w:tc>
      </w:tr>
    </w:tbl>
    <w:p w14:paraId="731BB3CD" w14:textId="087370D8" w:rsidR="00BA182B" w:rsidRPr="007250EC" w:rsidRDefault="00631AA0" w:rsidP="007250EC">
      <w:pPr>
        <w:pStyle w:val="Heading1"/>
        <w:ind w:right="96"/>
        <w:rPr>
          <w:rFonts w:ascii="Times New Roman Bold" w:hAnsi="Times New Roman Bold"/>
          <w:caps/>
          <w:sz w:val="32"/>
        </w:rPr>
      </w:pPr>
      <w:bookmarkStart w:id="2" w:name="_Toc66121893"/>
      <w:bookmarkStart w:id="3" w:name="_Toc109997638"/>
      <w:r w:rsidRPr="008B25BE">
        <w:rPr>
          <w:rFonts w:ascii="Times New Roman" w:hAnsi="Times New Roman"/>
          <w:caps/>
          <w:sz w:val="32"/>
        </w:rPr>
        <w:t>PART</w:t>
      </w:r>
      <w:r w:rsidRPr="007250EC">
        <w:rPr>
          <w:rFonts w:ascii="Times New Roman Bold" w:hAnsi="Times New Roman Bold"/>
          <w:caps/>
          <w:sz w:val="32"/>
        </w:rPr>
        <w:t xml:space="preserve"> </w:t>
      </w:r>
      <w:r w:rsidR="006C25C6" w:rsidRPr="007250EC">
        <w:rPr>
          <w:rFonts w:ascii="Times New Roman Bold" w:hAnsi="Times New Roman Bold"/>
          <w:caps/>
          <w:sz w:val="32"/>
        </w:rPr>
        <w:t xml:space="preserve">A </w:t>
      </w:r>
      <w:r w:rsidR="00337970" w:rsidRPr="007250EC">
        <w:rPr>
          <w:rFonts w:ascii="Times New Roman Bold" w:hAnsi="Times New Roman Bold"/>
          <w:caps/>
          <w:sz w:val="32"/>
        </w:rPr>
        <w:t xml:space="preserve">- </w:t>
      </w:r>
      <w:r w:rsidR="00697D5A" w:rsidRPr="007250EC">
        <w:rPr>
          <w:rFonts w:ascii="Times New Roman Bold" w:hAnsi="Times New Roman Bold"/>
          <w:caps/>
          <w:sz w:val="32"/>
        </w:rPr>
        <w:t>G</w:t>
      </w:r>
      <w:r w:rsidR="0070546E" w:rsidRPr="007250EC">
        <w:rPr>
          <w:rFonts w:ascii="Times New Roman Bold" w:hAnsi="Times New Roman Bold"/>
          <w:caps/>
          <w:sz w:val="32"/>
        </w:rPr>
        <w:t>eneral report format</w:t>
      </w:r>
      <w:bookmarkEnd w:id="2"/>
      <w:bookmarkEnd w:id="3"/>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51"/>
        <w:gridCol w:w="3969"/>
      </w:tblGrid>
      <w:tr w:rsidR="002C6501" w:rsidRPr="00250E75" w14:paraId="1636808E" w14:textId="77B1ECAB" w:rsidTr="005A60DA">
        <w:trPr>
          <w:cantSplit/>
        </w:trPr>
        <w:tc>
          <w:tcPr>
            <w:tcW w:w="2547" w:type="dxa"/>
            <w:shd w:val="clear" w:color="auto" w:fill="FFFFFF" w:themeFill="background1"/>
          </w:tcPr>
          <w:p w14:paraId="59645467" w14:textId="5832C381" w:rsidR="002C6501" w:rsidRPr="0024155C" w:rsidRDefault="007250EC" w:rsidP="0024155C">
            <w:pPr>
              <w:spacing w:before="60" w:after="60"/>
              <w:ind w:right="96"/>
              <w:rPr>
                <w:rFonts w:ascii="Times New Roman Bold" w:hAnsi="Times New Roman Bold"/>
                <w:b/>
                <w:bCs/>
                <w:smallCaps/>
                <w:szCs w:val="22"/>
              </w:rPr>
            </w:pPr>
            <w:r w:rsidRPr="0024155C">
              <w:rPr>
                <w:rFonts w:ascii="Times New Roman Bold" w:hAnsi="Times New Roman Bold"/>
                <w:b/>
                <w:bCs/>
                <w:smallCaps/>
                <w:sz w:val="28"/>
                <w:szCs w:val="22"/>
              </w:rPr>
              <w:t>M</w:t>
            </w:r>
            <w:r w:rsidR="002C6501" w:rsidRPr="0024155C">
              <w:rPr>
                <w:rFonts w:ascii="Times New Roman Bold" w:hAnsi="Times New Roman Bold"/>
                <w:b/>
                <w:bCs/>
                <w:smallCaps/>
                <w:sz w:val="28"/>
                <w:szCs w:val="22"/>
              </w:rPr>
              <w:t>ember State</w:t>
            </w:r>
          </w:p>
        </w:tc>
        <w:tc>
          <w:tcPr>
            <w:tcW w:w="6520" w:type="dxa"/>
            <w:gridSpan w:val="2"/>
            <w:shd w:val="clear" w:color="auto" w:fill="FFFFFF" w:themeFill="background1"/>
          </w:tcPr>
          <w:p w14:paraId="7906D56C" w14:textId="7730702B" w:rsidR="002C6501" w:rsidRPr="00250E75" w:rsidRDefault="002C6501" w:rsidP="007250EC">
            <w:pPr>
              <w:spacing w:before="60" w:after="60"/>
              <w:ind w:right="96"/>
              <w:rPr>
                <w:rFonts w:ascii="Times New Roman" w:hAnsi="Times New Roman"/>
                <w:i/>
                <w:sz w:val="22"/>
              </w:rPr>
            </w:pPr>
            <w:r w:rsidRPr="00250E75">
              <w:rPr>
                <w:rFonts w:ascii="Times New Roman" w:hAnsi="Times New Roman"/>
                <w:i/>
                <w:sz w:val="22"/>
              </w:rPr>
              <w:t xml:space="preserve">Use </w:t>
            </w:r>
            <w:r w:rsidR="0024155C">
              <w:rPr>
                <w:rFonts w:ascii="Times New Roman" w:hAnsi="Times New Roman"/>
                <w:i/>
                <w:sz w:val="22"/>
                <w:lang w:val="en-DK"/>
              </w:rPr>
              <w:t>the</w:t>
            </w:r>
            <w:r w:rsidRPr="00250E75">
              <w:rPr>
                <w:rFonts w:ascii="Times New Roman" w:hAnsi="Times New Roman"/>
                <w:i/>
                <w:sz w:val="22"/>
              </w:rPr>
              <w:t xml:space="preserve"> code according to </w:t>
            </w:r>
            <w:r w:rsidR="00C008DD">
              <w:rPr>
                <w:rFonts w:ascii="Times New Roman" w:hAnsi="Times New Roman"/>
                <w:i/>
                <w:sz w:val="22"/>
                <w:lang w:val="en-DK"/>
              </w:rPr>
              <w:t xml:space="preserve">the </w:t>
            </w:r>
            <w:r w:rsidRPr="00250E75">
              <w:rPr>
                <w:rFonts w:ascii="Times New Roman" w:hAnsi="Times New Roman"/>
                <w:i/>
                <w:sz w:val="22"/>
              </w:rPr>
              <w:t>list in the Reference portal</w:t>
            </w:r>
          </w:p>
        </w:tc>
      </w:tr>
      <w:tr w:rsidR="002C6501" w:rsidRPr="00250E75" w14:paraId="3091D3DD" w14:textId="2D8C7869" w:rsidTr="003C754F">
        <w:trPr>
          <w:cantSplit/>
        </w:trPr>
        <w:tc>
          <w:tcPr>
            <w:tcW w:w="9067" w:type="dxa"/>
            <w:gridSpan w:val="3"/>
            <w:tcBorders>
              <w:bottom w:val="single" w:sz="4" w:space="0" w:color="auto"/>
            </w:tcBorders>
            <w:shd w:val="clear" w:color="auto" w:fill="FFFFFF" w:themeFill="background1"/>
            <w:vAlign w:val="center"/>
          </w:tcPr>
          <w:p w14:paraId="43EE85DA" w14:textId="6273CE90" w:rsidR="002C6501" w:rsidRPr="007250EC" w:rsidRDefault="002C6501" w:rsidP="0024155C">
            <w:pPr>
              <w:pStyle w:val="ListParagraph"/>
              <w:numPr>
                <w:ilvl w:val="0"/>
                <w:numId w:val="39"/>
              </w:numPr>
              <w:spacing w:before="60" w:after="60"/>
              <w:ind w:right="96"/>
              <w:rPr>
                <w:rFonts w:ascii="Times New Roman Bold" w:hAnsi="Times New Roman Bold"/>
                <w:b/>
                <w:smallCaps/>
              </w:rPr>
            </w:pPr>
            <w:r w:rsidRPr="007250EC">
              <w:rPr>
                <w:rFonts w:ascii="Times New Roman Bold" w:hAnsi="Times New Roman Bold"/>
                <w:b/>
                <w:bCs/>
                <w:smallCaps/>
                <w:sz w:val="28"/>
                <w:szCs w:val="22"/>
              </w:rPr>
              <w:t xml:space="preserve">Main achievements under </w:t>
            </w:r>
            <w:r w:rsidRPr="008B25BE">
              <w:rPr>
                <w:rFonts w:ascii="Times New Roman" w:hAnsi="Times New Roman"/>
                <w:b/>
                <w:bCs/>
                <w:smallCaps/>
                <w:sz w:val="28"/>
                <w:szCs w:val="22"/>
              </w:rPr>
              <w:t>Directive</w:t>
            </w:r>
            <w:r w:rsidR="0083344B" w:rsidRPr="008B25BE">
              <w:rPr>
                <w:rFonts w:ascii="Times New Roman" w:hAnsi="Times New Roman"/>
                <w:b/>
                <w:bCs/>
                <w:smallCaps/>
                <w:sz w:val="28"/>
                <w:szCs w:val="22"/>
              </w:rPr>
              <w:t xml:space="preserve"> 2009/147/EC</w:t>
            </w:r>
            <w:r w:rsidR="0001301A" w:rsidRPr="007250EC">
              <w:rPr>
                <w:rFonts w:ascii="Times New Roman Bold" w:hAnsi="Times New Roman Bold"/>
                <w:b/>
                <w:bCs/>
                <w:smallCaps/>
                <w:sz w:val="28"/>
                <w:szCs w:val="22"/>
              </w:rPr>
              <w:t xml:space="preserve"> </w:t>
            </w:r>
          </w:p>
        </w:tc>
      </w:tr>
      <w:tr w:rsidR="002C6501" w:rsidRPr="00250E75" w14:paraId="0317401D" w14:textId="0584CC45" w:rsidTr="003C754F">
        <w:trPr>
          <w:cantSplit/>
        </w:trPr>
        <w:tc>
          <w:tcPr>
            <w:tcW w:w="9067" w:type="dxa"/>
            <w:gridSpan w:val="3"/>
            <w:tcBorders>
              <w:left w:val="single" w:sz="4" w:space="0" w:color="auto"/>
              <w:right w:val="single" w:sz="4" w:space="0" w:color="auto"/>
            </w:tcBorders>
            <w:shd w:val="clear" w:color="auto" w:fill="auto"/>
            <w:vAlign w:val="center"/>
          </w:tcPr>
          <w:p w14:paraId="430F1821" w14:textId="47F348FA" w:rsidR="00865A0D" w:rsidRPr="00250E75" w:rsidRDefault="0001301A" w:rsidP="007250EC">
            <w:pPr>
              <w:spacing w:before="60" w:after="60"/>
              <w:ind w:right="96"/>
              <w:jc w:val="both"/>
              <w:rPr>
                <w:rFonts w:ascii="Times New Roman" w:hAnsi="Times New Roman"/>
                <w:sz w:val="22"/>
                <w:szCs w:val="20"/>
              </w:rPr>
            </w:pPr>
            <w:r w:rsidRPr="00250E75">
              <w:rPr>
                <w:rFonts w:ascii="Times New Roman" w:hAnsi="Times New Roman"/>
                <w:sz w:val="22"/>
                <w:szCs w:val="20"/>
              </w:rPr>
              <w:t>Free text</w:t>
            </w:r>
          </w:p>
          <w:p w14:paraId="5B438A31" w14:textId="77777777" w:rsidR="0001301A" w:rsidRPr="00250E75" w:rsidRDefault="0001301A" w:rsidP="007250EC">
            <w:pPr>
              <w:spacing w:before="60" w:after="60"/>
              <w:ind w:right="96"/>
              <w:jc w:val="both"/>
              <w:rPr>
                <w:rFonts w:ascii="Times New Roman" w:hAnsi="Times New Roman"/>
                <w:sz w:val="22"/>
                <w:szCs w:val="20"/>
              </w:rPr>
            </w:pPr>
          </w:p>
          <w:p w14:paraId="4D581F5D" w14:textId="48AD7FDD" w:rsidR="00C37553" w:rsidRPr="00250E75" w:rsidRDefault="00C37553" w:rsidP="008866B8">
            <w:pPr>
              <w:pStyle w:val="ListParagraph"/>
              <w:numPr>
                <w:ilvl w:val="0"/>
                <w:numId w:val="19"/>
              </w:numPr>
              <w:spacing w:before="60" w:after="60"/>
              <w:ind w:right="96"/>
              <w:jc w:val="both"/>
              <w:rPr>
                <w:rFonts w:ascii="Times New Roman" w:hAnsi="Times New Roman"/>
                <w:sz w:val="22"/>
                <w:szCs w:val="20"/>
                <w:u w:val="single"/>
              </w:rPr>
            </w:pPr>
            <w:r w:rsidRPr="00250E75">
              <w:rPr>
                <w:rFonts w:ascii="Times New Roman" w:hAnsi="Times New Roman"/>
                <w:sz w:val="22"/>
                <w:szCs w:val="20"/>
                <w:u w:val="single"/>
              </w:rPr>
              <w:t>Main achievement</w:t>
            </w:r>
          </w:p>
          <w:p w14:paraId="0E6E0F0B" w14:textId="0FC84FC5" w:rsidR="002C6501" w:rsidRPr="00250E75" w:rsidRDefault="005D0135" w:rsidP="00076461">
            <w:pPr>
              <w:spacing w:before="60" w:after="60"/>
              <w:ind w:left="731" w:right="96"/>
              <w:jc w:val="both"/>
              <w:rPr>
                <w:rFonts w:ascii="Times New Roman" w:hAnsi="Times New Roman"/>
                <w:sz w:val="22"/>
                <w:szCs w:val="20"/>
              </w:rPr>
            </w:pPr>
            <w:r w:rsidRPr="00250E75">
              <w:rPr>
                <w:rFonts w:ascii="Times New Roman" w:hAnsi="Times New Roman"/>
                <w:sz w:val="22"/>
                <w:szCs w:val="20"/>
              </w:rPr>
              <w:t>Briefly describe</w:t>
            </w:r>
            <w:r w:rsidR="002C6501" w:rsidRPr="00250E75">
              <w:rPr>
                <w:rFonts w:ascii="Times New Roman" w:hAnsi="Times New Roman"/>
                <w:sz w:val="22"/>
                <w:szCs w:val="20"/>
              </w:rPr>
              <w:t xml:space="preserve"> the main achievements under the Directive</w:t>
            </w:r>
            <w:r w:rsidR="0038682E">
              <w:rPr>
                <w:rFonts w:ascii="Times New Roman" w:hAnsi="Times New Roman"/>
                <w:sz w:val="22"/>
                <w:szCs w:val="20"/>
              </w:rPr>
              <w:t xml:space="preserve"> 2009/147/EC</w:t>
            </w:r>
            <w:r w:rsidR="002C6501" w:rsidRPr="00250E75">
              <w:rPr>
                <w:rFonts w:ascii="Times New Roman" w:hAnsi="Times New Roman"/>
                <w:sz w:val="22"/>
                <w:szCs w:val="20"/>
              </w:rPr>
              <w:t xml:space="preserve"> during the reporting period, with a special emphasis on the SPA network. </w:t>
            </w:r>
          </w:p>
          <w:p w14:paraId="77331DE2" w14:textId="77777777" w:rsidR="002C6501" w:rsidRPr="00250E75" w:rsidRDefault="002C6501" w:rsidP="007250EC">
            <w:pPr>
              <w:spacing w:before="60" w:after="60"/>
              <w:ind w:right="96"/>
              <w:jc w:val="both"/>
              <w:rPr>
                <w:rFonts w:ascii="Times New Roman" w:hAnsi="Times New Roman"/>
                <w:b/>
                <w:bCs/>
                <w:sz w:val="22"/>
                <w:szCs w:val="20"/>
              </w:rPr>
            </w:pPr>
          </w:p>
          <w:p w14:paraId="2CCF2DDC" w14:textId="07F0030C" w:rsidR="002C6501" w:rsidRPr="00250E75" w:rsidRDefault="002C6501" w:rsidP="008866B8">
            <w:pPr>
              <w:pStyle w:val="ListParagraph"/>
              <w:numPr>
                <w:ilvl w:val="0"/>
                <w:numId w:val="18"/>
              </w:numPr>
              <w:spacing w:before="60" w:after="60"/>
              <w:ind w:right="96"/>
              <w:rPr>
                <w:rFonts w:ascii="Times New Roman" w:hAnsi="Times New Roman"/>
                <w:iCs/>
                <w:sz w:val="22"/>
                <w:szCs w:val="22"/>
                <w:lang w:eastAsia="en-US"/>
              </w:rPr>
            </w:pPr>
            <w:r w:rsidRPr="00250E75">
              <w:rPr>
                <w:rFonts w:ascii="Times New Roman" w:hAnsi="Times New Roman"/>
                <w:iCs/>
                <w:sz w:val="22"/>
                <w:szCs w:val="22"/>
                <w:u w:val="single"/>
                <w:lang w:eastAsia="en-US"/>
              </w:rPr>
              <w:t>Success story example</w:t>
            </w:r>
          </w:p>
          <w:p w14:paraId="231F0A8B" w14:textId="1DB1A7B2" w:rsidR="002C6501" w:rsidRPr="00250E75" w:rsidRDefault="002C6501" w:rsidP="00076461">
            <w:pPr>
              <w:spacing w:before="60" w:after="60"/>
              <w:ind w:left="731" w:right="96"/>
              <w:rPr>
                <w:rFonts w:ascii="Times New Roman" w:hAnsi="Times New Roman"/>
                <w:bCs/>
                <w:iCs/>
                <w:sz w:val="22"/>
                <w:szCs w:val="22"/>
                <w:lang w:eastAsia="en-US"/>
              </w:rPr>
            </w:pPr>
            <w:r w:rsidRPr="00250E75">
              <w:rPr>
                <w:rFonts w:ascii="Times New Roman" w:hAnsi="Times New Roman"/>
                <w:bCs/>
                <w:iCs/>
                <w:sz w:val="22"/>
                <w:szCs w:val="22"/>
                <w:lang w:eastAsia="en-US"/>
              </w:rPr>
              <w:t xml:space="preserve">If available, describe briefly at least one success story. It can concern any wild bird species that shows a genuine improvement during the reporting period, i.e. an increasing short-term population trend (breeding or wintering) irrespective of its long-term trend or a stable/fluctuating short-term population trend in the face of long-term declining trends. </w:t>
            </w:r>
          </w:p>
          <w:p w14:paraId="78E4441E" w14:textId="77777777" w:rsidR="002C6501" w:rsidRPr="00250E75" w:rsidRDefault="002C6501" w:rsidP="00076461">
            <w:pPr>
              <w:spacing w:before="60" w:after="60"/>
              <w:ind w:left="731" w:right="96"/>
              <w:rPr>
                <w:rFonts w:ascii="Times New Roman" w:hAnsi="Times New Roman"/>
                <w:bCs/>
                <w:iCs/>
                <w:sz w:val="22"/>
                <w:szCs w:val="22"/>
                <w:lang w:eastAsia="en-US"/>
              </w:rPr>
            </w:pPr>
            <w:r w:rsidRPr="00250E75">
              <w:rPr>
                <w:rFonts w:ascii="Times New Roman" w:hAnsi="Times New Roman"/>
                <w:bCs/>
                <w:iCs/>
                <w:sz w:val="22"/>
                <w:szCs w:val="22"/>
                <w:lang w:eastAsia="en-US"/>
              </w:rPr>
              <w:t>The improvements described should be conservation measure driven, should concern the current reporting period but may well include measures that started at an earlier point in time.</w:t>
            </w:r>
          </w:p>
          <w:p w14:paraId="248CDE5B" w14:textId="77777777" w:rsidR="00F375F4" w:rsidRPr="00250E75" w:rsidRDefault="00F375F4" w:rsidP="007250EC">
            <w:pPr>
              <w:spacing w:before="60" w:after="60"/>
              <w:ind w:right="96"/>
              <w:rPr>
                <w:rFonts w:ascii="Times New Roman" w:hAnsi="Times New Roman"/>
                <w:iCs/>
                <w:sz w:val="22"/>
                <w:szCs w:val="22"/>
                <w:lang w:eastAsia="fr-FR"/>
              </w:rPr>
            </w:pPr>
          </w:p>
          <w:p w14:paraId="65798CB1" w14:textId="54E5A38C" w:rsidR="002C6501" w:rsidRPr="00250E75" w:rsidRDefault="00F375F4" w:rsidP="007250EC">
            <w:pPr>
              <w:spacing w:before="60" w:after="60"/>
              <w:ind w:right="96"/>
              <w:rPr>
                <w:rFonts w:ascii="Times New Roman" w:hAnsi="Times New Roman"/>
                <w:b/>
                <w:bCs/>
                <w:sz w:val="22"/>
                <w:szCs w:val="20"/>
              </w:rPr>
            </w:pPr>
            <w:r w:rsidRPr="00250E75">
              <w:rPr>
                <w:rFonts w:ascii="Times New Roman" w:hAnsi="Times New Roman"/>
                <w:sz w:val="22"/>
                <w:szCs w:val="20"/>
              </w:rPr>
              <w:t xml:space="preserve">If a Member State wishes to add further documentation to what is requested in this format, mention such documentation as Annexes together with their filenames at the end of this free text section and upload </w:t>
            </w:r>
            <w:r w:rsidRPr="00250E75">
              <w:rPr>
                <w:rFonts w:ascii="Times New Roman" w:hAnsi="Times New Roman"/>
                <w:sz w:val="22"/>
              </w:rPr>
              <w:t xml:space="preserve">the relevant </w:t>
            </w:r>
            <w:r w:rsidRPr="00250E75">
              <w:rPr>
                <w:rFonts w:ascii="Times New Roman" w:hAnsi="Times New Roman"/>
                <w:sz w:val="22"/>
                <w:szCs w:val="20"/>
              </w:rPr>
              <w:t xml:space="preserve">files to the EEA’s </w:t>
            </w:r>
            <w:r w:rsidRPr="00250E75">
              <w:rPr>
                <w:rFonts w:ascii="Times New Roman" w:hAnsi="Times New Roman"/>
                <w:sz w:val="22"/>
              </w:rPr>
              <w:t xml:space="preserve">reporting mechanism </w:t>
            </w:r>
            <w:r w:rsidRPr="00250E75">
              <w:rPr>
                <w:rFonts w:ascii="Times New Roman" w:hAnsi="Times New Roman"/>
                <w:sz w:val="22"/>
                <w:szCs w:val="20"/>
              </w:rPr>
              <w:t>together with the rest of the report. If possible, provide a translation into English.</w:t>
            </w:r>
          </w:p>
        </w:tc>
      </w:tr>
      <w:tr w:rsidR="002C6501" w:rsidRPr="00250E75" w14:paraId="7D163A0D" w14:textId="6A4C6AE0" w:rsidTr="003C754F">
        <w:trPr>
          <w:cantSplit/>
        </w:trPr>
        <w:tc>
          <w:tcPr>
            <w:tcW w:w="5098" w:type="dxa"/>
            <w:gridSpan w:val="2"/>
            <w:shd w:val="clear" w:color="auto" w:fill="FFFFFF" w:themeFill="background1"/>
          </w:tcPr>
          <w:p w14:paraId="2E035BE6" w14:textId="487AE1B6" w:rsidR="002C6501" w:rsidRPr="00250E75" w:rsidRDefault="002C6501" w:rsidP="007250EC">
            <w:pPr>
              <w:spacing w:before="60" w:after="60"/>
              <w:ind w:right="96"/>
              <w:rPr>
                <w:rFonts w:ascii="Times New Roman" w:hAnsi="Times New Roman"/>
                <w:b/>
                <w:bCs/>
                <w:sz w:val="22"/>
                <w:szCs w:val="20"/>
              </w:rPr>
            </w:pPr>
            <w:r w:rsidRPr="00250E75">
              <w:rPr>
                <w:rFonts w:ascii="Times New Roman" w:hAnsi="Times New Roman"/>
                <w:b/>
                <w:bCs/>
                <w:sz w:val="22"/>
                <w:szCs w:val="20"/>
              </w:rPr>
              <w:t>1.1 Text in national language</w:t>
            </w:r>
          </w:p>
        </w:tc>
        <w:tc>
          <w:tcPr>
            <w:tcW w:w="3969" w:type="dxa"/>
            <w:shd w:val="clear" w:color="auto" w:fill="FFFFFF" w:themeFill="background1"/>
          </w:tcPr>
          <w:p w14:paraId="51E94559" w14:textId="1353A117" w:rsidR="002C6501" w:rsidRPr="00250E75" w:rsidRDefault="002C6501" w:rsidP="007250EC">
            <w:pPr>
              <w:spacing w:before="60" w:after="60"/>
              <w:ind w:right="96"/>
              <w:rPr>
                <w:rFonts w:ascii="Times New Roman" w:hAnsi="Times New Roman"/>
                <w:i/>
                <w:sz w:val="22"/>
                <w:szCs w:val="20"/>
              </w:rPr>
            </w:pPr>
            <w:r w:rsidRPr="00250E75">
              <w:rPr>
                <w:rFonts w:ascii="Times New Roman" w:hAnsi="Times New Roman"/>
                <w:i/>
                <w:sz w:val="22"/>
                <w:szCs w:val="20"/>
              </w:rPr>
              <w:t>Maximum 2-3 pages</w:t>
            </w:r>
          </w:p>
        </w:tc>
      </w:tr>
      <w:tr w:rsidR="002C6501" w:rsidRPr="00250E75" w14:paraId="07CEB576" w14:textId="0E12EA60" w:rsidTr="003C754F">
        <w:trPr>
          <w:cantSplit/>
        </w:trPr>
        <w:tc>
          <w:tcPr>
            <w:tcW w:w="5098" w:type="dxa"/>
            <w:gridSpan w:val="2"/>
            <w:shd w:val="clear" w:color="auto" w:fill="FFFFFF" w:themeFill="background1"/>
          </w:tcPr>
          <w:p w14:paraId="58BDF2F1" w14:textId="6D77CEDB" w:rsidR="002C6501" w:rsidRPr="00250E75" w:rsidRDefault="002C6501" w:rsidP="007250EC">
            <w:pPr>
              <w:spacing w:before="60" w:after="60"/>
              <w:ind w:right="96"/>
              <w:rPr>
                <w:rFonts w:ascii="Times New Roman" w:hAnsi="Times New Roman"/>
                <w:i/>
                <w:sz w:val="22"/>
                <w:szCs w:val="20"/>
              </w:rPr>
            </w:pPr>
            <w:r w:rsidRPr="00250E75">
              <w:rPr>
                <w:rFonts w:ascii="Times New Roman" w:hAnsi="Times New Roman"/>
                <w:b/>
                <w:bCs/>
                <w:sz w:val="22"/>
                <w:szCs w:val="20"/>
              </w:rPr>
              <w:t>1.2 Translation into English</w:t>
            </w:r>
            <w:r w:rsidRPr="00250E75">
              <w:rPr>
                <w:rFonts w:ascii="Times New Roman" w:hAnsi="Times New Roman"/>
                <w:i/>
                <w:sz w:val="22"/>
                <w:szCs w:val="20"/>
              </w:rPr>
              <w:t xml:space="preserve"> </w:t>
            </w:r>
          </w:p>
          <w:p w14:paraId="0A1DE8E3" w14:textId="77777777" w:rsidR="002C6501" w:rsidRPr="00250E75" w:rsidRDefault="002C6501" w:rsidP="007250EC">
            <w:pPr>
              <w:spacing w:before="60" w:after="60"/>
              <w:ind w:right="96"/>
              <w:jc w:val="right"/>
              <w:rPr>
                <w:rFonts w:ascii="Times New Roman" w:hAnsi="Times New Roman"/>
                <w:b/>
                <w:bCs/>
                <w:sz w:val="22"/>
                <w:szCs w:val="20"/>
              </w:rPr>
            </w:pPr>
            <w:r w:rsidRPr="00250E75">
              <w:rPr>
                <w:rFonts w:ascii="Times New Roman" w:hAnsi="Times New Roman"/>
                <w:i/>
                <w:sz w:val="22"/>
                <w:szCs w:val="20"/>
              </w:rPr>
              <w:t>Optional</w:t>
            </w:r>
          </w:p>
        </w:tc>
        <w:tc>
          <w:tcPr>
            <w:tcW w:w="3969" w:type="dxa"/>
            <w:shd w:val="clear" w:color="auto" w:fill="FFFFFF" w:themeFill="background1"/>
          </w:tcPr>
          <w:p w14:paraId="387BFE11" w14:textId="77777777" w:rsidR="002C6501" w:rsidRPr="00250E75" w:rsidRDefault="002C6501" w:rsidP="007250EC">
            <w:pPr>
              <w:spacing w:before="60" w:after="60"/>
              <w:ind w:right="96"/>
              <w:rPr>
                <w:rFonts w:ascii="Times New Roman" w:hAnsi="Times New Roman"/>
                <w:i/>
                <w:sz w:val="22"/>
                <w:szCs w:val="20"/>
              </w:rPr>
            </w:pPr>
          </w:p>
        </w:tc>
      </w:tr>
      <w:tr w:rsidR="002C6501" w:rsidRPr="00250E75" w14:paraId="52D275A1" w14:textId="77777777" w:rsidTr="00076461">
        <w:trPr>
          <w:cantSplit/>
          <w:trHeight w:val="624"/>
        </w:trPr>
        <w:tc>
          <w:tcPr>
            <w:tcW w:w="5098" w:type="dxa"/>
            <w:gridSpan w:val="2"/>
            <w:shd w:val="clear" w:color="auto" w:fill="FFFFFF" w:themeFill="background1"/>
          </w:tcPr>
          <w:p w14:paraId="51E330F1" w14:textId="09D034F9" w:rsidR="002C6501" w:rsidRPr="00250E75" w:rsidRDefault="002C6501" w:rsidP="007250EC">
            <w:pPr>
              <w:spacing w:before="60" w:after="60"/>
              <w:ind w:right="96"/>
              <w:rPr>
                <w:rFonts w:ascii="Times New Roman" w:hAnsi="Times New Roman"/>
                <w:b/>
                <w:i/>
                <w:sz w:val="22"/>
                <w:szCs w:val="22"/>
              </w:rPr>
            </w:pPr>
            <w:r w:rsidRPr="00250E75">
              <w:rPr>
                <w:rFonts w:ascii="Times New Roman" w:hAnsi="Times New Roman"/>
                <w:b/>
                <w:sz w:val="22"/>
                <w:szCs w:val="22"/>
              </w:rPr>
              <w:lastRenderedPageBreak/>
              <w:t xml:space="preserve">1.3 Name, code and season of </w:t>
            </w:r>
            <w:r w:rsidR="00C008DD">
              <w:rPr>
                <w:rFonts w:ascii="Times New Roman" w:hAnsi="Times New Roman"/>
                <w:b/>
                <w:sz w:val="22"/>
                <w:szCs w:val="22"/>
                <w:lang w:val="en-DK"/>
              </w:rPr>
              <w:t>species / subspecies</w:t>
            </w:r>
            <w:r w:rsidRPr="00250E75">
              <w:rPr>
                <w:rFonts w:ascii="Times New Roman" w:hAnsi="Times New Roman"/>
                <w:b/>
                <w:sz w:val="22"/>
                <w:szCs w:val="22"/>
              </w:rPr>
              <w:t xml:space="preserve"> in success stories </w:t>
            </w:r>
          </w:p>
        </w:tc>
        <w:tc>
          <w:tcPr>
            <w:tcW w:w="3969" w:type="dxa"/>
            <w:shd w:val="clear" w:color="auto" w:fill="FFFFFF" w:themeFill="background1"/>
          </w:tcPr>
          <w:p w14:paraId="4C814B39" w14:textId="77777777" w:rsidR="00E70A04" w:rsidRDefault="00865A0D" w:rsidP="008866B8">
            <w:pPr>
              <w:pStyle w:val="ListParagraph"/>
              <w:numPr>
                <w:ilvl w:val="0"/>
                <w:numId w:val="5"/>
              </w:numPr>
              <w:spacing w:before="60" w:after="60"/>
              <w:ind w:left="325" w:right="96" w:hanging="284"/>
              <w:rPr>
                <w:rFonts w:ascii="Times New Roman" w:hAnsi="Times New Roman"/>
                <w:i/>
                <w:sz w:val="22"/>
                <w:szCs w:val="22"/>
              </w:rPr>
            </w:pPr>
            <w:r w:rsidRPr="00250E75">
              <w:rPr>
                <w:rFonts w:ascii="Times New Roman" w:hAnsi="Times New Roman"/>
                <w:i/>
                <w:sz w:val="22"/>
                <w:szCs w:val="22"/>
              </w:rPr>
              <w:t>Bird species code &amp; name</w:t>
            </w:r>
          </w:p>
          <w:p w14:paraId="0A03873B" w14:textId="4716B096" w:rsidR="00865A0D" w:rsidRPr="00E70A04" w:rsidRDefault="00865A0D" w:rsidP="008866B8">
            <w:pPr>
              <w:pStyle w:val="ListParagraph"/>
              <w:numPr>
                <w:ilvl w:val="0"/>
                <w:numId w:val="5"/>
              </w:numPr>
              <w:spacing w:before="60" w:after="60"/>
              <w:ind w:left="325" w:right="96" w:hanging="284"/>
              <w:rPr>
                <w:rFonts w:ascii="Times New Roman" w:hAnsi="Times New Roman"/>
                <w:i/>
                <w:sz w:val="22"/>
                <w:szCs w:val="22"/>
              </w:rPr>
            </w:pPr>
            <w:r w:rsidRPr="00E70A04">
              <w:rPr>
                <w:rFonts w:ascii="Times New Roman" w:hAnsi="Times New Roman"/>
                <w:i/>
                <w:sz w:val="22"/>
                <w:szCs w:val="22"/>
              </w:rPr>
              <w:t>Season</w:t>
            </w:r>
          </w:p>
        </w:tc>
      </w:tr>
    </w:tbl>
    <w:p w14:paraId="0EE6429E" w14:textId="77777777" w:rsidR="00865A0D" w:rsidRPr="00250E75" w:rsidRDefault="00865A0D" w:rsidP="007250EC">
      <w:pPr>
        <w:tabs>
          <w:tab w:val="left" w:pos="10456"/>
        </w:tabs>
        <w:spacing w:before="60" w:after="60"/>
        <w:ind w:right="96"/>
        <w:rPr>
          <w:rFonts w:ascii="Times New Roman" w:hAnsi="Times New Roman"/>
          <w:b/>
          <w:bCs/>
          <w:sz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1"/>
        <w:gridCol w:w="3836"/>
      </w:tblGrid>
      <w:tr w:rsidR="002C6501" w:rsidRPr="00250E75" w14:paraId="0A75313B" w14:textId="3D593592" w:rsidTr="003C754F">
        <w:trPr>
          <w:cantSplit/>
          <w:trHeight w:val="624"/>
        </w:trPr>
        <w:tc>
          <w:tcPr>
            <w:tcW w:w="9067" w:type="dxa"/>
            <w:gridSpan w:val="2"/>
            <w:tcBorders>
              <w:top w:val="single" w:sz="4" w:space="0" w:color="auto"/>
              <w:bottom w:val="single" w:sz="4" w:space="0" w:color="auto"/>
            </w:tcBorders>
            <w:shd w:val="clear" w:color="auto" w:fill="FFFFFF" w:themeFill="background1"/>
          </w:tcPr>
          <w:p w14:paraId="3DBCAE3D" w14:textId="12A8E9CC" w:rsidR="002C6501" w:rsidRPr="00250E75" w:rsidRDefault="002C6501" w:rsidP="0024155C">
            <w:pPr>
              <w:pStyle w:val="ListParagraph"/>
              <w:numPr>
                <w:ilvl w:val="0"/>
                <w:numId w:val="39"/>
              </w:numPr>
              <w:spacing w:before="60" w:after="60"/>
              <w:ind w:left="306" w:right="96" w:hanging="306"/>
              <w:rPr>
                <w:rFonts w:ascii="Times New Roman" w:hAnsi="Times New Roman"/>
                <w:b/>
                <w:bCs/>
              </w:rPr>
            </w:pPr>
            <w:r w:rsidRPr="007250EC">
              <w:rPr>
                <w:rFonts w:ascii="Times New Roman Bold" w:hAnsi="Times New Roman Bold"/>
                <w:b/>
                <w:bCs/>
                <w:smallCaps/>
                <w:sz w:val="28"/>
                <w:szCs w:val="22"/>
              </w:rPr>
              <w:t>General information sources on the implementation of Directive</w:t>
            </w:r>
            <w:r w:rsidRPr="00250E75">
              <w:rPr>
                <w:rFonts w:ascii="Times New Roman" w:hAnsi="Times New Roman"/>
                <w:b/>
                <w:bCs/>
                <w:sz w:val="28"/>
                <w:szCs w:val="22"/>
              </w:rPr>
              <w:t xml:space="preserve"> </w:t>
            </w:r>
            <w:r w:rsidR="00AB6929" w:rsidRPr="008B25BE">
              <w:rPr>
                <w:rFonts w:ascii="Times New Roman" w:hAnsi="Times New Roman"/>
                <w:b/>
                <w:bCs/>
                <w:sz w:val="26"/>
                <w:szCs w:val="26"/>
              </w:rPr>
              <w:t>2009/147/EC</w:t>
            </w:r>
          </w:p>
        </w:tc>
      </w:tr>
      <w:tr w:rsidR="002C6501" w:rsidRPr="00250E75" w14:paraId="6F1112EB" w14:textId="30D8B54F" w:rsidTr="006851FA">
        <w:trPr>
          <w:cantSplit/>
          <w:trHeight w:val="618"/>
        </w:trPr>
        <w:tc>
          <w:tcPr>
            <w:tcW w:w="9067" w:type="dxa"/>
            <w:gridSpan w:val="2"/>
            <w:tcBorders>
              <w:left w:val="single" w:sz="4" w:space="0" w:color="auto"/>
              <w:right w:val="single" w:sz="4" w:space="0" w:color="auto"/>
            </w:tcBorders>
            <w:shd w:val="clear" w:color="auto" w:fill="FFFFFF" w:themeFill="background1"/>
          </w:tcPr>
          <w:p w14:paraId="4CEE5A75" w14:textId="0D731423" w:rsidR="002C6501" w:rsidRPr="006851FA" w:rsidRDefault="002A4BC4" w:rsidP="007250EC">
            <w:pPr>
              <w:spacing w:before="60" w:after="60"/>
              <w:ind w:right="96"/>
              <w:rPr>
                <w:rFonts w:ascii="Times New Roman" w:hAnsi="Times New Roman"/>
                <w:i/>
                <w:sz w:val="22"/>
                <w:szCs w:val="20"/>
              </w:rPr>
            </w:pPr>
            <w:r w:rsidRPr="006851FA">
              <w:rPr>
                <w:rFonts w:ascii="Times New Roman" w:hAnsi="Times New Roman"/>
                <w:i/>
                <w:sz w:val="22"/>
                <w:szCs w:val="20"/>
              </w:rPr>
              <w:t>Provide</w:t>
            </w:r>
            <w:r w:rsidR="002C6501" w:rsidRPr="006851FA">
              <w:rPr>
                <w:rFonts w:ascii="Times New Roman" w:hAnsi="Times New Roman"/>
                <w:i/>
                <w:sz w:val="22"/>
                <w:szCs w:val="20"/>
              </w:rPr>
              <w:t xml:space="preserve"> a link to</w:t>
            </w:r>
            <w:r w:rsidR="006C3E0D" w:rsidRPr="006851FA">
              <w:rPr>
                <w:rFonts w:ascii="Times New Roman" w:hAnsi="Times New Roman"/>
                <w:i/>
                <w:sz w:val="22"/>
                <w:szCs w:val="20"/>
              </w:rPr>
              <w:t xml:space="preserve"> </w:t>
            </w:r>
            <w:r w:rsidR="002C6501" w:rsidRPr="006851FA">
              <w:rPr>
                <w:rFonts w:ascii="Times New Roman" w:hAnsi="Times New Roman"/>
                <w:i/>
                <w:sz w:val="22"/>
                <w:szCs w:val="20"/>
              </w:rPr>
              <w:t xml:space="preserve">Internet address(es) </w:t>
            </w:r>
            <w:r w:rsidR="001272DD" w:rsidRPr="006851FA">
              <w:rPr>
                <w:rFonts w:ascii="Times New Roman" w:hAnsi="Times New Roman"/>
                <w:i/>
                <w:sz w:val="22"/>
                <w:szCs w:val="20"/>
              </w:rPr>
              <w:t>for</w:t>
            </w:r>
            <w:r w:rsidR="006C3E0D" w:rsidRPr="006851FA">
              <w:rPr>
                <w:rFonts w:ascii="Times New Roman" w:hAnsi="Times New Roman"/>
                <w:i/>
                <w:sz w:val="22"/>
                <w:szCs w:val="20"/>
              </w:rPr>
              <w:t xml:space="preserve"> national information sources </w:t>
            </w:r>
            <w:r w:rsidR="002C6501" w:rsidRPr="006851FA">
              <w:rPr>
                <w:rFonts w:ascii="Times New Roman" w:hAnsi="Times New Roman"/>
                <w:i/>
                <w:sz w:val="22"/>
                <w:szCs w:val="20"/>
              </w:rPr>
              <w:t>where the requested information can be found or explain how to access this information.</w:t>
            </w:r>
          </w:p>
        </w:tc>
      </w:tr>
      <w:tr w:rsidR="002C6501" w:rsidRPr="00250E75" w14:paraId="7F484D69" w14:textId="7C9C73DC" w:rsidTr="00076461">
        <w:trPr>
          <w:cantSplit/>
          <w:trHeight w:val="340"/>
        </w:trPr>
        <w:tc>
          <w:tcPr>
            <w:tcW w:w="5231" w:type="dxa"/>
            <w:shd w:val="clear" w:color="auto" w:fill="FFFFFF" w:themeFill="background1"/>
          </w:tcPr>
          <w:p w14:paraId="7D0FA818" w14:textId="751DF78B" w:rsidR="002C6501" w:rsidRPr="008B25BE" w:rsidRDefault="002C6501" w:rsidP="007250EC">
            <w:pPr>
              <w:spacing w:before="60" w:after="60"/>
              <w:ind w:right="96"/>
              <w:rPr>
                <w:rFonts w:ascii="Times New Roman" w:hAnsi="Times New Roman"/>
                <w:b/>
                <w:sz w:val="22"/>
                <w:szCs w:val="20"/>
              </w:rPr>
            </w:pPr>
            <w:r w:rsidRPr="00250E75">
              <w:rPr>
                <w:rFonts w:ascii="Times New Roman" w:hAnsi="Times New Roman"/>
                <w:b/>
                <w:sz w:val="22"/>
                <w:szCs w:val="20"/>
              </w:rPr>
              <w:t>2.1 General information on Directive</w:t>
            </w:r>
            <w:r w:rsidR="00BA0CB9">
              <w:rPr>
                <w:rFonts w:ascii="Times New Roman" w:hAnsi="Times New Roman"/>
                <w:b/>
                <w:sz w:val="22"/>
                <w:szCs w:val="20"/>
              </w:rPr>
              <w:t xml:space="preserve"> 2009/147/EC</w:t>
            </w:r>
          </w:p>
        </w:tc>
        <w:tc>
          <w:tcPr>
            <w:tcW w:w="3836" w:type="dxa"/>
            <w:shd w:val="clear" w:color="auto" w:fill="FFFFFF" w:themeFill="background1"/>
          </w:tcPr>
          <w:p w14:paraId="5CB0A21E" w14:textId="77777777" w:rsidR="002C6501" w:rsidRPr="00250E75" w:rsidRDefault="002C6501" w:rsidP="007250EC">
            <w:pPr>
              <w:autoSpaceDE w:val="0"/>
              <w:autoSpaceDN w:val="0"/>
              <w:adjustRightInd w:val="0"/>
              <w:spacing w:before="60" w:after="60"/>
              <w:ind w:right="96"/>
              <w:rPr>
                <w:rFonts w:ascii="Times New Roman" w:hAnsi="Times New Roman"/>
                <w:i/>
                <w:sz w:val="22"/>
                <w:szCs w:val="20"/>
                <w:lang w:eastAsia="en-US"/>
              </w:rPr>
            </w:pPr>
            <w:r w:rsidRPr="00250E75">
              <w:rPr>
                <w:rFonts w:ascii="Times New Roman" w:hAnsi="Times New Roman"/>
                <w:i/>
                <w:sz w:val="22"/>
                <w:szCs w:val="20"/>
                <w:lang w:eastAsia="en-US"/>
              </w:rPr>
              <w:t xml:space="preserve">URL/text </w:t>
            </w:r>
          </w:p>
        </w:tc>
      </w:tr>
      <w:tr w:rsidR="002C6501" w:rsidRPr="00250E75" w14:paraId="7E262937" w14:textId="6F0AA622" w:rsidTr="00076461">
        <w:trPr>
          <w:cantSplit/>
          <w:trHeight w:val="340"/>
        </w:trPr>
        <w:tc>
          <w:tcPr>
            <w:tcW w:w="5231" w:type="dxa"/>
            <w:shd w:val="clear" w:color="auto" w:fill="FFFFFF" w:themeFill="background1"/>
          </w:tcPr>
          <w:p w14:paraId="13CEA04C" w14:textId="363339EC" w:rsidR="002C6501" w:rsidRPr="00250E75" w:rsidRDefault="002C6501" w:rsidP="007250EC">
            <w:pPr>
              <w:spacing w:before="60" w:after="60"/>
              <w:ind w:right="96"/>
              <w:rPr>
                <w:rFonts w:ascii="Times New Roman" w:hAnsi="Times New Roman"/>
                <w:b/>
                <w:sz w:val="22"/>
                <w:szCs w:val="20"/>
              </w:rPr>
            </w:pPr>
            <w:r w:rsidRPr="00250E75">
              <w:rPr>
                <w:rFonts w:ascii="Times New Roman" w:hAnsi="Times New Roman"/>
                <w:b/>
                <w:sz w:val="22"/>
                <w:szCs w:val="20"/>
              </w:rPr>
              <w:t>2.2 Information on the Natura 2000 (</w:t>
            </w:r>
            <w:r w:rsidR="0089119E">
              <w:rPr>
                <w:rFonts w:ascii="Times New Roman" w:hAnsi="Times New Roman"/>
                <w:b/>
                <w:sz w:val="22"/>
                <w:szCs w:val="20"/>
              </w:rPr>
              <w:t>Special Protection Area (</w:t>
            </w:r>
            <w:r w:rsidRPr="00250E75">
              <w:rPr>
                <w:rFonts w:ascii="Times New Roman" w:hAnsi="Times New Roman"/>
                <w:b/>
                <w:sz w:val="22"/>
              </w:rPr>
              <w:t>SPA)</w:t>
            </w:r>
            <w:r w:rsidR="00C56515">
              <w:rPr>
                <w:rFonts w:ascii="Times New Roman" w:hAnsi="Times New Roman"/>
                <w:b/>
                <w:sz w:val="22"/>
                <w:lang w:val="en-DK"/>
              </w:rPr>
              <w:t>)</w:t>
            </w:r>
            <w:r w:rsidRPr="00250E75">
              <w:rPr>
                <w:rFonts w:ascii="Times New Roman" w:hAnsi="Times New Roman"/>
                <w:b/>
                <w:sz w:val="22"/>
              </w:rPr>
              <w:t xml:space="preserve"> </w:t>
            </w:r>
            <w:r w:rsidRPr="00250E75">
              <w:rPr>
                <w:rFonts w:ascii="Times New Roman" w:hAnsi="Times New Roman"/>
                <w:b/>
                <w:sz w:val="22"/>
                <w:szCs w:val="20"/>
              </w:rPr>
              <w:t xml:space="preserve">network </w:t>
            </w:r>
          </w:p>
        </w:tc>
        <w:tc>
          <w:tcPr>
            <w:tcW w:w="3836" w:type="dxa"/>
            <w:shd w:val="clear" w:color="auto" w:fill="FFFFFF" w:themeFill="background1"/>
          </w:tcPr>
          <w:p w14:paraId="78E82D7E" w14:textId="77777777" w:rsidR="002C6501" w:rsidRPr="00250E75" w:rsidRDefault="002C6501" w:rsidP="007250EC">
            <w:pPr>
              <w:autoSpaceDE w:val="0"/>
              <w:autoSpaceDN w:val="0"/>
              <w:adjustRightInd w:val="0"/>
              <w:spacing w:before="60" w:after="60"/>
              <w:ind w:right="96"/>
              <w:rPr>
                <w:rFonts w:ascii="Times New Roman" w:hAnsi="Times New Roman"/>
                <w:i/>
                <w:sz w:val="22"/>
                <w:szCs w:val="20"/>
                <w:lang w:eastAsia="en-US"/>
              </w:rPr>
            </w:pPr>
            <w:r w:rsidRPr="00250E75">
              <w:rPr>
                <w:rFonts w:ascii="Times New Roman" w:hAnsi="Times New Roman"/>
                <w:i/>
                <w:sz w:val="22"/>
                <w:szCs w:val="20"/>
                <w:lang w:eastAsia="en-US"/>
              </w:rPr>
              <w:t xml:space="preserve">URL/text </w:t>
            </w:r>
          </w:p>
        </w:tc>
      </w:tr>
      <w:tr w:rsidR="002C6501" w:rsidRPr="00250E75" w14:paraId="4DF72614" w14:textId="0385E610" w:rsidTr="00076461">
        <w:trPr>
          <w:cantSplit/>
          <w:trHeight w:val="340"/>
        </w:trPr>
        <w:tc>
          <w:tcPr>
            <w:tcW w:w="5231" w:type="dxa"/>
            <w:shd w:val="clear" w:color="auto" w:fill="FFFFFF" w:themeFill="background1"/>
          </w:tcPr>
          <w:p w14:paraId="1908194C" w14:textId="31CA95CE" w:rsidR="002C6501" w:rsidRPr="00250E75" w:rsidRDefault="002C6501" w:rsidP="007250EC">
            <w:pPr>
              <w:spacing w:before="60" w:after="60"/>
              <w:ind w:right="96"/>
              <w:jc w:val="both"/>
              <w:rPr>
                <w:rFonts w:ascii="Times New Roman" w:hAnsi="Times New Roman"/>
                <w:b/>
                <w:strike/>
                <w:sz w:val="22"/>
                <w:szCs w:val="20"/>
              </w:rPr>
            </w:pPr>
            <w:r w:rsidRPr="00250E75">
              <w:rPr>
                <w:rFonts w:ascii="Times New Roman" w:hAnsi="Times New Roman"/>
                <w:b/>
                <w:sz w:val="22"/>
                <w:szCs w:val="20"/>
              </w:rPr>
              <w:t>2.3 Monitoring schemes (Art. 4(1) and Art. 10</w:t>
            </w:r>
            <w:r w:rsidR="009715FB">
              <w:rPr>
                <w:rFonts w:ascii="Times New Roman" w:hAnsi="Times New Roman"/>
                <w:b/>
                <w:sz w:val="22"/>
                <w:szCs w:val="20"/>
              </w:rPr>
              <w:t xml:space="preserve"> of Directive 2009/147/EC</w:t>
            </w:r>
            <w:r w:rsidRPr="00250E75">
              <w:rPr>
                <w:rFonts w:ascii="Times New Roman" w:hAnsi="Times New Roman"/>
                <w:b/>
                <w:sz w:val="22"/>
                <w:szCs w:val="20"/>
              </w:rPr>
              <w:t>)</w:t>
            </w:r>
          </w:p>
        </w:tc>
        <w:tc>
          <w:tcPr>
            <w:tcW w:w="3836" w:type="dxa"/>
            <w:shd w:val="clear" w:color="auto" w:fill="FFFFFF" w:themeFill="background1"/>
          </w:tcPr>
          <w:p w14:paraId="66BF24E4" w14:textId="77777777" w:rsidR="002C6501" w:rsidRPr="00250E75" w:rsidRDefault="002C6501" w:rsidP="007250EC">
            <w:pPr>
              <w:autoSpaceDE w:val="0"/>
              <w:autoSpaceDN w:val="0"/>
              <w:adjustRightInd w:val="0"/>
              <w:spacing w:before="60" w:after="60"/>
              <w:ind w:right="96"/>
              <w:rPr>
                <w:rFonts w:ascii="Times New Roman" w:hAnsi="Times New Roman"/>
                <w:i/>
                <w:sz w:val="22"/>
                <w:szCs w:val="20"/>
                <w:lang w:eastAsia="en-US"/>
              </w:rPr>
            </w:pPr>
            <w:r w:rsidRPr="00250E75">
              <w:rPr>
                <w:rFonts w:ascii="Times New Roman" w:hAnsi="Times New Roman"/>
                <w:i/>
                <w:sz w:val="22"/>
                <w:szCs w:val="20"/>
                <w:lang w:eastAsia="en-US"/>
              </w:rPr>
              <w:t xml:space="preserve">URL/text </w:t>
            </w:r>
          </w:p>
        </w:tc>
      </w:tr>
      <w:tr w:rsidR="002C6501" w:rsidRPr="00250E75" w14:paraId="0E93633D" w14:textId="6522C019" w:rsidTr="00076461">
        <w:trPr>
          <w:cantSplit/>
          <w:trHeight w:val="340"/>
        </w:trPr>
        <w:tc>
          <w:tcPr>
            <w:tcW w:w="5231" w:type="dxa"/>
            <w:shd w:val="clear" w:color="auto" w:fill="FFFFFF" w:themeFill="background1"/>
          </w:tcPr>
          <w:p w14:paraId="1D7CB2A5" w14:textId="6819B588" w:rsidR="002C6501" w:rsidRPr="00250E75" w:rsidRDefault="002C6501" w:rsidP="007250EC">
            <w:pPr>
              <w:spacing w:before="60" w:after="60"/>
              <w:ind w:right="96"/>
              <w:rPr>
                <w:rFonts w:ascii="Times New Roman" w:hAnsi="Times New Roman"/>
                <w:b/>
                <w:strike/>
                <w:sz w:val="22"/>
                <w:szCs w:val="20"/>
              </w:rPr>
            </w:pPr>
            <w:r w:rsidRPr="00250E75">
              <w:rPr>
                <w:rFonts w:ascii="Times New Roman" w:hAnsi="Times New Roman"/>
                <w:b/>
                <w:sz w:val="22"/>
                <w:szCs w:val="20"/>
              </w:rPr>
              <w:t>2.4 Protection of species (Art. 5–8</w:t>
            </w:r>
            <w:r w:rsidR="009715FB">
              <w:rPr>
                <w:rFonts w:ascii="Times New Roman" w:hAnsi="Times New Roman"/>
                <w:b/>
                <w:sz w:val="22"/>
                <w:szCs w:val="20"/>
              </w:rPr>
              <w:t xml:space="preserve"> of Directive 2009/147/EC</w:t>
            </w:r>
            <w:r w:rsidRPr="00250E75">
              <w:rPr>
                <w:rFonts w:ascii="Times New Roman" w:hAnsi="Times New Roman"/>
                <w:b/>
                <w:sz w:val="22"/>
                <w:szCs w:val="20"/>
              </w:rPr>
              <w:t>)</w:t>
            </w:r>
          </w:p>
        </w:tc>
        <w:tc>
          <w:tcPr>
            <w:tcW w:w="3836" w:type="dxa"/>
            <w:shd w:val="clear" w:color="auto" w:fill="FFFFFF" w:themeFill="background1"/>
          </w:tcPr>
          <w:p w14:paraId="53DE3490" w14:textId="77777777" w:rsidR="002C6501" w:rsidRPr="00250E75" w:rsidRDefault="002C6501" w:rsidP="007250EC">
            <w:pPr>
              <w:autoSpaceDE w:val="0"/>
              <w:autoSpaceDN w:val="0"/>
              <w:adjustRightInd w:val="0"/>
              <w:spacing w:before="60" w:after="60"/>
              <w:ind w:right="96"/>
              <w:rPr>
                <w:rFonts w:ascii="Times New Roman" w:hAnsi="Times New Roman"/>
                <w:i/>
                <w:sz w:val="22"/>
                <w:szCs w:val="20"/>
                <w:lang w:eastAsia="en-US"/>
              </w:rPr>
            </w:pPr>
            <w:r w:rsidRPr="00250E75">
              <w:rPr>
                <w:rFonts w:ascii="Times New Roman" w:hAnsi="Times New Roman"/>
                <w:i/>
                <w:sz w:val="22"/>
                <w:szCs w:val="20"/>
                <w:lang w:eastAsia="en-US"/>
              </w:rPr>
              <w:t xml:space="preserve">URL/text </w:t>
            </w:r>
          </w:p>
        </w:tc>
      </w:tr>
      <w:tr w:rsidR="002C6501" w:rsidRPr="00250E75" w14:paraId="3158BC98" w14:textId="3928EC61" w:rsidTr="00076461">
        <w:trPr>
          <w:cantSplit/>
          <w:trHeight w:val="340"/>
        </w:trPr>
        <w:tc>
          <w:tcPr>
            <w:tcW w:w="5231" w:type="dxa"/>
            <w:shd w:val="clear" w:color="auto" w:fill="FFFFFF" w:themeFill="background1"/>
          </w:tcPr>
          <w:p w14:paraId="4752D65A" w14:textId="422A3EC7" w:rsidR="002C6501" w:rsidRPr="00250E75" w:rsidRDefault="002C6501" w:rsidP="007250EC">
            <w:pPr>
              <w:spacing w:before="60" w:after="60"/>
              <w:ind w:right="96"/>
              <w:rPr>
                <w:rFonts w:ascii="Times New Roman" w:hAnsi="Times New Roman"/>
                <w:b/>
                <w:sz w:val="22"/>
                <w:szCs w:val="20"/>
              </w:rPr>
            </w:pPr>
            <w:r w:rsidRPr="00250E75">
              <w:rPr>
                <w:rFonts w:ascii="Times New Roman" w:hAnsi="Times New Roman"/>
                <w:b/>
                <w:sz w:val="22"/>
                <w:szCs w:val="20"/>
              </w:rPr>
              <w:t>2.5 Transposition of the Directive (legal texts)</w:t>
            </w:r>
          </w:p>
        </w:tc>
        <w:tc>
          <w:tcPr>
            <w:tcW w:w="3836" w:type="dxa"/>
            <w:shd w:val="clear" w:color="auto" w:fill="FFFFFF" w:themeFill="background1"/>
          </w:tcPr>
          <w:p w14:paraId="4FF62791" w14:textId="77777777" w:rsidR="002C6501" w:rsidRPr="00250E75" w:rsidRDefault="002C6501" w:rsidP="007250EC">
            <w:pPr>
              <w:autoSpaceDE w:val="0"/>
              <w:autoSpaceDN w:val="0"/>
              <w:adjustRightInd w:val="0"/>
              <w:spacing w:before="60" w:after="60"/>
              <w:ind w:right="96"/>
              <w:rPr>
                <w:rFonts w:ascii="Times New Roman" w:hAnsi="Times New Roman"/>
                <w:i/>
                <w:sz w:val="22"/>
                <w:szCs w:val="20"/>
                <w:lang w:eastAsia="en-US"/>
              </w:rPr>
            </w:pPr>
            <w:r w:rsidRPr="00250E75">
              <w:rPr>
                <w:rFonts w:ascii="Times New Roman" w:hAnsi="Times New Roman"/>
                <w:i/>
                <w:sz w:val="22"/>
                <w:szCs w:val="20"/>
                <w:lang w:eastAsia="en-US"/>
              </w:rPr>
              <w:t xml:space="preserve">URL/text </w:t>
            </w:r>
          </w:p>
        </w:tc>
      </w:tr>
    </w:tbl>
    <w:p w14:paraId="3447E1AB" w14:textId="1A83BCE7" w:rsidR="00551A80" w:rsidRDefault="00551A80" w:rsidP="007250EC">
      <w:pPr>
        <w:tabs>
          <w:tab w:val="left" w:pos="3170"/>
          <w:tab w:val="left" w:pos="9290"/>
        </w:tabs>
        <w:spacing w:before="120" w:after="240"/>
        <w:ind w:right="96"/>
        <w:rPr>
          <w:rFonts w:ascii="Times New Roman" w:hAnsi="Times New Roman"/>
          <w:szCs w:val="16"/>
        </w:rPr>
      </w:pPr>
    </w:p>
    <w:p w14:paraId="4AF2A4D0" w14:textId="77777777" w:rsidR="00997973" w:rsidRPr="00250E75" w:rsidRDefault="00997973" w:rsidP="007250EC">
      <w:pPr>
        <w:tabs>
          <w:tab w:val="left" w:pos="3170"/>
          <w:tab w:val="left" w:pos="9290"/>
        </w:tabs>
        <w:spacing w:before="120" w:after="240"/>
        <w:ind w:right="96"/>
        <w:rPr>
          <w:rFonts w:ascii="Times New Roman" w:hAnsi="Times New Roman"/>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5"/>
        <w:gridCol w:w="5922"/>
      </w:tblGrid>
      <w:tr w:rsidR="002C6501" w:rsidRPr="00250E75" w14:paraId="06C4ECF1" w14:textId="0F5EA7CA" w:rsidTr="003C754F">
        <w:trPr>
          <w:cantSplit/>
          <w:trHeight w:val="753"/>
        </w:trPr>
        <w:tc>
          <w:tcPr>
            <w:tcW w:w="9067" w:type="dxa"/>
            <w:gridSpan w:val="2"/>
            <w:tcBorders>
              <w:bottom w:val="single" w:sz="4" w:space="0" w:color="auto"/>
            </w:tcBorders>
            <w:shd w:val="clear" w:color="auto" w:fill="FFFFFF" w:themeFill="background1"/>
          </w:tcPr>
          <w:p w14:paraId="5585BD88" w14:textId="5214F4F4" w:rsidR="002C6501" w:rsidRPr="00250E75" w:rsidRDefault="002C6501" w:rsidP="0024155C">
            <w:pPr>
              <w:pStyle w:val="ListParagraph"/>
              <w:numPr>
                <w:ilvl w:val="0"/>
                <w:numId w:val="39"/>
              </w:numPr>
              <w:spacing w:before="60" w:after="60"/>
              <w:ind w:left="306" w:right="96" w:hanging="306"/>
              <w:rPr>
                <w:rFonts w:ascii="Times New Roman" w:hAnsi="Times New Roman"/>
                <w:b/>
                <w:bCs/>
                <w:sz w:val="28"/>
                <w:szCs w:val="22"/>
              </w:rPr>
            </w:pPr>
            <w:r w:rsidRPr="007250EC">
              <w:rPr>
                <w:rFonts w:ascii="Times New Roman Bold" w:hAnsi="Times New Roman Bold"/>
                <w:b/>
                <w:bCs/>
                <w:smallCaps/>
                <w:sz w:val="28"/>
                <w:szCs w:val="22"/>
              </w:rPr>
              <w:t xml:space="preserve">Research and work required as a basis for the protection, </w:t>
            </w:r>
            <w:r w:rsidR="00703391" w:rsidRPr="007250EC">
              <w:rPr>
                <w:rFonts w:ascii="Times New Roman Bold" w:hAnsi="Times New Roman Bold"/>
                <w:b/>
                <w:bCs/>
                <w:smallCaps/>
                <w:sz w:val="28"/>
                <w:szCs w:val="22"/>
              </w:rPr>
              <w:t>management</w:t>
            </w:r>
            <w:r w:rsidRPr="007250EC">
              <w:rPr>
                <w:rFonts w:ascii="Times New Roman Bold" w:hAnsi="Times New Roman Bold"/>
                <w:b/>
                <w:bCs/>
                <w:smallCaps/>
                <w:sz w:val="28"/>
                <w:szCs w:val="22"/>
              </w:rPr>
              <w:t xml:space="preserve"> and sustainable use of bird populations (Art. </w:t>
            </w:r>
            <w:r w:rsidRPr="008B25BE">
              <w:rPr>
                <w:rFonts w:ascii="Times New Roman" w:hAnsi="Times New Roman"/>
                <w:b/>
                <w:bCs/>
                <w:smallCaps/>
                <w:sz w:val="28"/>
                <w:szCs w:val="22"/>
              </w:rPr>
              <w:t>10</w:t>
            </w:r>
            <w:r w:rsidR="009715FB" w:rsidRPr="008B25BE">
              <w:rPr>
                <w:rFonts w:ascii="Times New Roman" w:hAnsi="Times New Roman"/>
                <w:b/>
                <w:bCs/>
                <w:smallCaps/>
                <w:sz w:val="28"/>
                <w:szCs w:val="22"/>
              </w:rPr>
              <w:t xml:space="preserve"> of directive 2009/147</w:t>
            </w:r>
            <w:r w:rsidR="006462A9">
              <w:rPr>
                <w:rFonts w:ascii="Times New Roman" w:hAnsi="Times New Roman"/>
                <w:b/>
                <w:bCs/>
                <w:smallCaps/>
                <w:sz w:val="28"/>
                <w:szCs w:val="22"/>
                <w:lang w:val="en-DK"/>
              </w:rPr>
              <w:t>/EC</w:t>
            </w:r>
            <w:r w:rsidRPr="008B25BE">
              <w:rPr>
                <w:rFonts w:ascii="Times New Roman" w:hAnsi="Times New Roman"/>
                <w:b/>
                <w:bCs/>
                <w:smallCaps/>
                <w:sz w:val="28"/>
                <w:szCs w:val="22"/>
              </w:rPr>
              <w:t>)</w:t>
            </w:r>
          </w:p>
        </w:tc>
      </w:tr>
      <w:tr w:rsidR="002C6501" w:rsidRPr="00250E75" w14:paraId="00D740A9" w14:textId="648F739A" w:rsidTr="003C754F">
        <w:trPr>
          <w:cantSplit/>
          <w:trHeight w:val="625"/>
        </w:trPr>
        <w:tc>
          <w:tcPr>
            <w:tcW w:w="9067" w:type="dxa"/>
            <w:gridSpan w:val="2"/>
            <w:tcBorders>
              <w:left w:val="single" w:sz="4" w:space="0" w:color="auto"/>
              <w:right w:val="single" w:sz="4" w:space="0" w:color="auto"/>
            </w:tcBorders>
            <w:shd w:val="clear" w:color="auto" w:fill="FFFFFF" w:themeFill="background1"/>
          </w:tcPr>
          <w:p w14:paraId="4BC2878E" w14:textId="3619B660" w:rsidR="002C6501" w:rsidRPr="00250E75" w:rsidRDefault="002C6501" w:rsidP="007250EC">
            <w:pPr>
              <w:spacing w:before="60" w:after="60"/>
              <w:ind w:right="96"/>
              <w:rPr>
                <w:rFonts w:ascii="Times New Roman" w:hAnsi="Times New Roman"/>
                <w:i/>
                <w:iCs/>
                <w:sz w:val="22"/>
                <w:szCs w:val="20"/>
              </w:rPr>
            </w:pPr>
            <w:r w:rsidRPr="00250E75">
              <w:rPr>
                <w:rFonts w:ascii="Times New Roman" w:hAnsi="Times New Roman"/>
                <w:i/>
                <w:iCs/>
                <w:sz w:val="22"/>
              </w:rPr>
              <w:t>List the most recent activities below. Additional free text information of relevance with reference to the implementation of Art. 10 can be given in Section 1</w:t>
            </w:r>
            <w:r w:rsidR="00703391" w:rsidRPr="00250E75">
              <w:rPr>
                <w:rFonts w:ascii="Times New Roman" w:hAnsi="Times New Roman"/>
                <w:i/>
                <w:iCs/>
                <w:sz w:val="22"/>
              </w:rPr>
              <w:t xml:space="preserve"> (main achievements)</w:t>
            </w:r>
            <w:r w:rsidRPr="00250E75">
              <w:rPr>
                <w:rFonts w:ascii="Times New Roman" w:hAnsi="Times New Roman"/>
                <w:i/>
                <w:iCs/>
                <w:sz w:val="22"/>
              </w:rPr>
              <w:t>.</w:t>
            </w:r>
          </w:p>
        </w:tc>
      </w:tr>
      <w:tr w:rsidR="00865A0D" w:rsidRPr="00250E75" w14:paraId="2969E3F1" w14:textId="7A694116" w:rsidTr="006851FA">
        <w:trPr>
          <w:cantSplit/>
          <w:trHeight w:val="340"/>
        </w:trPr>
        <w:tc>
          <w:tcPr>
            <w:tcW w:w="9067" w:type="dxa"/>
            <w:gridSpan w:val="2"/>
            <w:shd w:val="clear" w:color="auto" w:fill="F2F2F2" w:themeFill="background1" w:themeFillShade="F2"/>
          </w:tcPr>
          <w:p w14:paraId="6F2995EF" w14:textId="1A4C58F1" w:rsidR="00865A0D" w:rsidRPr="00076461" w:rsidRDefault="00865A0D" w:rsidP="007250EC">
            <w:pPr>
              <w:spacing w:before="60" w:after="60"/>
              <w:ind w:right="96"/>
              <w:rPr>
                <w:rFonts w:ascii="Times New Roman" w:hAnsi="Times New Roman"/>
                <w:iCs/>
                <w:sz w:val="22"/>
                <w:szCs w:val="20"/>
              </w:rPr>
            </w:pPr>
            <w:r w:rsidRPr="00076461">
              <w:rPr>
                <w:rFonts w:ascii="Times New Roman" w:hAnsi="Times New Roman"/>
                <w:b/>
                <w:bCs/>
                <w:iCs/>
                <w:sz w:val="22"/>
                <w:szCs w:val="20"/>
              </w:rPr>
              <w:t>3.1 National bird atlas</w:t>
            </w:r>
          </w:p>
        </w:tc>
      </w:tr>
      <w:tr w:rsidR="002C6501" w:rsidRPr="00250E75" w14:paraId="3C54F182" w14:textId="2CA6AC60" w:rsidTr="00076461">
        <w:trPr>
          <w:cantSplit/>
          <w:trHeight w:val="340"/>
        </w:trPr>
        <w:tc>
          <w:tcPr>
            <w:tcW w:w="3145" w:type="dxa"/>
            <w:shd w:val="clear" w:color="auto" w:fill="FFFFFF" w:themeFill="background1"/>
          </w:tcPr>
          <w:p w14:paraId="5E5A609A" w14:textId="0732133C" w:rsidR="002C6501" w:rsidRPr="00250E75" w:rsidRDefault="002C6501" w:rsidP="007250EC">
            <w:pPr>
              <w:spacing w:before="60" w:after="60"/>
              <w:ind w:right="96"/>
              <w:rPr>
                <w:rFonts w:ascii="Times New Roman" w:hAnsi="Times New Roman"/>
                <w:b/>
                <w:bCs/>
                <w:sz w:val="22"/>
                <w:szCs w:val="20"/>
              </w:rPr>
            </w:pPr>
            <w:r w:rsidRPr="00250E75">
              <w:rPr>
                <w:rFonts w:ascii="Times New Roman" w:hAnsi="Times New Roman"/>
                <w:b/>
                <w:bCs/>
                <w:sz w:val="22"/>
                <w:szCs w:val="20"/>
              </w:rPr>
              <w:t>3.1.1</w:t>
            </w:r>
            <w:r w:rsidRPr="00250E75">
              <w:rPr>
                <w:rFonts w:ascii="Times New Roman" w:hAnsi="Times New Roman"/>
                <w:b/>
                <w:sz w:val="22"/>
                <w:szCs w:val="20"/>
              </w:rPr>
              <w:t xml:space="preserve"> Title</w:t>
            </w:r>
          </w:p>
        </w:tc>
        <w:tc>
          <w:tcPr>
            <w:tcW w:w="5922" w:type="dxa"/>
            <w:shd w:val="clear" w:color="auto" w:fill="FFFFFF" w:themeFill="background1"/>
          </w:tcPr>
          <w:p w14:paraId="4C38DBCC" w14:textId="77777777" w:rsidR="002C6501" w:rsidRPr="00250E75" w:rsidRDefault="002C6501" w:rsidP="007250EC">
            <w:pPr>
              <w:spacing w:before="60" w:after="60"/>
              <w:ind w:right="96"/>
              <w:rPr>
                <w:rFonts w:ascii="Times New Roman" w:hAnsi="Times New Roman"/>
                <w:i/>
                <w:sz w:val="22"/>
                <w:szCs w:val="20"/>
              </w:rPr>
            </w:pPr>
          </w:p>
        </w:tc>
      </w:tr>
      <w:tr w:rsidR="002C6501" w:rsidRPr="00250E75" w14:paraId="029D80CD" w14:textId="6F43F0D9" w:rsidTr="00076461">
        <w:trPr>
          <w:cantSplit/>
          <w:trHeight w:val="340"/>
        </w:trPr>
        <w:tc>
          <w:tcPr>
            <w:tcW w:w="3145" w:type="dxa"/>
            <w:shd w:val="clear" w:color="auto" w:fill="FFFFFF" w:themeFill="background1"/>
          </w:tcPr>
          <w:p w14:paraId="21C1DE3F" w14:textId="271890C8" w:rsidR="002C6501" w:rsidRPr="00250E75" w:rsidRDefault="002C6501" w:rsidP="007250EC">
            <w:pPr>
              <w:spacing w:before="60" w:after="60"/>
              <w:ind w:right="96"/>
              <w:rPr>
                <w:rFonts w:ascii="Times New Roman" w:hAnsi="Times New Roman"/>
                <w:b/>
                <w:bCs/>
                <w:sz w:val="22"/>
                <w:szCs w:val="20"/>
              </w:rPr>
            </w:pPr>
            <w:r w:rsidRPr="00250E75">
              <w:rPr>
                <w:rFonts w:ascii="Times New Roman" w:hAnsi="Times New Roman"/>
                <w:b/>
                <w:bCs/>
                <w:sz w:val="22"/>
                <w:szCs w:val="20"/>
              </w:rPr>
              <w:t>3.1.2 Year of publication</w:t>
            </w:r>
          </w:p>
        </w:tc>
        <w:tc>
          <w:tcPr>
            <w:tcW w:w="5922" w:type="dxa"/>
            <w:shd w:val="clear" w:color="auto" w:fill="FFFFFF" w:themeFill="background1"/>
          </w:tcPr>
          <w:p w14:paraId="2577DE72" w14:textId="77777777" w:rsidR="002C6501" w:rsidRPr="00250E75" w:rsidRDefault="002C6501" w:rsidP="007250EC">
            <w:pPr>
              <w:spacing w:before="60" w:after="60"/>
              <w:ind w:right="96"/>
              <w:rPr>
                <w:rFonts w:ascii="Times New Roman" w:hAnsi="Times New Roman"/>
                <w:i/>
                <w:sz w:val="22"/>
                <w:szCs w:val="20"/>
              </w:rPr>
            </w:pPr>
          </w:p>
        </w:tc>
      </w:tr>
      <w:tr w:rsidR="002C6501" w:rsidRPr="00250E75" w14:paraId="0C0D7D99" w14:textId="4E78A7A3" w:rsidTr="003C754F">
        <w:trPr>
          <w:cantSplit/>
          <w:trHeight w:val="625"/>
        </w:trPr>
        <w:tc>
          <w:tcPr>
            <w:tcW w:w="3145" w:type="dxa"/>
            <w:shd w:val="clear" w:color="auto" w:fill="FFFFFF" w:themeFill="background1"/>
          </w:tcPr>
          <w:p w14:paraId="6F62F397" w14:textId="74771408" w:rsidR="002C6501" w:rsidRPr="00250E75" w:rsidRDefault="002C6501" w:rsidP="007250EC">
            <w:pPr>
              <w:spacing w:before="60" w:after="60"/>
              <w:ind w:right="96"/>
              <w:rPr>
                <w:rFonts w:ascii="Times New Roman" w:hAnsi="Times New Roman"/>
                <w:b/>
                <w:bCs/>
                <w:sz w:val="22"/>
                <w:szCs w:val="20"/>
              </w:rPr>
            </w:pPr>
            <w:r w:rsidRPr="00250E75">
              <w:rPr>
                <w:rFonts w:ascii="Times New Roman" w:hAnsi="Times New Roman"/>
                <w:b/>
                <w:bCs/>
                <w:sz w:val="22"/>
                <w:szCs w:val="20"/>
              </w:rPr>
              <w:t>3.1.3 Web-link and/or bibliographic reference</w:t>
            </w:r>
          </w:p>
        </w:tc>
        <w:tc>
          <w:tcPr>
            <w:tcW w:w="5922" w:type="dxa"/>
            <w:tcBorders>
              <w:bottom w:val="single" w:sz="4" w:space="0" w:color="auto"/>
            </w:tcBorders>
            <w:shd w:val="clear" w:color="auto" w:fill="FFFFFF" w:themeFill="background1"/>
          </w:tcPr>
          <w:p w14:paraId="4227CDC3" w14:textId="77777777" w:rsidR="002C6501" w:rsidRPr="00250E75" w:rsidRDefault="002C6501" w:rsidP="007250EC">
            <w:pPr>
              <w:spacing w:before="60" w:after="60"/>
              <w:ind w:right="96"/>
              <w:rPr>
                <w:rFonts w:ascii="Times New Roman" w:hAnsi="Times New Roman"/>
                <w:i/>
                <w:sz w:val="22"/>
                <w:szCs w:val="20"/>
              </w:rPr>
            </w:pPr>
            <w:r w:rsidRPr="00250E75">
              <w:rPr>
                <w:rFonts w:ascii="Times New Roman" w:hAnsi="Times New Roman"/>
                <w:i/>
                <w:sz w:val="22"/>
                <w:szCs w:val="20"/>
                <w:lang w:eastAsia="en-US"/>
              </w:rPr>
              <w:t>URL/text</w:t>
            </w:r>
          </w:p>
        </w:tc>
      </w:tr>
      <w:tr w:rsidR="0001301A" w:rsidRPr="00250E75" w14:paraId="03EFFFF5" w14:textId="4A7FE55E" w:rsidTr="006851FA">
        <w:trPr>
          <w:cantSplit/>
          <w:trHeight w:val="624"/>
        </w:trPr>
        <w:tc>
          <w:tcPr>
            <w:tcW w:w="9067" w:type="dxa"/>
            <w:gridSpan w:val="2"/>
            <w:shd w:val="clear" w:color="auto" w:fill="F2F2F2" w:themeFill="background1" w:themeFillShade="F2"/>
          </w:tcPr>
          <w:p w14:paraId="55444B00" w14:textId="77777777" w:rsidR="0001301A" w:rsidRPr="005264CF" w:rsidRDefault="0001301A" w:rsidP="006851FA">
            <w:pPr>
              <w:shd w:val="clear" w:color="auto" w:fill="F2F2F2" w:themeFill="background1" w:themeFillShade="F2"/>
              <w:spacing w:before="60" w:after="60"/>
              <w:ind w:right="96"/>
              <w:rPr>
                <w:rFonts w:ascii="Times New Roman" w:hAnsi="Times New Roman"/>
                <w:b/>
                <w:bCs/>
                <w:iCs/>
                <w:sz w:val="22"/>
                <w:szCs w:val="20"/>
              </w:rPr>
            </w:pPr>
            <w:r w:rsidRPr="005264CF">
              <w:rPr>
                <w:rFonts w:ascii="Times New Roman" w:hAnsi="Times New Roman"/>
                <w:b/>
                <w:bCs/>
                <w:iCs/>
                <w:sz w:val="22"/>
                <w:szCs w:val="20"/>
              </w:rPr>
              <w:t>3.2 National bird monitoring overview</w:t>
            </w:r>
          </w:p>
          <w:p w14:paraId="6DB2EB0B" w14:textId="37FE11DF" w:rsidR="0001301A" w:rsidRPr="00250E75" w:rsidDel="00CE6C5C" w:rsidRDefault="0001301A" w:rsidP="006851FA">
            <w:pPr>
              <w:shd w:val="clear" w:color="auto" w:fill="F2F2F2" w:themeFill="background1" w:themeFillShade="F2"/>
              <w:spacing w:before="60" w:after="60"/>
              <w:ind w:right="96"/>
              <w:rPr>
                <w:rFonts w:ascii="Times New Roman" w:hAnsi="Times New Roman"/>
                <w:i/>
                <w:sz w:val="22"/>
                <w:szCs w:val="20"/>
              </w:rPr>
            </w:pPr>
            <w:r w:rsidRPr="005264CF">
              <w:rPr>
                <w:rFonts w:ascii="Times New Roman" w:hAnsi="Times New Roman"/>
                <w:i/>
                <w:iCs/>
                <w:sz w:val="22"/>
                <w:szCs w:val="20"/>
              </w:rPr>
              <w:t>Repeat fields 3.2.1 to 3.2.3 if more than one overview has been published</w:t>
            </w:r>
          </w:p>
        </w:tc>
      </w:tr>
      <w:tr w:rsidR="002C6501" w:rsidRPr="00250E75" w14:paraId="24917EB6" w14:textId="3A1F2E01" w:rsidTr="003C754F">
        <w:trPr>
          <w:cantSplit/>
          <w:trHeight w:val="625"/>
        </w:trPr>
        <w:tc>
          <w:tcPr>
            <w:tcW w:w="3145" w:type="dxa"/>
            <w:shd w:val="clear" w:color="auto" w:fill="FFFFFF" w:themeFill="background1"/>
          </w:tcPr>
          <w:p w14:paraId="59EE3471" w14:textId="20B47699" w:rsidR="002C6501" w:rsidRPr="00250E75" w:rsidRDefault="002C6501" w:rsidP="007250EC">
            <w:pPr>
              <w:tabs>
                <w:tab w:val="left" w:pos="530"/>
              </w:tabs>
              <w:ind w:right="96"/>
              <w:rPr>
                <w:rFonts w:ascii="Times New Roman" w:hAnsi="Times New Roman"/>
                <w:sz w:val="22"/>
                <w:szCs w:val="20"/>
              </w:rPr>
            </w:pPr>
            <w:r w:rsidRPr="00250E75">
              <w:rPr>
                <w:rFonts w:ascii="Times New Roman" w:hAnsi="Times New Roman"/>
                <w:b/>
                <w:sz w:val="22"/>
                <w:szCs w:val="20"/>
              </w:rPr>
              <w:t>3.2.1 Title or similar plus short description</w:t>
            </w:r>
          </w:p>
        </w:tc>
        <w:tc>
          <w:tcPr>
            <w:tcW w:w="5922" w:type="dxa"/>
            <w:shd w:val="clear" w:color="auto" w:fill="FFFFFF" w:themeFill="background1"/>
          </w:tcPr>
          <w:p w14:paraId="225EA94C" w14:textId="1F4641C9" w:rsidR="002C6501" w:rsidRPr="00250E75" w:rsidDel="008C1E42" w:rsidRDefault="002C6501" w:rsidP="007250EC">
            <w:pPr>
              <w:autoSpaceDE w:val="0"/>
              <w:autoSpaceDN w:val="0"/>
              <w:adjustRightInd w:val="0"/>
              <w:spacing w:before="60" w:after="60"/>
              <w:ind w:right="96"/>
              <w:rPr>
                <w:rFonts w:ascii="Times New Roman" w:hAnsi="Times New Roman"/>
                <w:i/>
                <w:sz w:val="22"/>
                <w:szCs w:val="20"/>
                <w:lang w:eastAsia="en-US"/>
              </w:rPr>
            </w:pPr>
            <w:r w:rsidRPr="00250E75">
              <w:rPr>
                <w:rFonts w:ascii="Times New Roman" w:hAnsi="Times New Roman"/>
                <w:i/>
                <w:sz w:val="22"/>
                <w:szCs w:val="20"/>
                <w:lang w:eastAsia="en-US"/>
              </w:rPr>
              <w:t>Species covered, main results, etc.</w:t>
            </w:r>
          </w:p>
        </w:tc>
      </w:tr>
      <w:tr w:rsidR="002C6501" w:rsidRPr="00250E75" w14:paraId="7786CF20" w14:textId="54926DD5" w:rsidTr="00076461">
        <w:trPr>
          <w:cantSplit/>
          <w:trHeight w:val="340"/>
        </w:trPr>
        <w:tc>
          <w:tcPr>
            <w:tcW w:w="3145" w:type="dxa"/>
            <w:shd w:val="clear" w:color="auto" w:fill="FFFFFF" w:themeFill="background1"/>
          </w:tcPr>
          <w:p w14:paraId="7CB6C522" w14:textId="159B88D2" w:rsidR="002C6501" w:rsidRPr="00250E75" w:rsidRDefault="002C6501" w:rsidP="007250EC">
            <w:pPr>
              <w:spacing w:before="60" w:after="60"/>
              <w:ind w:right="96"/>
              <w:rPr>
                <w:rFonts w:ascii="Times New Roman" w:hAnsi="Times New Roman"/>
                <w:b/>
                <w:sz w:val="22"/>
                <w:szCs w:val="20"/>
              </w:rPr>
            </w:pPr>
            <w:r w:rsidRPr="00250E75">
              <w:rPr>
                <w:rFonts w:ascii="Times New Roman" w:hAnsi="Times New Roman"/>
                <w:b/>
                <w:sz w:val="22"/>
                <w:szCs w:val="20"/>
              </w:rPr>
              <w:t xml:space="preserve">3.2.2 Year of publication </w:t>
            </w:r>
          </w:p>
        </w:tc>
        <w:tc>
          <w:tcPr>
            <w:tcW w:w="5922" w:type="dxa"/>
            <w:shd w:val="clear" w:color="auto" w:fill="FFFFFF" w:themeFill="background1"/>
          </w:tcPr>
          <w:p w14:paraId="0AB5B253" w14:textId="77777777" w:rsidR="002C6501" w:rsidRPr="00250E75" w:rsidRDefault="002C6501" w:rsidP="007250EC">
            <w:pPr>
              <w:autoSpaceDE w:val="0"/>
              <w:autoSpaceDN w:val="0"/>
              <w:adjustRightInd w:val="0"/>
              <w:spacing w:before="60" w:after="60"/>
              <w:ind w:right="96"/>
              <w:rPr>
                <w:rFonts w:ascii="Times New Roman" w:hAnsi="Times New Roman"/>
                <w:i/>
                <w:sz w:val="22"/>
                <w:szCs w:val="20"/>
                <w:lang w:eastAsia="en-US"/>
              </w:rPr>
            </w:pPr>
          </w:p>
        </w:tc>
      </w:tr>
      <w:tr w:rsidR="002C6501" w:rsidRPr="00250E75" w14:paraId="46240B8B" w14:textId="73FEBC67" w:rsidTr="00076461">
        <w:trPr>
          <w:cantSplit/>
          <w:trHeight w:val="624"/>
        </w:trPr>
        <w:tc>
          <w:tcPr>
            <w:tcW w:w="3145" w:type="dxa"/>
            <w:shd w:val="clear" w:color="auto" w:fill="FFFFFF" w:themeFill="background1"/>
          </w:tcPr>
          <w:p w14:paraId="09C4E894" w14:textId="0ADC9D0F" w:rsidR="002C6501" w:rsidRPr="00250E75" w:rsidRDefault="002C6501" w:rsidP="007250EC">
            <w:pPr>
              <w:spacing w:before="60" w:after="60"/>
              <w:ind w:right="96"/>
              <w:rPr>
                <w:rFonts w:ascii="Times New Roman" w:hAnsi="Times New Roman"/>
                <w:b/>
                <w:spacing w:val="-8"/>
                <w:sz w:val="22"/>
                <w:szCs w:val="20"/>
              </w:rPr>
            </w:pPr>
            <w:r w:rsidRPr="00250E75">
              <w:rPr>
                <w:rFonts w:ascii="Times New Roman" w:hAnsi="Times New Roman"/>
                <w:b/>
                <w:spacing w:val="-8"/>
                <w:sz w:val="22"/>
                <w:szCs w:val="20"/>
              </w:rPr>
              <w:t xml:space="preserve">3.2.3 </w:t>
            </w:r>
            <w:r w:rsidRPr="00250E75">
              <w:rPr>
                <w:rFonts w:ascii="Times New Roman" w:hAnsi="Times New Roman"/>
                <w:b/>
                <w:sz w:val="22"/>
                <w:szCs w:val="20"/>
              </w:rPr>
              <w:t>Web-link and/or bibliographic reference</w:t>
            </w:r>
            <w:r w:rsidRPr="00250E75" w:rsidDel="008C1E42">
              <w:rPr>
                <w:rFonts w:ascii="Times New Roman" w:hAnsi="Times New Roman"/>
                <w:b/>
                <w:spacing w:val="-8"/>
                <w:sz w:val="22"/>
                <w:szCs w:val="20"/>
              </w:rPr>
              <w:t xml:space="preserve"> </w:t>
            </w:r>
          </w:p>
        </w:tc>
        <w:tc>
          <w:tcPr>
            <w:tcW w:w="5922" w:type="dxa"/>
            <w:tcBorders>
              <w:bottom w:val="single" w:sz="4" w:space="0" w:color="auto"/>
            </w:tcBorders>
            <w:shd w:val="clear" w:color="auto" w:fill="FFFFFF" w:themeFill="background1"/>
          </w:tcPr>
          <w:p w14:paraId="621B233F" w14:textId="77777777" w:rsidR="002C6501" w:rsidRPr="00250E75" w:rsidRDefault="002C6501" w:rsidP="007250EC">
            <w:pPr>
              <w:autoSpaceDE w:val="0"/>
              <w:autoSpaceDN w:val="0"/>
              <w:adjustRightInd w:val="0"/>
              <w:spacing w:before="60" w:after="60"/>
              <w:ind w:right="96"/>
              <w:rPr>
                <w:rFonts w:ascii="Times New Roman" w:hAnsi="Times New Roman"/>
                <w:i/>
                <w:sz w:val="22"/>
                <w:szCs w:val="20"/>
                <w:lang w:eastAsia="en-US"/>
              </w:rPr>
            </w:pPr>
            <w:r w:rsidRPr="00250E75">
              <w:rPr>
                <w:rFonts w:ascii="Times New Roman" w:hAnsi="Times New Roman"/>
                <w:i/>
                <w:sz w:val="22"/>
                <w:szCs w:val="20"/>
                <w:lang w:eastAsia="en-US"/>
              </w:rPr>
              <w:t>URL/text</w:t>
            </w:r>
            <w:r w:rsidRPr="00250E75" w:rsidDel="008C1E42">
              <w:rPr>
                <w:rFonts w:ascii="Times New Roman" w:hAnsi="Times New Roman"/>
                <w:i/>
                <w:sz w:val="22"/>
                <w:szCs w:val="20"/>
                <w:lang w:eastAsia="en-US"/>
              </w:rPr>
              <w:t xml:space="preserve"> </w:t>
            </w:r>
          </w:p>
        </w:tc>
      </w:tr>
      <w:tr w:rsidR="0001301A" w:rsidRPr="00250E75" w14:paraId="2A959ECC" w14:textId="10C9E23D" w:rsidTr="00076461">
        <w:trPr>
          <w:cantSplit/>
          <w:trHeight w:val="340"/>
        </w:trPr>
        <w:tc>
          <w:tcPr>
            <w:tcW w:w="9067" w:type="dxa"/>
            <w:gridSpan w:val="2"/>
            <w:shd w:val="clear" w:color="auto" w:fill="FFFFFF" w:themeFill="background1"/>
          </w:tcPr>
          <w:p w14:paraId="572E6997" w14:textId="0AB3EC63" w:rsidR="0001301A" w:rsidRPr="00250E75" w:rsidRDefault="0001301A" w:rsidP="007250EC">
            <w:pPr>
              <w:autoSpaceDE w:val="0"/>
              <w:autoSpaceDN w:val="0"/>
              <w:adjustRightInd w:val="0"/>
              <w:spacing w:before="60" w:after="60"/>
              <w:ind w:right="96"/>
              <w:rPr>
                <w:rFonts w:ascii="Times New Roman" w:hAnsi="Times New Roman"/>
                <w:i/>
                <w:sz w:val="22"/>
                <w:szCs w:val="20"/>
                <w:lang w:eastAsia="en-US"/>
              </w:rPr>
            </w:pPr>
            <w:r w:rsidRPr="00250E75">
              <w:rPr>
                <w:rFonts w:ascii="Times New Roman" w:hAnsi="Times New Roman"/>
                <w:b/>
                <w:bCs/>
                <w:sz w:val="22"/>
                <w:szCs w:val="20"/>
              </w:rPr>
              <w:t>3.3 National bird red list</w:t>
            </w:r>
          </w:p>
        </w:tc>
      </w:tr>
      <w:tr w:rsidR="002C6501" w:rsidRPr="00250E75" w14:paraId="5FFEA7A4" w14:textId="09EA59EA" w:rsidTr="005A60DA">
        <w:trPr>
          <w:cantSplit/>
          <w:trHeight w:val="340"/>
        </w:trPr>
        <w:tc>
          <w:tcPr>
            <w:tcW w:w="3145" w:type="dxa"/>
            <w:shd w:val="clear" w:color="auto" w:fill="auto"/>
          </w:tcPr>
          <w:p w14:paraId="48F9C2E3" w14:textId="33739035" w:rsidR="002C6501" w:rsidRPr="00250E75" w:rsidRDefault="002C6501" w:rsidP="005A60DA">
            <w:pPr>
              <w:autoSpaceDE w:val="0"/>
              <w:autoSpaceDN w:val="0"/>
              <w:adjustRightInd w:val="0"/>
              <w:spacing w:before="60" w:after="60"/>
              <w:ind w:right="96"/>
              <w:rPr>
                <w:rFonts w:ascii="Times New Roman" w:hAnsi="Times New Roman"/>
                <w:b/>
                <w:bCs/>
                <w:sz w:val="22"/>
                <w:szCs w:val="20"/>
              </w:rPr>
            </w:pPr>
            <w:r w:rsidRPr="005A60DA">
              <w:rPr>
                <w:rFonts w:ascii="Times New Roman" w:hAnsi="Times New Roman"/>
                <w:b/>
                <w:bCs/>
                <w:sz w:val="22"/>
                <w:szCs w:val="20"/>
              </w:rPr>
              <w:t>3.3.1 Title</w:t>
            </w:r>
          </w:p>
        </w:tc>
        <w:tc>
          <w:tcPr>
            <w:tcW w:w="5922" w:type="dxa"/>
            <w:shd w:val="clear" w:color="auto" w:fill="FFFFFF" w:themeFill="background1"/>
          </w:tcPr>
          <w:p w14:paraId="30B662F2" w14:textId="77777777" w:rsidR="002C6501" w:rsidRPr="00250E75" w:rsidRDefault="002C6501" w:rsidP="007250EC">
            <w:pPr>
              <w:spacing w:before="60" w:after="60"/>
              <w:ind w:right="96"/>
              <w:rPr>
                <w:rFonts w:ascii="Times New Roman" w:hAnsi="Times New Roman"/>
                <w:i/>
                <w:sz w:val="22"/>
                <w:szCs w:val="20"/>
              </w:rPr>
            </w:pPr>
          </w:p>
        </w:tc>
      </w:tr>
      <w:tr w:rsidR="002C6501" w:rsidRPr="00250E75" w14:paraId="70B13EC6" w14:textId="4699D7F8" w:rsidTr="00076461">
        <w:trPr>
          <w:cantSplit/>
          <w:trHeight w:val="340"/>
        </w:trPr>
        <w:tc>
          <w:tcPr>
            <w:tcW w:w="3145" w:type="dxa"/>
            <w:shd w:val="clear" w:color="auto" w:fill="FFFFFF" w:themeFill="background1"/>
          </w:tcPr>
          <w:p w14:paraId="47723497" w14:textId="73701792" w:rsidR="002C6501" w:rsidRPr="00250E75" w:rsidRDefault="002C6501" w:rsidP="007250EC">
            <w:pPr>
              <w:spacing w:before="60" w:after="60"/>
              <w:ind w:right="96"/>
              <w:rPr>
                <w:rFonts w:ascii="Times New Roman" w:hAnsi="Times New Roman"/>
                <w:b/>
                <w:bCs/>
                <w:sz w:val="22"/>
                <w:szCs w:val="20"/>
              </w:rPr>
            </w:pPr>
            <w:r w:rsidRPr="00250E75">
              <w:rPr>
                <w:rFonts w:ascii="Times New Roman" w:hAnsi="Times New Roman"/>
                <w:b/>
                <w:bCs/>
                <w:sz w:val="22"/>
                <w:szCs w:val="20"/>
              </w:rPr>
              <w:t>3.3.2 Year of publication</w:t>
            </w:r>
          </w:p>
        </w:tc>
        <w:tc>
          <w:tcPr>
            <w:tcW w:w="5922" w:type="dxa"/>
            <w:shd w:val="clear" w:color="auto" w:fill="FFFFFF" w:themeFill="background1"/>
          </w:tcPr>
          <w:p w14:paraId="035861EC" w14:textId="77777777" w:rsidR="002C6501" w:rsidRPr="00250E75" w:rsidRDefault="002C6501" w:rsidP="007250EC">
            <w:pPr>
              <w:spacing w:before="60" w:after="60"/>
              <w:ind w:right="96"/>
              <w:rPr>
                <w:rFonts w:ascii="Times New Roman" w:hAnsi="Times New Roman"/>
                <w:i/>
                <w:sz w:val="22"/>
                <w:szCs w:val="20"/>
              </w:rPr>
            </w:pPr>
          </w:p>
        </w:tc>
      </w:tr>
      <w:tr w:rsidR="002C6501" w:rsidRPr="00250E75" w14:paraId="65D768E2" w14:textId="539A90C6" w:rsidTr="00076461">
        <w:trPr>
          <w:cantSplit/>
          <w:trHeight w:val="624"/>
        </w:trPr>
        <w:tc>
          <w:tcPr>
            <w:tcW w:w="3145" w:type="dxa"/>
            <w:shd w:val="clear" w:color="auto" w:fill="FFFFFF" w:themeFill="background1"/>
          </w:tcPr>
          <w:p w14:paraId="5AC219EE" w14:textId="2E451F78" w:rsidR="002C6501" w:rsidRPr="00250E75" w:rsidRDefault="002C6501" w:rsidP="007250EC">
            <w:pPr>
              <w:spacing w:before="60" w:after="60"/>
              <w:ind w:right="96"/>
              <w:rPr>
                <w:rFonts w:ascii="Times New Roman" w:hAnsi="Times New Roman"/>
                <w:b/>
                <w:bCs/>
                <w:spacing w:val="-8"/>
                <w:sz w:val="22"/>
                <w:szCs w:val="20"/>
              </w:rPr>
            </w:pPr>
            <w:r w:rsidRPr="00250E75">
              <w:rPr>
                <w:rFonts w:ascii="Times New Roman" w:hAnsi="Times New Roman"/>
                <w:b/>
                <w:bCs/>
                <w:spacing w:val="-8"/>
                <w:sz w:val="22"/>
                <w:szCs w:val="20"/>
              </w:rPr>
              <w:lastRenderedPageBreak/>
              <w:t xml:space="preserve">3.3.3 </w:t>
            </w:r>
            <w:r w:rsidRPr="00250E75">
              <w:rPr>
                <w:rFonts w:ascii="Times New Roman" w:hAnsi="Times New Roman"/>
                <w:b/>
                <w:bCs/>
                <w:sz w:val="22"/>
                <w:szCs w:val="20"/>
              </w:rPr>
              <w:t>Web-link and/or bibliographic reference</w:t>
            </w:r>
          </w:p>
        </w:tc>
        <w:tc>
          <w:tcPr>
            <w:tcW w:w="5922" w:type="dxa"/>
            <w:tcBorders>
              <w:bottom w:val="single" w:sz="4" w:space="0" w:color="auto"/>
            </w:tcBorders>
            <w:shd w:val="clear" w:color="auto" w:fill="FFFFFF" w:themeFill="background1"/>
          </w:tcPr>
          <w:p w14:paraId="63699DCB" w14:textId="77777777" w:rsidR="002C6501" w:rsidRPr="00250E75" w:rsidRDefault="002C6501" w:rsidP="007250EC">
            <w:pPr>
              <w:spacing w:before="60" w:after="60"/>
              <w:ind w:right="96"/>
              <w:rPr>
                <w:rFonts w:ascii="Times New Roman" w:hAnsi="Times New Roman"/>
                <w:i/>
                <w:sz w:val="22"/>
                <w:szCs w:val="20"/>
              </w:rPr>
            </w:pPr>
            <w:r w:rsidRPr="00250E75">
              <w:rPr>
                <w:rFonts w:ascii="Times New Roman" w:hAnsi="Times New Roman"/>
                <w:i/>
                <w:sz w:val="22"/>
                <w:szCs w:val="20"/>
                <w:lang w:eastAsia="en-US"/>
              </w:rPr>
              <w:t>URL/text</w:t>
            </w:r>
          </w:p>
        </w:tc>
      </w:tr>
      <w:tr w:rsidR="0001301A" w:rsidRPr="00250E75" w14:paraId="5C0AEBB3" w14:textId="793C814A" w:rsidTr="006851FA">
        <w:trPr>
          <w:cantSplit/>
          <w:trHeight w:val="881"/>
        </w:trPr>
        <w:tc>
          <w:tcPr>
            <w:tcW w:w="9067" w:type="dxa"/>
            <w:gridSpan w:val="2"/>
            <w:shd w:val="clear" w:color="auto" w:fill="F2F2F2" w:themeFill="background1" w:themeFillShade="F2"/>
          </w:tcPr>
          <w:p w14:paraId="456E2BAE" w14:textId="77777777" w:rsidR="0001301A" w:rsidRPr="00250E75" w:rsidRDefault="0001301A" w:rsidP="006851FA">
            <w:pPr>
              <w:shd w:val="clear" w:color="auto" w:fill="F2F2F2" w:themeFill="background1" w:themeFillShade="F2"/>
              <w:spacing w:before="60" w:after="60"/>
              <w:ind w:right="96"/>
              <w:rPr>
                <w:rStyle w:val="Strong"/>
                <w:rFonts w:ascii="Times New Roman" w:hAnsi="Times New Roman"/>
                <w:sz w:val="22"/>
                <w:szCs w:val="20"/>
              </w:rPr>
            </w:pPr>
            <w:r w:rsidRPr="00250E75">
              <w:rPr>
                <w:rFonts w:ascii="Times New Roman" w:hAnsi="Times New Roman"/>
                <w:b/>
                <w:bCs/>
                <w:sz w:val="22"/>
                <w:szCs w:val="20"/>
              </w:rPr>
              <w:t xml:space="preserve">3.4 </w:t>
            </w:r>
            <w:r w:rsidRPr="00250E75">
              <w:rPr>
                <w:rStyle w:val="Strong"/>
                <w:rFonts w:ascii="Times New Roman" w:hAnsi="Times New Roman"/>
                <w:sz w:val="22"/>
                <w:szCs w:val="20"/>
              </w:rPr>
              <w:t>Other publications of EU-wide interest (e.g. national overview of action for threatened species)</w:t>
            </w:r>
          </w:p>
          <w:p w14:paraId="035B2E46" w14:textId="223AD0EF" w:rsidR="0001301A" w:rsidRPr="00250E75" w:rsidRDefault="0001301A" w:rsidP="006851FA">
            <w:pPr>
              <w:shd w:val="clear" w:color="auto" w:fill="F2F2F2" w:themeFill="background1" w:themeFillShade="F2"/>
              <w:spacing w:before="60" w:after="60"/>
              <w:ind w:right="96"/>
              <w:rPr>
                <w:rFonts w:ascii="Times New Roman" w:hAnsi="Times New Roman"/>
                <w:i/>
                <w:sz w:val="22"/>
                <w:szCs w:val="20"/>
                <w:lang w:eastAsia="en-US"/>
              </w:rPr>
            </w:pPr>
            <w:r w:rsidRPr="00250E75">
              <w:rPr>
                <w:rFonts w:ascii="Times New Roman" w:hAnsi="Times New Roman"/>
                <w:i/>
                <w:sz w:val="22"/>
                <w:szCs w:val="20"/>
              </w:rPr>
              <w:t>Repeat fields 3.4.1 to 3.4.3 if more than one; maximum 10 publications</w:t>
            </w:r>
          </w:p>
        </w:tc>
      </w:tr>
      <w:tr w:rsidR="002C6501" w:rsidRPr="00250E75" w14:paraId="2B150B1C" w14:textId="1E246255" w:rsidTr="00076461">
        <w:trPr>
          <w:cantSplit/>
          <w:trHeight w:val="624"/>
        </w:trPr>
        <w:tc>
          <w:tcPr>
            <w:tcW w:w="3145" w:type="dxa"/>
            <w:shd w:val="clear" w:color="auto" w:fill="FFFFFF" w:themeFill="background1"/>
          </w:tcPr>
          <w:p w14:paraId="2A011BAE" w14:textId="7E6392F1" w:rsidR="002C6501" w:rsidRPr="00250E75" w:rsidRDefault="002C6501" w:rsidP="007250EC">
            <w:pPr>
              <w:shd w:val="clear" w:color="auto" w:fill="FFFFFF" w:themeFill="background1"/>
              <w:spacing w:before="60" w:after="60"/>
              <w:ind w:right="96"/>
              <w:rPr>
                <w:rFonts w:ascii="Times New Roman" w:hAnsi="Times New Roman"/>
                <w:b/>
                <w:bCs/>
                <w:sz w:val="22"/>
                <w:szCs w:val="20"/>
              </w:rPr>
            </w:pPr>
            <w:r w:rsidRPr="00250E75">
              <w:rPr>
                <w:rFonts w:ascii="Times New Roman" w:hAnsi="Times New Roman"/>
                <w:b/>
                <w:sz w:val="22"/>
                <w:szCs w:val="20"/>
              </w:rPr>
              <w:t>3.4.1 Title or similar plus short description</w:t>
            </w:r>
          </w:p>
        </w:tc>
        <w:tc>
          <w:tcPr>
            <w:tcW w:w="5922" w:type="dxa"/>
            <w:shd w:val="clear" w:color="auto" w:fill="FFFFFF" w:themeFill="background1"/>
          </w:tcPr>
          <w:p w14:paraId="078F9A09" w14:textId="77777777" w:rsidR="002C6501" w:rsidRPr="00250E75" w:rsidRDefault="002C6501" w:rsidP="007250EC">
            <w:pPr>
              <w:shd w:val="clear" w:color="auto" w:fill="FFFFFF" w:themeFill="background1"/>
              <w:spacing w:before="60" w:after="60"/>
              <w:ind w:right="96"/>
              <w:rPr>
                <w:rFonts w:ascii="Times New Roman" w:hAnsi="Times New Roman"/>
                <w:i/>
                <w:sz w:val="22"/>
                <w:szCs w:val="20"/>
                <w:lang w:eastAsia="en-US"/>
              </w:rPr>
            </w:pPr>
            <w:r w:rsidRPr="00250E75">
              <w:rPr>
                <w:rFonts w:ascii="Times New Roman" w:hAnsi="Times New Roman"/>
                <w:i/>
                <w:sz w:val="22"/>
                <w:szCs w:val="20"/>
                <w:lang w:eastAsia="en-US"/>
              </w:rPr>
              <w:t>Species covered, main results etc.</w:t>
            </w:r>
          </w:p>
        </w:tc>
      </w:tr>
      <w:tr w:rsidR="002C6501" w:rsidRPr="00250E75" w14:paraId="20381ECA" w14:textId="6044A6D2" w:rsidTr="00076461">
        <w:trPr>
          <w:cantSplit/>
          <w:trHeight w:val="340"/>
        </w:trPr>
        <w:tc>
          <w:tcPr>
            <w:tcW w:w="3145" w:type="dxa"/>
            <w:shd w:val="clear" w:color="auto" w:fill="FFFFFF" w:themeFill="background1"/>
          </w:tcPr>
          <w:p w14:paraId="615801B8" w14:textId="4D092B93" w:rsidR="002C6501" w:rsidRPr="00250E75" w:rsidRDefault="002C6501" w:rsidP="007250EC">
            <w:pPr>
              <w:shd w:val="clear" w:color="auto" w:fill="FFFFFF" w:themeFill="background1"/>
              <w:spacing w:before="60" w:after="60"/>
              <w:ind w:right="96"/>
              <w:rPr>
                <w:rFonts w:ascii="Times New Roman" w:hAnsi="Times New Roman"/>
                <w:b/>
                <w:bCs/>
                <w:sz w:val="22"/>
                <w:szCs w:val="20"/>
              </w:rPr>
            </w:pPr>
            <w:r w:rsidRPr="00250E75">
              <w:rPr>
                <w:rFonts w:ascii="Times New Roman" w:hAnsi="Times New Roman"/>
                <w:b/>
                <w:sz w:val="22"/>
                <w:szCs w:val="20"/>
              </w:rPr>
              <w:t xml:space="preserve">3.4.2 Year of publication </w:t>
            </w:r>
          </w:p>
        </w:tc>
        <w:tc>
          <w:tcPr>
            <w:tcW w:w="5922" w:type="dxa"/>
            <w:shd w:val="clear" w:color="auto" w:fill="FFFFFF" w:themeFill="background1"/>
          </w:tcPr>
          <w:p w14:paraId="0846D3CD" w14:textId="77777777" w:rsidR="002C6501" w:rsidRPr="00250E75" w:rsidRDefault="002C6501" w:rsidP="007250EC">
            <w:pPr>
              <w:shd w:val="clear" w:color="auto" w:fill="FFFFFF" w:themeFill="background1"/>
              <w:spacing w:before="60" w:after="60"/>
              <w:ind w:right="96"/>
              <w:rPr>
                <w:rFonts w:ascii="Times New Roman" w:hAnsi="Times New Roman"/>
                <w:i/>
                <w:sz w:val="22"/>
                <w:szCs w:val="20"/>
                <w:lang w:eastAsia="en-US"/>
              </w:rPr>
            </w:pPr>
          </w:p>
        </w:tc>
      </w:tr>
      <w:tr w:rsidR="002C6501" w:rsidRPr="00250E75" w14:paraId="5175F262" w14:textId="3143F031" w:rsidTr="00076461">
        <w:trPr>
          <w:cantSplit/>
          <w:trHeight w:val="624"/>
        </w:trPr>
        <w:tc>
          <w:tcPr>
            <w:tcW w:w="3145" w:type="dxa"/>
            <w:shd w:val="clear" w:color="auto" w:fill="FFFFFF" w:themeFill="background1"/>
          </w:tcPr>
          <w:p w14:paraId="2401F185" w14:textId="73D98256" w:rsidR="002C6501" w:rsidRPr="00250E75" w:rsidRDefault="002C6501" w:rsidP="007250EC">
            <w:pPr>
              <w:shd w:val="clear" w:color="auto" w:fill="FFFFFF" w:themeFill="background1"/>
              <w:spacing w:before="60" w:after="60"/>
              <w:ind w:right="96"/>
              <w:rPr>
                <w:rFonts w:ascii="Times New Roman" w:hAnsi="Times New Roman"/>
                <w:b/>
                <w:bCs/>
                <w:sz w:val="22"/>
                <w:szCs w:val="20"/>
              </w:rPr>
            </w:pPr>
            <w:r w:rsidRPr="00250E75">
              <w:rPr>
                <w:rFonts w:ascii="Times New Roman" w:hAnsi="Times New Roman"/>
                <w:b/>
                <w:sz w:val="22"/>
                <w:szCs w:val="20"/>
              </w:rPr>
              <w:t xml:space="preserve">3.4.3 </w:t>
            </w:r>
            <w:r w:rsidRPr="00250E75">
              <w:rPr>
                <w:rFonts w:ascii="Times New Roman" w:hAnsi="Times New Roman"/>
                <w:b/>
                <w:bCs/>
                <w:sz w:val="22"/>
                <w:szCs w:val="20"/>
              </w:rPr>
              <w:t>Web-link and/or bibliographic reference</w:t>
            </w:r>
            <w:r w:rsidRPr="00250E75" w:rsidDel="008C1E42">
              <w:rPr>
                <w:rFonts w:ascii="Times New Roman" w:hAnsi="Times New Roman"/>
                <w:b/>
                <w:sz w:val="22"/>
                <w:szCs w:val="20"/>
              </w:rPr>
              <w:t xml:space="preserve"> </w:t>
            </w:r>
          </w:p>
        </w:tc>
        <w:tc>
          <w:tcPr>
            <w:tcW w:w="5922" w:type="dxa"/>
            <w:shd w:val="clear" w:color="auto" w:fill="FFFFFF" w:themeFill="background1"/>
          </w:tcPr>
          <w:p w14:paraId="799B2F63" w14:textId="77777777" w:rsidR="002C6501" w:rsidRPr="00250E75" w:rsidRDefault="002C6501" w:rsidP="007250EC">
            <w:pPr>
              <w:shd w:val="clear" w:color="auto" w:fill="FFFFFF" w:themeFill="background1"/>
              <w:spacing w:before="60" w:after="60"/>
              <w:ind w:right="96"/>
              <w:rPr>
                <w:rFonts w:ascii="Times New Roman" w:hAnsi="Times New Roman"/>
                <w:i/>
                <w:sz w:val="22"/>
                <w:szCs w:val="20"/>
                <w:lang w:eastAsia="en-US"/>
              </w:rPr>
            </w:pPr>
            <w:r w:rsidRPr="00250E75">
              <w:rPr>
                <w:rFonts w:ascii="Times New Roman" w:hAnsi="Times New Roman"/>
                <w:i/>
                <w:sz w:val="22"/>
                <w:szCs w:val="20"/>
                <w:lang w:eastAsia="en-US"/>
              </w:rPr>
              <w:t>URL/text</w:t>
            </w:r>
            <w:r w:rsidRPr="00250E75" w:rsidDel="008C1E42">
              <w:rPr>
                <w:rFonts w:ascii="Times New Roman" w:hAnsi="Times New Roman"/>
                <w:i/>
                <w:sz w:val="22"/>
                <w:szCs w:val="20"/>
                <w:lang w:eastAsia="en-US"/>
              </w:rPr>
              <w:t xml:space="preserve"> </w:t>
            </w:r>
          </w:p>
        </w:tc>
      </w:tr>
    </w:tbl>
    <w:p w14:paraId="34E07889" w14:textId="77777777" w:rsidR="00F3026E" w:rsidRPr="00250E75" w:rsidRDefault="00F3026E" w:rsidP="007250EC">
      <w:pPr>
        <w:shd w:val="clear" w:color="auto" w:fill="FFFFFF" w:themeFill="background1"/>
        <w:tabs>
          <w:tab w:val="left" w:pos="3170"/>
          <w:tab w:val="left" w:pos="9290"/>
        </w:tabs>
        <w:spacing w:before="120" w:after="240"/>
        <w:ind w:right="96"/>
        <w:rPr>
          <w:rFonts w:ascii="Times New Roman" w:hAnsi="Times New Roman"/>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0"/>
        <w:gridCol w:w="6667"/>
      </w:tblGrid>
      <w:tr w:rsidR="0043620C" w:rsidRPr="00250E75" w14:paraId="304CBE2A" w14:textId="1285FDDA" w:rsidTr="003C754F">
        <w:trPr>
          <w:cantSplit/>
          <w:trHeight w:val="444"/>
        </w:trPr>
        <w:tc>
          <w:tcPr>
            <w:tcW w:w="90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7CFEEE" w14:textId="3BA55C43" w:rsidR="00AF168F" w:rsidRPr="00250E75" w:rsidRDefault="00AF168F" w:rsidP="0024155C">
            <w:pPr>
              <w:pStyle w:val="ListParagraph"/>
              <w:numPr>
                <w:ilvl w:val="0"/>
                <w:numId w:val="39"/>
              </w:numPr>
              <w:spacing w:before="60" w:after="60"/>
              <w:ind w:left="306" w:right="96" w:hanging="306"/>
              <w:rPr>
                <w:rFonts w:ascii="Times New Roman" w:hAnsi="Times New Roman"/>
                <w:b/>
                <w:bCs/>
                <w:sz w:val="28"/>
                <w:szCs w:val="22"/>
              </w:rPr>
            </w:pPr>
            <w:r w:rsidRPr="007250EC">
              <w:rPr>
                <w:rFonts w:ascii="Times New Roman Bold" w:hAnsi="Times New Roman Bold"/>
                <w:b/>
                <w:bCs/>
                <w:smallCaps/>
                <w:sz w:val="28"/>
                <w:szCs w:val="22"/>
              </w:rPr>
              <w:t>Non-native bird species (Art. 11</w:t>
            </w:r>
            <w:r w:rsidR="00527102">
              <w:rPr>
                <w:b/>
                <w:bCs/>
                <w:smallCaps/>
                <w:sz w:val="28"/>
                <w:szCs w:val="22"/>
              </w:rPr>
              <w:t xml:space="preserve"> </w:t>
            </w:r>
            <w:r w:rsidR="00527102" w:rsidRPr="008B25BE">
              <w:rPr>
                <w:rFonts w:ascii="Times New Roman" w:hAnsi="Times New Roman"/>
                <w:b/>
                <w:bCs/>
                <w:smallCaps/>
                <w:sz w:val="28"/>
                <w:szCs w:val="22"/>
              </w:rPr>
              <w:t>of directive 2009/147/EC</w:t>
            </w:r>
            <w:r w:rsidRPr="007250EC">
              <w:rPr>
                <w:rFonts w:ascii="Times New Roman Bold" w:hAnsi="Times New Roman Bold"/>
                <w:b/>
                <w:bCs/>
                <w:smallCaps/>
                <w:sz w:val="28"/>
                <w:szCs w:val="22"/>
              </w:rPr>
              <w:t>)</w:t>
            </w:r>
          </w:p>
        </w:tc>
      </w:tr>
      <w:tr w:rsidR="00AF168F" w:rsidRPr="00250E75" w14:paraId="1B5E3A0C" w14:textId="700B493B" w:rsidTr="003C754F">
        <w:trPr>
          <w:cantSplit/>
          <w:trHeight w:val="917"/>
        </w:trPr>
        <w:tc>
          <w:tcPr>
            <w:tcW w:w="90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281299" w14:textId="716FA4A2" w:rsidR="00AF168F" w:rsidRPr="00250E75" w:rsidRDefault="00AF168F" w:rsidP="007250EC">
            <w:pPr>
              <w:spacing w:before="60" w:after="60"/>
              <w:ind w:right="96"/>
              <w:rPr>
                <w:rFonts w:ascii="Times New Roman" w:hAnsi="Times New Roman"/>
                <w:bCs/>
                <w:i/>
                <w:iCs/>
                <w:sz w:val="22"/>
                <w:szCs w:val="20"/>
              </w:rPr>
            </w:pPr>
            <w:r w:rsidRPr="00250E75">
              <w:rPr>
                <w:rFonts w:ascii="Times New Roman" w:hAnsi="Times New Roman"/>
                <w:bCs/>
                <w:i/>
                <w:iCs/>
                <w:sz w:val="22"/>
                <w:szCs w:val="20"/>
              </w:rPr>
              <w:t>Report on bird species that do not naturally occur in the wild in the European territory of the Member States and for which introduction has taken place during the reporting period.</w:t>
            </w:r>
            <w:r w:rsidRPr="00250E75">
              <w:rPr>
                <w:rFonts w:ascii="Times New Roman" w:hAnsi="Times New Roman"/>
                <w:i/>
                <w:iCs/>
                <w:sz w:val="22"/>
              </w:rPr>
              <w:t xml:space="preserve"> Repeat fields 4.1 to 4.5 for each species reported as needed.</w:t>
            </w:r>
          </w:p>
        </w:tc>
      </w:tr>
      <w:tr w:rsidR="00AF168F" w:rsidRPr="00250E75" w14:paraId="35A37373" w14:textId="74F64894" w:rsidTr="00076461">
        <w:trPr>
          <w:cantSplit/>
          <w:trHeight w:val="624"/>
        </w:trPr>
        <w:tc>
          <w:tcPr>
            <w:tcW w:w="2400" w:type="dxa"/>
            <w:tcBorders>
              <w:top w:val="single" w:sz="4" w:space="0" w:color="auto"/>
              <w:left w:val="single" w:sz="4" w:space="0" w:color="auto"/>
              <w:bottom w:val="single" w:sz="4" w:space="0" w:color="auto"/>
              <w:right w:val="single" w:sz="4" w:space="0" w:color="auto"/>
            </w:tcBorders>
            <w:shd w:val="clear" w:color="auto" w:fill="FFFFFF" w:themeFill="background1"/>
          </w:tcPr>
          <w:p w14:paraId="08E59642" w14:textId="7A6A1892" w:rsidR="00AF168F" w:rsidRPr="00250E75" w:rsidRDefault="00AF168F" w:rsidP="007250EC">
            <w:pPr>
              <w:spacing w:before="60" w:after="60"/>
              <w:ind w:right="96"/>
              <w:rPr>
                <w:rFonts w:ascii="Times New Roman" w:hAnsi="Times New Roman"/>
                <w:b/>
                <w:bCs/>
                <w:sz w:val="22"/>
                <w:szCs w:val="20"/>
              </w:rPr>
            </w:pPr>
            <w:r w:rsidRPr="00250E75">
              <w:rPr>
                <w:rFonts w:ascii="Times New Roman" w:hAnsi="Times New Roman"/>
                <w:b/>
                <w:bCs/>
                <w:sz w:val="22"/>
                <w:szCs w:val="20"/>
              </w:rPr>
              <w:t>4.1 Species scientific name</w:t>
            </w: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6AC228C8" w14:textId="77777777" w:rsidR="00AF168F" w:rsidRPr="00250E75" w:rsidRDefault="00AF168F" w:rsidP="007250EC">
            <w:pPr>
              <w:pStyle w:val="Header"/>
              <w:tabs>
                <w:tab w:val="clear" w:pos="4536"/>
                <w:tab w:val="clear" w:pos="9072"/>
              </w:tabs>
              <w:spacing w:before="60" w:after="60"/>
              <w:ind w:right="96"/>
              <w:rPr>
                <w:rFonts w:ascii="Times New Roman" w:hAnsi="Times New Roman"/>
                <w:i/>
                <w:sz w:val="22"/>
                <w:szCs w:val="20"/>
              </w:rPr>
            </w:pPr>
          </w:p>
        </w:tc>
      </w:tr>
      <w:tr w:rsidR="00AF168F" w:rsidRPr="00250E75" w14:paraId="56028B9A" w14:textId="0C3A0A5E" w:rsidTr="00076461">
        <w:trPr>
          <w:cantSplit/>
          <w:trHeight w:val="340"/>
        </w:trPr>
        <w:tc>
          <w:tcPr>
            <w:tcW w:w="2400" w:type="dxa"/>
            <w:tcBorders>
              <w:top w:val="single" w:sz="4" w:space="0" w:color="auto"/>
              <w:left w:val="single" w:sz="4" w:space="0" w:color="auto"/>
              <w:bottom w:val="single" w:sz="4" w:space="0" w:color="auto"/>
              <w:right w:val="single" w:sz="4" w:space="0" w:color="auto"/>
            </w:tcBorders>
            <w:shd w:val="clear" w:color="auto" w:fill="FFFFFF" w:themeFill="background1"/>
          </w:tcPr>
          <w:p w14:paraId="5A90C0BE" w14:textId="533D98A4" w:rsidR="00AF168F" w:rsidRPr="00250E75" w:rsidRDefault="00AF168F" w:rsidP="007250EC">
            <w:pPr>
              <w:spacing w:before="60" w:after="60"/>
              <w:ind w:right="96"/>
              <w:rPr>
                <w:rFonts w:ascii="Times New Roman" w:hAnsi="Times New Roman"/>
                <w:b/>
                <w:bCs/>
                <w:sz w:val="22"/>
                <w:szCs w:val="20"/>
              </w:rPr>
            </w:pPr>
            <w:r w:rsidRPr="00250E75">
              <w:rPr>
                <w:rFonts w:ascii="Times New Roman" w:hAnsi="Times New Roman"/>
                <w:b/>
                <w:bCs/>
                <w:sz w:val="22"/>
                <w:szCs w:val="20"/>
              </w:rPr>
              <w:t>4.2 Subspecific unit</w:t>
            </w: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7E3F1B2D" w14:textId="77777777" w:rsidR="00AF168F" w:rsidRPr="00250E75" w:rsidRDefault="00AF168F" w:rsidP="007250EC">
            <w:pPr>
              <w:pStyle w:val="Header"/>
              <w:tabs>
                <w:tab w:val="clear" w:pos="4536"/>
                <w:tab w:val="clear" w:pos="9072"/>
              </w:tabs>
              <w:spacing w:before="60" w:after="60"/>
              <w:ind w:right="96"/>
              <w:rPr>
                <w:rFonts w:ascii="Times New Roman" w:hAnsi="Times New Roman"/>
                <w:i/>
                <w:sz w:val="22"/>
                <w:szCs w:val="20"/>
              </w:rPr>
            </w:pPr>
            <w:r w:rsidRPr="00250E75">
              <w:rPr>
                <w:rFonts w:ascii="Times New Roman" w:hAnsi="Times New Roman"/>
                <w:i/>
                <w:sz w:val="22"/>
                <w:szCs w:val="20"/>
              </w:rPr>
              <w:t>Where relevant</w:t>
            </w:r>
          </w:p>
        </w:tc>
      </w:tr>
      <w:tr w:rsidR="00AF168F" w:rsidRPr="00250E75" w14:paraId="628D6BF9" w14:textId="568FCBF6" w:rsidTr="00076461">
        <w:trPr>
          <w:cantSplit/>
          <w:trHeight w:val="850"/>
        </w:trPr>
        <w:tc>
          <w:tcPr>
            <w:tcW w:w="2400" w:type="dxa"/>
            <w:tcBorders>
              <w:top w:val="single" w:sz="4" w:space="0" w:color="auto"/>
              <w:left w:val="single" w:sz="4" w:space="0" w:color="auto"/>
              <w:bottom w:val="single" w:sz="4" w:space="0" w:color="auto"/>
              <w:right w:val="single" w:sz="4" w:space="0" w:color="auto"/>
            </w:tcBorders>
            <w:shd w:val="clear" w:color="auto" w:fill="FFFFFF" w:themeFill="background1"/>
          </w:tcPr>
          <w:p w14:paraId="3AB26F55" w14:textId="7D15B24D" w:rsidR="00AF168F" w:rsidRPr="00250E75" w:rsidRDefault="00AF168F" w:rsidP="007250EC">
            <w:pPr>
              <w:spacing w:before="60" w:after="60"/>
              <w:ind w:right="96"/>
              <w:rPr>
                <w:rFonts w:ascii="Times New Roman" w:hAnsi="Times New Roman"/>
                <w:b/>
                <w:bCs/>
                <w:sz w:val="22"/>
                <w:szCs w:val="20"/>
              </w:rPr>
            </w:pPr>
            <w:r w:rsidRPr="00250E75">
              <w:rPr>
                <w:rFonts w:ascii="Times New Roman" w:hAnsi="Times New Roman"/>
                <w:b/>
                <w:bCs/>
                <w:sz w:val="22"/>
                <w:szCs w:val="20"/>
              </w:rPr>
              <w:t>4.3 Main contents of legal decision for introduction</w:t>
            </w: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6A65E84B" w14:textId="77777777" w:rsidR="00AF168F" w:rsidRPr="00250E75" w:rsidRDefault="00AF168F" w:rsidP="007250EC">
            <w:pPr>
              <w:spacing w:before="60" w:after="60"/>
              <w:ind w:right="96"/>
              <w:rPr>
                <w:rFonts w:ascii="Times New Roman" w:hAnsi="Times New Roman"/>
                <w:bCs/>
                <w:i/>
                <w:sz w:val="22"/>
                <w:szCs w:val="20"/>
              </w:rPr>
            </w:pPr>
            <w:r w:rsidRPr="00250E75">
              <w:rPr>
                <w:rFonts w:ascii="Times New Roman" w:hAnsi="Times New Roman"/>
                <w:bCs/>
                <w:i/>
                <w:sz w:val="22"/>
                <w:szCs w:val="20"/>
              </w:rPr>
              <w:t>Free text; to include justification, number of individuals and duration of any authorisation</w:t>
            </w:r>
          </w:p>
        </w:tc>
      </w:tr>
      <w:tr w:rsidR="00AF168F" w:rsidRPr="00250E75" w14:paraId="53A129E8" w14:textId="71D183E6" w:rsidTr="00076461">
        <w:trPr>
          <w:cantSplit/>
          <w:trHeight w:val="624"/>
        </w:trPr>
        <w:tc>
          <w:tcPr>
            <w:tcW w:w="2400" w:type="dxa"/>
            <w:tcBorders>
              <w:top w:val="single" w:sz="4" w:space="0" w:color="auto"/>
              <w:left w:val="single" w:sz="4" w:space="0" w:color="auto"/>
              <w:bottom w:val="single" w:sz="4" w:space="0" w:color="auto"/>
              <w:right w:val="single" w:sz="4" w:space="0" w:color="auto"/>
            </w:tcBorders>
            <w:shd w:val="clear" w:color="auto" w:fill="FFFFFF" w:themeFill="background1"/>
          </w:tcPr>
          <w:p w14:paraId="66740A6B" w14:textId="4466354D" w:rsidR="00AF168F" w:rsidRPr="00250E75" w:rsidRDefault="00AF168F" w:rsidP="007250EC">
            <w:pPr>
              <w:spacing w:before="60" w:after="60"/>
              <w:ind w:right="96"/>
              <w:rPr>
                <w:rFonts w:ascii="Times New Roman" w:hAnsi="Times New Roman"/>
                <w:b/>
                <w:bCs/>
                <w:sz w:val="22"/>
                <w:szCs w:val="20"/>
              </w:rPr>
            </w:pPr>
            <w:r w:rsidRPr="00250E75">
              <w:rPr>
                <w:rFonts w:ascii="Times New Roman" w:hAnsi="Times New Roman"/>
                <w:b/>
                <w:bCs/>
                <w:sz w:val="22"/>
                <w:szCs w:val="20"/>
              </w:rPr>
              <w:t>4.4 Consultation with the Commission</w:t>
            </w: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0CC09858" w14:textId="1771F18F" w:rsidR="00AF168F" w:rsidRPr="00250E75" w:rsidRDefault="00AF168F" w:rsidP="007250EC">
            <w:pPr>
              <w:spacing w:before="60" w:after="60"/>
              <w:ind w:right="96"/>
              <w:rPr>
                <w:rFonts w:ascii="Times New Roman" w:hAnsi="Times New Roman"/>
                <w:bCs/>
                <w:i/>
                <w:sz w:val="22"/>
                <w:szCs w:val="20"/>
              </w:rPr>
            </w:pPr>
            <w:r w:rsidRPr="00250E75">
              <w:rPr>
                <w:rFonts w:ascii="Times New Roman" w:hAnsi="Times New Roman"/>
                <w:bCs/>
                <w:i/>
                <w:sz w:val="22"/>
                <w:szCs w:val="20"/>
              </w:rPr>
              <w:t xml:space="preserve">Date </w:t>
            </w:r>
          </w:p>
        </w:tc>
      </w:tr>
      <w:tr w:rsidR="00AF168F" w:rsidRPr="00250E75" w14:paraId="48A763F3" w14:textId="4C2CBE1F" w:rsidTr="003C754F">
        <w:trPr>
          <w:cantSplit/>
          <w:trHeight w:val="213"/>
        </w:trPr>
        <w:tc>
          <w:tcPr>
            <w:tcW w:w="2400" w:type="dxa"/>
            <w:tcBorders>
              <w:top w:val="single" w:sz="4" w:space="0" w:color="auto"/>
              <w:left w:val="single" w:sz="4" w:space="0" w:color="auto"/>
              <w:bottom w:val="single" w:sz="4" w:space="0" w:color="auto"/>
              <w:right w:val="single" w:sz="4" w:space="0" w:color="auto"/>
            </w:tcBorders>
            <w:shd w:val="clear" w:color="auto" w:fill="FFFFFF" w:themeFill="background1"/>
          </w:tcPr>
          <w:p w14:paraId="0DF93CF0" w14:textId="2017923B" w:rsidR="00AF168F" w:rsidRPr="00250E75" w:rsidRDefault="00AF168F" w:rsidP="007250EC">
            <w:pPr>
              <w:spacing w:before="60" w:after="60"/>
              <w:ind w:right="96"/>
              <w:rPr>
                <w:rFonts w:ascii="Times New Roman" w:hAnsi="Times New Roman"/>
                <w:b/>
                <w:bCs/>
                <w:sz w:val="22"/>
                <w:szCs w:val="20"/>
              </w:rPr>
            </w:pPr>
            <w:r w:rsidRPr="00250E75">
              <w:rPr>
                <w:rFonts w:ascii="Times New Roman" w:hAnsi="Times New Roman"/>
                <w:b/>
                <w:sz w:val="22"/>
              </w:rPr>
              <w:t>4.5</w:t>
            </w:r>
            <w:r w:rsidRPr="00250E75">
              <w:rPr>
                <w:rFonts w:ascii="Times New Roman" w:hAnsi="Times New Roman"/>
                <w:b/>
                <w:bCs/>
                <w:sz w:val="22"/>
                <w:szCs w:val="20"/>
              </w:rPr>
              <w:t xml:space="preserve"> Additional information</w:t>
            </w:r>
          </w:p>
          <w:p w14:paraId="74CD0280" w14:textId="2D03ED2F" w:rsidR="00AF168F" w:rsidRPr="00250E75" w:rsidRDefault="00AF168F" w:rsidP="007250EC">
            <w:pPr>
              <w:spacing w:before="60" w:after="60"/>
              <w:ind w:right="96"/>
              <w:jc w:val="right"/>
              <w:rPr>
                <w:rFonts w:ascii="Times New Roman" w:hAnsi="Times New Roman"/>
                <w:bCs/>
                <w:i/>
                <w:sz w:val="22"/>
                <w:szCs w:val="20"/>
              </w:rPr>
            </w:pPr>
            <w:r w:rsidRPr="00250E75">
              <w:rPr>
                <w:rFonts w:ascii="Times New Roman" w:hAnsi="Times New Roman"/>
                <w:bCs/>
                <w:i/>
                <w:sz w:val="22"/>
                <w:szCs w:val="20"/>
              </w:rPr>
              <w:t>Optional</w:t>
            </w: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72E62DDF" w14:textId="0546B526" w:rsidR="00AF168F" w:rsidRPr="00250E75" w:rsidRDefault="00AF168F" w:rsidP="007250EC">
            <w:pPr>
              <w:autoSpaceDE w:val="0"/>
              <w:autoSpaceDN w:val="0"/>
              <w:adjustRightInd w:val="0"/>
              <w:spacing w:before="60" w:after="60"/>
              <w:ind w:right="96"/>
              <w:rPr>
                <w:rFonts w:ascii="Times New Roman" w:hAnsi="Times New Roman"/>
                <w:bCs/>
                <w:i/>
                <w:sz w:val="22"/>
                <w:szCs w:val="20"/>
              </w:rPr>
            </w:pPr>
            <w:r w:rsidRPr="00250E75">
              <w:rPr>
                <w:rFonts w:ascii="Times New Roman" w:hAnsi="Times New Roman"/>
                <w:bCs/>
                <w:i/>
                <w:sz w:val="22"/>
                <w:szCs w:val="20"/>
              </w:rPr>
              <w:t>Other relevant information, complementary to the data requested under fields 4.1–4.4</w:t>
            </w:r>
          </w:p>
          <w:p w14:paraId="77E5DEF5" w14:textId="037AB17C" w:rsidR="00AF168F" w:rsidRPr="00250E75" w:rsidRDefault="00AF168F" w:rsidP="007250EC">
            <w:pPr>
              <w:spacing w:before="60" w:after="60"/>
              <w:ind w:right="96"/>
              <w:rPr>
                <w:rFonts w:ascii="Times New Roman" w:hAnsi="Times New Roman"/>
                <w:bCs/>
                <w:i/>
                <w:sz w:val="22"/>
                <w:szCs w:val="20"/>
              </w:rPr>
            </w:pPr>
            <w:r w:rsidRPr="00250E75">
              <w:rPr>
                <w:rFonts w:ascii="Times New Roman" w:hAnsi="Times New Roman"/>
                <w:bCs/>
                <w:i/>
                <w:sz w:val="22"/>
                <w:szCs w:val="20"/>
              </w:rPr>
              <w:t>Free text</w:t>
            </w:r>
          </w:p>
        </w:tc>
      </w:tr>
    </w:tbl>
    <w:p w14:paraId="68D17D20" w14:textId="77777777" w:rsidR="008D4C4B" w:rsidRPr="00250E75" w:rsidRDefault="008D4C4B" w:rsidP="007250EC">
      <w:pPr>
        <w:tabs>
          <w:tab w:val="left" w:pos="3170"/>
          <w:tab w:val="left" w:pos="9290"/>
        </w:tabs>
        <w:spacing w:before="120" w:after="240"/>
        <w:ind w:right="96"/>
        <w:rPr>
          <w:rFonts w:ascii="Times New Roman" w:hAnsi="Times New Roman"/>
          <w:szCs w:val="16"/>
        </w:rPr>
      </w:pPr>
    </w:p>
    <w:p w14:paraId="03D9AF93" w14:textId="19AE97CB" w:rsidR="00763FE6" w:rsidRPr="00076461" w:rsidRDefault="00152977" w:rsidP="007250EC">
      <w:pPr>
        <w:pStyle w:val="Heading1"/>
        <w:ind w:right="96"/>
        <w:rPr>
          <w:rFonts w:ascii="Times New Roman Bold" w:hAnsi="Times New Roman Bold"/>
          <w:caps/>
          <w:sz w:val="32"/>
        </w:rPr>
      </w:pPr>
      <w:bookmarkStart w:id="4" w:name="_Toc66121894"/>
      <w:bookmarkStart w:id="5" w:name="_Toc109997639"/>
      <w:r w:rsidRPr="008B25BE">
        <w:rPr>
          <w:rFonts w:ascii="Times New Roman" w:hAnsi="Times New Roman"/>
          <w:caps/>
          <w:sz w:val="32"/>
        </w:rPr>
        <w:t>part</w:t>
      </w:r>
      <w:r w:rsidRPr="00076461">
        <w:rPr>
          <w:rFonts w:ascii="Times New Roman Bold" w:hAnsi="Times New Roman Bold"/>
          <w:caps/>
          <w:sz w:val="32"/>
        </w:rPr>
        <w:t xml:space="preserve"> </w:t>
      </w:r>
      <w:r w:rsidR="006C25C6" w:rsidRPr="00076461">
        <w:rPr>
          <w:rFonts w:ascii="Times New Roman Bold" w:hAnsi="Times New Roman Bold"/>
          <w:caps/>
          <w:sz w:val="32"/>
        </w:rPr>
        <w:t xml:space="preserve">B </w:t>
      </w:r>
      <w:r w:rsidR="00337970" w:rsidRPr="00076461">
        <w:rPr>
          <w:rFonts w:ascii="Times New Roman Bold" w:hAnsi="Times New Roman Bold"/>
          <w:caps/>
          <w:sz w:val="32"/>
        </w:rPr>
        <w:t xml:space="preserve">- </w:t>
      </w:r>
      <w:r w:rsidR="007D02A5" w:rsidRPr="00076461">
        <w:rPr>
          <w:rFonts w:ascii="Times New Roman Bold" w:hAnsi="Times New Roman Bold"/>
          <w:caps/>
          <w:sz w:val="32"/>
        </w:rPr>
        <w:t xml:space="preserve">Bird species’ </w:t>
      </w:r>
      <w:r w:rsidR="00DC4B0A" w:rsidRPr="00076461">
        <w:rPr>
          <w:rFonts w:ascii="Times New Roman Bold" w:hAnsi="Times New Roman Bold"/>
          <w:caps/>
          <w:sz w:val="32"/>
        </w:rPr>
        <w:t>status and trends report format</w:t>
      </w:r>
      <w:r w:rsidR="007D02A5" w:rsidRPr="00076461">
        <w:rPr>
          <w:rFonts w:ascii="Times New Roman Bold" w:hAnsi="Times New Roman Bold"/>
          <w:caps/>
          <w:sz w:val="32"/>
        </w:rPr>
        <w:t xml:space="preserve"> </w:t>
      </w:r>
      <w:bookmarkStart w:id="6" w:name="_Hlk66175281"/>
      <w:bookmarkEnd w:id="4"/>
      <w:bookmarkEnd w:id="5"/>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6506"/>
      </w:tblGrid>
      <w:tr w:rsidR="0043620C" w:rsidRPr="00250E75" w14:paraId="21BA3431" w14:textId="4F80AC0E" w:rsidTr="003C754F">
        <w:trPr>
          <w:cantSplit/>
        </w:trPr>
        <w:tc>
          <w:tcPr>
            <w:tcW w:w="9067" w:type="dxa"/>
            <w:gridSpan w:val="2"/>
            <w:shd w:val="clear" w:color="auto" w:fill="FFFFFF" w:themeFill="background1"/>
            <w:vAlign w:val="center"/>
          </w:tcPr>
          <w:bookmarkEnd w:id="6"/>
          <w:p w14:paraId="483E867D" w14:textId="2DC0EC87" w:rsidR="0043620C" w:rsidRPr="00250E75" w:rsidRDefault="0043620C" w:rsidP="008866B8">
            <w:pPr>
              <w:pStyle w:val="ListParagraph"/>
              <w:numPr>
                <w:ilvl w:val="0"/>
                <w:numId w:val="17"/>
              </w:numPr>
              <w:spacing w:before="60" w:after="60"/>
              <w:ind w:left="306" w:right="96" w:hanging="306"/>
              <w:rPr>
                <w:rFonts w:ascii="Times New Roman" w:hAnsi="Times New Roman"/>
                <w:b/>
                <w:sz w:val="28"/>
              </w:rPr>
            </w:pPr>
            <w:r w:rsidRPr="007250EC">
              <w:rPr>
                <w:rFonts w:ascii="Times New Roman Bold" w:hAnsi="Times New Roman Bold"/>
                <w:b/>
                <w:bCs/>
                <w:smallCaps/>
                <w:sz w:val="28"/>
                <w:szCs w:val="22"/>
              </w:rPr>
              <w:t>Species information</w:t>
            </w:r>
          </w:p>
        </w:tc>
      </w:tr>
      <w:tr w:rsidR="0043620C" w:rsidRPr="00250E75" w14:paraId="5A2F9318" w14:textId="66428F21" w:rsidTr="00076461">
        <w:trPr>
          <w:cantSplit/>
          <w:trHeight w:val="340"/>
        </w:trPr>
        <w:tc>
          <w:tcPr>
            <w:tcW w:w="2561" w:type="dxa"/>
            <w:shd w:val="clear" w:color="auto" w:fill="FFFFFF" w:themeFill="background1"/>
          </w:tcPr>
          <w:p w14:paraId="7F70F9EA" w14:textId="211FB583" w:rsidR="0043620C" w:rsidRPr="00250E75" w:rsidRDefault="0043620C" w:rsidP="007250EC">
            <w:pPr>
              <w:spacing w:before="60" w:after="60"/>
              <w:ind w:right="96"/>
              <w:rPr>
                <w:rFonts w:ascii="Times New Roman" w:hAnsi="Times New Roman"/>
                <w:b/>
                <w:bCs/>
                <w:sz w:val="22"/>
                <w:szCs w:val="20"/>
              </w:rPr>
            </w:pPr>
            <w:r w:rsidRPr="00250E75">
              <w:rPr>
                <w:rFonts w:ascii="Times New Roman" w:hAnsi="Times New Roman"/>
                <w:b/>
                <w:bCs/>
                <w:sz w:val="22"/>
                <w:szCs w:val="20"/>
              </w:rPr>
              <w:t>1.1 Member State</w:t>
            </w:r>
          </w:p>
        </w:tc>
        <w:tc>
          <w:tcPr>
            <w:tcW w:w="6506" w:type="dxa"/>
            <w:tcBorders>
              <w:bottom w:val="single" w:sz="4" w:space="0" w:color="auto"/>
            </w:tcBorders>
            <w:shd w:val="clear" w:color="auto" w:fill="FFFFFF" w:themeFill="background1"/>
          </w:tcPr>
          <w:p w14:paraId="2C30761A" w14:textId="3DBF99A3" w:rsidR="0043620C" w:rsidRPr="00250E75" w:rsidRDefault="0043620C" w:rsidP="007250EC">
            <w:pPr>
              <w:spacing w:before="60" w:after="60"/>
              <w:ind w:right="96"/>
              <w:rPr>
                <w:rFonts w:ascii="Times New Roman" w:hAnsi="Times New Roman"/>
                <w:i/>
                <w:sz w:val="22"/>
                <w:szCs w:val="20"/>
              </w:rPr>
            </w:pPr>
            <w:r w:rsidRPr="00250E75">
              <w:rPr>
                <w:rFonts w:ascii="Times New Roman" w:hAnsi="Times New Roman"/>
                <w:i/>
                <w:sz w:val="22"/>
              </w:rPr>
              <w:t xml:space="preserve">Use code according to </w:t>
            </w:r>
            <w:r w:rsidR="006462A9">
              <w:rPr>
                <w:rFonts w:ascii="Times New Roman" w:hAnsi="Times New Roman"/>
                <w:i/>
                <w:sz w:val="22"/>
                <w:lang w:val="en-DK"/>
              </w:rPr>
              <w:t xml:space="preserve">the </w:t>
            </w:r>
            <w:r w:rsidRPr="00250E75">
              <w:rPr>
                <w:rFonts w:ascii="Times New Roman" w:hAnsi="Times New Roman"/>
                <w:i/>
                <w:sz w:val="22"/>
              </w:rPr>
              <w:t>list in the Reference portal</w:t>
            </w:r>
          </w:p>
        </w:tc>
      </w:tr>
      <w:tr w:rsidR="0043620C" w:rsidRPr="00250E75" w14:paraId="1BBE5977" w14:textId="381868F5" w:rsidTr="00076461">
        <w:trPr>
          <w:cantSplit/>
          <w:trHeight w:val="340"/>
        </w:trPr>
        <w:tc>
          <w:tcPr>
            <w:tcW w:w="2561" w:type="dxa"/>
            <w:shd w:val="clear" w:color="auto" w:fill="FFFFFF" w:themeFill="background1"/>
          </w:tcPr>
          <w:p w14:paraId="09AC8C10" w14:textId="77C28B8B" w:rsidR="0043620C" w:rsidRPr="00250E75" w:rsidRDefault="0043620C" w:rsidP="007250EC">
            <w:pPr>
              <w:spacing w:before="60" w:after="60"/>
              <w:ind w:right="96"/>
              <w:rPr>
                <w:rFonts w:ascii="Times New Roman" w:hAnsi="Times New Roman"/>
                <w:b/>
                <w:bCs/>
                <w:sz w:val="22"/>
                <w:szCs w:val="20"/>
              </w:rPr>
            </w:pPr>
            <w:r w:rsidRPr="00250E75">
              <w:rPr>
                <w:rFonts w:ascii="Times New Roman" w:hAnsi="Times New Roman"/>
                <w:b/>
                <w:bCs/>
                <w:sz w:val="22"/>
                <w:szCs w:val="20"/>
              </w:rPr>
              <w:t>1.2 Species code</w:t>
            </w:r>
          </w:p>
        </w:tc>
        <w:tc>
          <w:tcPr>
            <w:tcW w:w="6506" w:type="dxa"/>
            <w:shd w:val="clear" w:color="auto" w:fill="FFFFFF" w:themeFill="background1"/>
          </w:tcPr>
          <w:p w14:paraId="3B85EC13" w14:textId="3048DE44" w:rsidR="0043620C" w:rsidRPr="00250E75" w:rsidRDefault="0043620C" w:rsidP="007250EC">
            <w:pPr>
              <w:pStyle w:val="Header"/>
              <w:tabs>
                <w:tab w:val="clear" w:pos="4536"/>
                <w:tab w:val="clear" w:pos="9072"/>
              </w:tabs>
              <w:spacing w:before="60" w:after="60"/>
              <w:ind w:right="96"/>
              <w:rPr>
                <w:rFonts w:ascii="Times New Roman" w:hAnsi="Times New Roman"/>
                <w:i/>
                <w:sz w:val="22"/>
                <w:szCs w:val="20"/>
              </w:rPr>
            </w:pPr>
            <w:r w:rsidRPr="00250E75">
              <w:rPr>
                <w:rFonts w:ascii="Times New Roman" w:hAnsi="Times New Roman"/>
                <w:i/>
                <w:sz w:val="22"/>
                <w:szCs w:val="20"/>
              </w:rPr>
              <w:t>Select code from bird species checklist in the Reference portal</w:t>
            </w:r>
          </w:p>
        </w:tc>
      </w:tr>
      <w:tr w:rsidR="0043620C" w:rsidRPr="00250E75" w14:paraId="2D5ADBCD" w14:textId="7F9CE6D8" w:rsidTr="00076461">
        <w:trPr>
          <w:cantSplit/>
          <w:trHeight w:val="340"/>
        </w:trPr>
        <w:tc>
          <w:tcPr>
            <w:tcW w:w="2561" w:type="dxa"/>
            <w:shd w:val="clear" w:color="auto" w:fill="FFFFFF" w:themeFill="background1"/>
          </w:tcPr>
          <w:p w14:paraId="707AE56C" w14:textId="7D704AB4" w:rsidR="0043620C" w:rsidRPr="00250E75" w:rsidRDefault="0043620C" w:rsidP="007250EC">
            <w:pPr>
              <w:spacing w:before="60" w:after="60"/>
              <w:ind w:right="96"/>
              <w:rPr>
                <w:rFonts w:ascii="Times New Roman" w:hAnsi="Times New Roman"/>
                <w:b/>
                <w:bCs/>
                <w:sz w:val="22"/>
                <w:szCs w:val="20"/>
              </w:rPr>
            </w:pPr>
            <w:r w:rsidRPr="00250E75">
              <w:rPr>
                <w:rFonts w:ascii="Times New Roman" w:hAnsi="Times New Roman"/>
                <w:b/>
                <w:bCs/>
                <w:sz w:val="22"/>
                <w:szCs w:val="20"/>
              </w:rPr>
              <w:t>1.3 EURING code</w:t>
            </w:r>
          </w:p>
        </w:tc>
        <w:tc>
          <w:tcPr>
            <w:tcW w:w="6506" w:type="dxa"/>
            <w:shd w:val="clear" w:color="auto" w:fill="FFFFFF" w:themeFill="background1"/>
          </w:tcPr>
          <w:p w14:paraId="35C04D1B" w14:textId="332A2C6A" w:rsidR="0043620C" w:rsidRPr="00250E75" w:rsidRDefault="0043620C" w:rsidP="007250EC">
            <w:pPr>
              <w:pStyle w:val="Header"/>
              <w:tabs>
                <w:tab w:val="clear" w:pos="4536"/>
                <w:tab w:val="clear" w:pos="9072"/>
              </w:tabs>
              <w:spacing w:before="60" w:after="60"/>
              <w:ind w:right="96"/>
              <w:rPr>
                <w:rFonts w:ascii="Times New Roman" w:hAnsi="Times New Roman"/>
                <w:i/>
                <w:sz w:val="22"/>
                <w:szCs w:val="20"/>
              </w:rPr>
            </w:pPr>
            <w:r w:rsidRPr="00250E75">
              <w:rPr>
                <w:rFonts w:ascii="Times New Roman" w:hAnsi="Times New Roman"/>
                <w:i/>
                <w:sz w:val="22"/>
                <w:szCs w:val="20"/>
              </w:rPr>
              <w:t>Select code from bird species checklist in the Reference portal</w:t>
            </w:r>
          </w:p>
        </w:tc>
      </w:tr>
      <w:tr w:rsidR="0043620C" w:rsidRPr="00250E75" w14:paraId="04635D24" w14:textId="5815D9EC" w:rsidTr="00076461">
        <w:trPr>
          <w:cantSplit/>
          <w:trHeight w:val="624"/>
        </w:trPr>
        <w:tc>
          <w:tcPr>
            <w:tcW w:w="2561" w:type="dxa"/>
            <w:shd w:val="clear" w:color="auto" w:fill="FFFFFF" w:themeFill="background1"/>
          </w:tcPr>
          <w:p w14:paraId="11AF1CE5" w14:textId="57EEDB4B" w:rsidR="0043620C" w:rsidRPr="00250E75" w:rsidRDefault="0043620C" w:rsidP="007250EC">
            <w:pPr>
              <w:spacing w:before="60" w:after="60"/>
              <w:ind w:right="96"/>
              <w:rPr>
                <w:rFonts w:ascii="Times New Roman" w:hAnsi="Times New Roman"/>
                <w:b/>
                <w:bCs/>
                <w:sz w:val="22"/>
                <w:szCs w:val="20"/>
              </w:rPr>
            </w:pPr>
            <w:r w:rsidRPr="00250E75">
              <w:rPr>
                <w:rFonts w:ascii="Times New Roman" w:hAnsi="Times New Roman"/>
                <w:b/>
                <w:bCs/>
                <w:sz w:val="22"/>
                <w:szCs w:val="20"/>
              </w:rPr>
              <w:t>1.4 Species scientific name</w:t>
            </w:r>
          </w:p>
        </w:tc>
        <w:tc>
          <w:tcPr>
            <w:tcW w:w="6506" w:type="dxa"/>
            <w:shd w:val="clear" w:color="auto" w:fill="FFFFFF" w:themeFill="background1"/>
          </w:tcPr>
          <w:p w14:paraId="05F4335E" w14:textId="48AEA9B6" w:rsidR="0043620C" w:rsidRPr="00250E75" w:rsidRDefault="0043620C" w:rsidP="007250EC">
            <w:pPr>
              <w:pStyle w:val="Header"/>
              <w:tabs>
                <w:tab w:val="clear" w:pos="4536"/>
                <w:tab w:val="clear" w:pos="9072"/>
              </w:tabs>
              <w:spacing w:before="60" w:after="60"/>
              <w:ind w:right="96"/>
              <w:rPr>
                <w:rFonts w:ascii="Times New Roman" w:hAnsi="Times New Roman"/>
                <w:i/>
                <w:sz w:val="22"/>
                <w:szCs w:val="20"/>
              </w:rPr>
            </w:pPr>
            <w:r w:rsidRPr="00250E75">
              <w:rPr>
                <w:rFonts w:ascii="Times New Roman" w:hAnsi="Times New Roman"/>
                <w:i/>
                <w:sz w:val="22"/>
                <w:szCs w:val="20"/>
              </w:rPr>
              <w:t xml:space="preserve">Select species from bird species checklist in the Reference portal </w:t>
            </w:r>
          </w:p>
        </w:tc>
      </w:tr>
      <w:tr w:rsidR="0043620C" w:rsidRPr="00250E75" w14:paraId="1DC32097" w14:textId="5494DBED" w:rsidTr="00076461">
        <w:trPr>
          <w:cantSplit/>
          <w:trHeight w:val="624"/>
        </w:trPr>
        <w:tc>
          <w:tcPr>
            <w:tcW w:w="2561" w:type="dxa"/>
            <w:shd w:val="clear" w:color="auto" w:fill="FFFFFF" w:themeFill="background1"/>
          </w:tcPr>
          <w:p w14:paraId="72F8E632" w14:textId="015FA87D" w:rsidR="0043620C" w:rsidRPr="00250E75" w:rsidRDefault="0043620C" w:rsidP="007250EC">
            <w:pPr>
              <w:spacing w:before="60" w:after="60"/>
              <w:ind w:right="96"/>
              <w:rPr>
                <w:rFonts w:ascii="Times New Roman" w:hAnsi="Times New Roman"/>
                <w:b/>
                <w:bCs/>
                <w:sz w:val="22"/>
                <w:szCs w:val="20"/>
              </w:rPr>
            </w:pPr>
            <w:r w:rsidRPr="00250E75">
              <w:rPr>
                <w:rFonts w:ascii="Times New Roman" w:hAnsi="Times New Roman"/>
                <w:b/>
                <w:bCs/>
                <w:sz w:val="22"/>
                <w:szCs w:val="20"/>
              </w:rPr>
              <w:t>1.5 Subspecific population</w:t>
            </w:r>
          </w:p>
        </w:tc>
        <w:tc>
          <w:tcPr>
            <w:tcW w:w="6506" w:type="dxa"/>
            <w:shd w:val="clear" w:color="auto" w:fill="FFFFFF" w:themeFill="background1"/>
          </w:tcPr>
          <w:p w14:paraId="51A40E3D" w14:textId="08661B42" w:rsidR="0043620C" w:rsidRPr="00250E75" w:rsidRDefault="0043620C" w:rsidP="007250EC">
            <w:pPr>
              <w:pStyle w:val="Header"/>
              <w:tabs>
                <w:tab w:val="clear" w:pos="4536"/>
                <w:tab w:val="clear" w:pos="9072"/>
              </w:tabs>
              <w:spacing w:before="60" w:after="60"/>
              <w:ind w:right="96"/>
              <w:rPr>
                <w:rFonts w:ascii="Times New Roman" w:hAnsi="Times New Roman"/>
                <w:i/>
                <w:sz w:val="22"/>
                <w:szCs w:val="20"/>
              </w:rPr>
            </w:pPr>
            <w:r w:rsidRPr="00250E75">
              <w:rPr>
                <w:rFonts w:ascii="Times New Roman" w:hAnsi="Times New Roman"/>
                <w:i/>
                <w:sz w:val="22"/>
                <w:szCs w:val="20"/>
              </w:rPr>
              <w:t>Where relevant, select the distinct population (according to bird species checklist in the Reference portal)</w:t>
            </w:r>
          </w:p>
        </w:tc>
      </w:tr>
      <w:tr w:rsidR="0043620C" w:rsidRPr="00250E75" w14:paraId="4330F8B0" w14:textId="610AB7B9" w:rsidTr="00076461">
        <w:trPr>
          <w:cantSplit/>
          <w:trHeight w:val="907"/>
        </w:trPr>
        <w:tc>
          <w:tcPr>
            <w:tcW w:w="2561" w:type="dxa"/>
            <w:shd w:val="clear" w:color="auto" w:fill="FFFFFF" w:themeFill="background1"/>
          </w:tcPr>
          <w:p w14:paraId="61C5FFF1" w14:textId="310366C9" w:rsidR="0043620C" w:rsidRPr="00250E75" w:rsidRDefault="0043620C" w:rsidP="007250EC">
            <w:pPr>
              <w:spacing w:before="60" w:after="60"/>
              <w:ind w:right="96"/>
              <w:rPr>
                <w:rFonts w:ascii="Times New Roman" w:hAnsi="Times New Roman"/>
                <w:b/>
                <w:bCs/>
                <w:sz w:val="22"/>
                <w:szCs w:val="20"/>
              </w:rPr>
            </w:pPr>
            <w:r w:rsidRPr="00250E75">
              <w:rPr>
                <w:rFonts w:ascii="Times New Roman" w:hAnsi="Times New Roman"/>
                <w:b/>
                <w:bCs/>
                <w:sz w:val="22"/>
                <w:szCs w:val="20"/>
              </w:rPr>
              <w:lastRenderedPageBreak/>
              <w:t xml:space="preserve">1.6 Alternative species scientific name </w:t>
            </w:r>
          </w:p>
          <w:p w14:paraId="03F8BE82" w14:textId="77777777" w:rsidR="0043620C" w:rsidRPr="00250E75" w:rsidRDefault="0043620C" w:rsidP="007250EC">
            <w:pPr>
              <w:spacing w:before="60" w:after="60"/>
              <w:ind w:right="96"/>
              <w:jc w:val="right"/>
              <w:rPr>
                <w:rFonts w:ascii="Times New Roman" w:hAnsi="Times New Roman"/>
                <w:bCs/>
                <w:i/>
                <w:sz w:val="22"/>
                <w:szCs w:val="20"/>
              </w:rPr>
            </w:pPr>
            <w:r w:rsidRPr="00250E75">
              <w:rPr>
                <w:rFonts w:ascii="Times New Roman" w:hAnsi="Times New Roman"/>
                <w:bCs/>
                <w:i/>
                <w:sz w:val="22"/>
                <w:szCs w:val="20"/>
              </w:rPr>
              <w:t>Optional</w:t>
            </w:r>
          </w:p>
        </w:tc>
        <w:tc>
          <w:tcPr>
            <w:tcW w:w="6506" w:type="dxa"/>
            <w:shd w:val="clear" w:color="auto" w:fill="FFFFFF" w:themeFill="background1"/>
          </w:tcPr>
          <w:p w14:paraId="78B141A9" w14:textId="30C1C4B2" w:rsidR="0043620C" w:rsidRPr="00250E75" w:rsidRDefault="0043620C" w:rsidP="007250EC">
            <w:pPr>
              <w:autoSpaceDE w:val="0"/>
              <w:autoSpaceDN w:val="0"/>
              <w:adjustRightInd w:val="0"/>
              <w:spacing w:before="60" w:after="60"/>
              <w:ind w:right="96"/>
              <w:rPr>
                <w:rFonts w:ascii="Times New Roman" w:hAnsi="Times New Roman"/>
                <w:bCs/>
                <w:i/>
                <w:sz w:val="22"/>
                <w:szCs w:val="20"/>
              </w:rPr>
            </w:pPr>
            <w:r w:rsidRPr="00250E75">
              <w:rPr>
                <w:rFonts w:ascii="Times New Roman" w:hAnsi="Times New Roman"/>
                <w:bCs/>
                <w:i/>
                <w:sz w:val="22"/>
                <w:szCs w:val="20"/>
              </w:rPr>
              <w:t>Scientific name used at the national level, if different to 1.4</w:t>
            </w:r>
          </w:p>
        </w:tc>
      </w:tr>
      <w:tr w:rsidR="0043620C" w:rsidRPr="00250E75" w14:paraId="32DD76AA" w14:textId="250292ED" w:rsidTr="00076461">
        <w:trPr>
          <w:cantSplit/>
          <w:trHeight w:val="624"/>
        </w:trPr>
        <w:tc>
          <w:tcPr>
            <w:tcW w:w="2561" w:type="dxa"/>
            <w:shd w:val="clear" w:color="auto" w:fill="FFFFFF" w:themeFill="background1"/>
          </w:tcPr>
          <w:p w14:paraId="48C1615D" w14:textId="31719763" w:rsidR="0043620C" w:rsidRPr="00250E75" w:rsidRDefault="0043620C" w:rsidP="007250EC">
            <w:pPr>
              <w:spacing w:before="60" w:after="60"/>
              <w:ind w:right="96"/>
              <w:rPr>
                <w:rFonts w:ascii="Times New Roman" w:hAnsi="Times New Roman"/>
                <w:b/>
                <w:bCs/>
                <w:sz w:val="22"/>
                <w:szCs w:val="20"/>
              </w:rPr>
            </w:pPr>
            <w:r w:rsidRPr="00250E75">
              <w:rPr>
                <w:rFonts w:ascii="Times New Roman" w:hAnsi="Times New Roman"/>
                <w:b/>
                <w:bCs/>
                <w:sz w:val="22"/>
                <w:szCs w:val="20"/>
              </w:rPr>
              <w:t xml:space="preserve">1.7 Common name </w:t>
            </w:r>
          </w:p>
          <w:p w14:paraId="3DC0F611" w14:textId="77777777" w:rsidR="0043620C" w:rsidRPr="00250E75" w:rsidRDefault="0043620C" w:rsidP="007250EC">
            <w:pPr>
              <w:spacing w:before="60" w:after="60"/>
              <w:ind w:right="96"/>
              <w:jc w:val="right"/>
              <w:rPr>
                <w:rFonts w:ascii="Times New Roman" w:hAnsi="Times New Roman"/>
                <w:b/>
                <w:bCs/>
                <w:i/>
                <w:sz w:val="22"/>
                <w:szCs w:val="20"/>
              </w:rPr>
            </w:pPr>
            <w:r w:rsidRPr="00250E75">
              <w:rPr>
                <w:rFonts w:ascii="Times New Roman" w:hAnsi="Times New Roman"/>
                <w:bCs/>
                <w:i/>
                <w:sz w:val="22"/>
                <w:szCs w:val="20"/>
              </w:rPr>
              <w:t>Optional</w:t>
            </w:r>
          </w:p>
        </w:tc>
        <w:tc>
          <w:tcPr>
            <w:tcW w:w="6506" w:type="dxa"/>
            <w:shd w:val="clear" w:color="auto" w:fill="FFFFFF" w:themeFill="background1"/>
          </w:tcPr>
          <w:p w14:paraId="2EACB661" w14:textId="77777777" w:rsidR="0043620C" w:rsidRPr="00250E75" w:rsidRDefault="0043620C" w:rsidP="007250EC">
            <w:pPr>
              <w:autoSpaceDE w:val="0"/>
              <w:autoSpaceDN w:val="0"/>
              <w:adjustRightInd w:val="0"/>
              <w:spacing w:before="60" w:after="60"/>
              <w:ind w:right="96"/>
              <w:rPr>
                <w:rFonts w:ascii="Times New Roman" w:hAnsi="Times New Roman"/>
                <w:bCs/>
                <w:i/>
                <w:sz w:val="22"/>
                <w:szCs w:val="20"/>
              </w:rPr>
            </w:pPr>
            <w:r w:rsidRPr="00250E75">
              <w:rPr>
                <w:rFonts w:ascii="Times New Roman" w:hAnsi="Times New Roman"/>
                <w:bCs/>
                <w:i/>
                <w:sz w:val="22"/>
                <w:szCs w:val="20"/>
              </w:rPr>
              <w:t>In national language</w:t>
            </w:r>
          </w:p>
        </w:tc>
      </w:tr>
    </w:tbl>
    <w:p w14:paraId="394A8B7A" w14:textId="1BE06CD0" w:rsidR="00DE3785" w:rsidRPr="00250E75" w:rsidRDefault="00DE3785" w:rsidP="007250EC">
      <w:pPr>
        <w:tabs>
          <w:tab w:val="left" w:pos="3170"/>
          <w:tab w:val="left" w:pos="9290"/>
        </w:tabs>
        <w:spacing w:before="120" w:after="240"/>
        <w:ind w:right="96"/>
        <w:rPr>
          <w:rFonts w:ascii="Times New Roman" w:hAnsi="Times New Roman"/>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6662"/>
      </w:tblGrid>
      <w:tr w:rsidR="0043620C" w:rsidRPr="00250E75" w14:paraId="2DD8D176" w14:textId="77777777" w:rsidTr="003C754F">
        <w:trPr>
          <w:cantSplit/>
          <w:trHeight w:val="447"/>
        </w:trPr>
        <w:tc>
          <w:tcPr>
            <w:tcW w:w="9067" w:type="dxa"/>
            <w:gridSpan w:val="2"/>
            <w:tcBorders>
              <w:top w:val="single" w:sz="4" w:space="0" w:color="auto"/>
              <w:bottom w:val="single" w:sz="4" w:space="0" w:color="auto"/>
            </w:tcBorders>
            <w:shd w:val="clear" w:color="auto" w:fill="FFFFFF" w:themeFill="background1"/>
          </w:tcPr>
          <w:p w14:paraId="27B7F4B6" w14:textId="7F52E1AF" w:rsidR="0043620C" w:rsidRPr="00250E75" w:rsidRDefault="0043620C" w:rsidP="008866B8">
            <w:pPr>
              <w:pStyle w:val="ListParagraph"/>
              <w:numPr>
                <w:ilvl w:val="0"/>
                <w:numId w:val="17"/>
              </w:numPr>
              <w:spacing w:before="60" w:after="60"/>
              <w:ind w:left="306" w:right="96" w:hanging="306"/>
              <w:rPr>
                <w:rFonts w:ascii="Times New Roman" w:hAnsi="Times New Roman"/>
                <w:b/>
                <w:bCs/>
                <w:sz w:val="28"/>
              </w:rPr>
            </w:pPr>
            <w:r w:rsidRPr="007250EC">
              <w:rPr>
                <w:rFonts w:ascii="Times New Roman Bold" w:hAnsi="Times New Roman Bold"/>
                <w:b/>
                <w:bCs/>
                <w:smallCaps/>
                <w:sz w:val="28"/>
                <w:szCs w:val="22"/>
              </w:rPr>
              <w:t>Season</w:t>
            </w:r>
          </w:p>
        </w:tc>
      </w:tr>
      <w:tr w:rsidR="0043620C" w:rsidRPr="00250E75" w14:paraId="7FEFA6F3" w14:textId="77777777" w:rsidTr="003C754F">
        <w:trPr>
          <w:cantSplit/>
          <w:trHeight w:val="447"/>
        </w:trPr>
        <w:tc>
          <w:tcPr>
            <w:tcW w:w="2405" w:type="dxa"/>
            <w:tcBorders>
              <w:top w:val="single" w:sz="4" w:space="0" w:color="auto"/>
              <w:bottom w:val="single" w:sz="4" w:space="0" w:color="auto"/>
            </w:tcBorders>
            <w:shd w:val="clear" w:color="auto" w:fill="FFFFFF" w:themeFill="background1"/>
          </w:tcPr>
          <w:p w14:paraId="531AF873" w14:textId="36DC1B0D" w:rsidR="0043620C" w:rsidRPr="00250E75" w:rsidRDefault="0043620C" w:rsidP="007250EC">
            <w:pPr>
              <w:spacing w:before="60" w:after="60"/>
              <w:ind w:right="96"/>
              <w:rPr>
                <w:rFonts w:ascii="Times New Roman" w:hAnsi="Times New Roman"/>
                <w:bCs/>
                <w:i/>
                <w:sz w:val="22"/>
                <w:szCs w:val="20"/>
              </w:rPr>
            </w:pPr>
            <w:r w:rsidRPr="00250E75">
              <w:rPr>
                <w:rFonts w:ascii="Times New Roman" w:hAnsi="Times New Roman"/>
                <w:b/>
                <w:sz w:val="22"/>
                <w:szCs w:val="20"/>
                <w:lang w:eastAsia="en-US"/>
              </w:rPr>
              <w:t>2.1 Season</w:t>
            </w:r>
          </w:p>
        </w:tc>
        <w:tc>
          <w:tcPr>
            <w:tcW w:w="6662" w:type="dxa"/>
            <w:tcBorders>
              <w:top w:val="single" w:sz="4" w:space="0" w:color="auto"/>
              <w:bottom w:val="single" w:sz="4" w:space="0" w:color="auto"/>
            </w:tcBorders>
            <w:shd w:val="clear" w:color="auto" w:fill="FFFFFF" w:themeFill="background1"/>
          </w:tcPr>
          <w:p w14:paraId="079B0F2E" w14:textId="62AAF56A" w:rsidR="0043620C" w:rsidRPr="00250E75" w:rsidRDefault="0043620C" w:rsidP="007250EC">
            <w:pPr>
              <w:spacing w:before="60" w:after="60"/>
              <w:ind w:right="96"/>
              <w:rPr>
                <w:rFonts w:ascii="Times New Roman" w:hAnsi="Times New Roman"/>
                <w:bCs/>
                <w:i/>
                <w:sz w:val="22"/>
                <w:szCs w:val="20"/>
              </w:rPr>
            </w:pPr>
            <w:r w:rsidRPr="00250E75">
              <w:rPr>
                <w:rFonts w:ascii="Times New Roman" w:hAnsi="Times New Roman"/>
                <w:bCs/>
                <w:i/>
                <w:sz w:val="22"/>
                <w:szCs w:val="20"/>
              </w:rPr>
              <w:t>Select season in which the data you are reporting were collected: Breeding / Winter / Passage (as identified in the bird species checklist)</w:t>
            </w:r>
          </w:p>
        </w:tc>
      </w:tr>
      <w:tr w:rsidR="0043620C" w:rsidRPr="00250E75" w14:paraId="00FF1093" w14:textId="77777777" w:rsidTr="003C754F">
        <w:trPr>
          <w:cantSplit/>
          <w:trHeight w:val="447"/>
        </w:trPr>
        <w:tc>
          <w:tcPr>
            <w:tcW w:w="2405" w:type="dxa"/>
            <w:tcBorders>
              <w:top w:val="single" w:sz="4" w:space="0" w:color="auto"/>
              <w:bottom w:val="single" w:sz="4" w:space="0" w:color="auto"/>
            </w:tcBorders>
            <w:shd w:val="clear" w:color="auto" w:fill="FFFFFF" w:themeFill="background1"/>
          </w:tcPr>
          <w:p w14:paraId="24975E01" w14:textId="3374269C" w:rsidR="0043620C" w:rsidRPr="00250E75" w:rsidRDefault="0043620C" w:rsidP="007250EC">
            <w:pPr>
              <w:spacing w:before="60" w:after="60"/>
              <w:ind w:right="96"/>
              <w:rPr>
                <w:rFonts w:ascii="Times New Roman" w:hAnsi="Times New Roman"/>
                <w:bCs/>
                <w:i/>
                <w:sz w:val="22"/>
                <w:szCs w:val="20"/>
              </w:rPr>
            </w:pPr>
            <w:r w:rsidRPr="00250E75">
              <w:rPr>
                <w:rFonts w:ascii="Times New Roman" w:hAnsi="Times New Roman"/>
                <w:b/>
                <w:sz w:val="22"/>
                <w:szCs w:val="20"/>
                <w:lang w:eastAsia="en-US"/>
              </w:rPr>
              <w:t>2.2 First time reporting</w:t>
            </w:r>
          </w:p>
        </w:tc>
        <w:tc>
          <w:tcPr>
            <w:tcW w:w="6662" w:type="dxa"/>
            <w:tcBorders>
              <w:top w:val="single" w:sz="4" w:space="0" w:color="auto"/>
              <w:bottom w:val="single" w:sz="4" w:space="0" w:color="auto"/>
            </w:tcBorders>
            <w:shd w:val="clear" w:color="auto" w:fill="FFFFFF" w:themeFill="background1"/>
          </w:tcPr>
          <w:p w14:paraId="220DD58E" w14:textId="77777777" w:rsidR="0043620C" w:rsidRPr="00250E75" w:rsidRDefault="0043620C" w:rsidP="007250EC">
            <w:pPr>
              <w:spacing w:before="60" w:after="60"/>
              <w:ind w:right="96"/>
              <w:rPr>
                <w:rFonts w:ascii="Times New Roman" w:hAnsi="Times New Roman"/>
                <w:bCs/>
                <w:i/>
                <w:sz w:val="22"/>
                <w:szCs w:val="20"/>
              </w:rPr>
            </w:pPr>
            <w:r w:rsidRPr="00250E75">
              <w:rPr>
                <w:rFonts w:ascii="Times New Roman" w:hAnsi="Times New Roman"/>
                <w:bCs/>
                <w:i/>
                <w:sz w:val="22"/>
                <w:szCs w:val="20"/>
              </w:rPr>
              <w:t>Please indicate if this is the first reporting round for this species (excluding situations involving a change to species name or code between reporting periods)</w:t>
            </w:r>
          </w:p>
          <w:p w14:paraId="6CA2C501" w14:textId="77777777" w:rsidR="009366C1" w:rsidRDefault="009366C1" w:rsidP="009366C1">
            <w:pPr>
              <w:pStyle w:val="ListParagraph"/>
              <w:numPr>
                <w:ilvl w:val="0"/>
                <w:numId w:val="2"/>
              </w:numPr>
              <w:autoSpaceDE w:val="0"/>
              <w:autoSpaceDN w:val="0"/>
              <w:adjustRightInd w:val="0"/>
              <w:spacing w:before="60" w:after="60"/>
              <w:ind w:left="0" w:right="96" w:firstLine="0"/>
              <w:rPr>
                <w:rFonts w:ascii="Times New Roman" w:hAnsi="Times New Roman"/>
                <w:i/>
                <w:sz w:val="22"/>
                <w:szCs w:val="22"/>
              </w:rPr>
            </w:pPr>
            <w:r w:rsidRPr="00997973">
              <w:rPr>
                <w:rFonts w:ascii="Times New Roman" w:hAnsi="Times New Roman"/>
                <w:i/>
                <w:sz w:val="22"/>
                <w:szCs w:val="22"/>
              </w:rPr>
              <w:t>YES</w:t>
            </w:r>
          </w:p>
          <w:p w14:paraId="47134C3F" w14:textId="6B992163" w:rsidR="005A165A" w:rsidRPr="009366C1" w:rsidRDefault="009366C1" w:rsidP="009366C1">
            <w:pPr>
              <w:pStyle w:val="ListParagraph"/>
              <w:numPr>
                <w:ilvl w:val="0"/>
                <w:numId w:val="2"/>
              </w:numPr>
              <w:autoSpaceDE w:val="0"/>
              <w:autoSpaceDN w:val="0"/>
              <w:adjustRightInd w:val="0"/>
              <w:spacing w:before="60" w:after="60"/>
              <w:ind w:left="0" w:right="96" w:firstLine="0"/>
              <w:rPr>
                <w:rFonts w:ascii="Times New Roman" w:hAnsi="Times New Roman"/>
                <w:i/>
                <w:sz w:val="22"/>
                <w:szCs w:val="22"/>
              </w:rPr>
            </w:pPr>
            <w:r w:rsidRPr="009366C1">
              <w:rPr>
                <w:rFonts w:ascii="Times New Roman" w:hAnsi="Times New Roman"/>
                <w:i/>
                <w:sz w:val="22"/>
                <w:szCs w:val="22"/>
              </w:rPr>
              <w:t>NO</w:t>
            </w:r>
          </w:p>
        </w:tc>
      </w:tr>
      <w:tr w:rsidR="0043620C" w:rsidRPr="00250E75" w14:paraId="5D2330A8" w14:textId="77777777" w:rsidTr="003C754F">
        <w:trPr>
          <w:cantSplit/>
          <w:trHeight w:val="447"/>
        </w:trPr>
        <w:tc>
          <w:tcPr>
            <w:tcW w:w="2405" w:type="dxa"/>
            <w:tcBorders>
              <w:top w:val="single" w:sz="4" w:space="0" w:color="auto"/>
              <w:bottom w:val="single" w:sz="4" w:space="0" w:color="auto"/>
            </w:tcBorders>
            <w:shd w:val="clear" w:color="auto" w:fill="FFFFFF" w:themeFill="background1"/>
          </w:tcPr>
          <w:p w14:paraId="47D53A0F" w14:textId="147979E8" w:rsidR="0043620C" w:rsidRPr="00250E75" w:rsidRDefault="0043620C" w:rsidP="007250EC">
            <w:pPr>
              <w:spacing w:before="60" w:after="60"/>
              <w:ind w:right="96"/>
              <w:rPr>
                <w:rFonts w:ascii="Times New Roman" w:hAnsi="Times New Roman"/>
                <w:bCs/>
                <w:i/>
                <w:sz w:val="22"/>
                <w:szCs w:val="20"/>
              </w:rPr>
            </w:pPr>
            <w:r w:rsidRPr="00250E75">
              <w:rPr>
                <w:rFonts w:ascii="Times New Roman" w:hAnsi="Times New Roman"/>
                <w:b/>
                <w:sz w:val="22"/>
                <w:szCs w:val="20"/>
                <w:lang w:eastAsia="en-US"/>
              </w:rPr>
              <w:t>2.3 Additional information</w:t>
            </w:r>
          </w:p>
        </w:tc>
        <w:tc>
          <w:tcPr>
            <w:tcW w:w="6662" w:type="dxa"/>
            <w:tcBorders>
              <w:top w:val="single" w:sz="4" w:space="0" w:color="auto"/>
              <w:bottom w:val="single" w:sz="4" w:space="0" w:color="auto"/>
            </w:tcBorders>
            <w:shd w:val="clear" w:color="auto" w:fill="FFFFFF" w:themeFill="background1"/>
          </w:tcPr>
          <w:p w14:paraId="5A212298" w14:textId="197BCB78" w:rsidR="0043620C" w:rsidRPr="00250E75" w:rsidRDefault="0043620C" w:rsidP="007250EC">
            <w:pPr>
              <w:spacing w:before="60" w:after="60"/>
              <w:ind w:right="96"/>
              <w:rPr>
                <w:rFonts w:ascii="Times New Roman" w:hAnsi="Times New Roman"/>
                <w:bCs/>
                <w:i/>
                <w:sz w:val="22"/>
                <w:szCs w:val="20"/>
              </w:rPr>
            </w:pPr>
            <w:r w:rsidRPr="00250E75">
              <w:rPr>
                <w:rFonts w:ascii="Times New Roman" w:hAnsi="Times New Roman"/>
                <w:bCs/>
                <w:i/>
                <w:sz w:val="22"/>
                <w:szCs w:val="20"/>
              </w:rPr>
              <w:t>Please indicate the nature of the first-time reporting</w:t>
            </w:r>
            <w:r w:rsidR="00DB1F13" w:rsidRPr="00250E75">
              <w:rPr>
                <w:rFonts w:ascii="Times New Roman" w:hAnsi="Times New Roman"/>
                <w:bCs/>
                <w:i/>
                <w:sz w:val="22"/>
                <w:szCs w:val="20"/>
              </w:rPr>
              <w:t>. Any other additional information is optional.</w:t>
            </w:r>
          </w:p>
        </w:tc>
      </w:tr>
    </w:tbl>
    <w:p w14:paraId="3AB24229" w14:textId="71A18D7F" w:rsidR="00117118" w:rsidRDefault="00117118" w:rsidP="007250EC">
      <w:pPr>
        <w:tabs>
          <w:tab w:val="left" w:pos="3170"/>
          <w:tab w:val="left" w:pos="9290"/>
        </w:tabs>
        <w:spacing w:before="120" w:after="240"/>
        <w:ind w:right="96"/>
        <w:rPr>
          <w:rFonts w:ascii="Times New Roman" w:hAnsi="Times New Roman"/>
          <w:szCs w:val="16"/>
        </w:rPr>
      </w:pPr>
    </w:p>
    <w:p w14:paraId="5DBE2829" w14:textId="77777777" w:rsidR="00117118" w:rsidRDefault="00117118">
      <w:pPr>
        <w:rPr>
          <w:rFonts w:ascii="Times New Roman" w:hAnsi="Times New Roman"/>
          <w:szCs w:val="16"/>
        </w:rPr>
      </w:pPr>
      <w:r>
        <w:rPr>
          <w:rFonts w:ascii="Times New Roman" w:hAnsi="Times New Roman"/>
          <w:szCs w:val="16"/>
        </w:rPr>
        <w:br w:type="page"/>
      </w:r>
    </w:p>
    <w:p w14:paraId="796D4FF6" w14:textId="77777777" w:rsidR="004F0DA4" w:rsidRPr="00250E75" w:rsidRDefault="004F0DA4" w:rsidP="007250EC">
      <w:pPr>
        <w:tabs>
          <w:tab w:val="left" w:pos="3170"/>
          <w:tab w:val="left" w:pos="9290"/>
        </w:tabs>
        <w:spacing w:before="120" w:after="240"/>
        <w:ind w:right="96"/>
        <w:rPr>
          <w:rFonts w:ascii="Times New Roman" w:hAnsi="Times New Roman"/>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3"/>
        <w:gridCol w:w="1743"/>
        <w:gridCol w:w="4961"/>
      </w:tblGrid>
      <w:tr w:rsidR="00262DFF" w:rsidRPr="00250E75" w14:paraId="4E0D2E22" w14:textId="01A491AA" w:rsidTr="003C754F">
        <w:trPr>
          <w:cantSplit/>
          <w:trHeight w:val="447"/>
        </w:trPr>
        <w:tc>
          <w:tcPr>
            <w:tcW w:w="9067" w:type="dxa"/>
            <w:gridSpan w:val="3"/>
            <w:tcBorders>
              <w:top w:val="single" w:sz="4" w:space="0" w:color="auto"/>
              <w:bottom w:val="single" w:sz="4" w:space="0" w:color="auto"/>
            </w:tcBorders>
            <w:shd w:val="clear" w:color="auto" w:fill="FFFFFF" w:themeFill="background1"/>
          </w:tcPr>
          <w:p w14:paraId="7BD5A44E" w14:textId="4008C038" w:rsidR="0043620C" w:rsidRPr="00250E75" w:rsidRDefault="0043620C" w:rsidP="008866B8">
            <w:pPr>
              <w:pStyle w:val="ListParagraph"/>
              <w:numPr>
                <w:ilvl w:val="0"/>
                <w:numId w:val="17"/>
              </w:numPr>
              <w:spacing w:before="60" w:after="60"/>
              <w:ind w:left="306" w:right="96" w:hanging="306"/>
              <w:rPr>
                <w:rFonts w:ascii="Times New Roman" w:hAnsi="Times New Roman"/>
                <w:b/>
                <w:bCs/>
                <w:sz w:val="28"/>
              </w:rPr>
            </w:pPr>
            <w:r w:rsidRPr="007250EC">
              <w:rPr>
                <w:rFonts w:ascii="Times New Roman Bold" w:hAnsi="Times New Roman Bold"/>
                <w:b/>
                <w:bCs/>
                <w:smallCaps/>
                <w:sz w:val="28"/>
                <w:szCs w:val="22"/>
              </w:rPr>
              <w:t>Population size</w:t>
            </w:r>
          </w:p>
        </w:tc>
      </w:tr>
      <w:tr w:rsidR="0043620C" w:rsidRPr="00250E75" w14:paraId="5597B5AB" w14:textId="1913566C" w:rsidTr="00076461">
        <w:trPr>
          <w:cantSplit/>
          <w:trHeight w:val="340"/>
        </w:trPr>
        <w:tc>
          <w:tcPr>
            <w:tcW w:w="2363" w:type="dxa"/>
            <w:shd w:val="clear" w:color="auto" w:fill="FFFFFF" w:themeFill="background1"/>
          </w:tcPr>
          <w:p w14:paraId="6AAFBA79" w14:textId="778D525E"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sz w:val="22"/>
                <w:szCs w:val="20"/>
              </w:rPr>
              <w:t>3.1 Year or period</w:t>
            </w:r>
          </w:p>
        </w:tc>
        <w:tc>
          <w:tcPr>
            <w:tcW w:w="6704" w:type="dxa"/>
            <w:gridSpan w:val="2"/>
            <w:shd w:val="clear" w:color="auto" w:fill="FFFFFF" w:themeFill="background1"/>
          </w:tcPr>
          <w:p w14:paraId="729191EA" w14:textId="7023DAB2" w:rsidR="0043620C" w:rsidRPr="00250E75" w:rsidRDefault="0043620C" w:rsidP="007250EC">
            <w:pPr>
              <w:spacing w:before="60" w:after="60"/>
              <w:ind w:right="96"/>
              <w:rPr>
                <w:rFonts w:ascii="Times New Roman" w:hAnsi="Times New Roman"/>
                <w:i/>
                <w:sz w:val="22"/>
                <w:szCs w:val="20"/>
              </w:rPr>
            </w:pPr>
            <w:r w:rsidRPr="00250E75">
              <w:rPr>
                <w:rFonts w:ascii="Times New Roman" w:hAnsi="Times New Roman"/>
                <w:i/>
                <w:sz w:val="22"/>
                <w:szCs w:val="20"/>
              </w:rPr>
              <w:t xml:space="preserve">Year or period when population size </w:t>
            </w:r>
            <w:r w:rsidRPr="00250E75">
              <w:rPr>
                <w:rFonts w:ascii="Times New Roman" w:hAnsi="Times New Roman"/>
                <w:i/>
                <w:sz w:val="22"/>
                <w:szCs w:val="22"/>
              </w:rPr>
              <w:t>was last determined</w:t>
            </w:r>
          </w:p>
        </w:tc>
      </w:tr>
      <w:tr w:rsidR="0043620C" w:rsidRPr="00250E75" w14:paraId="13AD96B6" w14:textId="62D6DA12" w:rsidTr="003C754F">
        <w:trPr>
          <w:cantSplit/>
          <w:trHeight w:val="642"/>
        </w:trPr>
        <w:tc>
          <w:tcPr>
            <w:tcW w:w="2363" w:type="dxa"/>
            <w:vMerge w:val="restart"/>
            <w:shd w:val="clear" w:color="auto" w:fill="FFFFFF" w:themeFill="background1"/>
          </w:tcPr>
          <w:p w14:paraId="6E587B9B" w14:textId="039DE513" w:rsidR="0043620C" w:rsidRPr="00250E75" w:rsidRDefault="0043620C" w:rsidP="007250EC">
            <w:pPr>
              <w:spacing w:before="60" w:after="60"/>
              <w:ind w:right="96"/>
              <w:rPr>
                <w:rFonts w:ascii="Times New Roman" w:hAnsi="Times New Roman"/>
                <w:sz w:val="22"/>
              </w:rPr>
            </w:pPr>
            <w:r w:rsidRPr="00250E75">
              <w:rPr>
                <w:rFonts w:ascii="Times New Roman" w:hAnsi="Times New Roman"/>
                <w:b/>
                <w:bCs/>
                <w:sz w:val="22"/>
              </w:rPr>
              <w:t>3.2 Population size</w:t>
            </w:r>
          </w:p>
          <w:p w14:paraId="538AD56E" w14:textId="275E1EBD" w:rsidR="0043620C" w:rsidRPr="00250E75" w:rsidRDefault="0043620C" w:rsidP="007250EC">
            <w:pPr>
              <w:spacing w:before="60" w:after="60"/>
              <w:ind w:right="96"/>
              <w:rPr>
                <w:rFonts w:ascii="Times New Roman" w:hAnsi="Times New Roman"/>
                <w:b/>
                <w:bCs/>
                <w:sz w:val="22"/>
              </w:rPr>
            </w:pPr>
          </w:p>
        </w:tc>
        <w:tc>
          <w:tcPr>
            <w:tcW w:w="1743" w:type="dxa"/>
            <w:shd w:val="clear" w:color="auto" w:fill="FFFFFF" w:themeFill="background1"/>
          </w:tcPr>
          <w:p w14:paraId="102ABB00" w14:textId="77777777" w:rsidR="0043620C" w:rsidRPr="00250E75" w:rsidDel="006D15C6" w:rsidRDefault="0043620C" w:rsidP="007250EC">
            <w:pPr>
              <w:spacing w:before="60" w:after="60"/>
              <w:ind w:right="96"/>
              <w:rPr>
                <w:rFonts w:ascii="Times New Roman" w:hAnsi="Times New Roman"/>
                <w:b/>
                <w:sz w:val="22"/>
                <w:szCs w:val="20"/>
              </w:rPr>
            </w:pPr>
            <w:r w:rsidRPr="00250E75">
              <w:rPr>
                <w:rFonts w:ascii="Times New Roman" w:hAnsi="Times New Roman"/>
                <w:b/>
                <w:sz w:val="22"/>
                <w:szCs w:val="20"/>
              </w:rPr>
              <w:t>a) Unit</w:t>
            </w:r>
          </w:p>
        </w:tc>
        <w:tc>
          <w:tcPr>
            <w:tcW w:w="4961" w:type="dxa"/>
            <w:shd w:val="clear" w:color="auto" w:fill="FFFFFF" w:themeFill="background1"/>
          </w:tcPr>
          <w:p w14:paraId="5254A0E7" w14:textId="28F4E1F5" w:rsidR="0043620C" w:rsidRPr="00250E75" w:rsidRDefault="0043620C" w:rsidP="007250EC">
            <w:pPr>
              <w:spacing w:before="60" w:after="60"/>
              <w:ind w:right="96"/>
              <w:rPr>
                <w:rFonts w:ascii="Times New Roman" w:hAnsi="Times New Roman"/>
                <w:i/>
                <w:sz w:val="22"/>
                <w:szCs w:val="20"/>
              </w:rPr>
            </w:pPr>
            <w:r w:rsidRPr="00250E75">
              <w:rPr>
                <w:rFonts w:ascii="Times New Roman" w:hAnsi="Times New Roman"/>
                <w:i/>
                <w:sz w:val="22"/>
                <w:szCs w:val="20"/>
                <w:lang w:eastAsia="en-US"/>
              </w:rPr>
              <w:t>Breeding pairs / individuals / other (</w:t>
            </w:r>
            <w:r w:rsidRPr="00250E75">
              <w:rPr>
                <w:rFonts w:ascii="Times New Roman" w:hAnsi="Times New Roman"/>
                <w:i/>
                <w:sz w:val="22"/>
                <w:szCs w:val="20"/>
              </w:rPr>
              <w:t>according to bird species checklist in the Reference portal</w:t>
            </w:r>
            <w:r w:rsidRPr="00250E75">
              <w:rPr>
                <w:rFonts w:ascii="Times New Roman" w:hAnsi="Times New Roman"/>
                <w:i/>
                <w:sz w:val="22"/>
                <w:szCs w:val="20"/>
                <w:lang w:eastAsia="en-US"/>
              </w:rPr>
              <w:t>)</w:t>
            </w:r>
          </w:p>
        </w:tc>
      </w:tr>
      <w:tr w:rsidR="0043620C" w:rsidRPr="00250E75" w14:paraId="35907B11" w14:textId="2121CEDF" w:rsidTr="003C754F">
        <w:trPr>
          <w:cantSplit/>
          <w:trHeight w:val="642"/>
        </w:trPr>
        <w:tc>
          <w:tcPr>
            <w:tcW w:w="2363" w:type="dxa"/>
            <w:vMerge/>
            <w:shd w:val="clear" w:color="auto" w:fill="FFFFFF" w:themeFill="background1"/>
          </w:tcPr>
          <w:p w14:paraId="057B80F6" w14:textId="77777777" w:rsidR="0043620C" w:rsidRPr="00250E75" w:rsidRDefault="0043620C" w:rsidP="007250EC">
            <w:pPr>
              <w:spacing w:before="60" w:after="60"/>
              <w:ind w:right="96"/>
              <w:rPr>
                <w:rFonts w:ascii="Times New Roman" w:hAnsi="Times New Roman"/>
                <w:b/>
                <w:sz w:val="22"/>
                <w:szCs w:val="20"/>
              </w:rPr>
            </w:pPr>
          </w:p>
        </w:tc>
        <w:tc>
          <w:tcPr>
            <w:tcW w:w="1743" w:type="dxa"/>
            <w:shd w:val="clear" w:color="auto" w:fill="FFFFFF" w:themeFill="background1"/>
          </w:tcPr>
          <w:p w14:paraId="6E0F23B9" w14:textId="77777777"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sz w:val="22"/>
                <w:szCs w:val="20"/>
              </w:rPr>
              <w:t>b) Minimum</w:t>
            </w:r>
          </w:p>
        </w:tc>
        <w:tc>
          <w:tcPr>
            <w:tcW w:w="4961" w:type="dxa"/>
            <w:shd w:val="clear" w:color="auto" w:fill="FFFFFF" w:themeFill="background1"/>
          </w:tcPr>
          <w:p w14:paraId="55DA5F8D" w14:textId="7A3297F5" w:rsidR="0043620C" w:rsidRPr="00250E75" w:rsidRDefault="0043620C" w:rsidP="007250EC">
            <w:pPr>
              <w:spacing w:before="60" w:after="60"/>
              <w:ind w:right="96"/>
              <w:rPr>
                <w:rFonts w:ascii="Times New Roman" w:hAnsi="Times New Roman"/>
                <w:i/>
                <w:sz w:val="22"/>
                <w:szCs w:val="20"/>
              </w:rPr>
            </w:pPr>
            <w:r w:rsidRPr="00250E75">
              <w:rPr>
                <w:rFonts w:ascii="Times New Roman" w:hAnsi="Times New Roman"/>
                <w:i/>
                <w:sz w:val="22"/>
                <w:szCs w:val="20"/>
              </w:rPr>
              <w:t xml:space="preserve">Number (raw, i.e. not rounded). </w:t>
            </w:r>
            <w:r w:rsidRPr="00250E75">
              <w:rPr>
                <w:rFonts w:ascii="Times New Roman" w:hAnsi="Times New Roman"/>
                <w:i/>
                <w:sz w:val="22"/>
              </w:rPr>
              <w:t>Provide either interval (b, c) and/or best single value (d)</w:t>
            </w:r>
          </w:p>
        </w:tc>
      </w:tr>
      <w:tr w:rsidR="0043620C" w:rsidRPr="00250E75" w14:paraId="3EE21A01" w14:textId="02677DDF" w:rsidTr="003C754F">
        <w:trPr>
          <w:cantSplit/>
          <w:trHeight w:val="642"/>
        </w:trPr>
        <w:tc>
          <w:tcPr>
            <w:tcW w:w="2363" w:type="dxa"/>
            <w:vMerge/>
            <w:shd w:val="clear" w:color="auto" w:fill="FFFFFF" w:themeFill="background1"/>
          </w:tcPr>
          <w:p w14:paraId="02CE02A9" w14:textId="77777777" w:rsidR="0043620C" w:rsidRPr="00250E75" w:rsidRDefault="0043620C" w:rsidP="007250EC">
            <w:pPr>
              <w:spacing w:before="60" w:after="60"/>
              <w:ind w:right="96"/>
              <w:rPr>
                <w:rFonts w:ascii="Times New Roman" w:hAnsi="Times New Roman"/>
                <w:b/>
                <w:sz w:val="22"/>
                <w:szCs w:val="20"/>
              </w:rPr>
            </w:pPr>
          </w:p>
        </w:tc>
        <w:tc>
          <w:tcPr>
            <w:tcW w:w="1743" w:type="dxa"/>
            <w:shd w:val="clear" w:color="auto" w:fill="FFFFFF" w:themeFill="background1"/>
          </w:tcPr>
          <w:p w14:paraId="3448CBD0" w14:textId="77777777"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sz w:val="22"/>
                <w:szCs w:val="20"/>
              </w:rPr>
              <w:t>c) Maximum</w:t>
            </w:r>
          </w:p>
        </w:tc>
        <w:tc>
          <w:tcPr>
            <w:tcW w:w="4961" w:type="dxa"/>
            <w:shd w:val="clear" w:color="auto" w:fill="FFFFFF" w:themeFill="background1"/>
          </w:tcPr>
          <w:p w14:paraId="67BFA9CD" w14:textId="08532EAF" w:rsidR="0043620C" w:rsidRPr="00250E75" w:rsidRDefault="0043620C" w:rsidP="007250EC">
            <w:pPr>
              <w:spacing w:before="60" w:after="60"/>
              <w:ind w:right="96"/>
              <w:rPr>
                <w:rFonts w:ascii="Times New Roman" w:hAnsi="Times New Roman"/>
                <w:i/>
                <w:sz w:val="22"/>
                <w:szCs w:val="20"/>
              </w:rPr>
            </w:pPr>
            <w:r w:rsidRPr="00250E75">
              <w:rPr>
                <w:rFonts w:ascii="Times New Roman" w:hAnsi="Times New Roman"/>
                <w:i/>
                <w:sz w:val="22"/>
                <w:szCs w:val="20"/>
              </w:rPr>
              <w:t xml:space="preserve">Number (raw, i.e. not rounded). </w:t>
            </w:r>
            <w:r w:rsidRPr="00250E75">
              <w:rPr>
                <w:rFonts w:ascii="Times New Roman" w:hAnsi="Times New Roman"/>
                <w:i/>
                <w:sz w:val="22"/>
              </w:rPr>
              <w:t>Provide either interval (b, c) and/or best single value (d)</w:t>
            </w:r>
          </w:p>
        </w:tc>
      </w:tr>
      <w:tr w:rsidR="0043620C" w:rsidRPr="00250E75" w14:paraId="703601DB" w14:textId="6373BA56" w:rsidTr="003C754F">
        <w:trPr>
          <w:cantSplit/>
          <w:trHeight w:val="642"/>
        </w:trPr>
        <w:tc>
          <w:tcPr>
            <w:tcW w:w="2363" w:type="dxa"/>
            <w:vMerge/>
            <w:shd w:val="clear" w:color="auto" w:fill="FFFFFF" w:themeFill="background1"/>
          </w:tcPr>
          <w:p w14:paraId="030C6DDC" w14:textId="77777777" w:rsidR="0043620C" w:rsidRPr="00250E75" w:rsidRDefault="0043620C" w:rsidP="007250EC">
            <w:pPr>
              <w:spacing w:before="60" w:after="60"/>
              <w:ind w:right="96"/>
              <w:rPr>
                <w:rFonts w:ascii="Times New Roman" w:hAnsi="Times New Roman"/>
                <w:b/>
                <w:sz w:val="22"/>
                <w:szCs w:val="20"/>
              </w:rPr>
            </w:pPr>
          </w:p>
        </w:tc>
        <w:tc>
          <w:tcPr>
            <w:tcW w:w="1743" w:type="dxa"/>
            <w:shd w:val="clear" w:color="auto" w:fill="FFFFFF" w:themeFill="background1"/>
          </w:tcPr>
          <w:p w14:paraId="0EDF4E11" w14:textId="690DB6E2"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sz w:val="22"/>
                <w:szCs w:val="20"/>
              </w:rPr>
              <w:t>d) Best single value</w:t>
            </w:r>
          </w:p>
        </w:tc>
        <w:tc>
          <w:tcPr>
            <w:tcW w:w="4961" w:type="dxa"/>
            <w:shd w:val="clear" w:color="auto" w:fill="FFFFFF" w:themeFill="background1"/>
          </w:tcPr>
          <w:p w14:paraId="27C29E0C" w14:textId="2DD6D173" w:rsidR="0043620C" w:rsidRPr="00250E75" w:rsidRDefault="0043620C" w:rsidP="007250EC">
            <w:pPr>
              <w:spacing w:before="60" w:after="60"/>
              <w:ind w:right="96"/>
              <w:rPr>
                <w:rFonts w:ascii="Times New Roman" w:hAnsi="Times New Roman"/>
                <w:i/>
                <w:sz w:val="22"/>
                <w:szCs w:val="20"/>
              </w:rPr>
            </w:pPr>
            <w:r w:rsidRPr="00250E75">
              <w:rPr>
                <w:rFonts w:ascii="Times New Roman" w:hAnsi="Times New Roman"/>
                <w:i/>
                <w:sz w:val="22"/>
                <w:szCs w:val="20"/>
              </w:rPr>
              <w:t xml:space="preserve">Number (raw, i.e. not rounded). </w:t>
            </w:r>
            <w:r w:rsidRPr="00250E75">
              <w:rPr>
                <w:rFonts w:ascii="Times New Roman" w:hAnsi="Times New Roman"/>
                <w:i/>
                <w:sz w:val="22"/>
              </w:rPr>
              <w:t>Provide either interval (b, c) and/or best single value (d)</w:t>
            </w:r>
          </w:p>
        </w:tc>
      </w:tr>
      <w:tr w:rsidR="0043620C" w:rsidRPr="00250E75" w14:paraId="6BA9149D" w14:textId="16B70FFA" w:rsidTr="003C754F">
        <w:trPr>
          <w:cantSplit/>
          <w:trHeight w:val="388"/>
        </w:trPr>
        <w:tc>
          <w:tcPr>
            <w:tcW w:w="2363" w:type="dxa"/>
            <w:shd w:val="clear" w:color="auto" w:fill="FFFFFF" w:themeFill="background1"/>
          </w:tcPr>
          <w:p w14:paraId="62F2240B" w14:textId="16B6A2B9"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sz w:val="22"/>
              </w:rPr>
              <w:t>3.3</w:t>
            </w:r>
            <w:r w:rsidRPr="00250E75">
              <w:rPr>
                <w:rFonts w:ascii="Times New Roman" w:hAnsi="Times New Roman"/>
                <w:b/>
                <w:sz w:val="22"/>
                <w:szCs w:val="20"/>
              </w:rPr>
              <w:t xml:space="preserve"> Type of estimate</w:t>
            </w:r>
          </w:p>
        </w:tc>
        <w:tc>
          <w:tcPr>
            <w:tcW w:w="6704" w:type="dxa"/>
            <w:gridSpan w:val="2"/>
          </w:tcPr>
          <w:p w14:paraId="7E5DB300" w14:textId="06814494" w:rsidR="0043620C" w:rsidRPr="00250E75" w:rsidRDefault="0043620C" w:rsidP="007250EC">
            <w:pPr>
              <w:autoSpaceDE w:val="0"/>
              <w:autoSpaceDN w:val="0"/>
              <w:adjustRightInd w:val="0"/>
              <w:spacing w:before="60" w:after="60"/>
              <w:ind w:right="96"/>
              <w:rPr>
                <w:rFonts w:ascii="Times New Roman" w:hAnsi="Times New Roman"/>
                <w:i/>
                <w:sz w:val="22"/>
                <w:szCs w:val="20"/>
                <w:lang w:eastAsia="en-US"/>
              </w:rPr>
            </w:pPr>
            <w:r w:rsidRPr="00250E75">
              <w:rPr>
                <w:rFonts w:ascii="Times New Roman" w:hAnsi="Times New Roman"/>
                <w:i/>
                <w:sz w:val="22"/>
                <w:szCs w:val="20"/>
                <w:lang w:eastAsia="en-US"/>
              </w:rPr>
              <w:t>Best estimate / multi-year mean / 95% confidence interval</w:t>
            </w:r>
            <w:r w:rsidR="001673D2">
              <w:rPr>
                <w:rFonts w:ascii="Times New Roman" w:hAnsi="Times New Roman"/>
                <w:i/>
                <w:sz w:val="22"/>
                <w:szCs w:val="20"/>
                <w:lang w:val="en-DK" w:eastAsia="en-US"/>
              </w:rPr>
              <w:t xml:space="preserve"> </w:t>
            </w:r>
            <w:r w:rsidRPr="00250E75">
              <w:rPr>
                <w:rFonts w:ascii="Times New Roman" w:hAnsi="Times New Roman"/>
                <w:i/>
                <w:sz w:val="22"/>
                <w:szCs w:val="20"/>
                <w:lang w:eastAsia="en-US"/>
              </w:rPr>
              <w:t>/ minimum</w:t>
            </w:r>
          </w:p>
        </w:tc>
      </w:tr>
      <w:tr w:rsidR="0043620C" w:rsidRPr="00250E75" w14:paraId="08E2C791" w14:textId="1E777A76" w:rsidTr="003C754F">
        <w:trPr>
          <w:cantSplit/>
          <w:trHeight w:val="1808"/>
        </w:trPr>
        <w:tc>
          <w:tcPr>
            <w:tcW w:w="2363" w:type="dxa"/>
            <w:shd w:val="clear" w:color="auto" w:fill="FFFFFF" w:themeFill="background1"/>
          </w:tcPr>
          <w:p w14:paraId="5088B090" w14:textId="5312E3B6"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sz w:val="22"/>
                <w:szCs w:val="20"/>
              </w:rPr>
              <w:t xml:space="preserve">3.4 </w:t>
            </w:r>
            <w:r w:rsidRPr="00250E75">
              <w:rPr>
                <w:rFonts w:ascii="Times New Roman" w:hAnsi="Times New Roman"/>
                <w:b/>
                <w:bCs/>
                <w:sz w:val="22"/>
              </w:rPr>
              <w:t>Population size</w:t>
            </w:r>
            <w:r w:rsidRPr="00250E75">
              <w:rPr>
                <w:rFonts w:ascii="Times New Roman" w:hAnsi="Times New Roman"/>
                <w:b/>
                <w:sz w:val="22"/>
                <w:szCs w:val="20"/>
              </w:rPr>
              <w:br/>
              <w:t>Method used</w:t>
            </w:r>
          </w:p>
        </w:tc>
        <w:tc>
          <w:tcPr>
            <w:tcW w:w="6704" w:type="dxa"/>
            <w:gridSpan w:val="2"/>
          </w:tcPr>
          <w:p w14:paraId="1B0576D8" w14:textId="0D98E8B2" w:rsidR="0043620C" w:rsidRPr="00250E75" w:rsidRDefault="0043620C" w:rsidP="007250EC">
            <w:pPr>
              <w:spacing w:before="60" w:after="180"/>
              <w:ind w:right="96"/>
              <w:rPr>
                <w:rFonts w:ascii="Times New Roman" w:hAnsi="Times New Roman"/>
                <w:i/>
                <w:sz w:val="22"/>
                <w:szCs w:val="20"/>
              </w:rPr>
            </w:pPr>
            <w:r w:rsidRPr="00250E75">
              <w:rPr>
                <w:rFonts w:ascii="Times New Roman" w:hAnsi="Times New Roman"/>
                <w:i/>
                <w:sz w:val="22"/>
                <w:szCs w:val="20"/>
              </w:rPr>
              <w:t>Select one of the following methods:</w:t>
            </w:r>
          </w:p>
          <w:p w14:paraId="3D19A430" w14:textId="03EDB224" w:rsidR="0043620C" w:rsidRPr="00250E75" w:rsidRDefault="0043620C" w:rsidP="008866B8">
            <w:pPr>
              <w:pStyle w:val="ListParagraph"/>
              <w:numPr>
                <w:ilvl w:val="0"/>
                <w:numId w:val="6"/>
              </w:numPr>
              <w:spacing w:before="60" w:after="60"/>
              <w:ind w:left="361" w:right="96" w:hanging="361"/>
              <w:contextualSpacing w:val="0"/>
              <w:rPr>
                <w:rFonts w:ascii="Times New Roman" w:hAnsi="Times New Roman"/>
                <w:i/>
                <w:sz w:val="22"/>
                <w:szCs w:val="20"/>
              </w:rPr>
            </w:pPr>
            <w:r w:rsidRPr="00250E75">
              <w:rPr>
                <w:rFonts w:ascii="Times New Roman" w:hAnsi="Times New Roman"/>
                <w:i/>
                <w:sz w:val="22"/>
                <w:szCs w:val="20"/>
              </w:rPr>
              <w:t>Complete survey or a statistically robust estimate</w:t>
            </w:r>
          </w:p>
          <w:p w14:paraId="4D47C8C0" w14:textId="25C898B7" w:rsidR="0043620C" w:rsidRPr="00250E75" w:rsidRDefault="0043620C" w:rsidP="008866B8">
            <w:pPr>
              <w:pStyle w:val="ListParagraph"/>
              <w:numPr>
                <w:ilvl w:val="0"/>
                <w:numId w:val="6"/>
              </w:numPr>
              <w:spacing w:before="60" w:after="60"/>
              <w:ind w:left="361" w:right="96" w:hanging="361"/>
              <w:contextualSpacing w:val="0"/>
              <w:rPr>
                <w:rFonts w:ascii="Times New Roman" w:hAnsi="Times New Roman"/>
                <w:i/>
                <w:sz w:val="22"/>
                <w:szCs w:val="20"/>
              </w:rPr>
            </w:pPr>
            <w:r w:rsidRPr="00E70A04">
              <w:rPr>
                <w:rFonts w:ascii="Times New Roman" w:hAnsi="Times New Roman"/>
                <w:i/>
                <w:sz w:val="22"/>
                <w:szCs w:val="20"/>
              </w:rPr>
              <w:t>Based mainly on extrapolation from a limited amount of data</w:t>
            </w:r>
          </w:p>
          <w:p w14:paraId="75E64958" w14:textId="141665AF" w:rsidR="0043620C" w:rsidRPr="00250E75" w:rsidRDefault="0043620C" w:rsidP="008866B8">
            <w:pPr>
              <w:pStyle w:val="ListParagraph"/>
              <w:numPr>
                <w:ilvl w:val="0"/>
                <w:numId w:val="6"/>
              </w:numPr>
              <w:spacing w:before="60" w:after="60"/>
              <w:ind w:left="361" w:right="96" w:hanging="361"/>
              <w:contextualSpacing w:val="0"/>
              <w:rPr>
                <w:rFonts w:ascii="Times New Roman" w:hAnsi="Times New Roman"/>
                <w:i/>
                <w:sz w:val="22"/>
                <w:szCs w:val="20"/>
              </w:rPr>
            </w:pPr>
            <w:r w:rsidRPr="00250E75">
              <w:rPr>
                <w:rFonts w:ascii="Times New Roman" w:hAnsi="Times New Roman"/>
                <w:i/>
                <w:sz w:val="22"/>
                <w:szCs w:val="20"/>
              </w:rPr>
              <w:t>Based mainly on expert opinion with very limited data</w:t>
            </w:r>
          </w:p>
          <w:p w14:paraId="26EA62F3" w14:textId="1E2A08AB" w:rsidR="00565140" w:rsidRPr="00250E75" w:rsidRDefault="0043620C" w:rsidP="008866B8">
            <w:pPr>
              <w:pStyle w:val="ListParagraph"/>
              <w:numPr>
                <w:ilvl w:val="0"/>
                <w:numId w:val="6"/>
              </w:numPr>
              <w:spacing w:before="60" w:after="60"/>
              <w:ind w:left="361" w:right="96" w:hanging="361"/>
              <w:contextualSpacing w:val="0"/>
              <w:rPr>
                <w:rFonts w:ascii="Times New Roman" w:hAnsi="Times New Roman"/>
                <w:i/>
                <w:sz w:val="22"/>
                <w:szCs w:val="20"/>
              </w:rPr>
            </w:pPr>
            <w:r w:rsidRPr="00250E75">
              <w:rPr>
                <w:rFonts w:ascii="Times New Roman" w:hAnsi="Times New Roman"/>
                <w:i/>
                <w:sz w:val="22"/>
                <w:szCs w:val="20"/>
              </w:rPr>
              <w:t>Insufficient or no data available</w:t>
            </w:r>
          </w:p>
        </w:tc>
      </w:tr>
      <w:tr w:rsidR="0043620C" w:rsidRPr="00250E75" w14:paraId="62E99493" w14:textId="1FE67641" w:rsidTr="003C754F">
        <w:trPr>
          <w:cantSplit/>
          <w:trHeight w:val="562"/>
        </w:trPr>
        <w:tc>
          <w:tcPr>
            <w:tcW w:w="2363" w:type="dxa"/>
            <w:shd w:val="clear" w:color="auto" w:fill="FFFFFF" w:themeFill="background1"/>
          </w:tcPr>
          <w:p w14:paraId="008C7D34" w14:textId="4DA35F88"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sz w:val="22"/>
                <w:szCs w:val="20"/>
              </w:rPr>
              <w:t>3.5 Sources</w:t>
            </w:r>
          </w:p>
        </w:tc>
        <w:tc>
          <w:tcPr>
            <w:tcW w:w="6704" w:type="dxa"/>
            <w:gridSpan w:val="2"/>
          </w:tcPr>
          <w:p w14:paraId="091DD9D1" w14:textId="312F7700" w:rsidR="0043620C" w:rsidRPr="00250E75" w:rsidRDefault="0043620C" w:rsidP="007250EC">
            <w:pPr>
              <w:autoSpaceDE w:val="0"/>
              <w:autoSpaceDN w:val="0"/>
              <w:adjustRightInd w:val="0"/>
              <w:spacing w:before="60" w:after="60"/>
              <w:ind w:right="96"/>
              <w:rPr>
                <w:rFonts w:ascii="Times New Roman" w:hAnsi="Times New Roman"/>
                <w:i/>
                <w:sz w:val="22"/>
                <w:szCs w:val="20"/>
              </w:rPr>
            </w:pPr>
            <w:r w:rsidRPr="00250E75">
              <w:rPr>
                <w:rFonts w:ascii="Times New Roman" w:hAnsi="Times New Roman"/>
                <w:i/>
                <w:sz w:val="22"/>
                <w:szCs w:val="20"/>
                <w:lang w:eastAsia="en-US"/>
              </w:rPr>
              <w:t xml:space="preserve">Give </w:t>
            </w:r>
            <w:r w:rsidRPr="00250E75">
              <w:rPr>
                <w:rFonts w:ascii="Times New Roman" w:hAnsi="Times New Roman"/>
                <w:i/>
                <w:sz w:val="22"/>
                <w:szCs w:val="20"/>
              </w:rPr>
              <w:t xml:space="preserve">bibliographic references, link to Internet sites, expert contact details, etc. </w:t>
            </w:r>
          </w:p>
          <w:p w14:paraId="28ABD3D0" w14:textId="5939ECFC" w:rsidR="0043620C" w:rsidRPr="00250E75" w:rsidRDefault="0043620C" w:rsidP="007250EC">
            <w:pPr>
              <w:autoSpaceDE w:val="0"/>
              <w:autoSpaceDN w:val="0"/>
              <w:adjustRightInd w:val="0"/>
              <w:spacing w:before="60" w:after="60"/>
              <w:ind w:right="96"/>
              <w:rPr>
                <w:rFonts w:ascii="Times New Roman" w:hAnsi="Times New Roman"/>
                <w:i/>
                <w:sz w:val="22"/>
                <w:szCs w:val="20"/>
                <w:highlight w:val="magenta"/>
                <w:lang w:eastAsia="en-US"/>
              </w:rPr>
            </w:pPr>
            <w:r w:rsidRPr="00250E75">
              <w:rPr>
                <w:rFonts w:ascii="Times New Roman" w:hAnsi="Times New Roman"/>
                <w:i/>
                <w:sz w:val="22"/>
                <w:szCs w:val="20"/>
              </w:rPr>
              <w:t>Free text</w:t>
            </w:r>
          </w:p>
        </w:tc>
      </w:tr>
      <w:tr w:rsidR="00DB1F13" w:rsidRPr="00250E75" w14:paraId="2A90927E" w14:textId="033BC974" w:rsidTr="003C754F">
        <w:trPr>
          <w:cantSplit/>
          <w:trHeight w:val="2721"/>
        </w:trPr>
        <w:tc>
          <w:tcPr>
            <w:tcW w:w="2363" w:type="dxa"/>
            <w:vMerge w:val="restart"/>
            <w:shd w:val="clear" w:color="auto" w:fill="FFFFFF" w:themeFill="background1"/>
          </w:tcPr>
          <w:p w14:paraId="4C268C5F" w14:textId="7302CDF0" w:rsidR="00DB1F13" w:rsidRPr="00250E75" w:rsidRDefault="00DB1F13" w:rsidP="007250EC">
            <w:pPr>
              <w:spacing w:before="60" w:after="60"/>
              <w:ind w:right="96"/>
              <w:rPr>
                <w:rFonts w:ascii="Times New Roman" w:hAnsi="Times New Roman"/>
                <w:b/>
                <w:sz w:val="22"/>
                <w:szCs w:val="20"/>
              </w:rPr>
            </w:pPr>
            <w:r w:rsidRPr="00250E75">
              <w:rPr>
                <w:rFonts w:ascii="Times New Roman" w:hAnsi="Times New Roman"/>
                <w:b/>
                <w:sz w:val="22"/>
                <w:szCs w:val="20"/>
              </w:rPr>
              <w:t>3.6 Change and reason for change (since previous report)</w:t>
            </w:r>
          </w:p>
        </w:tc>
        <w:tc>
          <w:tcPr>
            <w:tcW w:w="6704" w:type="dxa"/>
            <w:gridSpan w:val="2"/>
            <w:shd w:val="clear" w:color="auto" w:fill="auto"/>
          </w:tcPr>
          <w:p w14:paraId="78F1AFEA" w14:textId="77777777" w:rsidR="00DB1F13" w:rsidRPr="00250E75" w:rsidRDefault="00DB1F13" w:rsidP="007250EC">
            <w:pPr>
              <w:autoSpaceDE w:val="0"/>
              <w:autoSpaceDN w:val="0"/>
              <w:adjustRightInd w:val="0"/>
              <w:spacing w:before="60" w:after="60"/>
              <w:ind w:right="96"/>
              <w:rPr>
                <w:rFonts w:ascii="Times New Roman" w:hAnsi="Times New Roman"/>
                <w:i/>
                <w:sz w:val="22"/>
                <w:szCs w:val="22"/>
                <w:lang w:eastAsia="en-US"/>
              </w:rPr>
            </w:pPr>
            <w:r w:rsidRPr="00250E75">
              <w:rPr>
                <w:rFonts w:ascii="Times New Roman" w:hAnsi="Times New Roman"/>
                <w:i/>
                <w:sz w:val="22"/>
                <w:szCs w:val="22"/>
                <w:lang w:eastAsia="en-US"/>
              </w:rPr>
              <w:t xml:space="preserve">Is there a change between reporting periods? </w:t>
            </w:r>
            <w:r w:rsidRPr="00250E75">
              <w:rPr>
                <w:rFonts w:ascii="Times New Roman" w:hAnsi="Times New Roman"/>
                <w:bCs/>
                <w:i/>
                <w:sz w:val="22"/>
                <w:szCs w:val="22"/>
              </w:rPr>
              <w:t>If yes, more than 1 option b) to f) can be chosen</w:t>
            </w:r>
          </w:p>
          <w:p w14:paraId="6AF69260" w14:textId="77777777" w:rsidR="00DB1F13" w:rsidRPr="00250E75" w:rsidRDefault="00DB1F13" w:rsidP="008866B8">
            <w:pPr>
              <w:pStyle w:val="ListParagraph"/>
              <w:numPr>
                <w:ilvl w:val="0"/>
                <w:numId w:val="20"/>
              </w:numPr>
              <w:spacing w:before="60" w:after="60"/>
              <w:ind w:left="361" w:right="96" w:hanging="361"/>
              <w:contextualSpacing w:val="0"/>
              <w:rPr>
                <w:rFonts w:ascii="Times New Roman" w:hAnsi="Times New Roman"/>
                <w:i/>
                <w:sz w:val="22"/>
                <w:szCs w:val="20"/>
              </w:rPr>
            </w:pPr>
            <w:r w:rsidRPr="00250E75">
              <w:rPr>
                <w:rFonts w:ascii="Times New Roman" w:hAnsi="Times New Roman"/>
                <w:i/>
                <w:sz w:val="22"/>
                <w:szCs w:val="20"/>
              </w:rPr>
              <w:t>no, there is no change</w:t>
            </w:r>
          </w:p>
          <w:p w14:paraId="105A5C26" w14:textId="77777777" w:rsidR="00DB1F13" w:rsidRPr="00250E75" w:rsidRDefault="00DB1F13" w:rsidP="008866B8">
            <w:pPr>
              <w:pStyle w:val="ListParagraph"/>
              <w:numPr>
                <w:ilvl w:val="0"/>
                <w:numId w:val="20"/>
              </w:numPr>
              <w:spacing w:before="60" w:after="60"/>
              <w:ind w:left="361" w:right="96" w:hanging="361"/>
              <w:contextualSpacing w:val="0"/>
              <w:rPr>
                <w:rFonts w:ascii="Times New Roman" w:hAnsi="Times New Roman"/>
                <w:i/>
                <w:sz w:val="22"/>
                <w:szCs w:val="20"/>
              </w:rPr>
            </w:pPr>
            <w:r w:rsidRPr="00250E75">
              <w:rPr>
                <w:rFonts w:ascii="Times New Roman" w:hAnsi="Times New Roman"/>
                <w:i/>
                <w:sz w:val="22"/>
                <w:szCs w:val="20"/>
              </w:rPr>
              <w:t>yes, due to genuine change</w:t>
            </w:r>
          </w:p>
          <w:p w14:paraId="758DC73D" w14:textId="77777777" w:rsidR="00DB1F13" w:rsidRPr="00250E75" w:rsidRDefault="00DB1F13" w:rsidP="008866B8">
            <w:pPr>
              <w:pStyle w:val="ListParagraph"/>
              <w:numPr>
                <w:ilvl w:val="0"/>
                <w:numId w:val="20"/>
              </w:numPr>
              <w:spacing w:before="60" w:after="60"/>
              <w:ind w:left="361" w:right="96" w:hanging="361"/>
              <w:contextualSpacing w:val="0"/>
              <w:rPr>
                <w:rFonts w:ascii="Times New Roman" w:hAnsi="Times New Roman"/>
                <w:i/>
                <w:sz w:val="22"/>
                <w:szCs w:val="20"/>
              </w:rPr>
            </w:pPr>
            <w:r w:rsidRPr="00250E75">
              <w:rPr>
                <w:rFonts w:ascii="Times New Roman" w:hAnsi="Times New Roman"/>
                <w:i/>
                <w:sz w:val="22"/>
                <w:szCs w:val="20"/>
              </w:rPr>
              <w:t>yes, due to improved knowledge/more accurate data</w:t>
            </w:r>
          </w:p>
          <w:p w14:paraId="5B215A28" w14:textId="77777777" w:rsidR="00DB1F13" w:rsidRPr="00250E75" w:rsidRDefault="00DB1F13" w:rsidP="008866B8">
            <w:pPr>
              <w:pStyle w:val="ListParagraph"/>
              <w:numPr>
                <w:ilvl w:val="0"/>
                <w:numId w:val="20"/>
              </w:numPr>
              <w:spacing w:before="60" w:after="60"/>
              <w:ind w:left="361" w:right="96" w:hanging="361"/>
              <w:contextualSpacing w:val="0"/>
              <w:rPr>
                <w:rFonts w:ascii="Times New Roman" w:hAnsi="Times New Roman"/>
                <w:i/>
                <w:sz w:val="22"/>
                <w:szCs w:val="20"/>
              </w:rPr>
            </w:pPr>
            <w:r w:rsidRPr="00250E75">
              <w:rPr>
                <w:rFonts w:ascii="Times New Roman" w:hAnsi="Times New Roman"/>
                <w:i/>
                <w:sz w:val="22"/>
                <w:szCs w:val="20"/>
              </w:rPr>
              <w:t>yes, due to the use of different method</w:t>
            </w:r>
          </w:p>
          <w:p w14:paraId="298C990F" w14:textId="77777777" w:rsidR="00DB1F13" w:rsidRPr="00250E75" w:rsidRDefault="00DB1F13" w:rsidP="008866B8">
            <w:pPr>
              <w:pStyle w:val="ListParagraph"/>
              <w:numPr>
                <w:ilvl w:val="0"/>
                <w:numId w:val="20"/>
              </w:numPr>
              <w:spacing w:before="60" w:after="60"/>
              <w:ind w:left="361" w:right="96" w:hanging="361"/>
              <w:contextualSpacing w:val="0"/>
              <w:rPr>
                <w:rFonts w:ascii="Times New Roman" w:hAnsi="Times New Roman"/>
                <w:i/>
                <w:sz w:val="22"/>
                <w:szCs w:val="20"/>
              </w:rPr>
            </w:pPr>
            <w:r w:rsidRPr="00250E75">
              <w:rPr>
                <w:rFonts w:ascii="Times New Roman" w:hAnsi="Times New Roman"/>
                <w:i/>
                <w:sz w:val="22"/>
                <w:szCs w:val="20"/>
              </w:rPr>
              <w:t>yes, but nature of change is unknown</w:t>
            </w:r>
          </w:p>
          <w:p w14:paraId="7DE3E336" w14:textId="11D896D7" w:rsidR="00DB1F13" w:rsidRPr="00250E75" w:rsidRDefault="00DB1F13" w:rsidP="008866B8">
            <w:pPr>
              <w:pStyle w:val="ListParagraph"/>
              <w:numPr>
                <w:ilvl w:val="0"/>
                <w:numId w:val="20"/>
              </w:numPr>
              <w:spacing w:before="60" w:after="60"/>
              <w:ind w:left="361" w:right="96" w:hanging="361"/>
              <w:contextualSpacing w:val="0"/>
              <w:rPr>
                <w:rFonts w:ascii="Times New Roman" w:hAnsi="Times New Roman"/>
                <w:i/>
                <w:sz w:val="22"/>
                <w:szCs w:val="22"/>
                <w:lang w:eastAsia="en-US"/>
              </w:rPr>
            </w:pPr>
            <w:r w:rsidRPr="00250E75">
              <w:rPr>
                <w:rFonts w:ascii="Times New Roman" w:hAnsi="Times New Roman"/>
                <w:i/>
                <w:sz w:val="22"/>
                <w:szCs w:val="20"/>
              </w:rPr>
              <w:t>yes, due to other reasons</w:t>
            </w:r>
          </w:p>
        </w:tc>
      </w:tr>
      <w:tr w:rsidR="0043620C" w:rsidRPr="00250E75" w14:paraId="746996D8" w14:textId="671BB399" w:rsidTr="003C754F">
        <w:trPr>
          <w:cantSplit/>
          <w:trHeight w:val="562"/>
        </w:trPr>
        <w:tc>
          <w:tcPr>
            <w:tcW w:w="2363" w:type="dxa"/>
            <w:vMerge/>
            <w:shd w:val="clear" w:color="auto" w:fill="FFFFFF" w:themeFill="background1"/>
          </w:tcPr>
          <w:p w14:paraId="157BE608" w14:textId="77777777" w:rsidR="0043620C" w:rsidRPr="00250E75" w:rsidRDefault="0043620C" w:rsidP="007250EC">
            <w:pPr>
              <w:spacing w:before="60" w:after="60"/>
              <w:ind w:right="96"/>
              <w:rPr>
                <w:rFonts w:ascii="Times New Roman" w:hAnsi="Times New Roman"/>
                <w:b/>
                <w:sz w:val="22"/>
                <w:szCs w:val="20"/>
              </w:rPr>
            </w:pPr>
          </w:p>
        </w:tc>
        <w:tc>
          <w:tcPr>
            <w:tcW w:w="6704" w:type="dxa"/>
            <w:gridSpan w:val="2"/>
            <w:shd w:val="clear" w:color="auto" w:fill="auto"/>
          </w:tcPr>
          <w:p w14:paraId="606FC34A" w14:textId="1F419361" w:rsidR="0043620C" w:rsidRPr="00250E75" w:rsidRDefault="0043620C" w:rsidP="007250EC">
            <w:pPr>
              <w:spacing w:before="60" w:afterLines="60" w:after="144"/>
              <w:ind w:right="96"/>
              <w:rPr>
                <w:rFonts w:ascii="Times New Roman" w:hAnsi="Times New Roman"/>
                <w:i/>
                <w:sz w:val="22"/>
                <w:szCs w:val="22"/>
              </w:rPr>
            </w:pPr>
            <w:r w:rsidRPr="00250E75">
              <w:rPr>
                <w:rFonts w:ascii="Times New Roman" w:hAnsi="Times New Roman"/>
                <w:i/>
                <w:sz w:val="22"/>
                <w:szCs w:val="22"/>
              </w:rPr>
              <w:t xml:space="preserve">The change is mainly due to (select one of the reasons </w:t>
            </w:r>
            <w:r w:rsidR="00565140" w:rsidRPr="00250E75">
              <w:rPr>
                <w:rFonts w:ascii="Times New Roman" w:hAnsi="Times New Roman"/>
                <w:i/>
                <w:sz w:val="22"/>
                <w:szCs w:val="22"/>
              </w:rPr>
              <w:t>below</w:t>
            </w:r>
            <w:r w:rsidRPr="00250E75">
              <w:rPr>
                <w:rFonts w:ascii="Times New Roman" w:hAnsi="Times New Roman"/>
                <w:i/>
                <w:sz w:val="22"/>
                <w:szCs w:val="22"/>
              </w:rPr>
              <w:t>):</w:t>
            </w:r>
          </w:p>
          <w:p w14:paraId="41B44928" w14:textId="77777777" w:rsidR="00565140" w:rsidRPr="00250E75" w:rsidRDefault="0043620C" w:rsidP="008866B8">
            <w:pPr>
              <w:pStyle w:val="ListParagraph"/>
              <w:numPr>
                <w:ilvl w:val="0"/>
                <w:numId w:val="21"/>
              </w:numPr>
              <w:spacing w:before="60" w:after="60"/>
              <w:ind w:left="361" w:right="96" w:hanging="361"/>
              <w:contextualSpacing w:val="0"/>
              <w:rPr>
                <w:rFonts w:ascii="Times New Roman" w:hAnsi="Times New Roman"/>
                <w:i/>
                <w:sz w:val="22"/>
                <w:szCs w:val="20"/>
              </w:rPr>
            </w:pPr>
            <w:r w:rsidRPr="00250E75">
              <w:rPr>
                <w:rFonts w:ascii="Times New Roman" w:hAnsi="Times New Roman"/>
                <w:i/>
                <w:sz w:val="22"/>
                <w:szCs w:val="20"/>
              </w:rPr>
              <w:t>genuine change</w:t>
            </w:r>
          </w:p>
          <w:p w14:paraId="0EC607D3" w14:textId="77777777" w:rsidR="00565140" w:rsidRPr="00250E75" w:rsidRDefault="0043620C" w:rsidP="008866B8">
            <w:pPr>
              <w:pStyle w:val="ListParagraph"/>
              <w:numPr>
                <w:ilvl w:val="0"/>
                <w:numId w:val="21"/>
              </w:numPr>
              <w:spacing w:before="60" w:after="60"/>
              <w:ind w:left="361" w:right="96" w:hanging="361"/>
              <w:contextualSpacing w:val="0"/>
              <w:rPr>
                <w:rFonts w:ascii="Times New Roman" w:hAnsi="Times New Roman"/>
                <w:i/>
                <w:sz w:val="22"/>
                <w:szCs w:val="20"/>
              </w:rPr>
            </w:pPr>
            <w:r w:rsidRPr="00250E75">
              <w:rPr>
                <w:rFonts w:ascii="Times New Roman" w:hAnsi="Times New Roman"/>
                <w:i/>
                <w:sz w:val="22"/>
                <w:szCs w:val="20"/>
              </w:rPr>
              <w:t>improved knowledge or more accurate data</w:t>
            </w:r>
          </w:p>
          <w:p w14:paraId="318EBFEB" w14:textId="77777777" w:rsidR="00565140" w:rsidRPr="00250E75" w:rsidRDefault="0043620C" w:rsidP="008866B8">
            <w:pPr>
              <w:pStyle w:val="ListParagraph"/>
              <w:numPr>
                <w:ilvl w:val="0"/>
                <w:numId w:val="21"/>
              </w:numPr>
              <w:spacing w:before="60" w:after="60"/>
              <w:ind w:left="361" w:right="96" w:hanging="361"/>
              <w:contextualSpacing w:val="0"/>
              <w:rPr>
                <w:rFonts w:ascii="Times New Roman" w:hAnsi="Times New Roman"/>
                <w:i/>
                <w:sz w:val="22"/>
                <w:szCs w:val="20"/>
              </w:rPr>
            </w:pPr>
            <w:r w:rsidRPr="00250E75">
              <w:rPr>
                <w:rFonts w:ascii="Times New Roman" w:hAnsi="Times New Roman"/>
                <w:i/>
                <w:sz w:val="22"/>
                <w:szCs w:val="20"/>
              </w:rPr>
              <w:t>the use of a different method</w:t>
            </w:r>
          </w:p>
          <w:p w14:paraId="6E3889B9" w14:textId="77777777" w:rsidR="00565140" w:rsidRPr="00250E75" w:rsidRDefault="0043620C" w:rsidP="008866B8">
            <w:pPr>
              <w:pStyle w:val="ListParagraph"/>
              <w:numPr>
                <w:ilvl w:val="0"/>
                <w:numId w:val="21"/>
              </w:numPr>
              <w:spacing w:before="60" w:after="60"/>
              <w:ind w:left="361" w:right="96" w:hanging="361"/>
              <w:contextualSpacing w:val="0"/>
              <w:rPr>
                <w:rFonts w:ascii="Times New Roman" w:hAnsi="Times New Roman"/>
                <w:i/>
                <w:sz w:val="22"/>
                <w:szCs w:val="20"/>
              </w:rPr>
            </w:pPr>
            <w:r w:rsidRPr="00250E75">
              <w:rPr>
                <w:rFonts w:ascii="Times New Roman" w:hAnsi="Times New Roman"/>
                <w:i/>
                <w:sz w:val="22"/>
                <w:szCs w:val="20"/>
              </w:rPr>
              <w:t>unknown</w:t>
            </w:r>
          </w:p>
          <w:p w14:paraId="4D348F48" w14:textId="7EA20508" w:rsidR="0043620C" w:rsidRPr="00250E75" w:rsidRDefault="0043620C" w:rsidP="008866B8">
            <w:pPr>
              <w:pStyle w:val="ListParagraph"/>
              <w:numPr>
                <w:ilvl w:val="0"/>
                <w:numId w:val="21"/>
              </w:numPr>
              <w:spacing w:before="60" w:after="60"/>
              <w:ind w:left="361" w:right="96" w:hanging="361"/>
              <w:contextualSpacing w:val="0"/>
              <w:rPr>
                <w:rFonts w:ascii="Times New Roman" w:hAnsi="Times New Roman"/>
                <w:i/>
                <w:sz w:val="22"/>
                <w:szCs w:val="22"/>
                <w:lang w:eastAsia="en-US"/>
              </w:rPr>
            </w:pPr>
            <w:r w:rsidRPr="00250E75">
              <w:rPr>
                <w:rFonts w:ascii="Times New Roman" w:hAnsi="Times New Roman"/>
                <w:i/>
                <w:sz w:val="22"/>
                <w:szCs w:val="20"/>
              </w:rPr>
              <w:t>other reasons</w:t>
            </w:r>
          </w:p>
        </w:tc>
      </w:tr>
      <w:tr w:rsidR="0043620C" w:rsidRPr="00250E75" w14:paraId="4B88AEE7" w14:textId="3E4D1739" w:rsidTr="003C754F">
        <w:trPr>
          <w:cantSplit/>
          <w:trHeight w:val="986"/>
        </w:trPr>
        <w:tc>
          <w:tcPr>
            <w:tcW w:w="2363" w:type="dxa"/>
            <w:shd w:val="clear" w:color="auto" w:fill="FFFFFF" w:themeFill="background1"/>
          </w:tcPr>
          <w:p w14:paraId="15723963" w14:textId="5306B2FA" w:rsidR="0043620C" w:rsidRPr="00250E75" w:rsidRDefault="0043620C" w:rsidP="007250EC">
            <w:pPr>
              <w:spacing w:before="60" w:after="60"/>
              <w:ind w:right="96"/>
              <w:rPr>
                <w:rFonts w:ascii="Times New Roman" w:hAnsi="Times New Roman"/>
                <w:b/>
                <w:bCs/>
                <w:sz w:val="22"/>
                <w:szCs w:val="20"/>
              </w:rPr>
            </w:pPr>
            <w:r w:rsidRPr="00250E75">
              <w:rPr>
                <w:rFonts w:ascii="Times New Roman" w:hAnsi="Times New Roman"/>
                <w:b/>
                <w:bCs/>
                <w:sz w:val="22"/>
                <w:szCs w:val="20"/>
              </w:rPr>
              <w:t xml:space="preserve">3.7 Additional information </w:t>
            </w:r>
          </w:p>
          <w:p w14:paraId="5A105152" w14:textId="77777777" w:rsidR="0043620C" w:rsidRPr="00250E75" w:rsidRDefault="0043620C" w:rsidP="007250EC">
            <w:pPr>
              <w:spacing w:before="60" w:after="60"/>
              <w:ind w:right="96"/>
              <w:jc w:val="right"/>
              <w:rPr>
                <w:rFonts w:ascii="Times New Roman" w:hAnsi="Times New Roman"/>
                <w:bCs/>
                <w:i/>
                <w:sz w:val="22"/>
                <w:szCs w:val="20"/>
              </w:rPr>
            </w:pPr>
            <w:r w:rsidRPr="00250E75">
              <w:rPr>
                <w:rFonts w:ascii="Times New Roman" w:hAnsi="Times New Roman"/>
                <w:bCs/>
                <w:i/>
                <w:sz w:val="22"/>
                <w:szCs w:val="20"/>
              </w:rPr>
              <w:t>Optional</w:t>
            </w:r>
          </w:p>
        </w:tc>
        <w:tc>
          <w:tcPr>
            <w:tcW w:w="6704" w:type="dxa"/>
            <w:gridSpan w:val="2"/>
          </w:tcPr>
          <w:p w14:paraId="3F0CA622" w14:textId="2BEB955A" w:rsidR="0043620C" w:rsidRPr="00250E75" w:rsidRDefault="0043620C" w:rsidP="007250EC">
            <w:pPr>
              <w:autoSpaceDE w:val="0"/>
              <w:autoSpaceDN w:val="0"/>
              <w:adjustRightInd w:val="0"/>
              <w:spacing w:before="60" w:after="60"/>
              <w:ind w:right="96"/>
              <w:rPr>
                <w:rFonts w:ascii="Times New Roman" w:hAnsi="Times New Roman"/>
                <w:bCs/>
                <w:i/>
                <w:sz w:val="22"/>
                <w:szCs w:val="20"/>
              </w:rPr>
            </w:pPr>
            <w:r w:rsidRPr="00250E75">
              <w:rPr>
                <w:rFonts w:ascii="Times New Roman" w:hAnsi="Times New Roman"/>
                <w:bCs/>
                <w:i/>
                <w:sz w:val="22"/>
                <w:szCs w:val="20"/>
              </w:rPr>
              <w:t>Other relevant information, complementary to the data requested under fields 3.1–3.6</w:t>
            </w:r>
          </w:p>
          <w:p w14:paraId="634E3D0B" w14:textId="77777777" w:rsidR="0043620C" w:rsidRPr="00250E75" w:rsidRDefault="0043620C" w:rsidP="007250EC">
            <w:pPr>
              <w:autoSpaceDE w:val="0"/>
              <w:autoSpaceDN w:val="0"/>
              <w:adjustRightInd w:val="0"/>
              <w:spacing w:before="60" w:after="60"/>
              <w:ind w:right="96"/>
              <w:rPr>
                <w:rFonts w:ascii="Times New Roman" w:hAnsi="Times New Roman"/>
                <w:i/>
                <w:sz w:val="22"/>
                <w:szCs w:val="20"/>
                <w:lang w:eastAsia="en-US"/>
              </w:rPr>
            </w:pPr>
            <w:r w:rsidRPr="00250E75">
              <w:rPr>
                <w:rFonts w:ascii="Times New Roman" w:hAnsi="Times New Roman"/>
                <w:bCs/>
                <w:i/>
                <w:sz w:val="22"/>
                <w:szCs w:val="20"/>
              </w:rPr>
              <w:t>Free text</w:t>
            </w:r>
          </w:p>
        </w:tc>
      </w:tr>
    </w:tbl>
    <w:p w14:paraId="55AAC0F0" w14:textId="77777777" w:rsidR="00DC4B0A" w:rsidRPr="00250E75" w:rsidRDefault="00DC4B0A" w:rsidP="007250EC">
      <w:pPr>
        <w:tabs>
          <w:tab w:val="left" w:pos="3170"/>
          <w:tab w:val="left" w:pos="9290"/>
        </w:tabs>
        <w:spacing w:before="120" w:after="240"/>
        <w:ind w:right="96"/>
        <w:rPr>
          <w:rFonts w:ascii="Times New Roman" w:hAnsi="Times New Roman"/>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0"/>
        <w:gridCol w:w="45"/>
        <w:gridCol w:w="1419"/>
        <w:gridCol w:w="114"/>
        <w:gridCol w:w="5129"/>
      </w:tblGrid>
      <w:tr w:rsidR="0043620C" w:rsidRPr="00250E75" w14:paraId="4F471834" w14:textId="58C0B640" w:rsidTr="003C754F">
        <w:trPr>
          <w:cantSplit/>
          <w:trHeight w:val="459"/>
        </w:trPr>
        <w:tc>
          <w:tcPr>
            <w:tcW w:w="9067" w:type="dxa"/>
            <w:gridSpan w:val="5"/>
            <w:tcBorders>
              <w:top w:val="single" w:sz="4" w:space="0" w:color="auto"/>
              <w:bottom w:val="single" w:sz="4" w:space="0" w:color="auto"/>
            </w:tcBorders>
            <w:shd w:val="clear" w:color="auto" w:fill="FFFFFF" w:themeFill="background1"/>
          </w:tcPr>
          <w:p w14:paraId="12B89C0B" w14:textId="05BF6D1C" w:rsidR="0043620C" w:rsidRPr="00250E75" w:rsidRDefault="0043620C" w:rsidP="008866B8">
            <w:pPr>
              <w:pStyle w:val="ListParagraph"/>
              <w:numPr>
                <w:ilvl w:val="0"/>
                <w:numId w:val="17"/>
              </w:numPr>
              <w:spacing w:before="60" w:after="60"/>
              <w:ind w:left="306" w:right="96" w:hanging="306"/>
              <w:rPr>
                <w:rFonts w:ascii="Times New Roman" w:hAnsi="Times New Roman"/>
                <w:b/>
                <w:bCs/>
                <w:sz w:val="28"/>
              </w:rPr>
            </w:pPr>
            <w:r w:rsidRPr="007250EC">
              <w:rPr>
                <w:rFonts w:ascii="Times New Roman Bold" w:hAnsi="Times New Roman Bold"/>
                <w:b/>
                <w:bCs/>
                <w:smallCaps/>
                <w:sz w:val="28"/>
                <w:szCs w:val="22"/>
              </w:rPr>
              <w:lastRenderedPageBreak/>
              <w:t>Population trend</w:t>
            </w:r>
            <w:r w:rsidRPr="00250E75">
              <w:rPr>
                <w:rFonts w:ascii="Times New Roman" w:hAnsi="Times New Roman"/>
                <w:b/>
                <w:bCs/>
                <w:sz w:val="28"/>
              </w:rPr>
              <w:t xml:space="preserve"> </w:t>
            </w:r>
          </w:p>
        </w:tc>
      </w:tr>
      <w:tr w:rsidR="0043620C" w:rsidRPr="00250E75" w14:paraId="26AC968C" w14:textId="080EA6FF" w:rsidTr="006851FA">
        <w:trPr>
          <w:cantSplit/>
          <w:trHeight w:val="385"/>
        </w:trPr>
        <w:tc>
          <w:tcPr>
            <w:tcW w:w="9067" w:type="dxa"/>
            <w:gridSpan w:val="5"/>
            <w:shd w:val="clear" w:color="auto" w:fill="F2F2F2" w:themeFill="background1" w:themeFillShade="F2"/>
          </w:tcPr>
          <w:p w14:paraId="7578644B" w14:textId="5FF3FA80" w:rsidR="0043620C" w:rsidRPr="00E70A04" w:rsidRDefault="0043620C" w:rsidP="007250EC">
            <w:pPr>
              <w:spacing w:before="60" w:after="60"/>
              <w:ind w:right="96"/>
              <w:rPr>
                <w:rFonts w:ascii="Times New Roman" w:hAnsi="Times New Roman"/>
                <w:iCs/>
                <w:sz w:val="22"/>
                <w:szCs w:val="20"/>
              </w:rPr>
            </w:pPr>
            <w:r w:rsidRPr="00E70A04">
              <w:rPr>
                <w:rFonts w:ascii="Times New Roman" w:hAnsi="Times New Roman"/>
                <w:b/>
                <w:iCs/>
                <w:sz w:val="22"/>
                <w:szCs w:val="20"/>
              </w:rPr>
              <w:t>4.1 Short-term trend (last 12 years)</w:t>
            </w:r>
          </w:p>
        </w:tc>
      </w:tr>
      <w:tr w:rsidR="0043620C" w:rsidRPr="00250E75" w14:paraId="7D82A286" w14:textId="077797F0" w:rsidTr="003C754F">
        <w:trPr>
          <w:cantSplit/>
          <w:trHeight w:val="645"/>
        </w:trPr>
        <w:tc>
          <w:tcPr>
            <w:tcW w:w="2360" w:type="dxa"/>
            <w:shd w:val="clear" w:color="auto" w:fill="FFFFFF" w:themeFill="background1"/>
          </w:tcPr>
          <w:p w14:paraId="461831BB" w14:textId="3591F04F"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sz w:val="22"/>
                <w:szCs w:val="20"/>
              </w:rPr>
              <w:t>4.1.1 Short-term trend</w:t>
            </w:r>
            <w:r w:rsidRPr="00250E75">
              <w:rPr>
                <w:rFonts w:ascii="Times New Roman" w:hAnsi="Times New Roman"/>
                <w:b/>
                <w:sz w:val="22"/>
                <w:szCs w:val="20"/>
              </w:rPr>
              <w:br/>
              <w:t>Period</w:t>
            </w:r>
          </w:p>
        </w:tc>
        <w:tc>
          <w:tcPr>
            <w:tcW w:w="6707" w:type="dxa"/>
            <w:gridSpan w:val="4"/>
            <w:shd w:val="clear" w:color="auto" w:fill="FFFFFF" w:themeFill="background1"/>
          </w:tcPr>
          <w:p w14:paraId="2938A79B" w14:textId="675343C7" w:rsidR="0043620C" w:rsidRPr="00C86603" w:rsidRDefault="00C86603" w:rsidP="007250EC">
            <w:pPr>
              <w:spacing w:before="60" w:after="60"/>
              <w:ind w:right="96"/>
              <w:rPr>
                <w:rFonts w:ascii="Times New Roman" w:hAnsi="Times New Roman"/>
                <w:i/>
                <w:sz w:val="22"/>
                <w:szCs w:val="20"/>
              </w:rPr>
            </w:pPr>
            <w:bookmarkStart w:id="7" w:name="OLE_LINK10"/>
            <w:bookmarkStart w:id="8" w:name="OLE_LINK11"/>
            <w:bookmarkStart w:id="9" w:name="OLE_LINK12"/>
            <w:r>
              <w:rPr>
                <w:rFonts w:ascii="Times New Roman" w:hAnsi="Times New Roman"/>
                <w:i/>
                <w:sz w:val="22"/>
                <w:szCs w:val="20"/>
              </w:rPr>
              <w:t>R</w:t>
            </w:r>
            <w:r w:rsidR="0043620C" w:rsidRPr="00250E75">
              <w:rPr>
                <w:rFonts w:ascii="Times New Roman" w:hAnsi="Times New Roman"/>
                <w:i/>
                <w:sz w:val="22"/>
                <w:szCs w:val="20"/>
              </w:rPr>
              <w:t>olling 12-year time window or period as close as possible to that</w:t>
            </w:r>
            <w:bookmarkEnd w:id="7"/>
            <w:bookmarkEnd w:id="8"/>
            <w:bookmarkEnd w:id="9"/>
            <w:r w:rsidR="00842256">
              <w:rPr>
                <w:rFonts w:ascii="Times New Roman" w:hAnsi="Times New Roman"/>
                <w:i/>
                <w:sz w:val="22"/>
                <w:szCs w:val="20"/>
                <w:lang w:val="en-DK"/>
              </w:rPr>
              <w:t>,</w:t>
            </w:r>
            <w:r>
              <w:rPr>
                <w:rFonts w:ascii="Times New Roman" w:hAnsi="Times New Roman"/>
                <w:i/>
                <w:sz w:val="22"/>
                <w:szCs w:val="20"/>
              </w:rPr>
              <w:t xml:space="preserve"> </w:t>
            </w:r>
            <w:r w:rsidR="00B01A55">
              <w:rPr>
                <w:rFonts w:ascii="Times New Roman" w:hAnsi="Times New Roman"/>
                <w:i/>
                <w:sz w:val="22"/>
                <w:szCs w:val="20"/>
              </w:rPr>
              <w:t>e</w:t>
            </w:r>
            <w:r>
              <w:rPr>
                <w:rFonts w:ascii="Times New Roman" w:hAnsi="Times New Roman"/>
                <w:i/>
                <w:sz w:val="22"/>
                <w:szCs w:val="20"/>
              </w:rPr>
              <w:t>.g. for the reportin</w:t>
            </w:r>
            <w:r w:rsidR="00DD2A01">
              <w:rPr>
                <w:rFonts w:ascii="Times New Roman" w:hAnsi="Times New Roman"/>
                <w:i/>
                <w:sz w:val="22"/>
                <w:szCs w:val="20"/>
              </w:rPr>
              <w:t>g</w:t>
            </w:r>
            <w:r>
              <w:rPr>
                <w:rFonts w:ascii="Times New Roman" w:hAnsi="Times New Roman"/>
                <w:i/>
                <w:sz w:val="22"/>
                <w:szCs w:val="20"/>
              </w:rPr>
              <w:t xml:space="preserve"> period 2019-2024 this is </w:t>
            </w:r>
            <w:r w:rsidR="00344563">
              <w:rPr>
                <w:rFonts w:ascii="Times New Roman" w:hAnsi="Times New Roman"/>
                <w:i/>
                <w:sz w:val="22"/>
                <w:szCs w:val="20"/>
              </w:rPr>
              <w:t>2013-2024</w:t>
            </w:r>
          </w:p>
        </w:tc>
      </w:tr>
      <w:tr w:rsidR="0043620C" w:rsidRPr="00250E75" w14:paraId="5782F9E2" w14:textId="05A45A1B" w:rsidTr="00076461">
        <w:trPr>
          <w:cantSplit/>
          <w:trHeight w:val="1975"/>
        </w:trPr>
        <w:tc>
          <w:tcPr>
            <w:tcW w:w="2360" w:type="dxa"/>
            <w:shd w:val="clear" w:color="auto" w:fill="FFFFFF" w:themeFill="background1"/>
          </w:tcPr>
          <w:p w14:paraId="17A1D7E2" w14:textId="7A91A4B7"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sz w:val="22"/>
                <w:szCs w:val="20"/>
              </w:rPr>
              <w:t>4.1.2 Short-term trend</w:t>
            </w:r>
            <w:r w:rsidRPr="00250E75">
              <w:rPr>
                <w:rFonts w:ascii="Times New Roman" w:hAnsi="Times New Roman"/>
                <w:b/>
                <w:sz w:val="22"/>
                <w:szCs w:val="20"/>
              </w:rPr>
              <w:br/>
              <w:t>Direction</w:t>
            </w:r>
          </w:p>
        </w:tc>
        <w:tc>
          <w:tcPr>
            <w:tcW w:w="6707" w:type="dxa"/>
            <w:gridSpan w:val="4"/>
            <w:shd w:val="clear" w:color="auto" w:fill="FFFFFF" w:themeFill="background1"/>
          </w:tcPr>
          <w:p w14:paraId="6716578D" w14:textId="4B4AC41C" w:rsidR="00BC540C" w:rsidRPr="00250E75" w:rsidRDefault="00BC540C" w:rsidP="007250EC">
            <w:pPr>
              <w:spacing w:before="60" w:after="60"/>
              <w:ind w:right="96"/>
              <w:rPr>
                <w:rFonts w:ascii="Times New Roman" w:hAnsi="Times New Roman"/>
                <w:i/>
                <w:sz w:val="22"/>
                <w:szCs w:val="20"/>
                <w:shd w:val="clear" w:color="auto" w:fill="FFFFFF" w:themeFill="background1"/>
              </w:rPr>
            </w:pPr>
            <w:r w:rsidRPr="00250E75">
              <w:rPr>
                <w:rFonts w:ascii="Times New Roman" w:hAnsi="Times New Roman"/>
                <w:i/>
                <w:sz w:val="22"/>
                <w:szCs w:val="20"/>
                <w:shd w:val="clear" w:color="auto" w:fill="FFFFFF" w:themeFill="background1"/>
              </w:rPr>
              <w:t>Select one of the following:</w:t>
            </w:r>
          </w:p>
          <w:p w14:paraId="06FEDE96" w14:textId="078DD44E" w:rsidR="00BC540C" w:rsidRPr="00250E75" w:rsidRDefault="00BC540C" w:rsidP="008866B8">
            <w:pPr>
              <w:pStyle w:val="ListParagraph"/>
              <w:numPr>
                <w:ilvl w:val="0"/>
                <w:numId w:val="8"/>
              </w:numPr>
              <w:spacing w:before="60" w:after="60"/>
              <w:ind w:left="361" w:right="96" w:hanging="361"/>
              <w:rPr>
                <w:rFonts w:ascii="Times New Roman" w:hAnsi="Times New Roman"/>
                <w:i/>
                <w:sz w:val="22"/>
                <w:szCs w:val="20"/>
                <w:shd w:val="clear" w:color="auto" w:fill="FFFFFF" w:themeFill="background1"/>
              </w:rPr>
            </w:pPr>
            <w:r w:rsidRPr="00250E75">
              <w:rPr>
                <w:rFonts w:ascii="Times New Roman" w:hAnsi="Times New Roman"/>
                <w:i/>
                <w:sz w:val="22"/>
                <w:szCs w:val="20"/>
                <w:shd w:val="clear" w:color="auto" w:fill="FFFFFF" w:themeFill="background1"/>
              </w:rPr>
              <w:t>stable</w:t>
            </w:r>
          </w:p>
          <w:p w14:paraId="7AADE652" w14:textId="77777777" w:rsidR="00BC540C" w:rsidRPr="00250E75" w:rsidRDefault="00BC540C" w:rsidP="008866B8">
            <w:pPr>
              <w:pStyle w:val="ListParagraph"/>
              <w:numPr>
                <w:ilvl w:val="0"/>
                <w:numId w:val="8"/>
              </w:numPr>
              <w:spacing w:before="60" w:after="60"/>
              <w:ind w:left="361" w:right="96" w:hanging="361"/>
              <w:rPr>
                <w:rFonts w:ascii="Times New Roman" w:hAnsi="Times New Roman"/>
                <w:i/>
                <w:sz w:val="22"/>
                <w:szCs w:val="20"/>
                <w:shd w:val="clear" w:color="auto" w:fill="FFFFFF" w:themeFill="background1"/>
              </w:rPr>
            </w:pPr>
            <w:r w:rsidRPr="00250E75">
              <w:rPr>
                <w:rFonts w:ascii="Times New Roman" w:hAnsi="Times New Roman"/>
                <w:i/>
                <w:sz w:val="22"/>
                <w:szCs w:val="20"/>
                <w:shd w:val="clear" w:color="auto" w:fill="FFFFFF" w:themeFill="background1"/>
              </w:rPr>
              <w:t>fluctuating</w:t>
            </w:r>
          </w:p>
          <w:p w14:paraId="7C69E314" w14:textId="77777777" w:rsidR="00BC540C" w:rsidRPr="00250E75" w:rsidRDefault="00BC540C" w:rsidP="008866B8">
            <w:pPr>
              <w:pStyle w:val="ListParagraph"/>
              <w:numPr>
                <w:ilvl w:val="0"/>
                <w:numId w:val="8"/>
              </w:numPr>
              <w:spacing w:before="60" w:after="60"/>
              <w:ind w:left="361" w:right="96" w:hanging="361"/>
              <w:rPr>
                <w:rFonts w:ascii="Times New Roman" w:hAnsi="Times New Roman"/>
                <w:i/>
                <w:sz w:val="22"/>
                <w:szCs w:val="20"/>
                <w:shd w:val="clear" w:color="auto" w:fill="FFFFFF" w:themeFill="background1"/>
              </w:rPr>
            </w:pPr>
            <w:r w:rsidRPr="00250E75">
              <w:rPr>
                <w:rFonts w:ascii="Times New Roman" w:hAnsi="Times New Roman"/>
                <w:i/>
                <w:sz w:val="22"/>
                <w:szCs w:val="20"/>
                <w:shd w:val="clear" w:color="auto" w:fill="FFFFFF" w:themeFill="background1"/>
              </w:rPr>
              <w:t>increasing</w:t>
            </w:r>
          </w:p>
          <w:p w14:paraId="053969E2" w14:textId="77777777" w:rsidR="00BC540C" w:rsidRPr="00250E75" w:rsidRDefault="00BC540C" w:rsidP="008866B8">
            <w:pPr>
              <w:pStyle w:val="ListParagraph"/>
              <w:numPr>
                <w:ilvl w:val="0"/>
                <w:numId w:val="8"/>
              </w:numPr>
              <w:spacing w:before="60" w:after="60"/>
              <w:ind w:left="361" w:right="96" w:hanging="361"/>
              <w:rPr>
                <w:rFonts w:ascii="Times New Roman" w:hAnsi="Times New Roman"/>
                <w:i/>
                <w:sz w:val="22"/>
                <w:szCs w:val="20"/>
                <w:shd w:val="clear" w:color="auto" w:fill="FFFFFF" w:themeFill="background1"/>
              </w:rPr>
            </w:pPr>
            <w:r w:rsidRPr="00250E75">
              <w:rPr>
                <w:rFonts w:ascii="Times New Roman" w:hAnsi="Times New Roman"/>
                <w:i/>
                <w:sz w:val="22"/>
                <w:szCs w:val="20"/>
                <w:shd w:val="clear" w:color="auto" w:fill="FFFFFF" w:themeFill="background1"/>
              </w:rPr>
              <w:t>decreasing</w:t>
            </w:r>
          </w:p>
          <w:p w14:paraId="069FC112" w14:textId="77777777" w:rsidR="00BC540C" w:rsidRPr="00250E75" w:rsidRDefault="00BC540C" w:rsidP="008866B8">
            <w:pPr>
              <w:pStyle w:val="ListParagraph"/>
              <w:numPr>
                <w:ilvl w:val="0"/>
                <w:numId w:val="8"/>
              </w:numPr>
              <w:spacing w:before="60" w:after="60"/>
              <w:ind w:left="361" w:right="96" w:hanging="361"/>
              <w:rPr>
                <w:rFonts w:ascii="Times New Roman" w:hAnsi="Times New Roman"/>
                <w:i/>
                <w:sz w:val="22"/>
                <w:szCs w:val="20"/>
                <w:shd w:val="clear" w:color="auto" w:fill="FFFFFF" w:themeFill="background1"/>
              </w:rPr>
            </w:pPr>
            <w:r w:rsidRPr="00250E75">
              <w:rPr>
                <w:rFonts w:ascii="Times New Roman" w:hAnsi="Times New Roman"/>
                <w:i/>
                <w:sz w:val="22"/>
                <w:szCs w:val="20"/>
                <w:shd w:val="clear" w:color="auto" w:fill="FFFFFF" w:themeFill="background1"/>
              </w:rPr>
              <w:t>uncertain</w:t>
            </w:r>
          </w:p>
          <w:p w14:paraId="36E3AD7A" w14:textId="370B4DEB" w:rsidR="0043620C" w:rsidRPr="00076461" w:rsidRDefault="00BC540C" w:rsidP="008866B8">
            <w:pPr>
              <w:pStyle w:val="ListParagraph"/>
              <w:numPr>
                <w:ilvl w:val="0"/>
                <w:numId w:val="8"/>
              </w:numPr>
              <w:spacing w:before="60"/>
              <w:ind w:left="361" w:right="96" w:hanging="361"/>
              <w:rPr>
                <w:rFonts w:ascii="Times New Roman" w:hAnsi="Times New Roman"/>
                <w:i/>
                <w:sz w:val="22"/>
                <w:szCs w:val="20"/>
                <w:shd w:val="clear" w:color="auto" w:fill="FFFFFF" w:themeFill="background1"/>
              </w:rPr>
            </w:pPr>
            <w:r w:rsidRPr="00250E75">
              <w:rPr>
                <w:rFonts w:ascii="Times New Roman" w:hAnsi="Times New Roman"/>
                <w:i/>
                <w:sz w:val="22"/>
                <w:szCs w:val="20"/>
                <w:shd w:val="clear" w:color="auto" w:fill="FFFFFF" w:themeFill="background1"/>
              </w:rPr>
              <w:t xml:space="preserve">unknown </w:t>
            </w:r>
          </w:p>
        </w:tc>
      </w:tr>
      <w:tr w:rsidR="0043620C" w:rsidRPr="00250E75" w14:paraId="26428CE6" w14:textId="57544B92" w:rsidTr="003C754F">
        <w:trPr>
          <w:cantSplit/>
          <w:trHeight w:val="322"/>
        </w:trPr>
        <w:tc>
          <w:tcPr>
            <w:tcW w:w="2360" w:type="dxa"/>
            <w:vMerge w:val="restart"/>
            <w:shd w:val="clear" w:color="auto" w:fill="FFFFFF" w:themeFill="background1"/>
          </w:tcPr>
          <w:p w14:paraId="56B947C4" w14:textId="17B386AB"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sz w:val="22"/>
                <w:szCs w:val="20"/>
              </w:rPr>
              <w:t>4.1.3 Short-term trend</w:t>
            </w:r>
            <w:r w:rsidRPr="00250E75">
              <w:rPr>
                <w:rFonts w:ascii="Times New Roman" w:hAnsi="Times New Roman"/>
                <w:b/>
                <w:sz w:val="22"/>
                <w:szCs w:val="20"/>
              </w:rPr>
              <w:br/>
              <w:t>Magnitude</w:t>
            </w:r>
          </w:p>
        </w:tc>
        <w:tc>
          <w:tcPr>
            <w:tcW w:w="1464" w:type="dxa"/>
            <w:gridSpan w:val="2"/>
            <w:shd w:val="clear" w:color="auto" w:fill="FFFFFF" w:themeFill="background1"/>
          </w:tcPr>
          <w:p w14:paraId="1D02FCED" w14:textId="77777777"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sz w:val="22"/>
                <w:szCs w:val="20"/>
              </w:rPr>
              <w:t>a) Minimum</w:t>
            </w:r>
          </w:p>
        </w:tc>
        <w:tc>
          <w:tcPr>
            <w:tcW w:w="5243" w:type="dxa"/>
            <w:gridSpan w:val="2"/>
          </w:tcPr>
          <w:p w14:paraId="16ADD7F5" w14:textId="4A910AF5" w:rsidR="0043620C" w:rsidRPr="00250E75" w:rsidRDefault="0043620C" w:rsidP="007250EC">
            <w:pPr>
              <w:spacing w:before="60" w:after="60"/>
              <w:ind w:right="96"/>
              <w:rPr>
                <w:rFonts w:ascii="Times New Roman" w:hAnsi="Times New Roman"/>
                <w:i/>
                <w:sz w:val="22"/>
                <w:szCs w:val="20"/>
              </w:rPr>
            </w:pPr>
            <w:r w:rsidRPr="00250E75">
              <w:rPr>
                <w:rFonts w:ascii="Times New Roman" w:hAnsi="Times New Roman"/>
                <w:i/>
                <w:sz w:val="22"/>
                <w:szCs w:val="20"/>
              </w:rPr>
              <w:t>Percentage change over period</w:t>
            </w:r>
            <w:r w:rsidRPr="00250E75">
              <w:rPr>
                <w:rFonts w:ascii="Times New Roman" w:hAnsi="Times New Roman"/>
              </w:rPr>
              <w:t xml:space="preserve"> </w:t>
            </w:r>
            <w:r w:rsidRPr="00250E75">
              <w:rPr>
                <w:rFonts w:ascii="Times New Roman" w:hAnsi="Times New Roman"/>
                <w:i/>
                <w:sz w:val="22"/>
                <w:szCs w:val="20"/>
              </w:rPr>
              <w:t xml:space="preserve">indicated in the field 4.1.1. </w:t>
            </w:r>
            <w:r w:rsidRPr="00250E75">
              <w:rPr>
                <w:rFonts w:ascii="Times New Roman" w:hAnsi="Times New Roman"/>
                <w:i/>
                <w:sz w:val="22"/>
              </w:rPr>
              <w:t>Provide either interval (a, b) and/or best single value (c)</w:t>
            </w:r>
          </w:p>
        </w:tc>
      </w:tr>
      <w:tr w:rsidR="0043620C" w:rsidRPr="00250E75" w14:paraId="256B0EA6" w14:textId="5FD93FB4" w:rsidTr="003C754F">
        <w:trPr>
          <w:cantSplit/>
          <w:trHeight w:val="365"/>
        </w:trPr>
        <w:tc>
          <w:tcPr>
            <w:tcW w:w="2360" w:type="dxa"/>
            <w:vMerge/>
            <w:shd w:val="clear" w:color="auto" w:fill="FFFFFF" w:themeFill="background1"/>
          </w:tcPr>
          <w:p w14:paraId="6224248D" w14:textId="77777777" w:rsidR="0043620C" w:rsidRPr="00250E75" w:rsidRDefault="0043620C" w:rsidP="007250EC">
            <w:pPr>
              <w:spacing w:before="60" w:after="60"/>
              <w:ind w:right="96"/>
              <w:rPr>
                <w:rFonts w:ascii="Times New Roman" w:hAnsi="Times New Roman"/>
                <w:b/>
                <w:sz w:val="22"/>
                <w:szCs w:val="20"/>
              </w:rPr>
            </w:pPr>
          </w:p>
        </w:tc>
        <w:tc>
          <w:tcPr>
            <w:tcW w:w="1464" w:type="dxa"/>
            <w:gridSpan w:val="2"/>
            <w:shd w:val="clear" w:color="auto" w:fill="FFFFFF" w:themeFill="background1"/>
          </w:tcPr>
          <w:p w14:paraId="1F9B1CA0" w14:textId="77777777"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sz w:val="22"/>
                <w:szCs w:val="20"/>
              </w:rPr>
              <w:t>b) Maximum</w:t>
            </w:r>
          </w:p>
        </w:tc>
        <w:tc>
          <w:tcPr>
            <w:tcW w:w="5243" w:type="dxa"/>
            <w:gridSpan w:val="2"/>
            <w:shd w:val="clear" w:color="auto" w:fill="auto"/>
          </w:tcPr>
          <w:p w14:paraId="1CA5F314" w14:textId="08D78B09" w:rsidR="0043620C" w:rsidRPr="00250E75" w:rsidRDefault="0043620C" w:rsidP="007250EC">
            <w:pPr>
              <w:spacing w:before="60" w:after="60"/>
              <w:ind w:right="96"/>
              <w:rPr>
                <w:rFonts w:ascii="Times New Roman" w:hAnsi="Times New Roman"/>
                <w:i/>
                <w:sz w:val="22"/>
                <w:szCs w:val="20"/>
              </w:rPr>
            </w:pPr>
            <w:r w:rsidRPr="00250E75">
              <w:rPr>
                <w:rFonts w:ascii="Times New Roman" w:hAnsi="Times New Roman"/>
                <w:i/>
                <w:sz w:val="22"/>
                <w:szCs w:val="20"/>
              </w:rPr>
              <w:t xml:space="preserve">Percentage change over period indicated in the field 4.1.1. </w:t>
            </w:r>
            <w:r w:rsidRPr="00250E75">
              <w:rPr>
                <w:rFonts w:ascii="Times New Roman" w:hAnsi="Times New Roman"/>
                <w:i/>
                <w:sz w:val="22"/>
              </w:rPr>
              <w:t>Provide either interval (a, b) and/or best single value (c)</w:t>
            </w:r>
          </w:p>
        </w:tc>
      </w:tr>
      <w:tr w:rsidR="0043620C" w:rsidRPr="00250E75" w14:paraId="57305CC4" w14:textId="0850C2F9" w:rsidTr="003C754F">
        <w:trPr>
          <w:cantSplit/>
          <w:trHeight w:val="364"/>
        </w:trPr>
        <w:tc>
          <w:tcPr>
            <w:tcW w:w="2360" w:type="dxa"/>
            <w:vMerge/>
            <w:shd w:val="clear" w:color="auto" w:fill="FFFFFF" w:themeFill="background1"/>
          </w:tcPr>
          <w:p w14:paraId="171DBB9E" w14:textId="77777777" w:rsidR="0043620C" w:rsidRPr="00250E75" w:rsidRDefault="0043620C" w:rsidP="007250EC">
            <w:pPr>
              <w:spacing w:before="60" w:after="60"/>
              <w:ind w:right="96"/>
              <w:rPr>
                <w:rFonts w:ascii="Times New Roman" w:hAnsi="Times New Roman"/>
                <w:b/>
                <w:sz w:val="22"/>
                <w:szCs w:val="20"/>
              </w:rPr>
            </w:pPr>
          </w:p>
        </w:tc>
        <w:tc>
          <w:tcPr>
            <w:tcW w:w="1464" w:type="dxa"/>
            <w:gridSpan w:val="2"/>
            <w:shd w:val="clear" w:color="auto" w:fill="FFFFFF" w:themeFill="background1"/>
          </w:tcPr>
          <w:p w14:paraId="6AB3508C" w14:textId="70E56B6B"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sz w:val="22"/>
                <w:szCs w:val="20"/>
              </w:rPr>
              <w:t>c) Best single value</w:t>
            </w:r>
          </w:p>
        </w:tc>
        <w:tc>
          <w:tcPr>
            <w:tcW w:w="5243" w:type="dxa"/>
            <w:gridSpan w:val="2"/>
            <w:shd w:val="clear" w:color="auto" w:fill="FFFFFF" w:themeFill="background1"/>
          </w:tcPr>
          <w:p w14:paraId="7C25F4E1" w14:textId="7E9D3907" w:rsidR="0043620C" w:rsidRPr="00250E75" w:rsidRDefault="0043620C" w:rsidP="007250EC">
            <w:pPr>
              <w:spacing w:before="60" w:after="60"/>
              <w:ind w:right="96"/>
              <w:rPr>
                <w:rFonts w:ascii="Times New Roman" w:hAnsi="Times New Roman"/>
                <w:sz w:val="22"/>
                <w:szCs w:val="20"/>
              </w:rPr>
            </w:pPr>
            <w:r w:rsidRPr="00250E75">
              <w:rPr>
                <w:rFonts w:ascii="Times New Roman" w:hAnsi="Times New Roman"/>
                <w:i/>
                <w:sz w:val="22"/>
                <w:szCs w:val="20"/>
              </w:rPr>
              <w:t>Percentage change over period indicated in the field 4.1.1.</w:t>
            </w:r>
            <w:r w:rsidRPr="00250E75">
              <w:rPr>
                <w:rFonts w:ascii="Times New Roman" w:hAnsi="Times New Roman"/>
                <w:i/>
                <w:sz w:val="22"/>
              </w:rPr>
              <w:t xml:space="preserve"> Provide either interval (a, b) and/or best single value (c)</w:t>
            </w:r>
          </w:p>
        </w:tc>
      </w:tr>
      <w:tr w:rsidR="0043620C" w:rsidRPr="00250E75" w14:paraId="666A9577" w14:textId="4ADAE93E" w:rsidTr="003C754F">
        <w:trPr>
          <w:cantSplit/>
          <w:trHeight w:val="1803"/>
        </w:trPr>
        <w:tc>
          <w:tcPr>
            <w:tcW w:w="2360" w:type="dxa"/>
            <w:shd w:val="clear" w:color="auto" w:fill="FFFFFF" w:themeFill="background1"/>
          </w:tcPr>
          <w:p w14:paraId="75639CF2" w14:textId="4A01A835"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sz w:val="22"/>
                <w:szCs w:val="20"/>
              </w:rPr>
              <w:t>4.1.4 Short-term trend</w:t>
            </w:r>
            <w:r w:rsidRPr="00250E75">
              <w:rPr>
                <w:rFonts w:ascii="Times New Roman" w:hAnsi="Times New Roman"/>
                <w:b/>
                <w:sz w:val="22"/>
                <w:szCs w:val="20"/>
              </w:rPr>
              <w:br/>
              <w:t>Method used</w:t>
            </w:r>
          </w:p>
        </w:tc>
        <w:tc>
          <w:tcPr>
            <w:tcW w:w="6707" w:type="dxa"/>
            <w:gridSpan w:val="4"/>
            <w:shd w:val="clear" w:color="auto" w:fill="FFFFFF" w:themeFill="background1"/>
          </w:tcPr>
          <w:p w14:paraId="29B184C8" w14:textId="14640239" w:rsidR="0043620C" w:rsidRPr="00250E75" w:rsidRDefault="0043620C" w:rsidP="007250EC">
            <w:pPr>
              <w:spacing w:before="60" w:after="180"/>
              <w:ind w:right="96"/>
              <w:rPr>
                <w:rFonts w:ascii="Times New Roman" w:hAnsi="Times New Roman"/>
                <w:i/>
                <w:sz w:val="22"/>
                <w:szCs w:val="20"/>
                <w:lang w:eastAsia="fr-FR"/>
              </w:rPr>
            </w:pPr>
            <w:r w:rsidRPr="00250E75">
              <w:rPr>
                <w:rFonts w:ascii="Times New Roman" w:hAnsi="Times New Roman"/>
                <w:i/>
                <w:sz w:val="22"/>
                <w:szCs w:val="20"/>
                <w:lang w:eastAsia="fr-FR"/>
              </w:rPr>
              <w:t>Select one of the following methods:</w:t>
            </w:r>
          </w:p>
          <w:p w14:paraId="16C640DB" w14:textId="5A075F1D" w:rsidR="0043620C" w:rsidRPr="00250E75" w:rsidRDefault="0043620C" w:rsidP="008866B8">
            <w:pPr>
              <w:pStyle w:val="ListParagraph"/>
              <w:numPr>
                <w:ilvl w:val="0"/>
                <w:numId w:val="7"/>
              </w:numPr>
              <w:spacing w:before="60" w:after="60"/>
              <w:ind w:left="361" w:right="96" w:hanging="361"/>
              <w:contextualSpacing w:val="0"/>
              <w:rPr>
                <w:rFonts w:ascii="Times New Roman" w:hAnsi="Times New Roman"/>
                <w:i/>
                <w:sz w:val="22"/>
                <w:szCs w:val="20"/>
              </w:rPr>
            </w:pPr>
            <w:r w:rsidRPr="00250E75">
              <w:rPr>
                <w:rFonts w:ascii="Times New Roman" w:hAnsi="Times New Roman"/>
                <w:i/>
                <w:sz w:val="22"/>
                <w:szCs w:val="20"/>
              </w:rPr>
              <w:t>Complete survey or a statistically robust estimate</w:t>
            </w:r>
          </w:p>
          <w:p w14:paraId="3C1F31E7" w14:textId="1F38EA7B" w:rsidR="0043620C" w:rsidRPr="00250E75" w:rsidRDefault="0043620C" w:rsidP="008866B8">
            <w:pPr>
              <w:pStyle w:val="ListParagraph"/>
              <w:numPr>
                <w:ilvl w:val="0"/>
                <w:numId w:val="7"/>
              </w:numPr>
              <w:spacing w:before="60" w:after="60"/>
              <w:ind w:left="361" w:right="96" w:hanging="361"/>
              <w:contextualSpacing w:val="0"/>
              <w:rPr>
                <w:rFonts w:ascii="Times New Roman" w:hAnsi="Times New Roman"/>
                <w:i/>
                <w:sz w:val="22"/>
                <w:szCs w:val="20"/>
              </w:rPr>
            </w:pPr>
            <w:r w:rsidRPr="00250E75">
              <w:rPr>
                <w:rFonts w:ascii="Times New Roman" w:hAnsi="Times New Roman"/>
                <w:i/>
                <w:sz w:val="22"/>
                <w:szCs w:val="20"/>
              </w:rPr>
              <w:t>Based mainly on extrapolation from a limited amount of data</w:t>
            </w:r>
          </w:p>
          <w:p w14:paraId="327C26A1" w14:textId="346C2718" w:rsidR="0043620C" w:rsidRPr="00250E75" w:rsidRDefault="0043620C" w:rsidP="008866B8">
            <w:pPr>
              <w:pStyle w:val="ListParagraph"/>
              <w:numPr>
                <w:ilvl w:val="0"/>
                <w:numId w:val="7"/>
              </w:numPr>
              <w:spacing w:before="60" w:after="60"/>
              <w:ind w:left="361" w:right="96" w:hanging="361"/>
              <w:contextualSpacing w:val="0"/>
              <w:rPr>
                <w:rFonts w:ascii="Times New Roman" w:hAnsi="Times New Roman"/>
                <w:i/>
                <w:sz w:val="22"/>
                <w:szCs w:val="20"/>
              </w:rPr>
            </w:pPr>
            <w:r w:rsidRPr="00250E75">
              <w:rPr>
                <w:rFonts w:ascii="Times New Roman" w:hAnsi="Times New Roman"/>
                <w:i/>
                <w:sz w:val="22"/>
                <w:szCs w:val="20"/>
              </w:rPr>
              <w:t>Based mainly on expert opinion with very limited data</w:t>
            </w:r>
          </w:p>
          <w:p w14:paraId="0988F6A4" w14:textId="4E1416CE" w:rsidR="0043620C" w:rsidRPr="00250E75" w:rsidRDefault="0043620C" w:rsidP="008866B8">
            <w:pPr>
              <w:pStyle w:val="ListParagraph"/>
              <w:numPr>
                <w:ilvl w:val="0"/>
                <w:numId w:val="7"/>
              </w:numPr>
              <w:spacing w:before="60" w:after="60"/>
              <w:ind w:left="361" w:right="96" w:hanging="361"/>
              <w:contextualSpacing w:val="0"/>
              <w:rPr>
                <w:rFonts w:ascii="Times New Roman" w:hAnsi="Times New Roman"/>
                <w:i/>
                <w:spacing w:val="-8"/>
                <w:sz w:val="22"/>
                <w:szCs w:val="20"/>
              </w:rPr>
            </w:pPr>
            <w:r w:rsidRPr="00250E75">
              <w:rPr>
                <w:rFonts w:ascii="Times New Roman" w:hAnsi="Times New Roman"/>
                <w:i/>
                <w:sz w:val="22"/>
                <w:szCs w:val="20"/>
              </w:rPr>
              <w:t>Insufficient or no data available</w:t>
            </w:r>
          </w:p>
        </w:tc>
      </w:tr>
      <w:tr w:rsidR="0043620C" w:rsidRPr="00250E75" w14:paraId="39C2667D" w14:textId="74A35AA1" w:rsidTr="003C754F">
        <w:trPr>
          <w:cantSplit/>
          <w:trHeight w:val="969"/>
        </w:trPr>
        <w:tc>
          <w:tcPr>
            <w:tcW w:w="2360" w:type="dxa"/>
            <w:shd w:val="clear" w:color="auto" w:fill="FFFFFF" w:themeFill="background1"/>
          </w:tcPr>
          <w:p w14:paraId="3BDEB461" w14:textId="36065B05"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sz w:val="22"/>
                <w:szCs w:val="20"/>
              </w:rPr>
              <w:t>4.1.5 Sources</w:t>
            </w:r>
          </w:p>
        </w:tc>
        <w:tc>
          <w:tcPr>
            <w:tcW w:w="6707" w:type="dxa"/>
            <w:gridSpan w:val="4"/>
            <w:shd w:val="clear" w:color="auto" w:fill="FFFFFF" w:themeFill="background1"/>
          </w:tcPr>
          <w:p w14:paraId="15AA4E92" w14:textId="77777777" w:rsidR="0043620C" w:rsidRPr="00250E75" w:rsidRDefault="0043620C" w:rsidP="007250EC">
            <w:pPr>
              <w:autoSpaceDE w:val="0"/>
              <w:autoSpaceDN w:val="0"/>
              <w:adjustRightInd w:val="0"/>
              <w:spacing w:before="60" w:after="60"/>
              <w:ind w:right="96"/>
              <w:rPr>
                <w:rFonts w:ascii="Times New Roman" w:hAnsi="Times New Roman"/>
                <w:i/>
                <w:sz w:val="22"/>
                <w:szCs w:val="20"/>
              </w:rPr>
            </w:pPr>
            <w:r w:rsidRPr="00250E75">
              <w:rPr>
                <w:rFonts w:ascii="Times New Roman" w:hAnsi="Times New Roman"/>
                <w:i/>
                <w:sz w:val="22"/>
                <w:szCs w:val="20"/>
                <w:lang w:eastAsia="en-US"/>
              </w:rPr>
              <w:t xml:space="preserve">Give </w:t>
            </w:r>
            <w:r w:rsidRPr="00250E75">
              <w:rPr>
                <w:rFonts w:ascii="Times New Roman" w:hAnsi="Times New Roman"/>
                <w:i/>
                <w:sz w:val="22"/>
                <w:szCs w:val="20"/>
              </w:rPr>
              <w:t xml:space="preserve">bibliographic references, link </w:t>
            </w:r>
            <w:bookmarkStart w:id="10" w:name="OLE_LINK4"/>
            <w:bookmarkStart w:id="11" w:name="OLE_LINK5"/>
            <w:r w:rsidRPr="00250E75">
              <w:rPr>
                <w:rFonts w:ascii="Times New Roman" w:hAnsi="Times New Roman"/>
                <w:i/>
                <w:sz w:val="22"/>
                <w:szCs w:val="20"/>
              </w:rPr>
              <w:t xml:space="preserve">to Internet </w:t>
            </w:r>
            <w:bookmarkEnd w:id="10"/>
            <w:bookmarkEnd w:id="11"/>
            <w:r w:rsidRPr="00250E75">
              <w:rPr>
                <w:rFonts w:ascii="Times New Roman" w:hAnsi="Times New Roman"/>
                <w:i/>
                <w:sz w:val="22"/>
                <w:szCs w:val="20"/>
              </w:rPr>
              <w:t>sites, expert contact details, etc.</w:t>
            </w:r>
          </w:p>
          <w:p w14:paraId="69BAAE6C" w14:textId="4194EB90" w:rsidR="0043620C" w:rsidRPr="00250E75" w:rsidRDefault="0043620C" w:rsidP="007250EC">
            <w:pPr>
              <w:autoSpaceDE w:val="0"/>
              <w:autoSpaceDN w:val="0"/>
              <w:adjustRightInd w:val="0"/>
              <w:spacing w:before="60" w:after="60"/>
              <w:ind w:right="96"/>
              <w:rPr>
                <w:rFonts w:ascii="Times New Roman" w:hAnsi="Times New Roman"/>
                <w:i/>
                <w:sz w:val="22"/>
                <w:szCs w:val="20"/>
                <w:highlight w:val="magenta"/>
                <w:lang w:eastAsia="en-US"/>
              </w:rPr>
            </w:pPr>
            <w:r w:rsidRPr="00250E75">
              <w:rPr>
                <w:rFonts w:ascii="Times New Roman" w:hAnsi="Times New Roman"/>
                <w:i/>
                <w:sz w:val="22"/>
                <w:szCs w:val="20"/>
              </w:rPr>
              <w:t>Free text.</w:t>
            </w:r>
          </w:p>
        </w:tc>
      </w:tr>
      <w:tr w:rsidR="0043620C" w:rsidRPr="00250E75" w14:paraId="1AC3AC49" w14:textId="2DF3CF2B" w:rsidTr="006851FA">
        <w:trPr>
          <w:cantSplit/>
          <w:trHeight w:val="386"/>
        </w:trPr>
        <w:tc>
          <w:tcPr>
            <w:tcW w:w="9067" w:type="dxa"/>
            <w:gridSpan w:val="5"/>
            <w:shd w:val="clear" w:color="auto" w:fill="F2F2F2" w:themeFill="background1" w:themeFillShade="F2"/>
          </w:tcPr>
          <w:p w14:paraId="71E2898C" w14:textId="4057D669" w:rsidR="0043620C" w:rsidRPr="00E70A04" w:rsidRDefault="0043620C" w:rsidP="007250EC">
            <w:pPr>
              <w:autoSpaceDE w:val="0"/>
              <w:autoSpaceDN w:val="0"/>
              <w:adjustRightInd w:val="0"/>
              <w:spacing w:before="60" w:after="60"/>
              <w:ind w:right="96"/>
              <w:rPr>
                <w:rFonts w:ascii="Times New Roman" w:hAnsi="Times New Roman"/>
                <w:iCs/>
                <w:sz w:val="22"/>
                <w:szCs w:val="20"/>
                <w:lang w:eastAsia="en-US"/>
              </w:rPr>
            </w:pPr>
            <w:r w:rsidRPr="00E70A04">
              <w:rPr>
                <w:rFonts w:ascii="Times New Roman" w:hAnsi="Times New Roman"/>
                <w:b/>
                <w:iCs/>
                <w:sz w:val="22"/>
              </w:rPr>
              <w:t>4.2</w:t>
            </w:r>
            <w:r w:rsidRPr="00E70A04">
              <w:rPr>
                <w:rFonts w:ascii="Times New Roman" w:hAnsi="Times New Roman"/>
                <w:b/>
                <w:iCs/>
                <w:sz w:val="22"/>
                <w:szCs w:val="20"/>
              </w:rPr>
              <w:t xml:space="preserve"> </w:t>
            </w:r>
            <w:bookmarkStart w:id="12" w:name="OLE_LINK6"/>
            <w:bookmarkStart w:id="13" w:name="OLE_LINK7"/>
            <w:r w:rsidRPr="00E70A04">
              <w:rPr>
                <w:rFonts w:ascii="Times New Roman" w:hAnsi="Times New Roman"/>
                <w:b/>
                <w:iCs/>
                <w:sz w:val="22"/>
                <w:szCs w:val="20"/>
              </w:rPr>
              <w:t xml:space="preserve">Long-term trend </w:t>
            </w:r>
            <w:bookmarkEnd w:id="12"/>
            <w:bookmarkEnd w:id="13"/>
            <w:r w:rsidRPr="00E70A04">
              <w:rPr>
                <w:rFonts w:ascii="Times New Roman" w:hAnsi="Times New Roman"/>
                <w:b/>
                <w:iCs/>
                <w:sz w:val="22"/>
                <w:szCs w:val="20"/>
              </w:rPr>
              <w:t>(since c</w:t>
            </w:r>
            <w:r w:rsidR="009E3F8A" w:rsidRPr="00E70A04">
              <w:rPr>
                <w:rFonts w:ascii="Times New Roman" w:hAnsi="Times New Roman"/>
                <w:b/>
                <w:iCs/>
                <w:sz w:val="22"/>
                <w:szCs w:val="20"/>
              </w:rPr>
              <w:t>a</w:t>
            </w:r>
            <w:r w:rsidRPr="00E70A04">
              <w:rPr>
                <w:rFonts w:ascii="Times New Roman" w:hAnsi="Times New Roman"/>
                <w:b/>
                <w:iCs/>
                <w:sz w:val="22"/>
                <w:szCs w:val="20"/>
              </w:rPr>
              <w:t xml:space="preserve">. 1980) </w:t>
            </w:r>
          </w:p>
        </w:tc>
      </w:tr>
      <w:tr w:rsidR="0043620C" w:rsidRPr="00250E75" w14:paraId="5ED03045" w14:textId="5136010D" w:rsidTr="00891514">
        <w:trPr>
          <w:cantSplit/>
          <w:trHeight w:val="648"/>
        </w:trPr>
        <w:tc>
          <w:tcPr>
            <w:tcW w:w="2405" w:type="dxa"/>
            <w:gridSpan w:val="2"/>
            <w:shd w:val="clear" w:color="auto" w:fill="FFFFFF" w:themeFill="background1"/>
          </w:tcPr>
          <w:p w14:paraId="5FB519B3" w14:textId="1ED6390A"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sz w:val="22"/>
              </w:rPr>
              <w:t>4.2.1</w:t>
            </w:r>
            <w:r w:rsidRPr="00250E75">
              <w:rPr>
                <w:rFonts w:ascii="Times New Roman" w:hAnsi="Times New Roman"/>
                <w:b/>
                <w:sz w:val="22"/>
                <w:szCs w:val="20"/>
              </w:rPr>
              <w:t xml:space="preserve"> Long-term trend</w:t>
            </w:r>
            <w:r w:rsidRPr="00250E75">
              <w:rPr>
                <w:rFonts w:ascii="Times New Roman" w:hAnsi="Times New Roman"/>
                <w:b/>
                <w:sz w:val="22"/>
                <w:szCs w:val="20"/>
              </w:rPr>
              <w:br/>
              <w:t>Period</w:t>
            </w:r>
          </w:p>
        </w:tc>
        <w:tc>
          <w:tcPr>
            <w:tcW w:w="6662" w:type="dxa"/>
            <w:gridSpan w:val="3"/>
          </w:tcPr>
          <w:p w14:paraId="41A7D62C" w14:textId="11056D3F" w:rsidR="0043620C" w:rsidRPr="00CE6832" w:rsidRDefault="00CE6832" w:rsidP="007250EC">
            <w:pPr>
              <w:spacing w:before="60" w:after="60"/>
              <w:ind w:right="96"/>
              <w:rPr>
                <w:rFonts w:ascii="Times New Roman" w:hAnsi="Times New Roman"/>
                <w:i/>
                <w:sz w:val="22"/>
                <w:szCs w:val="20"/>
              </w:rPr>
            </w:pPr>
            <w:bookmarkStart w:id="14" w:name="OLE_LINK1"/>
            <w:bookmarkStart w:id="15" w:name="OLE_LINK2"/>
            <w:bookmarkStart w:id="16" w:name="OLE_LINK3"/>
            <w:r>
              <w:rPr>
                <w:rFonts w:ascii="Times New Roman" w:hAnsi="Times New Roman"/>
                <w:i/>
                <w:sz w:val="22"/>
                <w:szCs w:val="20"/>
              </w:rPr>
              <w:t>P</w:t>
            </w:r>
            <w:r w:rsidR="0043620C" w:rsidRPr="00250E75">
              <w:rPr>
                <w:rFonts w:ascii="Times New Roman" w:hAnsi="Times New Roman"/>
                <w:i/>
                <w:sz w:val="22"/>
                <w:szCs w:val="20"/>
              </w:rPr>
              <w:t xml:space="preserve">eriod </w:t>
            </w:r>
            <w:bookmarkEnd w:id="14"/>
            <w:bookmarkEnd w:id="15"/>
            <w:bookmarkEnd w:id="16"/>
            <w:r>
              <w:rPr>
                <w:rFonts w:ascii="Times New Roman" w:hAnsi="Times New Roman"/>
                <w:i/>
                <w:sz w:val="22"/>
                <w:szCs w:val="20"/>
              </w:rPr>
              <w:t xml:space="preserve">from </w:t>
            </w:r>
            <w:r w:rsidR="00AF00C0">
              <w:rPr>
                <w:rFonts w:ascii="Times New Roman" w:hAnsi="Times New Roman"/>
                <w:i/>
                <w:sz w:val="22"/>
                <w:szCs w:val="20"/>
                <w:lang w:val="en-DK"/>
              </w:rPr>
              <w:t xml:space="preserve">around </w:t>
            </w:r>
            <w:r>
              <w:rPr>
                <w:rFonts w:ascii="Times New Roman" w:hAnsi="Times New Roman"/>
                <w:i/>
                <w:sz w:val="22"/>
                <w:szCs w:val="20"/>
              </w:rPr>
              <w:t>1980 to the end of the reportin</w:t>
            </w:r>
            <w:r w:rsidR="00DD2A01">
              <w:rPr>
                <w:rFonts w:ascii="Times New Roman" w:hAnsi="Times New Roman"/>
                <w:i/>
                <w:sz w:val="22"/>
                <w:szCs w:val="20"/>
              </w:rPr>
              <w:t>g</w:t>
            </w:r>
            <w:r>
              <w:rPr>
                <w:rFonts w:ascii="Times New Roman" w:hAnsi="Times New Roman"/>
                <w:i/>
                <w:sz w:val="22"/>
                <w:szCs w:val="20"/>
              </w:rPr>
              <w:t xml:space="preserve"> period </w:t>
            </w:r>
          </w:p>
        </w:tc>
      </w:tr>
      <w:tr w:rsidR="0043620C" w:rsidRPr="00250E75" w14:paraId="384DE403" w14:textId="02FF8A36" w:rsidTr="00891514">
        <w:trPr>
          <w:cantSplit/>
          <w:trHeight w:val="648"/>
        </w:trPr>
        <w:tc>
          <w:tcPr>
            <w:tcW w:w="2405" w:type="dxa"/>
            <w:gridSpan w:val="2"/>
            <w:shd w:val="clear" w:color="auto" w:fill="FFFFFF" w:themeFill="background1"/>
          </w:tcPr>
          <w:p w14:paraId="73D8C28C" w14:textId="73B3C212"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sz w:val="22"/>
                <w:szCs w:val="20"/>
              </w:rPr>
              <w:t>4.2.2 Long-term trend</w:t>
            </w:r>
            <w:r w:rsidRPr="00250E75">
              <w:rPr>
                <w:rFonts w:ascii="Times New Roman" w:hAnsi="Times New Roman"/>
                <w:b/>
                <w:sz w:val="22"/>
                <w:szCs w:val="20"/>
              </w:rPr>
              <w:br/>
              <w:t>Direction</w:t>
            </w:r>
          </w:p>
        </w:tc>
        <w:tc>
          <w:tcPr>
            <w:tcW w:w="6662" w:type="dxa"/>
            <w:gridSpan w:val="3"/>
          </w:tcPr>
          <w:p w14:paraId="4DCD338A" w14:textId="26DAC6B4" w:rsidR="00BC540C" w:rsidRPr="00250E75" w:rsidRDefault="00BC540C" w:rsidP="007250EC">
            <w:pPr>
              <w:spacing w:before="60" w:after="60"/>
              <w:ind w:right="96"/>
              <w:rPr>
                <w:rFonts w:ascii="Times New Roman" w:hAnsi="Times New Roman"/>
                <w:i/>
                <w:sz w:val="22"/>
                <w:szCs w:val="20"/>
              </w:rPr>
            </w:pPr>
            <w:r w:rsidRPr="00250E75">
              <w:rPr>
                <w:rFonts w:ascii="Times New Roman" w:hAnsi="Times New Roman"/>
                <w:i/>
                <w:sz w:val="22"/>
                <w:szCs w:val="20"/>
              </w:rPr>
              <w:t>Select one of the following:</w:t>
            </w:r>
          </w:p>
          <w:p w14:paraId="0292A594" w14:textId="1C5040A8" w:rsidR="00013B6F" w:rsidRPr="00250E75" w:rsidRDefault="00013B6F" w:rsidP="008866B8">
            <w:pPr>
              <w:pStyle w:val="ListParagraph"/>
              <w:numPr>
                <w:ilvl w:val="0"/>
                <w:numId w:val="10"/>
              </w:numPr>
              <w:spacing w:before="60" w:after="60"/>
              <w:ind w:left="286" w:right="96" w:hanging="286"/>
              <w:rPr>
                <w:rFonts w:ascii="Times New Roman" w:hAnsi="Times New Roman"/>
                <w:i/>
                <w:sz w:val="22"/>
                <w:szCs w:val="20"/>
              </w:rPr>
            </w:pPr>
            <w:r w:rsidRPr="00250E75">
              <w:rPr>
                <w:rFonts w:ascii="Times New Roman" w:hAnsi="Times New Roman"/>
                <w:i/>
                <w:sz w:val="22"/>
                <w:szCs w:val="20"/>
              </w:rPr>
              <w:t>s</w:t>
            </w:r>
            <w:r w:rsidR="0043620C" w:rsidRPr="00250E75">
              <w:rPr>
                <w:rFonts w:ascii="Times New Roman" w:hAnsi="Times New Roman"/>
                <w:i/>
                <w:sz w:val="22"/>
                <w:szCs w:val="20"/>
              </w:rPr>
              <w:t>table</w:t>
            </w:r>
          </w:p>
          <w:p w14:paraId="1A8C56A8" w14:textId="77777777" w:rsidR="00013B6F" w:rsidRPr="00250E75" w:rsidRDefault="0043620C" w:rsidP="008866B8">
            <w:pPr>
              <w:pStyle w:val="ListParagraph"/>
              <w:numPr>
                <w:ilvl w:val="0"/>
                <w:numId w:val="10"/>
              </w:numPr>
              <w:spacing w:before="60" w:after="60"/>
              <w:ind w:left="286" w:right="96" w:hanging="286"/>
              <w:rPr>
                <w:rFonts w:ascii="Times New Roman" w:hAnsi="Times New Roman"/>
                <w:i/>
                <w:sz w:val="22"/>
                <w:szCs w:val="20"/>
              </w:rPr>
            </w:pPr>
            <w:r w:rsidRPr="00250E75">
              <w:rPr>
                <w:rFonts w:ascii="Times New Roman" w:hAnsi="Times New Roman"/>
                <w:i/>
                <w:sz w:val="22"/>
                <w:szCs w:val="20"/>
              </w:rPr>
              <w:t>fluctuating</w:t>
            </w:r>
          </w:p>
          <w:p w14:paraId="2CB9682B" w14:textId="77777777" w:rsidR="00013B6F" w:rsidRPr="00250E75" w:rsidRDefault="0043620C" w:rsidP="008866B8">
            <w:pPr>
              <w:pStyle w:val="ListParagraph"/>
              <w:numPr>
                <w:ilvl w:val="0"/>
                <w:numId w:val="10"/>
              </w:numPr>
              <w:spacing w:before="60" w:after="60"/>
              <w:ind w:left="286" w:right="96" w:hanging="286"/>
              <w:rPr>
                <w:rFonts w:ascii="Times New Roman" w:hAnsi="Times New Roman"/>
                <w:i/>
                <w:sz w:val="22"/>
                <w:szCs w:val="20"/>
              </w:rPr>
            </w:pPr>
            <w:r w:rsidRPr="00250E75">
              <w:rPr>
                <w:rFonts w:ascii="Times New Roman" w:hAnsi="Times New Roman"/>
                <w:i/>
                <w:sz w:val="22"/>
                <w:szCs w:val="20"/>
              </w:rPr>
              <w:t>increasing</w:t>
            </w:r>
          </w:p>
          <w:p w14:paraId="371CAF9B" w14:textId="77777777" w:rsidR="00013B6F" w:rsidRPr="00250E75" w:rsidRDefault="0043620C" w:rsidP="008866B8">
            <w:pPr>
              <w:pStyle w:val="ListParagraph"/>
              <w:numPr>
                <w:ilvl w:val="0"/>
                <w:numId w:val="10"/>
              </w:numPr>
              <w:spacing w:before="60" w:after="60"/>
              <w:ind w:left="286" w:right="96" w:hanging="286"/>
              <w:rPr>
                <w:rFonts w:ascii="Times New Roman" w:hAnsi="Times New Roman"/>
                <w:i/>
                <w:sz w:val="22"/>
                <w:szCs w:val="20"/>
              </w:rPr>
            </w:pPr>
            <w:r w:rsidRPr="00250E75">
              <w:rPr>
                <w:rFonts w:ascii="Times New Roman" w:hAnsi="Times New Roman"/>
                <w:i/>
                <w:sz w:val="22"/>
                <w:szCs w:val="20"/>
              </w:rPr>
              <w:t>decreasing</w:t>
            </w:r>
          </w:p>
          <w:p w14:paraId="06955745" w14:textId="77777777" w:rsidR="00013B6F" w:rsidRPr="00250E75" w:rsidRDefault="0043620C" w:rsidP="008866B8">
            <w:pPr>
              <w:pStyle w:val="ListParagraph"/>
              <w:numPr>
                <w:ilvl w:val="0"/>
                <w:numId w:val="10"/>
              </w:numPr>
              <w:spacing w:before="60" w:after="60"/>
              <w:ind w:left="286" w:right="96" w:hanging="286"/>
              <w:rPr>
                <w:rFonts w:ascii="Times New Roman" w:hAnsi="Times New Roman"/>
                <w:i/>
                <w:sz w:val="22"/>
                <w:szCs w:val="20"/>
                <w:shd w:val="clear" w:color="auto" w:fill="FFFFFF" w:themeFill="background1"/>
              </w:rPr>
            </w:pPr>
            <w:r w:rsidRPr="00250E75">
              <w:rPr>
                <w:rFonts w:ascii="Times New Roman" w:hAnsi="Times New Roman"/>
                <w:i/>
                <w:sz w:val="22"/>
                <w:szCs w:val="20"/>
                <w:shd w:val="clear" w:color="auto" w:fill="FFFFFF" w:themeFill="background1"/>
              </w:rPr>
              <w:t>uncertain</w:t>
            </w:r>
          </w:p>
          <w:p w14:paraId="5DAC5BE2" w14:textId="47ACC379" w:rsidR="0043620C" w:rsidRPr="00250E75" w:rsidRDefault="0043620C" w:rsidP="008866B8">
            <w:pPr>
              <w:pStyle w:val="ListParagraph"/>
              <w:numPr>
                <w:ilvl w:val="0"/>
                <w:numId w:val="10"/>
              </w:numPr>
              <w:spacing w:before="60" w:after="60"/>
              <w:ind w:left="286" w:right="96" w:hanging="286"/>
              <w:rPr>
                <w:rFonts w:ascii="Times New Roman" w:hAnsi="Times New Roman"/>
                <w:i/>
                <w:sz w:val="22"/>
                <w:szCs w:val="20"/>
              </w:rPr>
            </w:pPr>
            <w:r w:rsidRPr="00250E75">
              <w:rPr>
                <w:rFonts w:ascii="Times New Roman" w:hAnsi="Times New Roman"/>
                <w:i/>
                <w:sz w:val="22"/>
                <w:szCs w:val="20"/>
              </w:rPr>
              <w:t>unknown</w:t>
            </w:r>
          </w:p>
        </w:tc>
      </w:tr>
      <w:tr w:rsidR="0043620C" w:rsidRPr="00250E75" w14:paraId="5D451B9F" w14:textId="033F6CA3" w:rsidTr="00891514">
        <w:trPr>
          <w:cantSplit/>
          <w:trHeight w:val="324"/>
        </w:trPr>
        <w:tc>
          <w:tcPr>
            <w:tcW w:w="2405" w:type="dxa"/>
            <w:gridSpan w:val="2"/>
            <w:vMerge w:val="restart"/>
            <w:shd w:val="clear" w:color="auto" w:fill="FFFFFF" w:themeFill="background1"/>
          </w:tcPr>
          <w:p w14:paraId="1F312B0C" w14:textId="0C92D5A5"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sz w:val="22"/>
                <w:szCs w:val="20"/>
              </w:rPr>
              <w:t>4.2.3 Long-term trend</w:t>
            </w:r>
            <w:r w:rsidRPr="00250E75">
              <w:rPr>
                <w:rFonts w:ascii="Times New Roman" w:hAnsi="Times New Roman"/>
                <w:b/>
                <w:sz w:val="22"/>
                <w:szCs w:val="20"/>
              </w:rPr>
              <w:br/>
              <w:t>Magnitude</w:t>
            </w:r>
          </w:p>
        </w:tc>
        <w:tc>
          <w:tcPr>
            <w:tcW w:w="1533" w:type="dxa"/>
            <w:gridSpan w:val="2"/>
            <w:shd w:val="clear" w:color="auto" w:fill="FFFFFF" w:themeFill="background1"/>
          </w:tcPr>
          <w:p w14:paraId="3C4D2AAD" w14:textId="77777777"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sz w:val="22"/>
                <w:szCs w:val="20"/>
              </w:rPr>
              <w:t>a) Minimum</w:t>
            </w:r>
          </w:p>
        </w:tc>
        <w:tc>
          <w:tcPr>
            <w:tcW w:w="5129" w:type="dxa"/>
          </w:tcPr>
          <w:p w14:paraId="776AF4FA" w14:textId="673A2894" w:rsidR="0043620C" w:rsidRPr="00250E75" w:rsidRDefault="0043620C" w:rsidP="007250EC">
            <w:pPr>
              <w:spacing w:before="60" w:after="60"/>
              <w:ind w:right="96"/>
              <w:rPr>
                <w:rFonts w:ascii="Times New Roman" w:hAnsi="Times New Roman"/>
                <w:i/>
                <w:sz w:val="22"/>
                <w:szCs w:val="20"/>
              </w:rPr>
            </w:pPr>
            <w:r w:rsidRPr="00250E75">
              <w:rPr>
                <w:rFonts w:ascii="Times New Roman" w:hAnsi="Times New Roman"/>
                <w:i/>
                <w:sz w:val="22"/>
                <w:szCs w:val="20"/>
              </w:rPr>
              <w:t xml:space="preserve">Percentage change over period indicated in the field 4.2.1. </w:t>
            </w:r>
            <w:r w:rsidRPr="00250E75">
              <w:rPr>
                <w:rFonts w:ascii="Times New Roman" w:hAnsi="Times New Roman"/>
                <w:i/>
                <w:sz w:val="22"/>
              </w:rPr>
              <w:t>Provide either interval (a, b) and/or best single value (c)</w:t>
            </w:r>
          </w:p>
        </w:tc>
      </w:tr>
      <w:tr w:rsidR="0043620C" w:rsidRPr="00250E75" w14:paraId="3FB1D3C0" w14:textId="6C17390D" w:rsidTr="00891514">
        <w:trPr>
          <w:cantSplit/>
          <w:trHeight w:val="366"/>
        </w:trPr>
        <w:tc>
          <w:tcPr>
            <w:tcW w:w="2405" w:type="dxa"/>
            <w:gridSpan w:val="2"/>
            <w:vMerge/>
            <w:shd w:val="clear" w:color="auto" w:fill="FFFFFF" w:themeFill="background1"/>
          </w:tcPr>
          <w:p w14:paraId="3F4185E4" w14:textId="77777777" w:rsidR="0043620C" w:rsidRPr="00250E75" w:rsidRDefault="0043620C" w:rsidP="007250EC">
            <w:pPr>
              <w:spacing w:before="60" w:after="60"/>
              <w:ind w:right="96"/>
              <w:rPr>
                <w:rFonts w:ascii="Times New Roman" w:hAnsi="Times New Roman"/>
                <w:b/>
                <w:sz w:val="22"/>
                <w:szCs w:val="20"/>
              </w:rPr>
            </w:pPr>
          </w:p>
        </w:tc>
        <w:tc>
          <w:tcPr>
            <w:tcW w:w="1533" w:type="dxa"/>
            <w:gridSpan w:val="2"/>
            <w:shd w:val="clear" w:color="auto" w:fill="FFFFFF" w:themeFill="background1"/>
          </w:tcPr>
          <w:p w14:paraId="4FBA6195" w14:textId="77777777"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sz w:val="22"/>
                <w:szCs w:val="20"/>
              </w:rPr>
              <w:t>b) Maximum</w:t>
            </w:r>
          </w:p>
        </w:tc>
        <w:tc>
          <w:tcPr>
            <w:tcW w:w="5129" w:type="dxa"/>
            <w:tcBorders>
              <w:bottom w:val="single" w:sz="4" w:space="0" w:color="auto"/>
            </w:tcBorders>
            <w:shd w:val="clear" w:color="auto" w:fill="auto"/>
          </w:tcPr>
          <w:p w14:paraId="3C3E5E3B" w14:textId="470299E9" w:rsidR="0043620C" w:rsidRPr="00250E75" w:rsidRDefault="0043620C" w:rsidP="007250EC">
            <w:pPr>
              <w:spacing w:before="60" w:after="60"/>
              <w:ind w:right="96"/>
              <w:rPr>
                <w:rFonts w:ascii="Times New Roman" w:hAnsi="Times New Roman"/>
                <w:i/>
                <w:sz w:val="22"/>
                <w:szCs w:val="20"/>
              </w:rPr>
            </w:pPr>
            <w:r w:rsidRPr="00250E75">
              <w:rPr>
                <w:rFonts w:ascii="Times New Roman" w:hAnsi="Times New Roman"/>
                <w:i/>
                <w:sz w:val="22"/>
                <w:szCs w:val="20"/>
              </w:rPr>
              <w:t xml:space="preserve">Percentage change over period indicated in the field 4.2.1. </w:t>
            </w:r>
            <w:r w:rsidRPr="00250E75">
              <w:rPr>
                <w:rFonts w:ascii="Times New Roman" w:hAnsi="Times New Roman"/>
                <w:i/>
                <w:sz w:val="22"/>
              </w:rPr>
              <w:t>Provide either interval (a, b) and/or best single value (c)</w:t>
            </w:r>
          </w:p>
        </w:tc>
      </w:tr>
      <w:tr w:rsidR="0043620C" w:rsidRPr="00250E75" w14:paraId="125AAE82" w14:textId="326ABA61" w:rsidTr="00891514">
        <w:trPr>
          <w:cantSplit/>
          <w:trHeight w:val="365"/>
        </w:trPr>
        <w:tc>
          <w:tcPr>
            <w:tcW w:w="2405" w:type="dxa"/>
            <w:gridSpan w:val="2"/>
            <w:vMerge/>
            <w:shd w:val="clear" w:color="auto" w:fill="FFFFFF" w:themeFill="background1"/>
          </w:tcPr>
          <w:p w14:paraId="2415502F" w14:textId="77777777" w:rsidR="0043620C" w:rsidRPr="00250E75" w:rsidRDefault="0043620C" w:rsidP="007250EC">
            <w:pPr>
              <w:spacing w:before="60" w:after="60"/>
              <w:ind w:right="96"/>
              <w:rPr>
                <w:rFonts w:ascii="Times New Roman" w:hAnsi="Times New Roman"/>
                <w:b/>
                <w:sz w:val="22"/>
                <w:szCs w:val="20"/>
              </w:rPr>
            </w:pPr>
          </w:p>
        </w:tc>
        <w:tc>
          <w:tcPr>
            <w:tcW w:w="1533" w:type="dxa"/>
            <w:gridSpan w:val="2"/>
            <w:shd w:val="clear" w:color="auto" w:fill="FFFFFF" w:themeFill="background1"/>
          </w:tcPr>
          <w:p w14:paraId="60B1CFF9" w14:textId="606C011D"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sz w:val="22"/>
                <w:szCs w:val="20"/>
              </w:rPr>
              <w:t>c) Best single value</w:t>
            </w:r>
          </w:p>
        </w:tc>
        <w:tc>
          <w:tcPr>
            <w:tcW w:w="5129" w:type="dxa"/>
            <w:shd w:val="clear" w:color="auto" w:fill="auto"/>
          </w:tcPr>
          <w:p w14:paraId="20846671" w14:textId="2286E433"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i/>
                <w:sz w:val="22"/>
                <w:szCs w:val="20"/>
              </w:rPr>
              <w:t>Percentage change over period indicated in the field 4.2.1.</w:t>
            </w:r>
            <w:r w:rsidRPr="00250E75">
              <w:rPr>
                <w:rFonts w:ascii="Times New Roman" w:hAnsi="Times New Roman"/>
                <w:i/>
                <w:sz w:val="22"/>
              </w:rPr>
              <w:t xml:space="preserve"> Provide either interval (a, b) and/or best single value (c)</w:t>
            </w:r>
          </w:p>
        </w:tc>
      </w:tr>
      <w:tr w:rsidR="0043620C" w:rsidRPr="00250E75" w14:paraId="0614B0C4" w14:textId="2AAABF42" w:rsidTr="00891514">
        <w:trPr>
          <w:cantSplit/>
          <w:trHeight w:val="1408"/>
        </w:trPr>
        <w:tc>
          <w:tcPr>
            <w:tcW w:w="2405" w:type="dxa"/>
            <w:gridSpan w:val="2"/>
            <w:shd w:val="clear" w:color="auto" w:fill="FFFFFF" w:themeFill="background1"/>
          </w:tcPr>
          <w:p w14:paraId="3BE56035" w14:textId="3753D1B5"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sz w:val="22"/>
                <w:szCs w:val="20"/>
              </w:rPr>
              <w:t>4.2.4 Long-term trend</w:t>
            </w:r>
            <w:r w:rsidRPr="00250E75">
              <w:rPr>
                <w:rFonts w:ascii="Times New Roman" w:hAnsi="Times New Roman"/>
                <w:b/>
                <w:sz w:val="22"/>
                <w:szCs w:val="20"/>
              </w:rPr>
              <w:br/>
              <w:t>Method used</w:t>
            </w:r>
          </w:p>
        </w:tc>
        <w:tc>
          <w:tcPr>
            <w:tcW w:w="6662" w:type="dxa"/>
            <w:gridSpan w:val="3"/>
          </w:tcPr>
          <w:p w14:paraId="01FD608E" w14:textId="42CA175B" w:rsidR="0043620C" w:rsidRPr="00E70A04" w:rsidRDefault="0043620C" w:rsidP="00E70A04">
            <w:pPr>
              <w:spacing w:before="60" w:after="60"/>
              <w:ind w:right="96"/>
              <w:rPr>
                <w:rFonts w:ascii="Times New Roman" w:hAnsi="Times New Roman"/>
                <w:i/>
                <w:sz w:val="22"/>
                <w:szCs w:val="20"/>
              </w:rPr>
            </w:pPr>
            <w:r w:rsidRPr="00E70A04">
              <w:rPr>
                <w:rFonts w:ascii="Times New Roman" w:hAnsi="Times New Roman"/>
                <w:i/>
                <w:sz w:val="22"/>
                <w:szCs w:val="20"/>
              </w:rPr>
              <w:t>Select one of the following methods:</w:t>
            </w:r>
          </w:p>
          <w:p w14:paraId="32595A00" w14:textId="0794D153" w:rsidR="0043620C" w:rsidRPr="00E70A04" w:rsidRDefault="0043620C" w:rsidP="008866B8">
            <w:pPr>
              <w:pStyle w:val="ListParagraph"/>
              <w:numPr>
                <w:ilvl w:val="0"/>
                <w:numId w:val="22"/>
              </w:numPr>
              <w:spacing w:before="60" w:after="60"/>
              <w:ind w:left="286" w:right="96" w:hanging="286"/>
              <w:rPr>
                <w:rFonts w:ascii="Times New Roman" w:hAnsi="Times New Roman"/>
                <w:i/>
                <w:sz w:val="22"/>
                <w:szCs w:val="20"/>
              </w:rPr>
            </w:pPr>
            <w:r w:rsidRPr="00E70A04">
              <w:rPr>
                <w:rFonts w:ascii="Times New Roman" w:hAnsi="Times New Roman"/>
                <w:i/>
                <w:sz w:val="22"/>
                <w:szCs w:val="20"/>
              </w:rPr>
              <w:t>Complete survey or a statistically robust estimate</w:t>
            </w:r>
          </w:p>
          <w:p w14:paraId="2BE64CD0" w14:textId="3CDAE093" w:rsidR="0043620C" w:rsidRPr="00E70A04" w:rsidRDefault="0043620C" w:rsidP="008866B8">
            <w:pPr>
              <w:pStyle w:val="ListParagraph"/>
              <w:numPr>
                <w:ilvl w:val="0"/>
                <w:numId w:val="22"/>
              </w:numPr>
              <w:spacing w:before="60" w:after="60"/>
              <w:ind w:left="286" w:right="96" w:hanging="286"/>
              <w:rPr>
                <w:rFonts w:ascii="Times New Roman" w:hAnsi="Times New Roman"/>
                <w:i/>
                <w:sz w:val="22"/>
                <w:szCs w:val="20"/>
              </w:rPr>
            </w:pPr>
            <w:r w:rsidRPr="00E70A04">
              <w:rPr>
                <w:rFonts w:ascii="Times New Roman" w:hAnsi="Times New Roman"/>
                <w:i/>
                <w:sz w:val="22"/>
                <w:szCs w:val="20"/>
              </w:rPr>
              <w:t>Based mainly on extrapolation from a limited amount of data</w:t>
            </w:r>
          </w:p>
          <w:p w14:paraId="00305B56" w14:textId="0CA42EE1" w:rsidR="0043620C" w:rsidRPr="00E70A04" w:rsidRDefault="0043620C" w:rsidP="008866B8">
            <w:pPr>
              <w:pStyle w:val="ListParagraph"/>
              <w:numPr>
                <w:ilvl w:val="0"/>
                <w:numId w:val="22"/>
              </w:numPr>
              <w:spacing w:before="60" w:after="60"/>
              <w:ind w:left="286" w:right="96" w:hanging="286"/>
              <w:rPr>
                <w:rFonts w:ascii="Times New Roman" w:hAnsi="Times New Roman"/>
                <w:i/>
                <w:sz w:val="22"/>
                <w:szCs w:val="20"/>
              </w:rPr>
            </w:pPr>
            <w:r w:rsidRPr="00E70A04">
              <w:rPr>
                <w:rFonts w:ascii="Times New Roman" w:hAnsi="Times New Roman"/>
                <w:i/>
                <w:sz w:val="22"/>
                <w:szCs w:val="20"/>
              </w:rPr>
              <w:t>Based mainly on expert opinion with very limited data</w:t>
            </w:r>
          </w:p>
          <w:p w14:paraId="69A8A6D2" w14:textId="259AE1D5" w:rsidR="0043620C" w:rsidRPr="00250E75" w:rsidRDefault="0043620C" w:rsidP="008866B8">
            <w:pPr>
              <w:pStyle w:val="ListParagraph"/>
              <w:numPr>
                <w:ilvl w:val="0"/>
                <w:numId w:val="22"/>
              </w:numPr>
              <w:spacing w:before="60" w:after="60"/>
              <w:ind w:left="286" w:right="96" w:hanging="286"/>
              <w:rPr>
                <w:rFonts w:ascii="Times New Roman" w:hAnsi="Times New Roman"/>
                <w:i/>
                <w:sz w:val="22"/>
                <w:szCs w:val="20"/>
              </w:rPr>
            </w:pPr>
            <w:r w:rsidRPr="00E70A04">
              <w:rPr>
                <w:rFonts w:ascii="Times New Roman" w:hAnsi="Times New Roman"/>
                <w:i/>
                <w:sz w:val="22"/>
                <w:szCs w:val="20"/>
              </w:rPr>
              <w:t>Insufficient or no data available</w:t>
            </w:r>
          </w:p>
        </w:tc>
      </w:tr>
      <w:tr w:rsidR="0043620C" w:rsidRPr="00250E75" w14:paraId="3F17FDA1" w14:textId="62DD601B" w:rsidTr="00891514">
        <w:trPr>
          <w:cantSplit/>
          <w:trHeight w:val="972"/>
        </w:trPr>
        <w:tc>
          <w:tcPr>
            <w:tcW w:w="2405" w:type="dxa"/>
            <w:gridSpan w:val="2"/>
            <w:shd w:val="clear" w:color="auto" w:fill="FFFFFF" w:themeFill="background1"/>
          </w:tcPr>
          <w:p w14:paraId="4FB3148E" w14:textId="287BE9BD"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sz w:val="22"/>
                <w:szCs w:val="20"/>
              </w:rPr>
              <w:t>4.2.5 Sources</w:t>
            </w:r>
          </w:p>
        </w:tc>
        <w:tc>
          <w:tcPr>
            <w:tcW w:w="6662" w:type="dxa"/>
            <w:gridSpan w:val="3"/>
          </w:tcPr>
          <w:p w14:paraId="60EA018C" w14:textId="77777777" w:rsidR="0043620C" w:rsidRPr="00250E75" w:rsidRDefault="0043620C" w:rsidP="007250EC">
            <w:pPr>
              <w:autoSpaceDE w:val="0"/>
              <w:autoSpaceDN w:val="0"/>
              <w:adjustRightInd w:val="0"/>
              <w:spacing w:before="60" w:after="60"/>
              <w:ind w:right="96"/>
              <w:rPr>
                <w:rFonts w:ascii="Times New Roman" w:hAnsi="Times New Roman"/>
                <w:i/>
                <w:sz w:val="22"/>
                <w:szCs w:val="20"/>
              </w:rPr>
            </w:pPr>
            <w:r w:rsidRPr="00250E75">
              <w:rPr>
                <w:rFonts w:ascii="Times New Roman" w:hAnsi="Times New Roman"/>
                <w:i/>
                <w:sz w:val="22"/>
                <w:szCs w:val="20"/>
                <w:lang w:eastAsia="en-US"/>
              </w:rPr>
              <w:t xml:space="preserve">Give </w:t>
            </w:r>
            <w:r w:rsidRPr="00250E75">
              <w:rPr>
                <w:rFonts w:ascii="Times New Roman" w:hAnsi="Times New Roman"/>
                <w:i/>
                <w:sz w:val="22"/>
                <w:szCs w:val="20"/>
              </w:rPr>
              <w:t>bibliographic references, link to Internet sites, expert contact details, etc.</w:t>
            </w:r>
          </w:p>
          <w:p w14:paraId="242874DD" w14:textId="174A1BB7" w:rsidR="0043620C" w:rsidRPr="00250E75" w:rsidRDefault="0043620C" w:rsidP="007250EC">
            <w:pPr>
              <w:autoSpaceDE w:val="0"/>
              <w:autoSpaceDN w:val="0"/>
              <w:adjustRightInd w:val="0"/>
              <w:spacing w:before="60" w:after="60"/>
              <w:ind w:right="96"/>
              <w:rPr>
                <w:rFonts w:ascii="Times New Roman" w:hAnsi="Times New Roman"/>
                <w:i/>
                <w:sz w:val="22"/>
                <w:szCs w:val="20"/>
                <w:highlight w:val="magenta"/>
                <w:lang w:eastAsia="en-US"/>
              </w:rPr>
            </w:pPr>
            <w:r w:rsidRPr="00250E75">
              <w:rPr>
                <w:rFonts w:ascii="Times New Roman" w:hAnsi="Times New Roman"/>
                <w:i/>
                <w:sz w:val="22"/>
                <w:szCs w:val="20"/>
              </w:rPr>
              <w:t>Free text</w:t>
            </w:r>
          </w:p>
        </w:tc>
      </w:tr>
      <w:tr w:rsidR="0043620C" w:rsidRPr="00250E75" w14:paraId="1E83FF95" w14:textId="227B7D08" w:rsidTr="006851FA">
        <w:trPr>
          <w:cantSplit/>
          <w:trHeight w:val="818"/>
        </w:trPr>
        <w:tc>
          <w:tcPr>
            <w:tcW w:w="2405" w:type="dxa"/>
            <w:gridSpan w:val="2"/>
            <w:tcBorders>
              <w:bottom w:val="single" w:sz="4" w:space="0" w:color="auto"/>
            </w:tcBorders>
            <w:shd w:val="clear" w:color="auto" w:fill="FFFFFF" w:themeFill="background1"/>
          </w:tcPr>
          <w:p w14:paraId="1669DDEF" w14:textId="2D31981C" w:rsidR="0043620C" w:rsidRPr="00250E75" w:rsidRDefault="0043620C" w:rsidP="007250EC">
            <w:pPr>
              <w:shd w:val="clear" w:color="auto" w:fill="FFFFFF" w:themeFill="background1"/>
              <w:spacing w:before="60" w:after="60"/>
              <w:ind w:right="96"/>
              <w:rPr>
                <w:rFonts w:ascii="Times New Roman" w:hAnsi="Times New Roman"/>
                <w:b/>
                <w:bCs/>
                <w:sz w:val="22"/>
                <w:szCs w:val="20"/>
              </w:rPr>
            </w:pPr>
            <w:r w:rsidRPr="00250E75">
              <w:rPr>
                <w:rFonts w:ascii="Times New Roman" w:hAnsi="Times New Roman"/>
                <w:b/>
                <w:bCs/>
                <w:sz w:val="22"/>
                <w:szCs w:val="20"/>
              </w:rPr>
              <w:t xml:space="preserve">4.3 Additional information </w:t>
            </w:r>
          </w:p>
          <w:p w14:paraId="7673E87F" w14:textId="77777777" w:rsidR="0043620C" w:rsidRPr="00250E75" w:rsidRDefault="0043620C" w:rsidP="007250EC">
            <w:pPr>
              <w:spacing w:before="60" w:after="60"/>
              <w:ind w:right="96"/>
              <w:jc w:val="right"/>
              <w:rPr>
                <w:rFonts w:ascii="Times New Roman" w:hAnsi="Times New Roman"/>
                <w:i/>
                <w:sz w:val="22"/>
                <w:szCs w:val="20"/>
              </w:rPr>
            </w:pPr>
            <w:r w:rsidRPr="00250E75">
              <w:rPr>
                <w:rFonts w:ascii="Times New Roman" w:hAnsi="Times New Roman"/>
                <w:bCs/>
                <w:i/>
                <w:sz w:val="22"/>
                <w:szCs w:val="20"/>
              </w:rPr>
              <w:t>Optional</w:t>
            </w:r>
          </w:p>
        </w:tc>
        <w:tc>
          <w:tcPr>
            <w:tcW w:w="6662" w:type="dxa"/>
            <w:gridSpan w:val="3"/>
            <w:tcBorders>
              <w:bottom w:val="single" w:sz="4" w:space="0" w:color="auto"/>
            </w:tcBorders>
          </w:tcPr>
          <w:p w14:paraId="7F212C56" w14:textId="47F323A4" w:rsidR="0043620C" w:rsidRPr="00250E75" w:rsidRDefault="0043620C" w:rsidP="007250EC">
            <w:pPr>
              <w:autoSpaceDE w:val="0"/>
              <w:autoSpaceDN w:val="0"/>
              <w:adjustRightInd w:val="0"/>
              <w:spacing w:before="60" w:after="60"/>
              <w:ind w:right="96"/>
              <w:rPr>
                <w:rFonts w:ascii="Times New Roman" w:hAnsi="Times New Roman"/>
                <w:bCs/>
                <w:i/>
                <w:sz w:val="22"/>
                <w:szCs w:val="20"/>
              </w:rPr>
            </w:pPr>
            <w:r w:rsidRPr="00250E75">
              <w:rPr>
                <w:rFonts w:ascii="Times New Roman" w:hAnsi="Times New Roman"/>
                <w:bCs/>
                <w:i/>
                <w:sz w:val="22"/>
                <w:szCs w:val="20"/>
              </w:rPr>
              <w:t xml:space="preserve">Other relevant information, complementary to the data requested under sections 4.1 and 4.2 </w:t>
            </w:r>
          </w:p>
          <w:p w14:paraId="609DBDB7" w14:textId="36AECAFD" w:rsidR="0043620C" w:rsidRPr="00250E75" w:rsidRDefault="0043620C" w:rsidP="007250EC">
            <w:pPr>
              <w:autoSpaceDE w:val="0"/>
              <w:autoSpaceDN w:val="0"/>
              <w:adjustRightInd w:val="0"/>
              <w:spacing w:before="60" w:after="60"/>
              <w:ind w:right="96"/>
              <w:rPr>
                <w:rFonts w:ascii="Times New Roman" w:hAnsi="Times New Roman"/>
                <w:i/>
                <w:sz w:val="22"/>
                <w:szCs w:val="20"/>
                <w:lang w:eastAsia="en-US"/>
              </w:rPr>
            </w:pPr>
            <w:r w:rsidRPr="00250E75">
              <w:rPr>
                <w:rFonts w:ascii="Times New Roman" w:hAnsi="Times New Roman"/>
                <w:bCs/>
                <w:i/>
                <w:sz w:val="22"/>
                <w:szCs w:val="20"/>
              </w:rPr>
              <w:t>Free text</w:t>
            </w:r>
          </w:p>
        </w:tc>
      </w:tr>
    </w:tbl>
    <w:p w14:paraId="48F0B266" w14:textId="55B5D699" w:rsidR="00BC540C" w:rsidRPr="00250E75" w:rsidRDefault="00BC540C" w:rsidP="007250EC">
      <w:pPr>
        <w:tabs>
          <w:tab w:val="left" w:pos="3170"/>
          <w:tab w:val="left" w:pos="9290"/>
        </w:tabs>
        <w:spacing w:before="120" w:after="240"/>
        <w:ind w:right="96"/>
        <w:rPr>
          <w:rFonts w:ascii="Times New Roman" w:hAnsi="Times New Roman"/>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6629"/>
      </w:tblGrid>
      <w:tr w:rsidR="0043620C" w:rsidRPr="00250E75" w14:paraId="65FEF433" w14:textId="69EBF295" w:rsidTr="003C754F">
        <w:trPr>
          <w:cantSplit/>
          <w:trHeight w:val="454"/>
        </w:trPr>
        <w:tc>
          <w:tcPr>
            <w:tcW w:w="9067" w:type="dxa"/>
            <w:gridSpan w:val="2"/>
            <w:tcBorders>
              <w:top w:val="single" w:sz="4" w:space="0" w:color="auto"/>
            </w:tcBorders>
            <w:shd w:val="clear" w:color="auto" w:fill="FFFFFF" w:themeFill="background1"/>
          </w:tcPr>
          <w:p w14:paraId="54F8C088" w14:textId="2291BD28" w:rsidR="0043620C" w:rsidRPr="00250E75" w:rsidRDefault="0043620C" w:rsidP="008866B8">
            <w:pPr>
              <w:pStyle w:val="ListParagraph"/>
              <w:numPr>
                <w:ilvl w:val="0"/>
                <w:numId w:val="17"/>
              </w:numPr>
              <w:spacing w:before="60" w:after="60"/>
              <w:ind w:left="306" w:right="96" w:hanging="306"/>
              <w:rPr>
                <w:rFonts w:ascii="Times New Roman" w:hAnsi="Times New Roman"/>
                <w:b/>
                <w:bCs/>
                <w:sz w:val="28"/>
              </w:rPr>
            </w:pPr>
            <w:r w:rsidRPr="007250EC">
              <w:rPr>
                <w:rFonts w:ascii="Times New Roman Bold" w:hAnsi="Times New Roman Bold"/>
                <w:b/>
                <w:bCs/>
                <w:smallCaps/>
                <w:sz w:val="28"/>
                <w:szCs w:val="22"/>
              </w:rPr>
              <w:t>Breeding distribution map and size</w:t>
            </w:r>
          </w:p>
        </w:tc>
      </w:tr>
      <w:tr w:rsidR="0043620C" w:rsidRPr="00250E75" w14:paraId="5C19D06E" w14:textId="1C23292E" w:rsidTr="003C754F">
        <w:trPr>
          <w:cantSplit/>
          <w:trHeight w:val="639"/>
        </w:trPr>
        <w:tc>
          <w:tcPr>
            <w:tcW w:w="2438" w:type="dxa"/>
            <w:shd w:val="clear" w:color="auto" w:fill="FFFFFF" w:themeFill="background1"/>
          </w:tcPr>
          <w:p w14:paraId="4F524B01" w14:textId="0BDDEA6C"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bCs/>
                <w:sz w:val="22"/>
                <w:szCs w:val="20"/>
              </w:rPr>
              <w:t>5.1 Sensitive species</w:t>
            </w:r>
          </w:p>
        </w:tc>
        <w:tc>
          <w:tcPr>
            <w:tcW w:w="6629" w:type="dxa"/>
            <w:shd w:val="clear" w:color="auto" w:fill="FFFFFF" w:themeFill="background1"/>
          </w:tcPr>
          <w:p w14:paraId="5C165C8F" w14:textId="77777777" w:rsidR="00284569" w:rsidRPr="00250E75" w:rsidRDefault="0043620C" w:rsidP="007250EC">
            <w:pPr>
              <w:spacing w:before="60" w:after="60"/>
              <w:ind w:right="96"/>
              <w:rPr>
                <w:rFonts w:ascii="Times New Roman" w:hAnsi="Times New Roman"/>
                <w:bCs/>
                <w:i/>
                <w:sz w:val="22"/>
                <w:szCs w:val="20"/>
              </w:rPr>
            </w:pPr>
            <w:r w:rsidRPr="00250E75">
              <w:rPr>
                <w:rFonts w:ascii="Times New Roman" w:hAnsi="Times New Roman"/>
                <w:bCs/>
                <w:i/>
                <w:sz w:val="22"/>
                <w:szCs w:val="20"/>
              </w:rPr>
              <w:t xml:space="preserve">The spatial information provided relates to a species (or subspecific population) to be treated as ‘sensitive’ </w:t>
            </w:r>
          </w:p>
          <w:p w14:paraId="69AC3341" w14:textId="37DEC83D" w:rsidR="00E70A04" w:rsidRPr="00997973" w:rsidRDefault="00E70A04" w:rsidP="00997973">
            <w:pPr>
              <w:pStyle w:val="ListParagraph"/>
              <w:numPr>
                <w:ilvl w:val="0"/>
                <w:numId w:val="2"/>
              </w:numPr>
              <w:autoSpaceDE w:val="0"/>
              <w:autoSpaceDN w:val="0"/>
              <w:adjustRightInd w:val="0"/>
              <w:spacing w:before="60" w:after="60"/>
              <w:ind w:left="0" w:right="96" w:firstLine="0"/>
              <w:rPr>
                <w:rFonts w:ascii="Times New Roman" w:hAnsi="Times New Roman"/>
                <w:i/>
                <w:sz w:val="22"/>
                <w:szCs w:val="22"/>
              </w:rPr>
            </w:pPr>
            <w:r w:rsidRPr="00997973">
              <w:rPr>
                <w:rFonts w:ascii="Times New Roman" w:hAnsi="Times New Roman"/>
                <w:i/>
                <w:sz w:val="22"/>
                <w:szCs w:val="22"/>
              </w:rPr>
              <w:t>YES</w:t>
            </w:r>
          </w:p>
          <w:p w14:paraId="231447F9" w14:textId="50BD1998" w:rsidR="0043620C" w:rsidRPr="00250E75" w:rsidRDefault="00E70A04" w:rsidP="00997973">
            <w:pPr>
              <w:pStyle w:val="ListParagraph"/>
              <w:numPr>
                <w:ilvl w:val="0"/>
                <w:numId w:val="2"/>
              </w:numPr>
              <w:autoSpaceDE w:val="0"/>
              <w:autoSpaceDN w:val="0"/>
              <w:adjustRightInd w:val="0"/>
              <w:spacing w:before="60" w:after="60"/>
              <w:ind w:left="0" w:right="96" w:firstLine="0"/>
              <w:rPr>
                <w:rFonts w:ascii="Times New Roman" w:hAnsi="Times New Roman"/>
                <w:i/>
                <w:sz w:val="22"/>
                <w:szCs w:val="20"/>
              </w:rPr>
            </w:pPr>
            <w:r w:rsidRPr="00997973">
              <w:rPr>
                <w:rFonts w:ascii="Times New Roman" w:hAnsi="Times New Roman"/>
                <w:i/>
                <w:sz w:val="22"/>
                <w:szCs w:val="22"/>
              </w:rPr>
              <w:t>NO</w:t>
            </w:r>
          </w:p>
        </w:tc>
      </w:tr>
      <w:tr w:rsidR="0043620C" w:rsidRPr="00250E75" w14:paraId="5B58E8C5" w14:textId="7FA7D4D4" w:rsidTr="003C754F">
        <w:trPr>
          <w:cantSplit/>
          <w:trHeight w:val="381"/>
        </w:trPr>
        <w:tc>
          <w:tcPr>
            <w:tcW w:w="2438" w:type="dxa"/>
            <w:shd w:val="clear" w:color="auto" w:fill="FFFFFF" w:themeFill="background1"/>
          </w:tcPr>
          <w:p w14:paraId="00EB3DB8" w14:textId="79AFBD1E"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sz w:val="22"/>
                <w:szCs w:val="20"/>
              </w:rPr>
              <w:t>5.2 Year or period</w:t>
            </w:r>
          </w:p>
        </w:tc>
        <w:tc>
          <w:tcPr>
            <w:tcW w:w="6629" w:type="dxa"/>
            <w:shd w:val="clear" w:color="auto" w:fill="FFFFFF" w:themeFill="background1"/>
          </w:tcPr>
          <w:p w14:paraId="5BAB729D" w14:textId="2CA4AB40" w:rsidR="0043620C" w:rsidRPr="00250E75" w:rsidRDefault="0043620C" w:rsidP="007250EC">
            <w:pPr>
              <w:spacing w:before="60" w:after="60"/>
              <w:ind w:right="96"/>
              <w:rPr>
                <w:rFonts w:ascii="Times New Roman" w:hAnsi="Times New Roman"/>
                <w:i/>
                <w:sz w:val="22"/>
                <w:szCs w:val="20"/>
              </w:rPr>
            </w:pPr>
            <w:r w:rsidRPr="00250E75">
              <w:rPr>
                <w:rFonts w:ascii="Times New Roman" w:hAnsi="Times New Roman"/>
                <w:i/>
                <w:sz w:val="22"/>
                <w:szCs w:val="20"/>
              </w:rPr>
              <w:t xml:space="preserve">Year or period when breeding distribution </w:t>
            </w:r>
            <w:r w:rsidRPr="00250E75">
              <w:rPr>
                <w:rFonts w:ascii="Times New Roman" w:hAnsi="Times New Roman"/>
                <w:i/>
                <w:sz w:val="22"/>
                <w:szCs w:val="22"/>
              </w:rPr>
              <w:t>was last determined</w:t>
            </w:r>
          </w:p>
        </w:tc>
      </w:tr>
      <w:tr w:rsidR="0043620C" w:rsidRPr="00250E75" w14:paraId="4076A2A3" w14:textId="6BE0921C" w:rsidTr="003C754F">
        <w:trPr>
          <w:cantSplit/>
          <w:trHeight w:val="1168"/>
        </w:trPr>
        <w:tc>
          <w:tcPr>
            <w:tcW w:w="2438" w:type="dxa"/>
            <w:shd w:val="clear" w:color="auto" w:fill="FFFFFF" w:themeFill="background1"/>
          </w:tcPr>
          <w:p w14:paraId="06C08AB3" w14:textId="523DE80F"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sz w:val="22"/>
                <w:szCs w:val="20"/>
              </w:rPr>
              <w:t>5.3 Breeding distribution map</w:t>
            </w:r>
          </w:p>
        </w:tc>
        <w:tc>
          <w:tcPr>
            <w:tcW w:w="6629" w:type="dxa"/>
            <w:shd w:val="clear" w:color="auto" w:fill="FFFFFF" w:themeFill="background1"/>
          </w:tcPr>
          <w:p w14:paraId="2395AF66" w14:textId="289AD9A5" w:rsidR="0043620C" w:rsidRPr="00250E75" w:rsidRDefault="0043620C" w:rsidP="007250EC">
            <w:pPr>
              <w:spacing w:before="60" w:after="60"/>
              <w:ind w:right="96"/>
              <w:rPr>
                <w:rFonts w:ascii="Times New Roman" w:hAnsi="Times New Roman"/>
                <w:i/>
                <w:sz w:val="22"/>
                <w:szCs w:val="20"/>
              </w:rPr>
            </w:pPr>
            <w:r w:rsidRPr="00250E75">
              <w:rPr>
                <w:rFonts w:ascii="Times New Roman" w:hAnsi="Times New Roman"/>
                <w:i/>
                <w:sz w:val="22"/>
              </w:rPr>
              <w:t xml:space="preserve">Submit a map together with relevant metadata following the technical specifications in the </w:t>
            </w:r>
            <w:r w:rsidRPr="00250E75">
              <w:rPr>
                <w:rFonts w:ascii="Times New Roman" w:hAnsi="Times New Roman"/>
                <w:i/>
                <w:sz w:val="22"/>
                <w:szCs w:val="22"/>
              </w:rPr>
              <w:t>Explanatory Notes</w:t>
            </w:r>
            <w:r w:rsidRPr="00250E75">
              <w:rPr>
                <w:rFonts w:ascii="Times New Roman" w:hAnsi="Times New Roman"/>
                <w:i/>
                <w:sz w:val="22"/>
              </w:rPr>
              <w:t>. The standard for species distribution is 10</w:t>
            </w:r>
            <w:r w:rsidR="00060209">
              <w:rPr>
                <w:rFonts w:ascii="Times New Roman" w:hAnsi="Times New Roman"/>
                <w:i/>
                <w:sz w:val="22"/>
                <w:lang w:val="en-DK"/>
              </w:rPr>
              <w:t>x</w:t>
            </w:r>
            <w:r w:rsidRPr="00250E75">
              <w:rPr>
                <w:rFonts w:ascii="Times New Roman" w:hAnsi="Times New Roman"/>
                <w:i/>
                <w:sz w:val="22"/>
              </w:rPr>
              <w:t xml:space="preserve">10km </w:t>
            </w:r>
            <w:r w:rsidRPr="00250E75">
              <w:rPr>
                <w:rFonts w:ascii="Times New Roman" w:hAnsi="Times New Roman"/>
                <w:bCs/>
                <w:i/>
                <w:sz w:val="22"/>
                <w:szCs w:val="20"/>
              </w:rPr>
              <w:t xml:space="preserve">ETRS </w:t>
            </w:r>
            <w:r w:rsidRPr="00250E75">
              <w:rPr>
                <w:rFonts w:ascii="Times New Roman" w:hAnsi="Times New Roman"/>
                <w:i/>
                <w:sz w:val="22"/>
              </w:rPr>
              <w:t>89 grid cells, LAEA (EPSG:3035) projection.</w:t>
            </w:r>
          </w:p>
        </w:tc>
      </w:tr>
      <w:tr w:rsidR="0043620C" w:rsidRPr="00250E75" w14:paraId="1311CB47" w14:textId="66CF8F7D" w:rsidTr="003C754F">
        <w:trPr>
          <w:cantSplit/>
          <w:trHeight w:val="639"/>
        </w:trPr>
        <w:tc>
          <w:tcPr>
            <w:tcW w:w="2438" w:type="dxa"/>
            <w:shd w:val="clear" w:color="auto" w:fill="FFFFFF" w:themeFill="background1"/>
          </w:tcPr>
          <w:p w14:paraId="6FF0C8D8" w14:textId="22E6D798" w:rsidR="0043620C" w:rsidRPr="00060209" w:rsidRDefault="0043620C" w:rsidP="007250EC">
            <w:pPr>
              <w:spacing w:before="60" w:after="60"/>
              <w:ind w:right="96"/>
              <w:rPr>
                <w:rFonts w:ascii="Times New Roman" w:hAnsi="Times New Roman"/>
                <w:b/>
                <w:sz w:val="22"/>
                <w:szCs w:val="20"/>
                <w:lang w:val="en-DK"/>
              </w:rPr>
            </w:pPr>
            <w:r w:rsidRPr="00250E75">
              <w:rPr>
                <w:rFonts w:ascii="Times New Roman" w:hAnsi="Times New Roman"/>
                <w:b/>
                <w:bCs/>
                <w:sz w:val="22"/>
                <w:szCs w:val="20"/>
              </w:rPr>
              <w:t xml:space="preserve">5.4 Breeding distribution </w:t>
            </w:r>
            <w:r w:rsidR="00060209">
              <w:rPr>
                <w:rFonts w:ascii="Times New Roman" w:hAnsi="Times New Roman"/>
                <w:b/>
                <w:bCs/>
                <w:sz w:val="22"/>
                <w:szCs w:val="20"/>
                <w:lang w:val="en-DK"/>
              </w:rPr>
              <w:t>size</w:t>
            </w:r>
          </w:p>
        </w:tc>
        <w:tc>
          <w:tcPr>
            <w:tcW w:w="6629" w:type="dxa"/>
            <w:shd w:val="clear" w:color="auto" w:fill="FFFFFF" w:themeFill="background1"/>
          </w:tcPr>
          <w:p w14:paraId="0355F12C" w14:textId="125F66D4" w:rsidR="0043620C" w:rsidRPr="00250E75" w:rsidRDefault="0043620C" w:rsidP="007250EC">
            <w:pPr>
              <w:spacing w:before="60" w:after="60"/>
              <w:ind w:right="96"/>
              <w:rPr>
                <w:rFonts w:ascii="Times New Roman" w:hAnsi="Times New Roman"/>
                <w:i/>
                <w:sz w:val="22"/>
              </w:rPr>
            </w:pPr>
            <w:r w:rsidRPr="00250E75">
              <w:rPr>
                <w:rFonts w:ascii="Times New Roman" w:hAnsi="Times New Roman"/>
                <w:i/>
                <w:sz w:val="22"/>
                <w:szCs w:val="20"/>
                <w:lang w:eastAsia="en-US"/>
              </w:rPr>
              <w:t>Total surface area of the breeding distribution in km</w:t>
            </w:r>
            <w:r w:rsidRPr="00250E75">
              <w:rPr>
                <w:rFonts w:ascii="Times New Roman" w:hAnsi="Times New Roman"/>
                <w:i/>
                <w:sz w:val="22"/>
                <w:szCs w:val="20"/>
                <w:vertAlign w:val="superscript"/>
                <w:lang w:eastAsia="en-US"/>
              </w:rPr>
              <w:t>2</w:t>
            </w:r>
          </w:p>
        </w:tc>
      </w:tr>
      <w:tr w:rsidR="0043620C" w:rsidRPr="00250E75" w14:paraId="2EBC2CF7" w14:textId="51DDAFDF" w:rsidTr="006851FA">
        <w:trPr>
          <w:cantSplit/>
          <w:trHeight w:val="1158"/>
        </w:trPr>
        <w:tc>
          <w:tcPr>
            <w:tcW w:w="2438" w:type="dxa"/>
            <w:shd w:val="clear" w:color="auto" w:fill="FFFFFF" w:themeFill="background1"/>
          </w:tcPr>
          <w:p w14:paraId="224A251A" w14:textId="48B16E02"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sz w:val="22"/>
                <w:szCs w:val="20"/>
              </w:rPr>
              <w:t>5.5 Breeding distribution</w:t>
            </w:r>
            <w:r w:rsidRPr="00250E75">
              <w:rPr>
                <w:rFonts w:ascii="Times New Roman" w:hAnsi="Times New Roman"/>
                <w:b/>
              </w:rPr>
              <w:br/>
            </w:r>
            <w:r w:rsidRPr="00250E75">
              <w:rPr>
                <w:rFonts w:ascii="Times New Roman" w:hAnsi="Times New Roman"/>
                <w:b/>
                <w:sz w:val="22"/>
                <w:szCs w:val="20"/>
              </w:rPr>
              <w:t>Method used</w:t>
            </w:r>
          </w:p>
        </w:tc>
        <w:tc>
          <w:tcPr>
            <w:tcW w:w="6629" w:type="dxa"/>
            <w:shd w:val="clear" w:color="auto" w:fill="FFFFFF" w:themeFill="background1"/>
          </w:tcPr>
          <w:p w14:paraId="6A9EC3D2" w14:textId="77777777" w:rsidR="0043620C" w:rsidRPr="00E70A04" w:rsidRDefault="0043620C" w:rsidP="00E70A04">
            <w:pPr>
              <w:spacing w:before="60" w:after="60"/>
              <w:ind w:right="96"/>
              <w:rPr>
                <w:rFonts w:ascii="Times New Roman" w:hAnsi="Times New Roman"/>
                <w:i/>
                <w:sz w:val="22"/>
                <w:szCs w:val="20"/>
              </w:rPr>
            </w:pPr>
            <w:r w:rsidRPr="00E70A04">
              <w:rPr>
                <w:rFonts w:ascii="Times New Roman" w:hAnsi="Times New Roman"/>
                <w:i/>
                <w:sz w:val="22"/>
                <w:szCs w:val="20"/>
              </w:rPr>
              <w:t>Select one of the following methods:</w:t>
            </w:r>
          </w:p>
          <w:p w14:paraId="0B75D927" w14:textId="607E19AE" w:rsidR="0043620C" w:rsidRPr="00250E75" w:rsidRDefault="0043620C" w:rsidP="008866B8">
            <w:pPr>
              <w:pStyle w:val="ListParagraph"/>
              <w:numPr>
                <w:ilvl w:val="0"/>
                <w:numId w:val="23"/>
              </w:numPr>
              <w:spacing w:before="60" w:after="60"/>
              <w:ind w:left="286" w:right="96" w:hanging="283"/>
              <w:rPr>
                <w:rFonts w:ascii="Times New Roman" w:hAnsi="Times New Roman"/>
                <w:i/>
                <w:sz w:val="22"/>
                <w:szCs w:val="20"/>
              </w:rPr>
            </w:pPr>
            <w:r w:rsidRPr="00250E75">
              <w:rPr>
                <w:rFonts w:ascii="Times New Roman" w:hAnsi="Times New Roman"/>
                <w:i/>
                <w:sz w:val="22"/>
                <w:szCs w:val="20"/>
              </w:rPr>
              <w:t>Complete survey or a statistically robust estimate</w:t>
            </w:r>
          </w:p>
          <w:p w14:paraId="4BBD0122" w14:textId="6B145218" w:rsidR="0043620C" w:rsidRPr="00250E75" w:rsidRDefault="0043620C" w:rsidP="008866B8">
            <w:pPr>
              <w:pStyle w:val="ListParagraph"/>
              <w:numPr>
                <w:ilvl w:val="0"/>
                <w:numId w:val="23"/>
              </w:numPr>
              <w:spacing w:before="60" w:after="60"/>
              <w:ind w:left="286" w:right="96" w:hanging="286"/>
              <w:rPr>
                <w:rFonts w:ascii="Times New Roman" w:hAnsi="Times New Roman"/>
                <w:i/>
                <w:sz w:val="22"/>
                <w:szCs w:val="20"/>
              </w:rPr>
            </w:pPr>
            <w:r w:rsidRPr="00E70A04">
              <w:rPr>
                <w:rFonts w:ascii="Times New Roman" w:hAnsi="Times New Roman"/>
                <w:i/>
                <w:sz w:val="22"/>
                <w:szCs w:val="20"/>
              </w:rPr>
              <w:t>Based mainly on extrapolation from a limited amount of data</w:t>
            </w:r>
          </w:p>
          <w:p w14:paraId="331E9FEC" w14:textId="5BDEDB0D" w:rsidR="0043620C" w:rsidRPr="00250E75" w:rsidRDefault="0043620C" w:rsidP="008866B8">
            <w:pPr>
              <w:pStyle w:val="ListParagraph"/>
              <w:numPr>
                <w:ilvl w:val="0"/>
                <w:numId w:val="23"/>
              </w:numPr>
              <w:spacing w:before="60" w:after="60"/>
              <w:ind w:left="286" w:right="96" w:hanging="286"/>
              <w:rPr>
                <w:rFonts w:ascii="Times New Roman" w:hAnsi="Times New Roman"/>
                <w:i/>
                <w:sz w:val="22"/>
                <w:szCs w:val="20"/>
              </w:rPr>
            </w:pPr>
            <w:r w:rsidRPr="00250E75">
              <w:rPr>
                <w:rFonts w:ascii="Times New Roman" w:hAnsi="Times New Roman"/>
                <w:i/>
                <w:sz w:val="22"/>
                <w:szCs w:val="20"/>
              </w:rPr>
              <w:t>Based mainly on expert opinion with very limited data</w:t>
            </w:r>
          </w:p>
          <w:p w14:paraId="117E20C7" w14:textId="7D7D1684" w:rsidR="0043620C" w:rsidRPr="00250E75" w:rsidRDefault="0043620C" w:rsidP="008866B8">
            <w:pPr>
              <w:pStyle w:val="ListParagraph"/>
              <w:numPr>
                <w:ilvl w:val="0"/>
                <w:numId w:val="23"/>
              </w:numPr>
              <w:spacing w:before="60" w:after="60"/>
              <w:ind w:left="286" w:right="96" w:hanging="286"/>
              <w:rPr>
                <w:rFonts w:ascii="Times New Roman" w:hAnsi="Times New Roman"/>
                <w:i/>
                <w:sz w:val="22"/>
                <w:szCs w:val="20"/>
              </w:rPr>
            </w:pPr>
            <w:r w:rsidRPr="00250E75">
              <w:rPr>
                <w:rFonts w:ascii="Times New Roman" w:hAnsi="Times New Roman"/>
                <w:i/>
                <w:sz w:val="22"/>
                <w:szCs w:val="20"/>
              </w:rPr>
              <w:t>Insufficient or no data available</w:t>
            </w:r>
          </w:p>
        </w:tc>
      </w:tr>
      <w:tr w:rsidR="0043620C" w:rsidRPr="00250E75" w14:paraId="2486AF67" w14:textId="5B137AD7" w:rsidTr="003C754F">
        <w:trPr>
          <w:cantSplit/>
          <w:trHeight w:val="701"/>
        </w:trPr>
        <w:tc>
          <w:tcPr>
            <w:tcW w:w="2438" w:type="dxa"/>
            <w:shd w:val="clear" w:color="auto" w:fill="FFFFFF" w:themeFill="background1"/>
          </w:tcPr>
          <w:p w14:paraId="50D35B0D" w14:textId="0751C9FF"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sz w:val="22"/>
                <w:szCs w:val="20"/>
              </w:rPr>
              <w:t xml:space="preserve">5.6 Additional maps </w:t>
            </w:r>
          </w:p>
          <w:p w14:paraId="5758F3EA" w14:textId="77777777" w:rsidR="0043620C" w:rsidRPr="00250E75" w:rsidRDefault="0043620C" w:rsidP="007250EC">
            <w:pPr>
              <w:spacing w:before="60" w:after="60"/>
              <w:ind w:right="96"/>
              <w:jc w:val="right"/>
              <w:rPr>
                <w:rFonts w:ascii="Times New Roman" w:hAnsi="Times New Roman"/>
                <w:sz w:val="22"/>
                <w:szCs w:val="20"/>
              </w:rPr>
            </w:pPr>
            <w:r w:rsidRPr="00250E75">
              <w:rPr>
                <w:rFonts w:ascii="Times New Roman" w:hAnsi="Times New Roman"/>
                <w:i/>
                <w:sz w:val="22"/>
                <w:szCs w:val="20"/>
              </w:rPr>
              <w:t>Optional</w:t>
            </w:r>
          </w:p>
        </w:tc>
        <w:tc>
          <w:tcPr>
            <w:tcW w:w="6629" w:type="dxa"/>
            <w:shd w:val="clear" w:color="auto" w:fill="FFFFFF" w:themeFill="background1"/>
          </w:tcPr>
          <w:p w14:paraId="0A922AF5" w14:textId="2D0CEC6F" w:rsidR="0043620C" w:rsidRPr="00250E75" w:rsidRDefault="0043620C" w:rsidP="007250EC">
            <w:pPr>
              <w:autoSpaceDE w:val="0"/>
              <w:autoSpaceDN w:val="0"/>
              <w:adjustRightInd w:val="0"/>
              <w:spacing w:before="60" w:after="60"/>
              <w:ind w:right="96"/>
              <w:rPr>
                <w:rFonts w:ascii="Times New Roman" w:hAnsi="Times New Roman"/>
                <w:i/>
                <w:sz w:val="22"/>
                <w:szCs w:val="20"/>
              </w:rPr>
            </w:pPr>
            <w:r w:rsidRPr="00250E75">
              <w:rPr>
                <w:rFonts w:ascii="Times New Roman" w:hAnsi="Times New Roman"/>
                <w:i/>
                <w:sz w:val="22"/>
                <w:szCs w:val="20"/>
              </w:rPr>
              <w:t xml:space="preserve">MS can submit an additional map, deviating from the standard submission under field 5.3. and/or a range map </w:t>
            </w:r>
          </w:p>
        </w:tc>
      </w:tr>
      <w:tr w:rsidR="0043620C" w:rsidRPr="00250E75" w14:paraId="1C9B0B7B" w14:textId="17168E32" w:rsidTr="003C754F">
        <w:trPr>
          <w:cantSplit/>
          <w:trHeight w:val="639"/>
        </w:trPr>
        <w:tc>
          <w:tcPr>
            <w:tcW w:w="2438" w:type="dxa"/>
            <w:shd w:val="clear" w:color="auto" w:fill="FFFFFF" w:themeFill="background1"/>
          </w:tcPr>
          <w:p w14:paraId="481C805E" w14:textId="2346D8F1"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bCs/>
                <w:sz w:val="22"/>
                <w:szCs w:val="20"/>
              </w:rPr>
              <w:t>5.7 Sources</w:t>
            </w:r>
          </w:p>
        </w:tc>
        <w:tc>
          <w:tcPr>
            <w:tcW w:w="6629" w:type="dxa"/>
            <w:shd w:val="clear" w:color="auto" w:fill="FFFFFF" w:themeFill="background1"/>
          </w:tcPr>
          <w:p w14:paraId="087571CA" w14:textId="77777777" w:rsidR="0043620C" w:rsidRPr="00250E75" w:rsidRDefault="0043620C" w:rsidP="007250EC">
            <w:pPr>
              <w:spacing w:before="60" w:after="60"/>
              <w:ind w:right="96"/>
              <w:rPr>
                <w:rFonts w:ascii="Times New Roman" w:hAnsi="Times New Roman"/>
                <w:i/>
                <w:sz w:val="22"/>
                <w:szCs w:val="20"/>
              </w:rPr>
            </w:pPr>
            <w:r w:rsidRPr="00250E75">
              <w:rPr>
                <w:rFonts w:ascii="Times New Roman" w:hAnsi="Times New Roman"/>
                <w:i/>
                <w:sz w:val="22"/>
                <w:szCs w:val="20"/>
                <w:lang w:eastAsia="en-US"/>
              </w:rPr>
              <w:t xml:space="preserve">Give </w:t>
            </w:r>
            <w:r w:rsidRPr="00250E75">
              <w:rPr>
                <w:rFonts w:ascii="Times New Roman" w:hAnsi="Times New Roman"/>
                <w:i/>
                <w:sz w:val="22"/>
                <w:szCs w:val="20"/>
              </w:rPr>
              <w:t>bibliographic references, link to Internet sites, expert contact details, etc.</w:t>
            </w:r>
          </w:p>
        </w:tc>
      </w:tr>
      <w:tr w:rsidR="0043620C" w:rsidRPr="00250E75" w14:paraId="421E03F5" w14:textId="2E93DEFA" w:rsidTr="006851FA">
        <w:trPr>
          <w:cantSplit/>
          <w:trHeight w:val="834"/>
        </w:trPr>
        <w:tc>
          <w:tcPr>
            <w:tcW w:w="2438" w:type="dxa"/>
            <w:tcBorders>
              <w:bottom w:val="single" w:sz="4" w:space="0" w:color="auto"/>
            </w:tcBorders>
            <w:shd w:val="clear" w:color="auto" w:fill="FFFFFF" w:themeFill="background1"/>
          </w:tcPr>
          <w:p w14:paraId="031430E6" w14:textId="6573E5DB" w:rsidR="0043620C" w:rsidRPr="00250E75" w:rsidRDefault="0043620C" w:rsidP="007250EC">
            <w:pPr>
              <w:spacing w:before="60" w:after="60"/>
              <w:ind w:right="96"/>
              <w:rPr>
                <w:rFonts w:ascii="Times New Roman" w:hAnsi="Times New Roman"/>
                <w:b/>
                <w:bCs/>
                <w:sz w:val="22"/>
                <w:szCs w:val="20"/>
              </w:rPr>
            </w:pPr>
            <w:r w:rsidRPr="00250E75">
              <w:rPr>
                <w:rFonts w:ascii="Times New Roman" w:hAnsi="Times New Roman"/>
                <w:b/>
                <w:bCs/>
                <w:sz w:val="22"/>
                <w:szCs w:val="20"/>
              </w:rPr>
              <w:t xml:space="preserve">5.8 Additional information </w:t>
            </w:r>
          </w:p>
          <w:p w14:paraId="38A49869" w14:textId="77777777" w:rsidR="0043620C" w:rsidRPr="00250E75" w:rsidRDefault="0043620C" w:rsidP="007250EC">
            <w:pPr>
              <w:spacing w:before="60" w:after="60"/>
              <w:ind w:right="96"/>
              <w:jc w:val="right"/>
              <w:rPr>
                <w:rFonts w:ascii="Times New Roman" w:hAnsi="Times New Roman"/>
                <w:sz w:val="22"/>
                <w:szCs w:val="20"/>
              </w:rPr>
            </w:pPr>
            <w:r w:rsidRPr="00250E75">
              <w:rPr>
                <w:rFonts w:ascii="Times New Roman" w:hAnsi="Times New Roman"/>
                <w:bCs/>
                <w:i/>
                <w:sz w:val="22"/>
                <w:szCs w:val="20"/>
              </w:rPr>
              <w:t>Optional</w:t>
            </w:r>
          </w:p>
        </w:tc>
        <w:tc>
          <w:tcPr>
            <w:tcW w:w="6629" w:type="dxa"/>
            <w:tcBorders>
              <w:bottom w:val="single" w:sz="4" w:space="0" w:color="auto"/>
            </w:tcBorders>
            <w:shd w:val="clear" w:color="auto" w:fill="FFFFFF" w:themeFill="background1"/>
          </w:tcPr>
          <w:p w14:paraId="088D4C68" w14:textId="2C355874" w:rsidR="0043620C" w:rsidRPr="00250E75" w:rsidRDefault="0043620C" w:rsidP="007250EC">
            <w:pPr>
              <w:autoSpaceDE w:val="0"/>
              <w:autoSpaceDN w:val="0"/>
              <w:adjustRightInd w:val="0"/>
              <w:spacing w:before="60" w:after="60"/>
              <w:ind w:right="96"/>
              <w:rPr>
                <w:rFonts w:ascii="Times New Roman" w:hAnsi="Times New Roman"/>
                <w:bCs/>
                <w:i/>
                <w:sz w:val="22"/>
                <w:szCs w:val="20"/>
              </w:rPr>
            </w:pPr>
            <w:r w:rsidRPr="00250E75">
              <w:rPr>
                <w:rFonts w:ascii="Times New Roman" w:hAnsi="Times New Roman"/>
                <w:bCs/>
                <w:i/>
                <w:sz w:val="22"/>
                <w:szCs w:val="20"/>
              </w:rPr>
              <w:t>Other relevant information, complementary to the data requested under fields 5.1–5.7</w:t>
            </w:r>
          </w:p>
          <w:p w14:paraId="14DECAFD" w14:textId="2FB8D5AC" w:rsidR="0043620C" w:rsidRPr="00250E75" w:rsidRDefault="0043620C" w:rsidP="007250EC">
            <w:pPr>
              <w:autoSpaceDE w:val="0"/>
              <w:autoSpaceDN w:val="0"/>
              <w:adjustRightInd w:val="0"/>
              <w:spacing w:before="60" w:after="60"/>
              <w:ind w:right="96"/>
              <w:rPr>
                <w:rFonts w:ascii="Times New Roman" w:hAnsi="Times New Roman"/>
                <w:bCs/>
                <w:i/>
                <w:sz w:val="22"/>
                <w:szCs w:val="20"/>
              </w:rPr>
            </w:pPr>
            <w:r w:rsidRPr="00250E75">
              <w:rPr>
                <w:rFonts w:ascii="Times New Roman" w:hAnsi="Times New Roman"/>
                <w:bCs/>
                <w:i/>
                <w:sz w:val="22"/>
                <w:szCs w:val="20"/>
              </w:rPr>
              <w:t>Free text</w:t>
            </w:r>
          </w:p>
        </w:tc>
      </w:tr>
    </w:tbl>
    <w:p w14:paraId="64EC2FB8" w14:textId="260C3FEA" w:rsidR="00D13A5F" w:rsidRPr="00250E75" w:rsidRDefault="00D13A5F" w:rsidP="007250EC">
      <w:pPr>
        <w:ind w:right="96"/>
        <w:rPr>
          <w:rFonts w:ascii="Times New Roman" w:hAnsi="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15"/>
        <w:gridCol w:w="1635"/>
        <w:gridCol w:w="4961"/>
      </w:tblGrid>
      <w:tr w:rsidR="0043620C" w:rsidRPr="00250E75" w14:paraId="6A066DD3" w14:textId="77777777" w:rsidTr="003C754F">
        <w:trPr>
          <w:cantSplit/>
          <w:trHeight w:val="396"/>
        </w:trPr>
        <w:tc>
          <w:tcPr>
            <w:tcW w:w="90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5593692" w14:textId="58EE8DE1" w:rsidR="0043620C" w:rsidRPr="00250E75" w:rsidRDefault="0043620C" w:rsidP="008866B8">
            <w:pPr>
              <w:pStyle w:val="ListParagraph"/>
              <w:numPr>
                <w:ilvl w:val="0"/>
                <w:numId w:val="17"/>
              </w:numPr>
              <w:spacing w:before="60" w:after="60"/>
              <w:ind w:left="306" w:right="96" w:hanging="306"/>
              <w:rPr>
                <w:rFonts w:ascii="Times New Roman" w:hAnsi="Times New Roman"/>
                <w:b/>
                <w:sz w:val="28"/>
              </w:rPr>
            </w:pPr>
            <w:r w:rsidRPr="007250EC">
              <w:rPr>
                <w:rFonts w:ascii="Times New Roman Bold" w:hAnsi="Times New Roman Bold"/>
                <w:b/>
                <w:bCs/>
                <w:smallCaps/>
                <w:sz w:val="28"/>
                <w:szCs w:val="22"/>
              </w:rPr>
              <w:lastRenderedPageBreak/>
              <w:t>Breeding distribution trend</w:t>
            </w:r>
          </w:p>
        </w:tc>
      </w:tr>
      <w:tr w:rsidR="0043620C" w:rsidRPr="00250E75" w14:paraId="61D0FF91" w14:textId="77777777" w:rsidTr="006851FA">
        <w:trPr>
          <w:cantSplit/>
          <w:trHeight w:val="396"/>
        </w:trPr>
        <w:tc>
          <w:tcPr>
            <w:tcW w:w="90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B031DD" w14:textId="779E7CBA" w:rsidR="0043620C" w:rsidRPr="00E70A04" w:rsidRDefault="0043620C" w:rsidP="007250EC">
            <w:pPr>
              <w:spacing w:before="60" w:after="60"/>
              <w:ind w:right="96"/>
              <w:rPr>
                <w:rFonts w:ascii="Times New Roman" w:hAnsi="Times New Roman"/>
                <w:b/>
                <w:iCs/>
                <w:sz w:val="22"/>
                <w:szCs w:val="20"/>
              </w:rPr>
            </w:pPr>
            <w:r w:rsidRPr="00E70A04">
              <w:rPr>
                <w:rFonts w:ascii="Times New Roman" w:hAnsi="Times New Roman"/>
                <w:b/>
                <w:iCs/>
                <w:sz w:val="22"/>
                <w:szCs w:val="20"/>
              </w:rPr>
              <w:t>6.1 Short-term trend (last 12 years)</w:t>
            </w:r>
          </w:p>
        </w:tc>
      </w:tr>
      <w:tr w:rsidR="0043620C" w:rsidRPr="00250E75" w14:paraId="57B5606D" w14:textId="77777777" w:rsidTr="003C754F">
        <w:trPr>
          <w:cantSplit/>
          <w:trHeight w:val="653"/>
        </w:trPr>
        <w:tc>
          <w:tcPr>
            <w:tcW w:w="2471" w:type="dxa"/>
            <w:gridSpan w:val="2"/>
            <w:shd w:val="clear" w:color="auto" w:fill="FFFFFF" w:themeFill="background1"/>
          </w:tcPr>
          <w:p w14:paraId="29E95AA8" w14:textId="7A6C646F"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sz w:val="22"/>
                <w:szCs w:val="20"/>
              </w:rPr>
              <w:t>6.1.1 Short-term trend</w:t>
            </w:r>
            <w:r w:rsidRPr="00250E75">
              <w:rPr>
                <w:rFonts w:ascii="Times New Roman" w:hAnsi="Times New Roman"/>
                <w:b/>
                <w:sz w:val="22"/>
                <w:szCs w:val="20"/>
              </w:rPr>
              <w:br/>
              <w:t>Period</w:t>
            </w:r>
          </w:p>
        </w:tc>
        <w:tc>
          <w:tcPr>
            <w:tcW w:w="6596" w:type="dxa"/>
            <w:gridSpan w:val="2"/>
            <w:shd w:val="clear" w:color="auto" w:fill="FFFFFF" w:themeFill="background1"/>
          </w:tcPr>
          <w:p w14:paraId="7847B7F8" w14:textId="683A1742" w:rsidR="0043620C" w:rsidRPr="002E0C46" w:rsidRDefault="002E0C46" w:rsidP="007250EC">
            <w:pPr>
              <w:spacing w:before="60" w:after="60"/>
              <w:ind w:right="96"/>
              <w:rPr>
                <w:rFonts w:ascii="Times New Roman" w:hAnsi="Times New Roman"/>
                <w:i/>
                <w:sz w:val="22"/>
                <w:szCs w:val="20"/>
              </w:rPr>
            </w:pPr>
            <w:r>
              <w:rPr>
                <w:rFonts w:ascii="Times New Roman" w:hAnsi="Times New Roman"/>
                <w:i/>
                <w:sz w:val="22"/>
                <w:szCs w:val="20"/>
              </w:rPr>
              <w:t>R</w:t>
            </w:r>
            <w:r w:rsidR="0043620C" w:rsidRPr="00250E75">
              <w:rPr>
                <w:rFonts w:ascii="Times New Roman" w:hAnsi="Times New Roman"/>
                <w:i/>
                <w:sz w:val="22"/>
                <w:szCs w:val="20"/>
              </w:rPr>
              <w:t>olling 12-year time window or period as close as possible to that</w:t>
            </w:r>
            <w:r w:rsidR="001F786E">
              <w:rPr>
                <w:rFonts w:ascii="Times New Roman" w:hAnsi="Times New Roman"/>
                <w:i/>
                <w:sz w:val="22"/>
                <w:szCs w:val="20"/>
                <w:lang w:val="en-DK"/>
              </w:rPr>
              <w:t>,</w:t>
            </w:r>
            <w:r>
              <w:rPr>
                <w:rFonts w:ascii="Times New Roman" w:hAnsi="Times New Roman"/>
                <w:i/>
                <w:sz w:val="22"/>
                <w:szCs w:val="20"/>
              </w:rPr>
              <w:t xml:space="preserve"> </w:t>
            </w:r>
            <w:r w:rsidR="00B01A55">
              <w:rPr>
                <w:rFonts w:ascii="Times New Roman" w:hAnsi="Times New Roman"/>
                <w:i/>
                <w:sz w:val="22"/>
                <w:szCs w:val="20"/>
              </w:rPr>
              <w:t>e</w:t>
            </w:r>
            <w:r>
              <w:rPr>
                <w:rFonts w:ascii="Times New Roman" w:hAnsi="Times New Roman"/>
                <w:i/>
                <w:sz w:val="22"/>
                <w:szCs w:val="20"/>
              </w:rPr>
              <w:t>.g. for the reportin</w:t>
            </w:r>
            <w:r w:rsidR="00DD2A01">
              <w:rPr>
                <w:rFonts w:ascii="Times New Roman" w:hAnsi="Times New Roman"/>
                <w:i/>
                <w:sz w:val="22"/>
                <w:szCs w:val="20"/>
              </w:rPr>
              <w:t>g</w:t>
            </w:r>
            <w:r>
              <w:rPr>
                <w:rFonts w:ascii="Times New Roman" w:hAnsi="Times New Roman"/>
                <w:i/>
                <w:sz w:val="22"/>
                <w:szCs w:val="20"/>
              </w:rPr>
              <w:t xml:space="preserve"> period 2019-2024 this is 2013-2024</w:t>
            </w:r>
          </w:p>
        </w:tc>
      </w:tr>
      <w:tr w:rsidR="0043620C" w:rsidRPr="00250E75" w14:paraId="3C79431C" w14:textId="77777777" w:rsidTr="003C754F">
        <w:trPr>
          <w:cantSplit/>
          <w:trHeight w:val="653"/>
        </w:trPr>
        <w:tc>
          <w:tcPr>
            <w:tcW w:w="2471" w:type="dxa"/>
            <w:gridSpan w:val="2"/>
            <w:shd w:val="clear" w:color="auto" w:fill="FFFFFF" w:themeFill="background1"/>
          </w:tcPr>
          <w:p w14:paraId="64410D56" w14:textId="19A92458"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sz w:val="22"/>
                <w:szCs w:val="20"/>
              </w:rPr>
              <w:t>6.1.2 Short-term trend</w:t>
            </w:r>
            <w:r w:rsidRPr="00250E75">
              <w:rPr>
                <w:rFonts w:ascii="Times New Roman" w:hAnsi="Times New Roman"/>
                <w:b/>
                <w:sz w:val="22"/>
                <w:szCs w:val="20"/>
              </w:rPr>
              <w:br/>
              <w:t>Direction</w:t>
            </w:r>
          </w:p>
        </w:tc>
        <w:tc>
          <w:tcPr>
            <w:tcW w:w="6596" w:type="dxa"/>
            <w:gridSpan w:val="2"/>
            <w:shd w:val="clear" w:color="auto" w:fill="FFFFFF" w:themeFill="background1"/>
          </w:tcPr>
          <w:p w14:paraId="1D049B9B" w14:textId="1513D422" w:rsidR="00BC540C" w:rsidRPr="00250E75" w:rsidRDefault="00BC540C" w:rsidP="007250EC">
            <w:pPr>
              <w:spacing w:before="60" w:after="60"/>
              <w:ind w:right="96"/>
              <w:rPr>
                <w:rFonts w:ascii="Times New Roman" w:hAnsi="Times New Roman"/>
                <w:i/>
                <w:sz w:val="22"/>
                <w:szCs w:val="20"/>
              </w:rPr>
            </w:pPr>
            <w:r w:rsidRPr="00250E75">
              <w:rPr>
                <w:rFonts w:ascii="Times New Roman" w:hAnsi="Times New Roman"/>
                <w:i/>
                <w:sz w:val="22"/>
                <w:szCs w:val="20"/>
              </w:rPr>
              <w:t>Select one of the following:</w:t>
            </w:r>
          </w:p>
          <w:p w14:paraId="0D62C5A1" w14:textId="0CD686F8" w:rsidR="00013B6F" w:rsidRPr="00250E75" w:rsidRDefault="00013B6F" w:rsidP="008866B8">
            <w:pPr>
              <w:pStyle w:val="ListParagraph"/>
              <w:numPr>
                <w:ilvl w:val="0"/>
                <w:numId w:val="9"/>
              </w:numPr>
              <w:spacing w:before="60" w:after="60"/>
              <w:ind w:left="256" w:right="96" w:hanging="256"/>
              <w:rPr>
                <w:rFonts w:ascii="Times New Roman" w:hAnsi="Times New Roman"/>
                <w:i/>
                <w:sz w:val="22"/>
                <w:szCs w:val="20"/>
              </w:rPr>
            </w:pPr>
            <w:r w:rsidRPr="00250E75">
              <w:rPr>
                <w:rFonts w:ascii="Times New Roman" w:hAnsi="Times New Roman"/>
                <w:i/>
                <w:sz w:val="22"/>
                <w:szCs w:val="20"/>
              </w:rPr>
              <w:t>stable</w:t>
            </w:r>
          </w:p>
          <w:p w14:paraId="21446EDB" w14:textId="77777777" w:rsidR="00013B6F" w:rsidRPr="00250E75" w:rsidRDefault="00013B6F" w:rsidP="008866B8">
            <w:pPr>
              <w:pStyle w:val="ListParagraph"/>
              <w:numPr>
                <w:ilvl w:val="0"/>
                <w:numId w:val="9"/>
              </w:numPr>
              <w:spacing w:before="60" w:after="60"/>
              <w:ind w:left="256" w:right="96" w:hanging="256"/>
              <w:rPr>
                <w:rFonts w:ascii="Times New Roman" w:hAnsi="Times New Roman"/>
                <w:i/>
                <w:sz w:val="22"/>
                <w:szCs w:val="20"/>
              </w:rPr>
            </w:pPr>
            <w:r w:rsidRPr="00250E75">
              <w:rPr>
                <w:rFonts w:ascii="Times New Roman" w:hAnsi="Times New Roman"/>
                <w:i/>
                <w:sz w:val="22"/>
                <w:szCs w:val="20"/>
              </w:rPr>
              <w:t>fluctuating</w:t>
            </w:r>
          </w:p>
          <w:p w14:paraId="595D9854" w14:textId="77777777" w:rsidR="00013B6F" w:rsidRPr="00250E75" w:rsidRDefault="00013B6F" w:rsidP="008866B8">
            <w:pPr>
              <w:pStyle w:val="ListParagraph"/>
              <w:numPr>
                <w:ilvl w:val="0"/>
                <w:numId w:val="9"/>
              </w:numPr>
              <w:spacing w:before="60" w:after="60"/>
              <w:ind w:left="256" w:right="96" w:hanging="256"/>
              <w:rPr>
                <w:rFonts w:ascii="Times New Roman" w:hAnsi="Times New Roman"/>
                <w:i/>
                <w:sz w:val="22"/>
                <w:szCs w:val="20"/>
              </w:rPr>
            </w:pPr>
            <w:r w:rsidRPr="00250E75">
              <w:rPr>
                <w:rFonts w:ascii="Times New Roman" w:hAnsi="Times New Roman"/>
                <w:i/>
                <w:sz w:val="22"/>
                <w:szCs w:val="20"/>
              </w:rPr>
              <w:t>increasing</w:t>
            </w:r>
          </w:p>
          <w:p w14:paraId="76A9C75F" w14:textId="77777777" w:rsidR="00013B6F" w:rsidRPr="00250E75" w:rsidRDefault="00013B6F" w:rsidP="008866B8">
            <w:pPr>
              <w:pStyle w:val="ListParagraph"/>
              <w:numPr>
                <w:ilvl w:val="0"/>
                <w:numId w:val="9"/>
              </w:numPr>
              <w:spacing w:before="60" w:after="60"/>
              <w:ind w:left="256" w:right="96" w:hanging="256"/>
              <w:rPr>
                <w:rFonts w:ascii="Times New Roman" w:hAnsi="Times New Roman"/>
                <w:i/>
                <w:sz w:val="22"/>
                <w:szCs w:val="20"/>
              </w:rPr>
            </w:pPr>
            <w:r w:rsidRPr="00250E75">
              <w:rPr>
                <w:rFonts w:ascii="Times New Roman" w:hAnsi="Times New Roman"/>
                <w:i/>
                <w:sz w:val="22"/>
                <w:szCs w:val="20"/>
              </w:rPr>
              <w:t>decreasing</w:t>
            </w:r>
          </w:p>
          <w:p w14:paraId="6A528730" w14:textId="77777777" w:rsidR="00013B6F" w:rsidRPr="00E70A04" w:rsidRDefault="00013B6F" w:rsidP="008866B8">
            <w:pPr>
              <w:pStyle w:val="ListParagraph"/>
              <w:numPr>
                <w:ilvl w:val="0"/>
                <w:numId w:val="9"/>
              </w:numPr>
              <w:spacing w:before="60" w:after="60"/>
              <w:ind w:left="256" w:right="96" w:hanging="256"/>
              <w:rPr>
                <w:rFonts w:ascii="Times New Roman" w:hAnsi="Times New Roman"/>
                <w:i/>
                <w:sz w:val="22"/>
                <w:szCs w:val="20"/>
              </w:rPr>
            </w:pPr>
            <w:r w:rsidRPr="00E70A04">
              <w:rPr>
                <w:rFonts w:ascii="Times New Roman" w:hAnsi="Times New Roman"/>
                <w:i/>
                <w:sz w:val="22"/>
                <w:szCs w:val="20"/>
              </w:rPr>
              <w:t>uncertain</w:t>
            </w:r>
          </w:p>
          <w:p w14:paraId="2EA990FB" w14:textId="00D6E13E" w:rsidR="0043620C" w:rsidRPr="00250E75" w:rsidRDefault="00013B6F" w:rsidP="006851FA">
            <w:pPr>
              <w:pStyle w:val="ListParagraph"/>
              <w:numPr>
                <w:ilvl w:val="0"/>
                <w:numId w:val="9"/>
              </w:numPr>
              <w:spacing w:before="60" w:after="60"/>
              <w:ind w:left="256" w:right="96" w:hanging="256"/>
              <w:rPr>
                <w:rFonts w:ascii="Times New Roman" w:hAnsi="Times New Roman"/>
                <w:i/>
                <w:sz w:val="22"/>
                <w:szCs w:val="20"/>
              </w:rPr>
            </w:pPr>
            <w:r w:rsidRPr="00250E75">
              <w:rPr>
                <w:rFonts w:ascii="Times New Roman" w:hAnsi="Times New Roman"/>
                <w:i/>
                <w:sz w:val="22"/>
                <w:szCs w:val="20"/>
              </w:rPr>
              <w:t>unknown</w:t>
            </w:r>
          </w:p>
        </w:tc>
      </w:tr>
      <w:tr w:rsidR="0043620C" w:rsidRPr="00250E75" w14:paraId="23C5B765" w14:textId="77777777" w:rsidTr="00E70A04">
        <w:trPr>
          <w:cantSplit/>
          <w:trHeight w:val="327"/>
        </w:trPr>
        <w:tc>
          <w:tcPr>
            <w:tcW w:w="2471" w:type="dxa"/>
            <w:gridSpan w:val="2"/>
            <w:vMerge w:val="restart"/>
            <w:shd w:val="clear" w:color="auto" w:fill="FFFFFF" w:themeFill="background1"/>
          </w:tcPr>
          <w:p w14:paraId="13106ACE" w14:textId="2F8CA013"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sz w:val="22"/>
                <w:szCs w:val="20"/>
              </w:rPr>
              <w:t>6.1.3 Short-term trend</w:t>
            </w:r>
            <w:r w:rsidRPr="00250E75">
              <w:rPr>
                <w:rFonts w:ascii="Times New Roman" w:hAnsi="Times New Roman"/>
                <w:b/>
                <w:sz w:val="22"/>
                <w:szCs w:val="20"/>
              </w:rPr>
              <w:br/>
              <w:t>Magnitude</w:t>
            </w:r>
          </w:p>
        </w:tc>
        <w:tc>
          <w:tcPr>
            <w:tcW w:w="1635" w:type="dxa"/>
            <w:shd w:val="clear" w:color="auto" w:fill="FFFFFF" w:themeFill="background1"/>
          </w:tcPr>
          <w:p w14:paraId="77DE2E4F" w14:textId="3CCB268A" w:rsidR="0043620C" w:rsidRPr="00250E75" w:rsidRDefault="00E70A04" w:rsidP="007250EC">
            <w:pPr>
              <w:spacing w:before="60" w:after="60"/>
              <w:ind w:right="96"/>
              <w:rPr>
                <w:rFonts w:ascii="Times New Roman" w:hAnsi="Times New Roman"/>
                <w:b/>
                <w:sz w:val="22"/>
                <w:szCs w:val="20"/>
              </w:rPr>
            </w:pPr>
            <w:r>
              <w:rPr>
                <w:rFonts w:ascii="Times New Roman" w:hAnsi="Times New Roman"/>
                <w:b/>
                <w:sz w:val="22"/>
                <w:szCs w:val="20"/>
              </w:rPr>
              <w:t xml:space="preserve">a) </w:t>
            </w:r>
            <w:r w:rsidR="0043620C" w:rsidRPr="00250E75">
              <w:rPr>
                <w:rFonts w:ascii="Times New Roman" w:hAnsi="Times New Roman"/>
                <w:b/>
                <w:sz w:val="22"/>
                <w:szCs w:val="20"/>
              </w:rPr>
              <w:t>Minimum</w:t>
            </w:r>
          </w:p>
        </w:tc>
        <w:tc>
          <w:tcPr>
            <w:tcW w:w="4961" w:type="dxa"/>
            <w:shd w:val="clear" w:color="auto" w:fill="FFFFFF" w:themeFill="background1"/>
          </w:tcPr>
          <w:p w14:paraId="21A385DC" w14:textId="227EDF18" w:rsidR="0043620C" w:rsidRPr="00250E75" w:rsidRDefault="0043620C" w:rsidP="007250EC">
            <w:pPr>
              <w:spacing w:before="60" w:after="60"/>
              <w:ind w:right="96"/>
              <w:rPr>
                <w:rFonts w:ascii="Times New Roman" w:hAnsi="Times New Roman"/>
                <w:i/>
                <w:sz w:val="22"/>
                <w:szCs w:val="20"/>
              </w:rPr>
            </w:pPr>
            <w:r w:rsidRPr="00250E75">
              <w:rPr>
                <w:rFonts w:ascii="Times New Roman" w:hAnsi="Times New Roman"/>
                <w:i/>
                <w:sz w:val="22"/>
                <w:szCs w:val="20"/>
              </w:rPr>
              <w:t>Percentage change over period</w:t>
            </w:r>
            <w:r w:rsidRPr="00250E75">
              <w:rPr>
                <w:rFonts w:ascii="Times New Roman" w:hAnsi="Times New Roman"/>
              </w:rPr>
              <w:t xml:space="preserve"> </w:t>
            </w:r>
            <w:r w:rsidRPr="00250E75">
              <w:rPr>
                <w:rFonts w:ascii="Times New Roman" w:hAnsi="Times New Roman"/>
                <w:i/>
                <w:sz w:val="22"/>
                <w:szCs w:val="20"/>
              </w:rPr>
              <w:t xml:space="preserve">indicated in the field 6.1.1. </w:t>
            </w:r>
            <w:r w:rsidRPr="00250E75">
              <w:rPr>
                <w:rFonts w:ascii="Times New Roman" w:hAnsi="Times New Roman"/>
                <w:i/>
                <w:sz w:val="22"/>
              </w:rPr>
              <w:t>Provide either interval (a, b) and/or best single value (c)</w:t>
            </w:r>
          </w:p>
        </w:tc>
      </w:tr>
      <w:tr w:rsidR="0043620C" w:rsidRPr="00250E75" w14:paraId="4F361AAB" w14:textId="77777777" w:rsidTr="00E70A04">
        <w:trPr>
          <w:cantSplit/>
          <w:trHeight w:val="369"/>
        </w:trPr>
        <w:tc>
          <w:tcPr>
            <w:tcW w:w="2471" w:type="dxa"/>
            <w:gridSpan w:val="2"/>
            <w:vMerge/>
            <w:shd w:val="clear" w:color="auto" w:fill="FFFFFF" w:themeFill="background1"/>
          </w:tcPr>
          <w:p w14:paraId="73196AF1" w14:textId="77777777" w:rsidR="0043620C" w:rsidRPr="00250E75" w:rsidRDefault="0043620C" w:rsidP="007250EC">
            <w:pPr>
              <w:spacing w:before="60" w:after="60"/>
              <w:ind w:right="96"/>
              <w:rPr>
                <w:rFonts w:ascii="Times New Roman" w:hAnsi="Times New Roman"/>
                <w:b/>
                <w:sz w:val="22"/>
                <w:szCs w:val="20"/>
              </w:rPr>
            </w:pPr>
          </w:p>
        </w:tc>
        <w:tc>
          <w:tcPr>
            <w:tcW w:w="1635" w:type="dxa"/>
            <w:shd w:val="clear" w:color="auto" w:fill="FFFFFF" w:themeFill="background1"/>
          </w:tcPr>
          <w:p w14:paraId="312883CE" w14:textId="77777777"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sz w:val="22"/>
                <w:szCs w:val="20"/>
              </w:rPr>
              <w:t>b) Maximum</w:t>
            </w:r>
          </w:p>
        </w:tc>
        <w:tc>
          <w:tcPr>
            <w:tcW w:w="4961" w:type="dxa"/>
            <w:shd w:val="clear" w:color="auto" w:fill="FFFFFF" w:themeFill="background1"/>
          </w:tcPr>
          <w:p w14:paraId="7A55512C" w14:textId="46FC5369" w:rsidR="0043620C" w:rsidRPr="00250E75" w:rsidRDefault="0043620C" w:rsidP="007250EC">
            <w:pPr>
              <w:spacing w:before="60" w:after="60"/>
              <w:ind w:right="96"/>
              <w:rPr>
                <w:rFonts w:ascii="Times New Roman" w:hAnsi="Times New Roman"/>
                <w:i/>
                <w:sz w:val="22"/>
                <w:szCs w:val="20"/>
              </w:rPr>
            </w:pPr>
            <w:r w:rsidRPr="00250E75">
              <w:rPr>
                <w:rFonts w:ascii="Times New Roman" w:hAnsi="Times New Roman"/>
                <w:i/>
                <w:sz w:val="22"/>
                <w:szCs w:val="20"/>
              </w:rPr>
              <w:t xml:space="preserve">Percentage change over period indicated in the field 6.1.1. </w:t>
            </w:r>
            <w:r w:rsidRPr="00250E75">
              <w:rPr>
                <w:rFonts w:ascii="Times New Roman" w:hAnsi="Times New Roman"/>
                <w:i/>
                <w:sz w:val="22"/>
              </w:rPr>
              <w:t>Provide either interval (a, b) and/or best single value (c)</w:t>
            </w:r>
          </w:p>
        </w:tc>
      </w:tr>
      <w:tr w:rsidR="0043620C" w:rsidRPr="00250E75" w14:paraId="300C21E0" w14:textId="77777777" w:rsidTr="00E70A04">
        <w:trPr>
          <w:cantSplit/>
          <w:trHeight w:val="368"/>
        </w:trPr>
        <w:tc>
          <w:tcPr>
            <w:tcW w:w="2471" w:type="dxa"/>
            <w:gridSpan w:val="2"/>
            <w:vMerge/>
            <w:shd w:val="clear" w:color="auto" w:fill="FFFFFF" w:themeFill="background1"/>
          </w:tcPr>
          <w:p w14:paraId="69A9F5C6" w14:textId="77777777" w:rsidR="0043620C" w:rsidRPr="00250E75" w:rsidRDefault="0043620C" w:rsidP="007250EC">
            <w:pPr>
              <w:spacing w:before="60" w:after="60"/>
              <w:ind w:right="96"/>
              <w:rPr>
                <w:rFonts w:ascii="Times New Roman" w:hAnsi="Times New Roman"/>
                <w:b/>
                <w:sz w:val="22"/>
                <w:szCs w:val="20"/>
              </w:rPr>
            </w:pPr>
          </w:p>
        </w:tc>
        <w:tc>
          <w:tcPr>
            <w:tcW w:w="1635" w:type="dxa"/>
            <w:shd w:val="clear" w:color="auto" w:fill="FFFFFF" w:themeFill="background1"/>
          </w:tcPr>
          <w:p w14:paraId="38469D19" w14:textId="77777777"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sz w:val="22"/>
                <w:szCs w:val="20"/>
              </w:rPr>
              <w:t>c) Best single value</w:t>
            </w:r>
          </w:p>
        </w:tc>
        <w:tc>
          <w:tcPr>
            <w:tcW w:w="4961" w:type="dxa"/>
            <w:shd w:val="clear" w:color="auto" w:fill="FFFFFF" w:themeFill="background1"/>
          </w:tcPr>
          <w:p w14:paraId="08059EB4" w14:textId="122F23A8"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i/>
                <w:sz w:val="22"/>
                <w:szCs w:val="20"/>
              </w:rPr>
              <w:t>Percentage change over period indicated in the field 6.1.1</w:t>
            </w:r>
            <w:r w:rsidRPr="00250E75">
              <w:rPr>
                <w:rFonts w:ascii="Times New Roman" w:hAnsi="Times New Roman"/>
                <w:i/>
                <w:sz w:val="22"/>
              </w:rPr>
              <w:t>. Provide either interval (a, b) and/or best single value (c)</w:t>
            </w:r>
          </w:p>
        </w:tc>
      </w:tr>
      <w:tr w:rsidR="0043620C" w:rsidRPr="00250E75" w14:paraId="4225C55F" w14:textId="77777777" w:rsidTr="006851FA">
        <w:trPr>
          <w:cantSplit/>
          <w:trHeight w:val="1331"/>
        </w:trPr>
        <w:tc>
          <w:tcPr>
            <w:tcW w:w="2471" w:type="dxa"/>
            <w:gridSpan w:val="2"/>
            <w:shd w:val="clear" w:color="auto" w:fill="FFFFFF" w:themeFill="background1"/>
          </w:tcPr>
          <w:p w14:paraId="5C7C4C7D" w14:textId="4A4E8627"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sz w:val="22"/>
                <w:szCs w:val="20"/>
              </w:rPr>
              <w:t>6.1.4 Short-term trend</w:t>
            </w:r>
            <w:r w:rsidRPr="00250E75">
              <w:rPr>
                <w:rFonts w:ascii="Times New Roman" w:hAnsi="Times New Roman"/>
                <w:b/>
                <w:sz w:val="22"/>
                <w:szCs w:val="20"/>
              </w:rPr>
              <w:br/>
              <w:t>Method used</w:t>
            </w:r>
          </w:p>
        </w:tc>
        <w:tc>
          <w:tcPr>
            <w:tcW w:w="6596" w:type="dxa"/>
            <w:gridSpan w:val="2"/>
            <w:shd w:val="clear" w:color="auto" w:fill="FFFFFF" w:themeFill="background1"/>
          </w:tcPr>
          <w:p w14:paraId="278F4781" w14:textId="77777777" w:rsidR="0043620C" w:rsidRPr="00250E75" w:rsidRDefault="0043620C" w:rsidP="007250EC">
            <w:pPr>
              <w:spacing w:before="60" w:after="180"/>
              <w:ind w:right="96"/>
              <w:rPr>
                <w:rFonts w:ascii="Times New Roman" w:hAnsi="Times New Roman"/>
                <w:i/>
                <w:sz w:val="22"/>
                <w:szCs w:val="20"/>
                <w:lang w:eastAsia="fr-FR"/>
              </w:rPr>
            </w:pPr>
            <w:r w:rsidRPr="00250E75">
              <w:rPr>
                <w:rFonts w:ascii="Times New Roman" w:hAnsi="Times New Roman"/>
                <w:i/>
                <w:sz w:val="22"/>
                <w:szCs w:val="20"/>
                <w:lang w:eastAsia="fr-FR"/>
              </w:rPr>
              <w:t>Select one of the following methods:</w:t>
            </w:r>
          </w:p>
          <w:p w14:paraId="3EB6EF83" w14:textId="20BA9008" w:rsidR="0043620C" w:rsidRPr="00250E75" w:rsidRDefault="0043620C" w:rsidP="008866B8">
            <w:pPr>
              <w:pStyle w:val="ListParagraph"/>
              <w:numPr>
                <w:ilvl w:val="0"/>
                <w:numId w:val="24"/>
              </w:numPr>
              <w:spacing w:before="60" w:after="60"/>
              <w:ind w:left="256" w:right="96" w:hanging="283"/>
              <w:rPr>
                <w:rFonts w:ascii="Times New Roman" w:hAnsi="Times New Roman"/>
                <w:i/>
                <w:sz w:val="22"/>
                <w:szCs w:val="20"/>
              </w:rPr>
            </w:pPr>
            <w:r w:rsidRPr="00250E75">
              <w:rPr>
                <w:rFonts w:ascii="Times New Roman" w:hAnsi="Times New Roman"/>
                <w:i/>
                <w:sz w:val="22"/>
                <w:szCs w:val="20"/>
              </w:rPr>
              <w:t>Complete survey or a statistically robust estimate</w:t>
            </w:r>
          </w:p>
          <w:p w14:paraId="0B0F51A8" w14:textId="5FEA2BFB" w:rsidR="0043620C" w:rsidRPr="00250E75" w:rsidRDefault="0043620C" w:rsidP="008866B8">
            <w:pPr>
              <w:pStyle w:val="ListParagraph"/>
              <w:numPr>
                <w:ilvl w:val="0"/>
                <w:numId w:val="24"/>
              </w:numPr>
              <w:spacing w:before="60" w:after="60"/>
              <w:ind w:left="256" w:right="96" w:hanging="256"/>
              <w:rPr>
                <w:rFonts w:ascii="Times New Roman" w:hAnsi="Times New Roman"/>
                <w:i/>
                <w:sz w:val="22"/>
                <w:szCs w:val="20"/>
              </w:rPr>
            </w:pPr>
            <w:r w:rsidRPr="00E70A04">
              <w:rPr>
                <w:rFonts w:ascii="Times New Roman" w:hAnsi="Times New Roman"/>
                <w:i/>
                <w:sz w:val="22"/>
                <w:szCs w:val="20"/>
              </w:rPr>
              <w:t>Based mainly on extrapolation from a limited amount of data</w:t>
            </w:r>
          </w:p>
          <w:p w14:paraId="65BC3E12" w14:textId="1878516B" w:rsidR="0043620C" w:rsidRPr="00250E75" w:rsidRDefault="0043620C" w:rsidP="008866B8">
            <w:pPr>
              <w:pStyle w:val="ListParagraph"/>
              <w:numPr>
                <w:ilvl w:val="0"/>
                <w:numId w:val="24"/>
              </w:numPr>
              <w:spacing w:before="60" w:after="60"/>
              <w:ind w:left="256" w:right="96" w:hanging="256"/>
              <w:rPr>
                <w:rFonts w:ascii="Times New Roman" w:hAnsi="Times New Roman"/>
                <w:i/>
                <w:sz w:val="22"/>
                <w:szCs w:val="20"/>
              </w:rPr>
            </w:pPr>
            <w:r w:rsidRPr="00250E75">
              <w:rPr>
                <w:rFonts w:ascii="Times New Roman" w:hAnsi="Times New Roman"/>
                <w:i/>
                <w:sz w:val="22"/>
                <w:szCs w:val="20"/>
              </w:rPr>
              <w:t>Based mainly on expert opinion with very limited data</w:t>
            </w:r>
          </w:p>
          <w:p w14:paraId="01A6208B" w14:textId="014D05BC" w:rsidR="0043620C" w:rsidRPr="00250E75" w:rsidRDefault="0043620C" w:rsidP="008866B8">
            <w:pPr>
              <w:pStyle w:val="ListParagraph"/>
              <w:numPr>
                <w:ilvl w:val="0"/>
                <w:numId w:val="24"/>
              </w:numPr>
              <w:spacing w:before="60" w:after="60"/>
              <w:ind w:left="256" w:right="96" w:hanging="256"/>
              <w:rPr>
                <w:rFonts w:ascii="Times New Roman" w:hAnsi="Times New Roman"/>
                <w:i/>
                <w:sz w:val="22"/>
                <w:szCs w:val="20"/>
              </w:rPr>
            </w:pPr>
            <w:r w:rsidRPr="00250E75">
              <w:rPr>
                <w:rFonts w:ascii="Times New Roman" w:hAnsi="Times New Roman"/>
                <w:i/>
                <w:sz w:val="22"/>
                <w:szCs w:val="20"/>
              </w:rPr>
              <w:t>Insufficient or no data available</w:t>
            </w:r>
          </w:p>
        </w:tc>
      </w:tr>
      <w:tr w:rsidR="0043620C" w:rsidRPr="00250E75" w14:paraId="566F0049" w14:textId="77777777" w:rsidTr="003C754F">
        <w:trPr>
          <w:cantSplit/>
          <w:trHeight w:val="992"/>
        </w:trPr>
        <w:tc>
          <w:tcPr>
            <w:tcW w:w="2471" w:type="dxa"/>
            <w:gridSpan w:val="2"/>
            <w:shd w:val="clear" w:color="auto" w:fill="FFFFFF" w:themeFill="background1"/>
          </w:tcPr>
          <w:p w14:paraId="3E11A148" w14:textId="04AA7DF1"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sz w:val="22"/>
                <w:szCs w:val="20"/>
              </w:rPr>
              <w:t>6.1.5 Sources</w:t>
            </w:r>
          </w:p>
        </w:tc>
        <w:tc>
          <w:tcPr>
            <w:tcW w:w="6596" w:type="dxa"/>
            <w:gridSpan w:val="2"/>
            <w:shd w:val="clear" w:color="auto" w:fill="FFFFFF" w:themeFill="background1"/>
          </w:tcPr>
          <w:p w14:paraId="456523D8" w14:textId="77777777" w:rsidR="0043620C" w:rsidRPr="00250E75" w:rsidRDefault="0043620C" w:rsidP="007250EC">
            <w:pPr>
              <w:autoSpaceDE w:val="0"/>
              <w:autoSpaceDN w:val="0"/>
              <w:adjustRightInd w:val="0"/>
              <w:spacing w:before="60" w:after="60"/>
              <w:ind w:right="96"/>
              <w:rPr>
                <w:rFonts w:ascii="Times New Roman" w:hAnsi="Times New Roman"/>
                <w:i/>
                <w:sz w:val="22"/>
                <w:szCs w:val="20"/>
              </w:rPr>
            </w:pPr>
            <w:r w:rsidRPr="00250E75">
              <w:rPr>
                <w:rFonts w:ascii="Times New Roman" w:hAnsi="Times New Roman"/>
                <w:i/>
                <w:sz w:val="22"/>
                <w:szCs w:val="20"/>
                <w:lang w:eastAsia="en-US"/>
              </w:rPr>
              <w:t xml:space="preserve">Give </w:t>
            </w:r>
            <w:r w:rsidRPr="00250E75">
              <w:rPr>
                <w:rFonts w:ascii="Times New Roman" w:hAnsi="Times New Roman"/>
                <w:i/>
                <w:sz w:val="22"/>
                <w:szCs w:val="20"/>
              </w:rPr>
              <w:t xml:space="preserve">bibliographic references, link to Internet sites, expert contact details, etc. </w:t>
            </w:r>
          </w:p>
          <w:p w14:paraId="541CE365" w14:textId="77777777" w:rsidR="0043620C" w:rsidRPr="00250E75" w:rsidRDefault="0043620C" w:rsidP="007250EC">
            <w:pPr>
              <w:autoSpaceDE w:val="0"/>
              <w:autoSpaceDN w:val="0"/>
              <w:adjustRightInd w:val="0"/>
              <w:spacing w:before="60" w:after="60"/>
              <w:ind w:right="96"/>
              <w:rPr>
                <w:rFonts w:ascii="Times New Roman" w:hAnsi="Times New Roman"/>
                <w:i/>
                <w:sz w:val="22"/>
                <w:szCs w:val="20"/>
                <w:highlight w:val="magenta"/>
                <w:lang w:eastAsia="en-US"/>
              </w:rPr>
            </w:pPr>
            <w:r w:rsidRPr="00250E75">
              <w:rPr>
                <w:rFonts w:ascii="Times New Roman" w:hAnsi="Times New Roman"/>
                <w:i/>
                <w:sz w:val="22"/>
                <w:szCs w:val="20"/>
              </w:rPr>
              <w:t>Free text</w:t>
            </w:r>
          </w:p>
        </w:tc>
      </w:tr>
      <w:tr w:rsidR="0043620C" w:rsidRPr="00250E75" w14:paraId="552A1373" w14:textId="1C585C99" w:rsidTr="006851FA">
        <w:trPr>
          <w:cantSplit/>
          <w:trHeight w:val="396"/>
        </w:trPr>
        <w:tc>
          <w:tcPr>
            <w:tcW w:w="9067" w:type="dxa"/>
            <w:gridSpan w:val="4"/>
            <w:shd w:val="clear" w:color="auto" w:fill="F2F2F2" w:themeFill="background1" w:themeFillShade="F2"/>
          </w:tcPr>
          <w:p w14:paraId="116E7278" w14:textId="04C94B85" w:rsidR="0043620C" w:rsidRPr="00E70A04" w:rsidRDefault="0043620C" w:rsidP="007250EC">
            <w:pPr>
              <w:spacing w:before="60" w:after="60"/>
              <w:ind w:right="96"/>
              <w:rPr>
                <w:rFonts w:ascii="Times New Roman" w:hAnsi="Times New Roman"/>
                <w:iCs/>
                <w:sz w:val="22"/>
                <w:szCs w:val="20"/>
              </w:rPr>
            </w:pPr>
            <w:r w:rsidRPr="00E70A04">
              <w:rPr>
                <w:rFonts w:ascii="Times New Roman" w:hAnsi="Times New Roman"/>
                <w:b/>
                <w:iCs/>
                <w:sz w:val="22"/>
              </w:rPr>
              <w:t xml:space="preserve">6.2 </w:t>
            </w:r>
            <w:r w:rsidRPr="00E70A04">
              <w:rPr>
                <w:rFonts w:ascii="Times New Roman" w:hAnsi="Times New Roman"/>
                <w:b/>
                <w:iCs/>
                <w:sz w:val="22"/>
                <w:szCs w:val="20"/>
              </w:rPr>
              <w:t>Long-</w:t>
            </w:r>
            <w:bookmarkStart w:id="17" w:name="OLE_LINK8"/>
            <w:bookmarkStart w:id="18" w:name="OLE_LINK9"/>
            <w:r w:rsidRPr="00E70A04">
              <w:rPr>
                <w:rFonts w:ascii="Times New Roman" w:hAnsi="Times New Roman"/>
                <w:b/>
                <w:iCs/>
                <w:sz w:val="22"/>
                <w:szCs w:val="20"/>
              </w:rPr>
              <w:t xml:space="preserve">term trend </w:t>
            </w:r>
            <w:bookmarkEnd w:id="17"/>
            <w:bookmarkEnd w:id="18"/>
            <w:r w:rsidRPr="00E70A04">
              <w:rPr>
                <w:rFonts w:ascii="Times New Roman" w:hAnsi="Times New Roman"/>
                <w:b/>
                <w:iCs/>
                <w:sz w:val="22"/>
                <w:szCs w:val="20"/>
              </w:rPr>
              <w:t>(since c</w:t>
            </w:r>
            <w:r w:rsidR="009E3F8A" w:rsidRPr="00E70A04">
              <w:rPr>
                <w:rFonts w:ascii="Times New Roman" w:hAnsi="Times New Roman"/>
                <w:b/>
                <w:iCs/>
                <w:sz w:val="22"/>
                <w:szCs w:val="20"/>
              </w:rPr>
              <w:t>a</w:t>
            </w:r>
            <w:r w:rsidRPr="00E70A04">
              <w:rPr>
                <w:rFonts w:ascii="Times New Roman" w:hAnsi="Times New Roman"/>
                <w:b/>
                <w:iCs/>
                <w:sz w:val="22"/>
                <w:szCs w:val="20"/>
              </w:rPr>
              <w:t xml:space="preserve">. 1980) </w:t>
            </w:r>
          </w:p>
        </w:tc>
      </w:tr>
      <w:tr w:rsidR="0043620C" w:rsidRPr="00250E75" w14:paraId="6E1049BE" w14:textId="6407550A" w:rsidTr="003C754F">
        <w:trPr>
          <w:cantSplit/>
          <w:trHeight w:val="664"/>
        </w:trPr>
        <w:tc>
          <w:tcPr>
            <w:tcW w:w="2456" w:type="dxa"/>
            <w:shd w:val="clear" w:color="auto" w:fill="FFFFFF" w:themeFill="background1"/>
          </w:tcPr>
          <w:p w14:paraId="4A3902E9" w14:textId="508EE85F" w:rsidR="0043620C" w:rsidRPr="00250E75" w:rsidRDefault="0043620C" w:rsidP="007250EC">
            <w:pPr>
              <w:spacing w:before="60" w:after="60"/>
              <w:ind w:right="96"/>
              <w:rPr>
                <w:rFonts w:ascii="Times New Roman" w:hAnsi="Times New Roman"/>
                <w:b/>
                <w:sz w:val="22"/>
                <w:szCs w:val="20"/>
                <w:highlight w:val="yellow"/>
              </w:rPr>
            </w:pPr>
            <w:r w:rsidRPr="00250E75">
              <w:rPr>
                <w:rFonts w:ascii="Times New Roman" w:hAnsi="Times New Roman"/>
                <w:b/>
                <w:sz w:val="22"/>
              </w:rPr>
              <w:t xml:space="preserve">6.2.1 </w:t>
            </w:r>
            <w:r w:rsidRPr="00250E75">
              <w:rPr>
                <w:rFonts w:ascii="Times New Roman" w:hAnsi="Times New Roman"/>
                <w:b/>
                <w:sz w:val="22"/>
                <w:szCs w:val="20"/>
              </w:rPr>
              <w:t>Long-term trend</w:t>
            </w:r>
            <w:r w:rsidRPr="00250E75">
              <w:rPr>
                <w:rFonts w:ascii="Times New Roman" w:hAnsi="Times New Roman"/>
                <w:b/>
                <w:sz w:val="22"/>
                <w:szCs w:val="20"/>
              </w:rPr>
              <w:br/>
              <w:t>Period</w:t>
            </w:r>
          </w:p>
        </w:tc>
        <w:tc>
          <w:tcPr>
            <w:tcW w:w="6611" w:type="dxa"/>
            <w:gridSpan w:val="3"/>
          </w:tcPr>
          <w:p w14:paraId="08318036" w14:textId="74B82453" w:rsidR="0043620C" w:rsidRPr="008C68BA" w:rsidRDefault="008C68BA" w:rsidP="007250EC">
            <w:pPr>
              <w:spacing w:before="60" w:after="60"/>
              <w:ind w:right="96"/>
              <w:rPr>
                <w:rFonts w:ascii="Times New Roman" w:hAnsi="Times New Roman"/>
                <w:i/>
                <w:sz w:val="22"/>
                <w:szCs w:val="20"/>
                <w:highlight w:val="yellow"/>
              </w:rPr>
            </w:pPr>
            <w:r>
              <w:rPr>
                <w:rFonts w:ascii="Times New Roman" w:hAnsi="Times New Roman"/>
                <w:i/>
                <w:sz w:val="22"/>
                <w:szCs w:val="20"/>
              </w:rPr>
              <w:t>P</w:t>
            </w:r>
            <w:r w:rsidR="0043620C" w:rsidRPr="00250E75">
              <w:rPr>
                <w:rFonts w:ascii="Times New Roman" w:hAnsi="Times New Roman"/>
                <w:i/>
                <w:sz w:val="22"/>
                <w:szCs w:val="20"/>
              </w:rPr>
              <w:t xml:space="preserve">eriod </w:t>
            </w:r>
            <w:r>
              <w:rPr>
                <w:rFonts w:ascii="Times New Roman" w:hAnsi="Times New Roman"/>
                <w:i/>
                <w:sz w:val="22"/>
                <w:szCs w:val="20"/>
              </w:rPr>
              <w:t>from</w:t>
            </w:r>
            <w:r w:rsidR="001F786E">
              <w:rPr>
                <w:rFonts w:ascii="Times New Roman" w:hAnsi="Times New Roman"/>
                <w:i/>
                <w:sz w:val="22"/>
                <w:szCs w:val="20"/>
                <w:lang w:val="en-DK"/>
              </w:rPr>
              <w:t xml:space="preserve"> around</w:t>
            </w:r>
            <w:r>
              <w:rPr>
                <w:rFonts w:ascii="Times New Roman" w:hAnsi="Times New Roman"/>
                <w:i/>
                <w:sz w:val="22"/>
                <w:szCs w:val="20"/>
              </w:rPr>
              <w:t xml:space="preserve"> 1980 to the end of the reporting period</w:t>
            </w:r>
          </w:p>
        </w:tc>
      </w:tr>
      <w:tr w:rsidR="0043620C" w:rsidRPr="00250E75" w14:paraId="0093CF6D" w14:textId="71CE45F1" w:rsidTr="003C754F">
        <w:trPr>
          <w:cantSplit/>
          <w:trHeight w:val="664"/>
        </w:trPr>
        <w:tc>
          <w:tcPr>
            <w:tcW w:w="2456" w:type="dxa"/>
            <w:shd w:val="clear" w:color="auto" w:fill="FFFFFF" w:themeFill="background1"/>
          </w:tcPr>
          <w:p w14:paraId="01E9EBB9" w14:textId="55383745"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sz w:val="22"/>
                <w:szCs w:val="20"/>
              </w:rPr>
              <w:t>6.2.2 Long-term trend</w:t>
            </w:r>
            <w:r w:rsidRPr="00250E75">
              <w:rPr>
                <w:rFonts w:ascii="Times New Roman" w:hAnsi="Times New Roman"/>
                <w:b/>
                <w:sz w:val="22"/>
                <w:szCs w:val="20"/>
              </w:rPr>
              <w:br/>
              <w:t>Direction</w:t>
            </w:r>
          </w:p>
        </w:tc>
        <w:tc>
          <w:tcPr>
            <w:tcW w:w="6611" w:type="dxa"/>
            <w:gridSpan w:val="3"/>
          </w:tcPr>
          <w:p w14:paraId="47160C2E" w14:textId="54BC99B1" w:rsidR="00BC540C" w:rsidRPr="00E70A04" w:rsidRDefault="00BC540C" w:rsidP="00E70A04">
            <w:pPr>
              <w:spacing w:before="60" w:after="60"/>
              <w:ind w:right="96"/>
              <w:rPr>
                <w:rFonts w:ascii="Times New Roman" w:hAnsi="Times New Roman"/>
                <w:i/>
                <w:sz w:val="22"/>
                <w:szCs w:val="20"/>
              </w:rPr>
            </w:pPr>
            <w:r w:rsidRPr="00E70A04">
              <w:rPr>
                <w:rFonts w:ascii="Times New Roman" w:hAnsi="Times New Roman"/>
                <w:i/>
                <w:sz w:val="22"/>
                <w:szCs w:val="20"/>
              </w:rPr>
              <w:t>Select one of the following:</w:t>
            </w:r>
          </w:p>
          <w:p w14:paraId="598FF664" w14:textId="572F27C8" w:rsidR="00BC540C" w:rsidRPr="00250E75" w:rsidRDefault="00BC540C" w:rsidP="008866B8">
            <w:pPr>
              <w:pStyle w:val="ListParagraph"/>
              <w:numPr>
                <w:ilvl w:val="0"/>
                <w:numId w:val="25"/>
              </w:numPr>
              <w:spacing w:before="60" w:after="60"/>
              <w:ind w:left="271" w:right="96" w:hanging="283"/>
              <w:rPr>
                <w:rFonts w:ascii="Times New Roman" w:hAnsi="Times New Roman"/>
                <w:i/>
                <w:sz w:val="22"/>
                <w:szCs w:val="20"/>
              </w:rPr>
            </w:pPr>
            <w:r w:rsidRPr="00250E75">
              <w:rPr>
                <w:rFonts w:ascii="Times New Roman" w:hAnsi="Times New Roman"/>
                <w:i/>
                <w:sz w:val="22"/>
                <w:szCs w:val="20"/>
              </w:rPr>
              <w:t>stable</w:t>
            </w:r>
          </w:p>
          <w:p w14:paraId="02EC41F5" w14:textId="6CDC2677" w:rsidR="00BC540C" w:rsidRPr="00250E75" w:rsidRDefault="00BC540C" w:rsidP="008866B8">
            <w:pPr>
              <w:pStyle w:val="ListParagraph"/>
              <w:numPr>
                <w:ilvl w:val="0"/>
                <w:numId w:val="25"/>
              </w:numPr>
              <w:spacing w:before="60" w:after="60"/>
              <w:ind w:left="271" w:right="96" w:hanging="283"/>
              <w:rPr>
                <w:rFonts w:ascii="Times New Roman" w:hAnsi="Times New Roman"/>
                <w:i/>
                <w:sz w:val="22"/>
                <w:szCs w:val="20"/>
              </w:rPr>
            </w:pPr>
            <w:r w:rsidRPr="00250E75">
              <w:rPr>
                <w:rFonts w:ascii="Times New Roman" w:hAnsi="Times New Roman"/>
                <w:i/>
                <w:sz w:val="22"/>
                <w:szCs w:val="20"/>
              </w:rPr>
              <w:t>fluctuating</w:t>
            </w:r>
          </w:p>
          <w:p w14:paraId="3CAB0F7F" w14:textId="77777777" w:rsidR="00BC540C" w:rsidRPr="00250E75" w:rsidRDefault="00BC540C" w:rsidP="008866B8">
            <w:pPr>
              <w:pStyle w:val="ListParagraph"/>
              <w:numPr>
                <w:ilvl w:val="0"/>
                <w:numId w:val="25"/>
              </w:numPr>
              <w:spacing w:before="60" w:after="60"/>
              <w:ind w:left="271" w:right="96" w:hanging="283"/>
              <w:rPr>
                <w:rFonts w:ascii="Times New Roman" w:hAnsi="Times New Roman"/>
                <w:i/>
                <w:sz w:val="22"/>
                <w:szCs w:val="20"/>
              </w:rPr>
            </w:pPr>
            <w:r w:rsidRPr="00250E75">
              <w:rPr>
                <w:rFonts w:ascii="Times New Roman" w:hAnsi="Times New Roman"/>
                <w:i/>
                <w:sz w:val="22"/>
                <w:szCs w:val="20"/>
              </w:rPr>
              <w:t>increasing</w:t>
            </w:r>
          </w:p>
          <w:p w14:paraId="097E5D86" w14:textId="77777777" w:rsidR="00BC540C" w:rsidRPr="00250E75" w:rsidRDefault="00BC540C" w:rsidP="008866B8">
            <w:pPr>
              <w:pStyle w:val="ListParagraph"/>
              <w:numPr>
                <w:ilvl w:val="0"/>
                <w:numId w:val="25"/>
              </w:numPr>
              <w:spacing w:before="60" w:after="60"/>
              <w:ind w:left="271" w:right="96" w:hanging="283"/>
              <w:rPr>
                <w:rFonts w:ascii="Times New Roman" w:hAnsi="Times New Roman"/>
                <w:i/>
                <w:sz w:val="22"/>
                <w:szCs w:val="20"/>
              </w:rPr>
            </w:pPr>
            <w:r w:rsidRPr="00250E75">
              <w:rPr>
                <w:rFonts w:ascii="Times New Roman" w:hAnsi="Times New Roman"/>
                <w:i/>
                <w:sz w:val="22"/>
                <w:szCs w:val="20"/>
              </w:rPr>
              <w:t>decreasing</w:t>
            </w:r>
          </w:p>
          <w:p w14:paraId="4FD694C0" w14:textId="77777777" w:rsidR="00BC540C" w:rsidRPr="00E70A04" w:rsidRDefault="00BC540C" w:rsidP="008866B8">
            <w:pPr>
              <w:pStyle w:val="ListParagraph"/>
              <w:numPr>
                <w:ilvl w:val="0"/>
                <w:numId w:val="25"/>
              </w:numPr>
              <w:spacing w:before="60" w:after="60"/>
              <w:ind w:left="271" w:right="96" w:hanging="283"/>
              <w:rPr>
                <w:rFonts w:ascii="Times New Roman" w:hAnsi="Times New Roman"/>
                <w:i/>
                <w:sz w:val="22"/>
                <w:szCs w:val="20"/>
              </w:rPr>
            </w:pPr>
            <w:r w:rsidRPr="00E70A04">
              <w:rPr>
                <w:rFonts w:ascii="Times New Roman" w:hAnsi="Times New Roman"/>
                <w:i/>
                <w:sz w:val="22"/>
                <w:szCs w:val="20"/>
              </w:rPr>
              <w:t>uncertain</w:t>
            </w:r>
          </w:p>
          <w:p w14:paraId="0604C8B1" w14:textId="612E5D38" w:rsidR="0043620C" w:rsidRPr="00E70A04" w:rsidRDefault="00BC540C" w:rsidP="008866B8">
            <w:pPr>
              <w:pStyle w:val="ListParagraph"/>
              <w:numPr>
                <w:ilvl w:val="0"/>
                <w:numId w:val="25"/>
              </w:numPr>
              <w:spacing w:before="60" w:after="60"/>
              <w:ind w:left="271" w:right="96" w:hanging="283"/>
              <w:rPr>
                <w:rFonts w:ascii="Times New Roman" w:hAnsi="Times New Roman"/>
                <w:i/>
                <w:sz w:val="22"/>
                <w:szCs w:val="20"/>
              </w:rPr>
            </w:pPr>
            <w:r w:rsidRPr="00250E75">
              <w:rPr>
                <w:rFonts w:ascii="Times New Roman" w:hAnsi="Times New Roman"/>
                <w:i/>
                <w:sz w:val="22"/>
                <w:szCs w:val="20"/>
              </w:rPr>
              <w:t>unknown</w:t>
            </w:r>
          </w:p>
        </w:tc>
      </w:tr>
      <w:tr w:rsidR="0043620C" w:rsidRPr="00250E75" w14:paraId="2B2B622E" w14:textId="634EA9CA" w:rsidTr="00E70A04">
        <w:trPr>
          <w:cantSplit/>
          <w:trHeight w:val="332"/>
        </w:trPr>
        <w:tc>
          <w:tcPr>
            <w:tcW w:w="2456" w:type="dxa"/>
            <w:vMerge w:val="restart"/>
            <w:shd w:val="clear" w:color="auto" w:fill="FFFFFF" w:themeFill="background1"/>
          </w:tcPr>
          <w:p w14:paraId="418937A5" w14:textId="556EE0FB"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sz w:val="22"/>
                <w:szCs w:val="20"/>
              </w:rPr>
              <w:t>6.2.3 Long-term trend</w:t>
            </w:r>
            <w:r w:rsidRPr="00250E75">
              <w:rPr>
                <w:rFonts w:ascii="Times New Roman" w:hAnsi="Times New Roman"/>
                <w:b/>
                <w:sz w:val="22"/>
                <w:szCs w:val="20"/>
              </w:rPr>
              <w:br/>
              <w:t>Magnitude</w:t>
            </w:r>
          </w:p>
        </w:tc>
        <w:tc>
          <w:tcPr>
            <w:tcW w:w="1650" w:type="dxa"/>
            <w:gridSpan w:val="2"/>
            <w:shd w:val="clear" w:color="auto" w:fill="FFFFFF" w:themeFill="background1"/>
          </w:tcPr>
          <w:p w14:paraId="48288239" w14:textId="77777777"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sz w:val="22"/>
                <w:szCs w:val="20"/>
              </w:rPr>
              <w:t>a) Minimum</w:t>
            </w:r>
          </w:p>
        </w:tc>
        <w:tc>
          <w:tcPr>
            <w:tcW w:w="4961" w:type="dxa"/>
          </w:tcPr>
          <w:p w14:paraId="5518957B" w14:textId="54B1308A" w:rsidR="0043620C" w:rsidRPr="00250E75" w:rsidRDefault="0043620C" w:rsidP="007250EC">
            <w:pPr>
              <w:spacing w:before="60" w:after="60"/>
              <w:ind w:right="96"/>
              <w:rPr>
                <w:rFonts w:ascii="Times New Roman" w:hAnsi="Times New Roman"/>
                <w:i/>
                <w:sz w:val="22"/>
                <w:szCs w:val="20"/>
              </w:rPr>
            </w:pPr>
            <w:r w:rsidRPr="00250E75">
              <w:rPr>
                <w:rFonts w:ascii="Times New Roman" w:hAnsi="Times New Roman"/>
                <w:i/>
                <w:sz w:val="22"/>
                <w:szCs w:val="20"/>
              </w:rPr>
              <w:t xml:space="preserve">Percentage change over period indicated in the field 6.2.1. </w:t>
            </w:r>
            <w:r w:rsidRPr="00250E75">
              <w:rPr>
                <w:rFonts w:ascii="Times New Roman" w:hAnsi="Times New Roman"/>
                <w:i/>
                <w:sz w:val="22"/>
              </w:rPr>
              <w:t>Provide either interval (a, b) and/or best single value (c)</w:t>
            </w:r>
          </w:p>
        </w:tc>
      </w:tr>
      <w:tr w:rsidR="0043620C" w:rsidRPr="00250E75" w14:paraId="5067ECEF" w14:textId="05C9CEE3" w:rsidTr="00E70A04">
        <w:trPr>
          <w:cantSplit/>
          <w:trHeight w:val="375"/>
        </w:trPr>
        <w:tc>
          <w:tcPr>
            <w:tcW w:w="2456" w:type="dxa"/>
            <w:vMerge/>
            <w:shd w:val="clear" w:color="auto" w:fill="FFFFFF" w:themeFill="background1"/>
          </w:tcPr>
          <w:p w14:paraId="3A625807" w14:textId="77777777" w:rsidR="0043620C" w:rsidRPr="00250E75" w:rsidRDefault="0043620C" w:rsidP="007250EC">
            <w:pPr>
              <w:spacing w:before="60" w:after="60"/>
              <w:ind w:right="96"/>
              <w:rPr>
                <w:rFonts w:ascii="Times New Roman" w:hAnsi="Times New Roman"/>
                <w:b/>
                <w:sz w:val="22"/>
                <w:szCs w:val="20"/>
              </w:rPr>
            </w:pPr>
          </w:p>
        </w:tc>
        <w:tc>
          <w:tcPr>
            <w:tcW w:w="1650" w:type="dxa"/>
            <w:gridSpan w:val="2"/>
            <w:shd w:val="clear" w:color="auto" w:fill="FFFFFF" w:themeFill="background1"/>
          </w:tcPr>
          <w:p w14:paraId="69D7CBCC" w14:textId="77777777"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sz w:val="22"/>
                <w:szCs w:val="20"/>
              </w:rPr>
              <w:t>b) Maximum</w:t>
            </w:r>
          </w:p>
        </w:tc>
        <w:tc>
          <w:tcPr>
            <w:tcW w:w="4961" w:type="dxa"/>
            <w:shd w:val="clear" w:color="auto" w:fill="auto"/>
          </w:tcPr>
          <w:p w14:paraId="16B24759" w14:textId="2B5095ED" w:rsidR="0043620C" w:rsidRPr="00250E75" w:rsidRDefault="0043620C" w:rsidP="007250EC">
            <w:pPr>
              <w:spacing w:before="60" w:after="60"/>
              <w:ind w:right="96"/>
              <w:rPr>
                <w:rFonts w:ascii="Times New Roman" w:hAnsi="Times New Roman"/>
                <w:i/>
                <w:sz w:val="22"/>
                <w:szCs w:val="20"/>
              </w:rPr>
            </w:pPr>
            <w:r w:rsidRPr="00250E75">
              <w:rPr>
                <w:rFonts w:ascii="Times New Roman" w:hAnsi="Times New Roman"/>
                <w:i/>
                <w:sz w:val="22"/>
                <w:szCs w:val="20"/>
              </w:rPr>
              <w:t xml:space="preserve">Percentage change over period indicated in the field 6.2.1. </w:t>
            </w:r>
            <w:r w:rsidRPr="00250E75">
              <w:rPr>
                <w:rFonts w:ascii="Times New Roman" w:hAnsi="Times New Roman"/>
                <w:i/>
                <w:sz w:val="22"/>
              </w:rPr>
              <w:t>Provide either interval (a, b) and/or best single value (c)</w:t>
            </w:r>
          </w:p>
        </w:tc>
      </w:tr>
      <w:tr w:rsidR="0043620C" w:rsidRPr="00250E75" w14:paraId="52162484" w14:textId="25D07D3B" w:rsidTr="00E70A04">
        <w:trPr>
          <w:cantSplit/>
          <w:trHeight w:val="374"/>
        </w:trPr>
        <w:tc>
          <w:tcPr>
            <w:tcW w:w="2456" w:type="dxa"/>
            <w:vMerge/>
            <w:shd w:val="clear" w:color="auto" w:fill="FFFFFF" w:themeFill="background1"/>
          </w:tcPr>
          <w:p w14:paraId="3DF9713B" w14:textId="77777777" w:rsidR="0043620C" w:rsidRPr="00250E75" w:rsidRDefault="0043620C" w:rsidP="007250EC">
            <w:pPr>
              <w:spacing w:before="60" w:after="60"/>
              <w:ind w:right="96"/>
              <w:rPr>
                <w:rFonts w:ascii="Times New Roman" w:hAnsi="Times New Roman"/>
                <w:b/>
                <w:sz w:val="22"/>
                <w:szCs w:val="20"/>
              </w:rPr>
            </w:pPr>
          </w:p>
        </w:tc>
        <w:tc>
          <w:tcPr>
            <w:tcW w:w="1650" w:type="dxa"/>
            <w:gridSpan w:val="2"/>
            <w:shd w:val="clear" w:color="auto" w:fill="FFFFFF" w:themeFill="background1"/>
          </w:tcPr>
          <w:p w14:paraId="2579A732" w14:textId="432D831E"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sz w:val="22"/>
                <w:szCs w:val="20"/>
              </w:rPr>
              <w:t>c) Best single value</w:t>
            </w:r>
          </w:p>
        </w:tc>
        <w:tc>
          <w:tcPr>
            <w:tcW w:w="4961" w:type="dxa"/>
            <w:shd w:val="clear" w:color="auto" w:fill="FFFFFF" w:themeFill="background1"/>
          </w:tcPr>
          <w:p w14:paraId="4B673983" w14:textId="4D82BABA"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i/>
                <w:sz w:val="22"/>
                <w:szCs w:val="20"/>
              </w:rPr>
              <w:t>Percentage change over period indicated in the field 6.2.1</w:t>
            </w:r>
            <w:r w:rsidRPr="00250E75">
              <w:rPr>
                <w:rFonts w:ascii="Times New Roman" w:hAnsi="Times New Roman"/>
                <w:i/>
                <w:sz w:val="22"/>
              </w:rPr>
              <w:t>. Provide either interval (a, b) and/or best single value(c)</w:t>
            </w:r>
          </w:p>
        </w:tc>
      </w:tr>
      <w:tr w:rsidR="0043620C" w:rsidRPr="00250E75" w14:paraId="4CB64D82" w14:textId="0967EA8C" w:rsidTr="00E70A04">
        <w:trPr>
          <w:cantSplit/>
          <w:trHeight w:val="1237"/>
        </w:trPr>
        <w:tc>
          <w:tcPr>
            <w:tcW w:w="2456" w:type="dxa"/>
            <w:shd w:val="clear" w:color="auto" w:fill="FFFFFF" w:themeFill="background1"/>
          </w:tcPr>
          <w:p w14:paraId="3683B232" w14:textId="095B3447"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sz w:val="22"/>
                <w:szCs w:val="20"/>
              </w:rPr>
              <w:t>6.2.4 Long-term trend</w:t>
            </w:r>
            <w:r w:rsidRPr="00250E75">
              <w:rPr>
                <w:rFonts w:ascii="Times New Roman" w:hAnsi="Times New Roman"/>
                <w:b/>
                <w:sz w:val="22"/>
                <w:szCs w:val="20"/>
              </w:rPr>
              <w:br/>
              <w:t>Method used</w:t>
            </w:r>
          </w:p>
        </w:tc>
        <w:tc>
          <w:tcPr>
            <w:tcW w:w="6611" w:type="dxa"/>
            <w:gridSpan w:val="3"/>
          </w:tcPr>
          <w:p w14:paraId="516EDB18" w14:textId="77777777" w:rsidR="0043620C" w:rsidRPr="00E70A04" w:rsidRDefault="0043620C" w:rsidP="00E70A04">
            <w:pPr>
              <w:spacing w:before="60" w:after="60"/>
              <w:ind w:right="96"/>
              <w:rPr>
                <w:rFonts w:ascii="Times New Roman" w:hAnsi="Times New Roman"/>
                <w:i/>
                <w:sz w:val="22"/>
                <w:szCs w:val="20"/>
              </w:rPr>
            </w:pPr>
            <w:r w:rsidRPr="00E70A04">
              <w:rPr>
                <w:rFonts w:ascii="Times New Roman" w:hAnsi="Times New Roman"/>
                <w:i/>
                <w:sz w:val="22"/>
                <w:szCs w:val="20"/>
              </w:rPr>
              <w:t>Select one of the following methods:</w:t>
            </w:r>
          </w:p>
          <w:p w14:paraId="4B6A9019" w14:textId="26807975" w:rsidR="0043620C" w:rsidRPr="00250E75" w:rsidRDefault="0043620C" w:rsidP="008866B8">
            <w:pPr>
              <w:pStyle w:val="ListParagraph"/>
              <w:numPr>
                <w:ilvl w:val="0"/>
                <w:numId w:val="26"/>
              </w:numPr>
              <w:spacing w:before="60" w:after="60"/>
              <w:ind w:left="271" w:right="96" w:hanging="283"/>
              <w:rPr>
                <w:rFonts w:ascii="Times New Roman" w:hAnsi="Times New Roman"/>
                <w:i/>
                <w:sz w:val="22"/>
                <w:szCs w:val="20"/>
              </w:rPr>
            </w:pPr>
            <w:r w:rsidRPr="00250E75">
              <w:rPr>
                <w:rFonts w:ascii="Times New Roman" w:hAnsi="Times New Roman"/>
                <w:i/>
                <w:sz w:val="22"/>
                <w:szCs w:val="20"/>
              </w:rPr>
              <w:t>Complete survey or a statistically robust estimate</w:t>
            </w:r>
          </w:p>
          <w:p w14:paraId="08347A13" w14:textId="6AE92848" w:rsidR="0043620C" w:rsidRPr="00250E75" w:rsidRDefault="0043620C" w:rsidP="008866B8">
            <w:pPr>
              <w:pStyle w:val="ListParagraph"/>
              <w:numPr>
                <w:ilvl w:val="0"/>
                <w:numId w:val="26"/>
              </w:numPr>
              <w:spacing w:before="60" w:after="60"/>
              <w:ind w:left="271" w:right="96" w:hanging="283"/>
              <w:rPr>
                <w:rFonts w:ascii="Times New Roman" w:hAnsi="Times New Roman"/>
                <w:i/>
                <w:sz w:val="22"/>
                <w:szCs w:val="20"/>
              </w:rPr>
            </w:pPr>
            <w:r w:rsidRPr="00250E75">
              <w:rPr>
                <w:rFonts w:ascii="Times New Roman" w:hAnsi="Times New Roman"/>
                <w:i/>
                <w:sz w:val="22"/>
                <w:szCs w:val="20"/>
              </w:rPr>
              <w:t>Based mainly on extrapolation from a limited amount of data</w:t>
            </w:r>
          </w:p>
          <w:p w14:paraId="523BEAEC" w14:textId="0A9E1335" w:rsidR="0043620C" w:rsidRPr="00250E75" w:rsidRDefault="0043620C" w:rsidP="008866B8">
            <w:pPr>
              <w:pStyle w:val="ListParagraph"/>
              <w:numPr>
                <w:ilvl w:val="0"/>
                <w:numId w:val="26"/>
              </w:numPr>
              <w:spacing w:before="60" w:after="60"/>
              <w:ind w:left="271" w:right="96" w:hanging="283"/>
              <w:rPr>
                <w:rFonts w:ascii="Times New Roman" w:hAnsi="Times New Roman"/>
                <w:i/>
                <w:sz w:val="22"/>
                <w:szCs w:val="20"/>
              </w:rPr>
            </w:pPr>
            <w:r w:rsidRPr="00250E75">
              <w:rPr>
                <w:rFonts w:ascii="Times New Roman" w:hAnsi="Times New Roman"/>
                <w:i/>
                <w:sz w:val="22"/>
                <w:szCs w:val="20"/>
              </w:rPr>
              <w:t>Based mainly on expert opinion with very limited data</w:t>
            </w:r>
          </w:p>
          <w:p w14:paraId="7558049F" w14:textId="0595232A" w:rsidR="0043620C" w:rsidRPr="00250E75" w:rsidRDefault="0043620C" w:rsidP="008866B8">
            <w:pPr>
              <w:pStyle w:val="ListParagraph"/>
              <w:numPr>
                <w:ilvl w:val="0"/>
                <w:numId w:val="26"/>
              </w:numPr>
              <w:spacing w:before="60" w:after="60"/>
              <w:ind w:left="271" w:right="96" w:hanging="283"/>
              <w:rPr>
                <w:rFonts w:ascii="Times New Roman" w:hAnsi="Times New Roman"/>
                <w:i/>
                <w:sz w:val="22"/>
                <w:szCs w:val="20"/>
              </w:rPr>
            </w:pPr>
            <w:r w:rsidRPr="00250E75">
              <w:rPr>
                <w:rFonts w:ascii="Times New Roman" w:hAnsi="Times New Roman"/>
                <w:i/>
                <w:sz w:val="22"/>
                <w:szCs w:val="20"/>
              </w:rPr>
              <w:t>Insufficient or no data available</w:t>
            </w:r>
          </w:p>
        </w:tc>
      </w:tr>
      <w:tr w:rsidR="0043620C" w:rsidRPr="00250E75" w14:paraId="57D18DB4" w14:textId="2588902B" w:rsidTr="003C754F">
        <w:trPr>
          <w:cantSplit/>
          <w:trHeight w:val="997"/>
        </w:trPr>
        <w:tc>
          <w:tcPr>
            <w:tcW w:w="2456" w:type="dxa"/>
            <w:shd w:val="clear" w:color="auto" w:fill="FFFFFF" w:themeFill="background1"/>
          </w:tcPr>
          <w:p w14:paraId="284401DC" w14:textId="6475AC7C"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sz w:val="22"/>
                <w:szCs w:val="20"/>
              </w:rPr>
              <w:t>6.2.5 Sources</w:t>
            </w:r>
          </w:p>
        </w:tc>
        <w:tc>
          <w:tcPr>
            <w:tcW w:w="6611" w:type="dxa"/>
            <w:gridSpan w:val="3"/>
          </w:tcPr>
          <w:p w14:paraId="68BEDD4E" w14:textId="77777777" w:rsidR="0043620C" w:rsidRPr="00250E75" w:rsidRDefault="0043620C" w:rsidP="007250EC">
            <w:pPr>
              <w:autoSpaceDE w:val="0"/>
              <w:autoSpaceDN w:val="0"/>
              <w:adjustRightInd w:val="0"/>
              <w:spacing w:before="60" w:after="60"/>
              <w:ind w:right="96"/>
              <w:rPr>
                <w:rFonts w:ascii="Times New Roman" w:hAnsi="Times New Roman"/>
                <w:i/>
                <w:sz w:val="22"/>
                <w:szCs w:val="20"/>
              </w:rPr>
            </w:pPr>
            <w:r w:rsidRPr="00250E75">
              <w:rPr>
                <w:rFonts w:ascii="Times New Roman" w:hAnsi="Times New Roman"/>
                <w:i/>
                <w:sz w:val="22"/>
                <w:szCs w:val="20"/>
                <w:lang w:eastAsia="en-US"/>
              </w:rPr>
              <w:t xml:space="preserve">Give </w:t>
            </w:r>
            <w:r w:rsidRPr="00250E75">
              <w:rPr>
                <w:rFonts w:ascii="Times New Roman" w:hAnsi="Times New Roman"/>
                <w:i/>
                <w:sz w:val="22"/>
                <w:szCs w:val="20"/>
              </w:rPr>
              <w:t xml:space="preserve">bibliographic references, link to Internet sites, expert contact details, etc. </w:t>
            </w:r>
          </w:p>
          <w:p w14:paraId="5408271E" w14:textId="7D3CD678" w:rsidR="0043620C" w:rsidRPr="00250E75" w:rsidRDefault="0043620C" w:rsidP="007250EC">
            <w:pPr>
              <w:autoSpaceDE w:val="0"/>
              <w:autoSpaceDN w:val="0"/>
              <w:adjustRightInd w:val="0"/>
              <w:spacing w:before="60" w:after="60"/>
              <w:ind w:right="96"/>
              <w:rPr>
                <w:rFonts w:ascii="Times New Roman" w:hAnsi="Times New Roman"/>
                <w:i/>
                <w:sz w:val="22"/>
                <w:szCs w:val="20"/>
                <w:highlight w:val="magenta"/>
                <w:lang w:eastAsia="en-US"/>
              </w:rPr>
            </w:pPr>
            <w:r w:rsidRPr="00250E75">
              <w:rPr>
                <w:rFonts w:ascii="Times New Roman" w:hAnsi="Times New Roman"/>
                <w:i/>
                <w:sz w:val="22"/>
                <w:szCs w:val="20"/>
              </w:rPr>
              <w:t>Free text</w:t>
            </w:r>
          </w:p>
        </w:tc>
      </w:tr>
      <w:tr w:rsidR="0043620C" w:rsidRPr="00250E75" w14:paraId="794B4A3E" w14:textId="04FA7B84" w:rsidTr="003C754F">
        <w:trPr>
          <w:cantSplit/>
          <w:trHeight w:val="1073"/>
        </w:trPr>
        <w:tc>
          <w:tcPr>
            <w:tcW w:w="2456" w:type="dxa"/>
            <w:shd w:val="clear" w:color="auto" w:fill="FFFFFF" w:themeFill="background1"/>
          </w:tcPr>
          <w:p w14:paraId="1D360A22" w14:textId="37FF8D97" w:rsidR="0043620C" w:rsidRPr="00250E75" w:rsidRDefault="0043620C" w:rsidP="007250EC">
            <w:pPr>
              <w:spacing w:before="60" w:after="60"/>
              <w:ind w:right="96"/>
              <w:rPr>
                <w:rFonts w:ascii="Times New Roman" w:hAnsi="Times New Roman"/>
                <w:b/>
                <w:bCs/>
                <w:i/>
                <w:sz w:val="22"/>
                <w:szCs w:val="20"/>
              </w:rPr>
            </w:pPr>
            <w:r w:rsidRPr="00250E75">
              <w:rPr>
                <w:rFonts w:ascii="Times New Roman" w:hAnsi="Times New Roman"/>
                <w:b/>
                <w:bCs/>
                <w:sz w:val="22"/>
                <w:szCs w:val="20"/>
              </w:rPr>
              <w:t xml:space="preserve">6.3 Additional information </w:t>
            </w:r>
          </w:p>
          <w:p w14:paraId="639D2142" w14:textId="77777777" w:rsidR="0043620C" w:rsidRPr="00250E75" w:rsidRDefault="0043620C" w:rsidP="007250EC">
            <w:pPr>
              <w:spacing w:before="60" w:after="60"/>
              <w:ind w:right="96"/>
              <w:jc w:val="right"/>
              <w:rPr>
                <w:rFonts w:ascii="Times New Roman" w:hAnsi="Times New Roman"/>
                <w:sz w:val="22"/>
                <w:szCs w:val="20"/>
              </w:rPr>
            </w:pPr>
            <w:r w:rsidRPr="00250E75">
              <w:rPr>
                <w:rFonts w:ascii="Times New Roman" w:hAnsi="Times New Roman"/>
                <w:bCs/>
                <w:i/>
                <w:sz w:val="22"/>
                <w:szCs w:val="20"/>
              </w:rPr>
              <w:t>Optional</w:t>
            </w:r>
          </w:p>
        </w:tc>
        <w:tc>
          <w:tcPr>
            <w:tcW w:w="6611" w:type="dxa"/>
            <w:gridSpan w:val="3"/>
          </w:tcPr>
          <w:p w14:paraId="6169395B" w14:textId="62D81960" w:rsidR="0043620C" w:rsidRPr="00250E75" w:rsidRDefault="0043620C" w:rsidP="007250EC">
            <w:pPr>
              <w:autoSpaceDE w:val="0"/>
              <w:autoSpaceDN w:val="0"/>
              <w:adjustRightInd w:val="0"/>
              <w:spacing w:before="60" w:after="60"/>
              <w:ind w:right="96"/>
              <w:rPr>
                <w:rFonts w:ascii="Times New Roman" w:hAnsi="Times New Roman"/>
                <w:bCs/>
                <w:i/>
                <w:sz w:val="22"/>
                <w:szCs w:val="20"/>
              </w:rPr>
            </w:pPr>
            <w:r w:rsidRPr="00250E75">
              <w:rPr>
                <w:rFonts w:ascii="Times New Roman" w:hAnsi="Times New Roman"/>
                <w:bCs/>
                <w:i/>
                <w:sz w:val="22"/>
                <w:szCs w:val="20"/>
              </w:rPr>
              <w:t xml:space="preserve">Other relevant information, complementary to the data requested under sections 6.1 and 6.2. </w:t>
            </w:r>
          </w:p>
          <w:p w14:paraId="2BA87989" w14:textId="1CCA3280" w:rsidR="0043620C" w:rsidRPr="00250E75" w:rsidRDefault="0043620C" w:rsidP="007250EC">
            <w:pPr>
              <w:autoSpaceDE w:val="0"/>
              <w:autoSpaceDN w:val="0"/>
              <w:adjustRightInd w:val="0"/>
              <w:spacing w:before="60" w:after="60"/>
              <w:ind w:right="96"/>
              <w:rPr>
                <w:rFonts w:ascii="Times New Roman" w:hAnsi="Times New Roman"/>
                <w:i/>
                <w:sz w:val="22"/>
                <w:szCs w:val="20"/>
                <w:lang w:eastAsia="en-US"/>
              </w:rPr>
            </w:pPr>
            <w:r w:rsidRPr="00250E75">
              <w:rPr>
                <w:rFonts w:ascii="Times New Roman" w:hAnsi="Times New Roman"/>
                <w:bCs/>
                <w:i/>
                <w:sz w:val="22"/>
                <w:szCs w:val="20"/>
              </w:rPr>
              <w:t>Free text</w:t>
            </w:r>
          </w:p>
        </w:tc>
      </w:tr>
    </w:tbl>
    <w:p w14:paraId="60EA2CDE" w14:textId="78795B80" w:rsidR="00C37553" w:rsidRPr="00250E75" w:rsidRDefault="00C37553" w:rsidP="007250EC">
      <w:pPr>
        <w:tabs>
          <w:tab w:val="left" w:pos="3170"/>
          <w:tab w:val="left" w:pos="9290"/>
        </w:tabs>
        <w:spacing w:before="120" w:after="240"/>
        <w:ind w:right="96"/>
        <w:rPr>
          <w:rFonts w:ascii="Times New Roman" w:hAnsi="Times New Roman"/>
          <w:b/>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6520"/>
      </w:tblGrid>
      <w:tr w:rsidR="0043620C" w:rsidRPr="00250E75" w14:paraId="2D3CF22C" w14:textId="77777777" w:rsidTr="003C754F">
        <w:trPr>
          <w:cantSplit/>
          <w:trHeight w:val="698"/>
        </w:trPr>
        <w:tc>
          <w:tcPr>
            <w:tcW w:w="9067" w:type="dxa"/>
            <w:gridSpan w:val="2"/>
            <w:shd w:val="clear" w:color="auto" w:fill="auto"/>
          </w:tcPr>
          <w:p w14:paraId="789DAEFD" w14:textId="710105E9" w:rsidR="0043620C" w:rsidRPr="00250E75" w:rsidRDefault="0043620C" w:rsidP="008866B8">
            <w:pPr>
              <w:pStyle w:val="ListParagraph"/>
              <w:numPr>
                <w:ilvl w:val="0"/>
                <w:numId w:val="17"/>
              </w:numPr>
              <w:spacing w:before="60" w:after="60"/>
              <w:ind w:left="306" w:right="96" w:hanging="306"/>
              <w:rPr>
                <w:rFonts w:ascii="Times New Roman" w:hAnsi="Times New Roman"/>
                <w:bCs/>
                <w:i/>
                <w:sz w:val="22"/>
                <w:szCs w:val="20"/>
              </w:rPr>
            </w:pPr>
            <w:r w:rsidRPr="007250EC">
              <w:rPr>
                <w:rFonts w:ascii="Times New Roman Bold" w:hAnsi="Times New Roman Bold"/>
                <w:b/>
                <w:bCs/>
                <w:smallCaps/>
                <w:sz w:val="28"/>
                <w:szCs w:val="22"/>
              </w:rPr>
              <w:t>Main pressures and threats</w:t>
            </w:r>
          </w:p>
        </w:tc>
      </w:tr>
      <w:tr w:rsidR="0043620C" w:rsidRPr="00250E75" w14:paraId="0C573F4A" w14:textId="77777777" w:rsidTr="006851FA">
        <w:trPr>
          <w:cantSplit/>
          <w:trHeight w:val="257"/>
        </w:trPr>
        <w:tc>
          <w:tcPr>
            <w:tcW w:w="9067" w:type="dxa"/>
            <w:gridSpan w:val="2"/>
            <w:shd w:val="clear" w:color="auto" w:fill="F2F2F2" w:themeFill="background1" w:themeFillShade="F2"/>
          </w:tcPr>
          <w:p w14:paraId="438004C0" w14:textId="6A198413" w:rsidR="0043620C" w:rsidRPr="006851FA" w:rsidRDefault="0043620C" w:rsidP="007250EC">
            <w:pPr>
              <w:spacing w:before="60" w:after="60"/>
              <w:ind w:right="96"/>
              <w:rPr>
                <w:rFonts w:ascii="Times New Roman" w:hAnsi="Times New Roman"/>
                <w:b/>
                <w:iCs/>
                <w:sz w:val="22"/>
                <w:szCs w:val="20"/>
              </w:rPr>
            </w:pPr>
            <w:r w:rsidRPr="006851FA">
              <w:rPr>
                <w:rFonts w:ascii="Times New Roman" w:hAnsi="Times New Roman"/>
                <w:b/>
                <w:iCs/>
                <w:sz w:val="22"/>
                <w:szCs w:val="20"/>
              </w:rPr>
              <w:t>7.1 Characterisation of pressures</w:t>
            </w:r>
          </w:p>
        </w:tc>
      </w:tr>
      <w:tr w:rsidR="005332C4" w:rsidRPr="00250E75" w14:paraId="501E6F7A" w14:textId="77777777" w:rsidTr="003C754F">
        <w:trPr>
          <w:cantSplit/>
          <w:trHeight w:val="698"/>
        </w:trPr>
        <w:tc>
          <w:tcPr>
            <w:tcW w:w="2547" w:type="dxa"/>
            <w:shd w:val="clear" w:color="auto" w:fill="auto"/>
          </w:tcPr>
          <w:p w14:paraId="7D122B0B" w14:textId="019D76F2" w:rsidR="005332C4" w:rsidRPr="00250E75" w:rsidRDefault="005332C4" w:rsidP="008866B8">
            <w:pPr>
              <w:pStyle w:val="ListParagraph"/>
              <w:numPr>
                <w:ilvl w:val="0"/>
                <w:numId w:val="1"/>
              </w:numPr>
              <w:autoSpaceDE w:val="0"/>
              <w:autoSpaceDN w:val="0"/>
              <w:adjustRightInd w:val="0"/>
              <w:spacing w:before="60" w:after="60"/>
              <w:ind w:left="306" w:right="96" w:hanging="306"/>
              <w:rPr>
                <w:rFonts w:ascii="Times New Roman" w:hAnsi="Times New Roman"/>
                <w:b/>
                <w:iCs/>
                <w:sz w:val="22"/>
                <w:szCs w:val="22"/>
              </w:rPr>
            </w:pPr>
            <w:r w:rsidRPr="00250E75">
              <w:rPr>
                <w:rFonts w:ascii="Times New Roman" w:hAnsi="Times New Roman"/>
                <w:b/>
                <w:iCs/>
                <w:sz w:val="22"/>
                <w:szCs w:val="22"/>
              </w:rPr>
              <w:t>Pressure</w:t>
            </w:r>
            <w:r w:rsidR="005C799E" w:rsidRPr="00250E75">
              <w:rPr>
                <w:rFonts w:ascii="Times New Roman" w:hAnsi="Times New Roman"/>
                <w:b/>
                <w:iCs/>
                <w:sz w:val="22"/>
                <w:szCs w:val="22"/>
              </w:rPr>
              <w:t xml:space="preserve"> </w:t>
            </w:r>
          </w:p>
        </w:tc>
        <w:tc>
          <w:tcPr>
            <w:tcW w:w="6520" w:type="dxa"/>
            <w:shd w:val="clear" w:color="auto" w:fill="auto"/>
          </w:tcPr>
          <w:p w14:paraId="3D0A52FC" w14:textId="779F4BF6" w:rsidR="005332C4" w:rsidRPr="00250E75" w:rsidRDefault="005332C4" w:rsidP="007250EC">
            <w:pPr>
              <w:spacing w:before="60" w:after="60"/>
              <w:ind w:right="96"/>
              <w:rPr>
                <w:rFonts w:ascii="Times New Roman" w:hAnsi="Times New Roman"/>
                <w:i/>
                <w:sz w:val="22"/>
                <w:szCs w:val="22"/>
              </w:rPr>
            </w:pPr>
            <w:r w:rsidRPr="00250E75">
              <w:rPr>
                <w:rFonts w:ascii="Times New Roman" w:hAnsi="Times New Roman"/>
                <w:i/>
                <w:sz w:val="22"/>
                <w:szCs w:val="22"/>
              </w:rPr>
              <w:t>List a maximum of 20 pressures using the code</w:t>
            </w:r>
            <w:r w:rsidR="006B24F7" w:rsidRPr="00250E75">
              <w:rPr>
                <w:rFonts w:ascii="Times New Roman" w:hAnsi="Times New Roman"/>
                <w:i/>
                <w:sz w:val="22"/>
                <w:szCs w:val="22"/>
              </w:rPr>
              <w:t>-</w:t>
            </w:r>
            <w:r w:rsidRPr="00250E75">
              <w:rPr>
                <w:rFonts w:ascii="Times New Roman" w:hAnsi="Times New Roman"/>
                <w:i/>
                <w:sz w:val="22"/>
                <w:szCs w:val="22"/>
              </w:rPr>
              <w:t>list provided in the Reference portal</w:t>
            </w:r>
            <w:r w:rsidR="005C799E" w:rsidRPr="00250E75">
              <w:rPr>
                <w:rFonts w:ascii="Times New Roman" w:hAnsi="Times New Roman"/>
                <w:i/>
                <w:sz w:val="22"/>
                <w:szCs w:val="22"/>
              </w:rPr>
              <w:t xml:space="preserve"> and fill b) to g) for</w:t>
            </w:r>
            <w:r w:rsidR="001F786E">
              <w:rPr>
                <w:rFonts w:ascii="Times New Roman" w:hAnsi="Times New Roman"/>
                <w:i/>
                <w:sz w:val="22"/>
                <w:szCs w:val="22"/>
                <w:lang w:val="en-DK"/>
              </w:rPr>
              <w:t xml:space="preserve"> each</w:t>
            </w:r>
            <w:r w:rsidR="005C799E" w:rsidRPr="00250E75">
              <w:rPr>
                <w:rFonts w:ascii="Times New Roman" w:hAnsi="Times New Roman"/>
                <w:i/>
                <w:sz w:val="22"/>
                <w:szCs w:val="22"/>
              </w:rPr>
              <w:t xml:space="preserve"> pressure</w:t>
            </w:r>
            <w:r w:rsidRPr="00250E75">
              <w:rPr>
                <w:rFonts w:ascii="Times New Roman" w:hAnsi="Times New Roman"/>
                <w:i/>
                <w:sz w:val="22"/>
                <w:szCs w:val="22"/>
              </w:rPr>
              <w:t xml:space="preserve">. </w:t>
            </w:r>
          </w:p>
        </w:tc>
      </w:tr>
      <w:tr w:rsidR="005332C4" w:rsidRPr="00250E75" w14:paraId="6AF28FB9" w14:textId="77777777" w:rsidTr="003C754F">
        <w:trPr>
          <w:cantSplit/>
          <w:trHeight w:val="698"/>
        </w:trPr>
        <w:tc>
          <w:tcPr>
            <w:tcW w:w="2547" w:type="dxa"/>
            <w:shd w:val="clear" w:color="auto" w:fill="auto"/>
          </w:tcPr>
          <w:p w14:paraId="53746591" w14:textId="03D504D1" w:rsidR="005332C4" w:rsidRPr="00250E75" w:rsidRDefault="005332C4" w:rsidP="008866B8">
            <w:pPr>
              <w:pStyle w:val="ListParagraph"/>
              <w:numPr>
                <w:ilvl w:val="0"/>
                <w:numId w:val="1"/>
              </w:numPr>
              <w:autoSpaceDE w:val="0"/>
              <w:autoSpaceDN w:val="0"/>
              <w:adjustRightInd w:val="0"/>
              <w:spacing w:before="60" w:after="60"/>
              <w:ind w:left="306" w:right="96" w:hanging="306"/>
              <w:rPr>
                <w:rFonts w:ascii="Times New Roman" w:hAnsi="Times New Roman"/>
                <w:b/>
                <w:iCs/>
                <w:sz w:val="22"/>
                <w:szCs w:val="22"/>
              </w:rPr>
            </w:pPr>
            <w:r w:rsidRPr="00250E75">
              <w:rPr>
                <w:rFonts w:ascii="Times New Roman" w:hAnsi="Times New Roman"/>
                <w:b/>
                <w:iCs/>
                <w:sz w:val="22"/>
                <w:szCs w:val="22"/>
              </w:rPr>
              <w:t>Timing</w:t>
            </w:r>
          </w:p>
        </w:tc>
        <w:tc>
          <w:tcPr>
            <w:tcW w:w="6520" w:type="dxa"/>
            <w:shd w:val="clear" w:color="auto" w:fill="auto"/>
          </w:tcPr>
          <w:p w14:paraId="3CE99E63" w14:textId="77777777" w:rsidR="005332C4" w:rsidRPr="00250E75" w:rsidRDefault="005332C4" w:rsidP="008866B8">
            <w:pPr>
              <w:pStyle w:val="ListParagraph"/>
              <w:numPr>
                <w:ilvl w:val="0"/>
                <w:numId w:val="2"/>
              </w:numPr>
              <w:autoSpaceDE w:val="0"/>
              <w:autoSpaceDN w:val="0"/>
              <w:adjustRightInd w:val="0"/>
              <w:spacing w:before="60" w:after="60"/>
              <w:ind w:left="0" w:right="96" w:firstLine="0"/>
              <w:rPr>
                <w:rFonts w:ascii="Times New Roman" w:hAnsi="Times New Roman"/>
                <w:i/>
                <w:sz w:val="22"/>
                <w:szCs w:val="22"/>
              </w:rPr>
            </w:pPr>
            <w:r w:rsidRPr="00250E75">
              <w:rPr>
                <w:rFonts w:ascii="Times New Roman" w:hAnsi="Times New Roman"/>
                <w:i/>
                <w:sz w:val="22"/>
                <w:szCs w:val="22"/>
              </w:rPr>
              <w:t>in the past but now suspended due to measures</w:t>
            </w:r>
          </w:p>
          <w:p w14:paraId="696E19EC" w14:textId="77777777" w:rsidR="005332C4" w:rsidRPr="00250E75" w:rsidRDefault="005332C4" w:rsidP="008866B8">
            <w:pPr>
              <w:pStyle w:val="ListParagraph"/>
              <w:numPr>
                <w:ilvl w:val="0"/>
                <w:numId w:val="2"/>
              </w:numPr>
              <w:autoSpaceDE w:val="0"/>
              <w:autoSpaceDN w:val="0"/>
              <w:adjustRightInd w:val="0"/>
              <w:spacing w:before="60" w:after="60"/>
              <w:ind w:left="0" w:right="96" w:firstLine="0"/>
              <w:rPr>
                <w:rFonts w:ascii="Times New Roman" w:hAnsi="Times New Roman"/>
                <w:i/>
                <w:sz w:val="22"/>
                <w:szCs w:val="22"/>
              </w:rPr>
            </w:pPr>
            <w:r w:rsidRPr="00250E75">
              <w:rPr>
                <w:rFonts w:ascii="Times New Roman" w:hAnsi="Times New Roman"/>
                <w:i/>
                <w:sz w:val="22"/>
                <w:szCs w:val="22"/>
              </w:rPr>
              <w:t>ongoing</w:t>
            </w:r>
          </w:p>
          <w:p w14:paraId="3FE56A65" w14:textId="77777777" w:rsidR="005332C4" w:rsidRPr="00250E75" w:rsidRDefault="005332C4" w:rsidP="008866B8">
            <w:pPr>
              <w:pStyle w:val="ListParagraph"/>
              <w:numPr>
                <w:ilvl w:val="0"/>
                <w:numId w:val="2"/>
              </w:numPr>
              <w:autoSpaceDE w:val="0"/>
              <w:autoSpaceDN w:val="0"/>
              <w:adjustRightInd w:val="0"/>
              <w:spacing w:before="60" w:after="60"/>
              <w:ind w:left="0" w:right="96" w:firstLine="0"/>
              <w:rPr>
                <w:rFonts w:ascii="Times New Roman" w:hAnsi="Times New Roman"/>
                <w:i/>
                <w:sz w:val="22"/>
                <w:szCs w:val="22"/>
              </w:rPr>
            </w:pPr>
            <w:r w:rsidRPr="00250E75">
              <w:rPr>
                <w:rFonts w:ascii="Times New Roman" w:hAnsi="Times New Roman"/>
                <w:i/>
                <w:sz w:val="22"/>
                <w:szCs w:val="22"/>
              </w:rPr>
              <w:t>ongoing and likely to be in the future</w:t>
            </w:r>
          </w:p>
          <w:p w14:paraId="3369551A" w14:textId="5F2F819A" w:rsidR="005332C4" w:rsidRPr="00250E75" w:rsidRDefault="005332C4" w:rsidP="008866B8">
            <w:pPr>
              <w:pStyle w:val="ListParagraph"/>
              <w:numPr>
                <w:ilvl w:val="0"/>
                <w:numId w:val="2"/>
              </w:numPr>
              <w:spacing w:before="60" w:after="60"/>
              <w:ind w:left="0" w:right="96" w:firstLine="0"/>
              <w:rPr>
                <w:rFonts w:ascii="Times New Roman" w:hAnsi="Times New Roman"/>
                <w:i/>
                <w:sz w:val="22"/>
                <w:szCs w:val="22"/>
              </w:rPr>
            </w:pPr>
            <w:r w:rsidRPr="00250E75">
              <w:rPr>
                <w:rFonts w:ascii="Times New Roman" w:hAnsi="Times New Roman"/>
                <w:i/>
                <w:sz w:val="22"/>
                <w:szCs w:val="22"/>
              </w:rPr>
              <w:t>only in future</w:t>
            </w:r>
          </w:p>
        </w:tc>
      </w:tr>
      <w:tr w:rsidR="005332C4" w:rsidRPr="00250E75" w14:paraId="644D5252" w14:textId="77777777" w:rsidTr="003C754F">
        <w:trPr>
          <w:cantSplit/>
          <w:trHeight w:val="698"/>
        </w:trPr>
        <w:tc>
          <w:tcPr>
            <w:tcW w:w="2547" w:type="dxa"/>
            <w:shd w:val="clear" w:color="auto" w:fill="auto"/>
          </w:tcPr>
          <w:p w14:paraId="2C903B89" w14:textId="69222B15" w:rsidR="005332C4" w:rsidRPr="00250E75" w:rsidRDefault="005332C4" w:rsidP="008866B8">
            <w:pPr>
              <w:pStyle w:val="ListParagraph"/>
              <w:numPr>
                <w:ilvl w:val="0"/>
                <w:numId w:val="1"/>
              </w:numPr>
              <w:autoSpaceDE w:val="0"/>
              <w:autoSpaceDN w:val="0"/>
              <w:adjustRightInd w:val="0"/>
              <w:spacing w:before="60" w:after="60"/>
              <w:ind w:left="306" w:right="96" w:hanging="306"/>
              <w:rPr>
                <w:rFonts w:ascii="Times New Roman" w:hAnsi="Times New Roman"/>
                <w:b/>
                <w:iCs/>
                <w:sz w:val="22"/>
                <w:szCs w:val="22"/>
              </w:rPr>
            </w:pPr>
            <w:r w:rsidRPr="00250E75">
              <w:rPr>
                <w:rFonts w:ascii="Times New Roman" w:hAnsi="Times New Roman"/>
                <w:b/>
                <w:iCs/>
                <w:sz w:val="22"/>
                <w:szCs w:val="22"/>
              </w:rPr>
              <w:t>Scope (proportion of population affected)</w:t>
            </w:r>
          </w:p>
        </w:tc>
        <w:tc>
          <w:tcPr>
            <w:tcW w:w="6520" w:type="dxa"/>
            <w:shd w:val="clear" w:color="auto" w:fill="auto"/>
          </w:tcPr>
          <w:p w14:paraId="3E2203A5" w14:textId="74006CDC" w:rsidR="002B327E" w:rsidRPr="00250E75" w:rsidRDefault="009E3F8A" w:rsidP="007250EC">
            <w:pPr>
              <w:autoSpaceDE w:val="0"/>
              <w:autoSpaceDN w:val="0"/>
              <w:adjustRightInd w:val="0"/>
              <w:spacing w:before="60" w:after="60"/>
              <w:ind w:right="96"/>
              <w:rPr>
                <w:rFonts w:ascii="Times New Roman" w:hAnsi="Times New Roman"/>
                <w:i/>
                <w:sz w:val="22"/>
                <w:szCs w:val="22"/>
              </w:rPr>
            </w:pPr>
            <w:r w:rsidRPr="00250E75">
              <w:rPr>
                <w:rFonts w:ascii="Times New Roman" w:hAnsi="Times New Roman"/>
                <w:i/>
                <w:sz w:val="22"/>
                <w:szCs w:val="22"/>
              </w:rPr>
              <w:t xml:space="preserve">Fill in for ‘ongoing’ and ‘ongoing and likely to be in the future’: </w:t>
            </w:r>
          </w:p>
          <w:p w14:paraId="0DB3EB6A" w14:textId="64BCE820" w:rsidR="002B327E" w:rsidRPr="00250E75" w:rsidRDefault="002B327E" w:rsidP="008866B8">
            <w:pPr>
              <w:pStyle w:val="ListParagraph"/>
              <w:numPr>
                <w:ilvl w:val="0"/>
                <w:numId w:val="3"/>
              </w:numPr>
              <w:autoSpaceDE w:val="0"/>
              <w:autoSpaceDN w:val="0"/>
              <w:adjustRightInd w:val="0"/>
              <w:spacing w:before="60" w:after="60"/>
              <w:ind w:left="0" w:right="96" w:firstLine="0"/>
              <w:rPr>
                <w:rFonts w:ascii="Times New Roman" w:hAnsi="Times New Roman"/>
                <w:i/>
                <w:sz w:val="22"/>
                <w:szCs w:val="22"/>
              </w:rPr>
            </w:pPr>
            <w:r w:rsidRPr="00250E75">
              <w:rPr>
                <w:rFonts w:ascii="Times New Roman" w:hAnsi="Times New Roman"/>
                <w:i/>
                <w:sz w:val="22"/>
                <w:szCs w:val="22"/>
              </w:rPr>
              <w:t>whole &gt;90%</w:t>
            </w:r>
          </w:p>
          <w:p w14:paraId="4A5B035F" w14:textId="77777777" w:rsidR="002B327E" w:rsidRPr="00250E75" w:rsidRDefault="002B327E" w:rsidP="008866B8">
            <w:pPr>
              <w:pStyle w:val="ListParagraph"/>
              <w:numPr>
                <w:ilvl w:val="0"/>
                <w:numId w:val="3"/>
              </w:numPr>
              <w:autoSpaceDE w:val="0"/>
              <w:autoSpaceDN w:val="0"/>
              <w:adjustRightInd w:val="0"/>
              <w:spacing w:before="60" w:after="60"/>
              <w:ind w:left="0" w:right="96" w:firstLine="0"/>
              <w:rPr>
                <w:rFonts w:ascii="Times New Roman" w:hAnsi="Times New Roman"/>
                <w:i/>
                <w:sz w:val="22"/>
                <w:szCs w:val="22"/>
              </w:rPr>
            </w:pPr>
            <w:r w:rsidRPr="00250E75">
              <w:rPr>
                <w:rFonts w:ascii="Times New Roman" w:hAnsi="Times New Roman"/>
                <w:i/>
                <w:sz w:val="22"/>
                <w:szCs w:val="22"/>
              </w:rPr>
              <w:t>majority 50 – 90%</w:t>
            </w:r>
          </w:p>
          <w:p w14:paraId="3448B4D0" w14:textId="2E3DEBBC" w:rsidR="005332C4" w:rsidRPr="00250E75" w:rsidRDefault="002B327E" w:rsidP="008866B8">
            <w:pPr>
              <w:pStyle w:val="ListParagraph"/>
              <w:numPr>
                <w:ilvl w:val="0"/>
                <w:numId w:val="3"/>
              </w:numPr>
              <w:autoSpaceDE w:val="0"/>
              <w:autoSpaceDN w:val="0"/>
              <w:adjustRightInd w:val="0"/>
              <w:spacing w:before="60" w:after="60"/>
              <w:ind w:left="0" w:right="96" w:firstLine="0"/>
              <w:rPr>
                <w:rFonts w:ascii="Times New Roman" w:hAnsi="Times New Roman"/>
                <w:i/>
                <w:sz w:val="22"/>
                <w:szCs w:val="22"/>
              </w:rPr>
            </w:pPr>
            <w:r w:rsidRPr="00250E75">
              <w:rPr>
                <w:rFonts w:ascii="Times New Roman" w:hAnsi="Times New Roman"/>
                <w:i/>
                <w:sz w:val="22"/>
                <w:szCs w:val="22"/>
              </w:rPr>
              <w:t>minority &lt;50%</w:t>
            </w:r>
          </w:p>
        </w:tc>
      </w:tr>
      <w:tr w:rsidR="005332C4" w:rsidRPr="00250E75" w14:paraId="349F4B02" w14:textId="77777777" w:rsidTr="003C754F">
        <w:trPr>
          <w:cantSplit/>
          <w:trHeight w:val="698"/>
        </w:trPr>
        <w:tc>
          <w:tcPr>
            <w:tcW w:w="2547" w:type="dxa"/>
            <w:shd w:val="clear" w:color="auto" w:fill="auto"/>
          </w:tcPr>
          <w:p w14:paraId="24808BE4" w14:textId="5EDBC68E" w:rsidR="005332C4" w:rsidRPr="00250E75" w:rsidRDefault="005332C4" w:rsidP="008866B8">
            <w:pPr>
              <w:pStyle w:val="ListParagraph"/>
              <w:numPr>
                <w:ilvl w:val="0"/>
                <w:numId w:val="1"/>
              </w:numPr>
              <w:autoSpaceDE w:val="0"/>
              <w:autoSpaceDN w:val="0"/>
              <w:adjustRightInd w:val="0"/>
              <w:spacing w:before="60" w:after="60"/>
              <w:ind w:left="306" w:right="96" w:hanging="306"/>
              <w:rPr>
                <w:rFonts w:ascii="Times New Roman" w:hAnsi="Times New Roman"/>
                <w:b/>
                <w:iCs/>
                <w:sz w:val="22"/>
                <w:szCs w:val="22"/>
              </w:rPr>
            </w:pPr>
            <w:r w:rsidRPr="00250E75">
              <w:rPr>
                <w:rFonts w:ascii="Times New Roman" w:hAnsi="Times New Roman"/>
                <w:b/>
                <w:iCs/>
                <w:sz w:val="22"/>
                <w:szCs w:val="22"/>
              </w:rPr>
              <w:t>Influence (on population or habitat of the species)</w:t>
            </w:r>
          </w:p>
        </w:tc>
        <w:tc>
          <w:tcPr>
            <w:tcW w:w="6520" w:type="dxa"/>
            <w:shd w:val="clear" w:color="auto" w:fill="auto"/>
          </w:tcPr>
          <w:p w14:paraId="238C7A83" w14:textId="113B450C" w:rsidR="005332C4" w:rsidRPr="00250E75" w:rsidRDefault="009E3F8A" w:rsidP="007250EC">
            <w:pPr>
              <w:spacing w:before="60" w:after="60"/>
              <w:ind w:right="96"/>
              <w:rPr>
                <w:rFonts w:ascii="Times New Roman" w:hAnsi="Times New Roman"/>
                <w:i/>
                <w:sz w:val="22"/>
                <w:szCs w:val="22"/>
              </w:rPr>
            </w:pPr>
            <w:r w:rsidRPr="00250E75">
              <w:rPr>
                <w:rFonts w:ascii="Times New Roman" w:hAnsi="Times New Roman"/>
                <w:i/>
                <w:sz w:val="22"/>
                <w:szCs w:val="22"/>
              </w:rPr>
              <w:t>Fill in for ‘ongoing’ and ‘ongoing and likely to be in the future’.</w:t>
            </w:r>
          </w:p>
          <w:p w14:paraId="0B6E177A" w14:textId="77777777" w:rsidR="002B327E" w:rsidRPr="00250E75" w:rsidRDefault="002B327E" w:rsidP="008866B8">
            <w:pPr>
              <w:pStyle w:val="ListParagraph"/>
              <w:numPr>
                <w:ilvl w:val="0"/>
                <w:numId w:val="4"/>
              </w:numPr>
              <w:autoSpaceDE w:val="0"/>
              <w:autoSpaceDN w:val="0"/>
              <w:adjustRightInd w:val="0"/>
              <w:spacing w:before="60" w:after="60"/>
              <w:ind w:left="0" w:right="96" w:firstLine="0"/>
              <w:rPr>
                <w:rFonts w:ascii="Times New Roman" w:hAnsi="Times New Roman"/>
                <w:i/>
                <w:sz w:val="22"/>
                <w:szCs w:val="22"/>
              </w:rPr>
            </w:pPr>
            <w:r w:rsidRPr="00250E75">
              <w:rPr>
                <w:rFonts w:ascii="Times New Roman" w:hAnsi="Times New Roman"/>
                <w:i/>
                <w:sz w:val="22"/>
                <w:szCs w:val="22"/>
              </w:rPr>
              <w:t>High influence</w:t>
            </w:r>
          </w:p>
          <w:p w14:paraId="1987475D" w14:textId="77777777" w:rsidR="002B327E" w:rsidRPr="00250E75" w:rsidRDefault="002B327E" w:rsidP="008866B8">
            <w:pPr>
              <w:pStyle w:val="ListParagraph"/>
              <w:numPr>
                <w:ilvl w:val="0"/>
                <w:numId w:val="4"/>
              </w:numPr>
              <w:autoSpaceDE w:val="0"/>
              <w:autoSpaceDN w:val="0"/>
              <w:adjustRightInd w:val="0"/>
              <w:spacing w:before="60" w:after="60"/>
              <w:ind w:left="0" w:right="96" w:firstLine="0"/>
              <w:rPr>
                <w:rFonts w:ascii="Times New Roman" w:hAnsi="Times New Roman"/>
                <w:i/>
                <w:sz w:val="22"/>
                <w:szCs w:val="22"/>
              </w:rPr>
            </w:pPr>
            <w:r w:rsidRPr="00250E75">
              <w:rPr>
                <w:rFonts w:ascii="Times New Roman" w:hAnsi="Times New Roman"/>
                <w:i/>
                <w:sz w:val="22"/>
                <w:szCs w:val="22"/>
              </w:rPr>
              <w:t>Medium influence</w:t>
            </w:r>
          </w:p>
          <w:p w14:paraId="72835D4D" w14:textId="18895F85" w:rsidR="002B327E" w:rsidRPr="00250E75" w:rsidRDefault="002B327E" w:rsidP="008866B8">
            <w:pPr>
              <w:pStyle w:val="ListParagraph"/>
              <w:numPr>
                <w:ilvl w:val="0"/>
                <w:numId w:val="4"/>
              </w:numPr>
              <w:autoSpaceDE w:val="0"/>
              <w:autoSpaceDN w:val="0"/>
              <w:adjustRightInd w:val="0"/>
              <w:spacing w:before="60" w:after="60"/>
              <w:ind w:left="0" w:right="96" w:firstLine="0"/>
              <w:rPr>
                <w:rFonts w:ascii="Times New Roman" w:hAnsi="Times New Roman"/>
                <w:i/>
                <w:sz w:val="22"/>
                <w:szCs w:val="22"/>
              </w:rPr>
            </w:pPr>
            <w:r w:rsidRPr="00250E75">
              <w:rPr>
                <w:rFonts w:ascii="Times New Roman" w:hAnsi="Times New Roman"/>
                <w:i/>
                <w:sz w:val="22"/>
                <w:szCs w:val="22"/>
              </w:rPr>
              <w:t>Low influence</w:t>
            </w:r>
          </w:p>
        </w:tc>
      </w:tr>
      <w:tr w:rsidR="005332C4" w:rsidRPr="00250E75" w14:paraId="3B2469B6" w14:textId="77777777" w:rsidTr="003C754F">
        <w:trPr>
          <w:cantSplit/>
          <w:trHeight w:val="698"/>
        </w:trPr>
        <w:tc>
          <w:tcPr>
            <w:tcW w:w="2547" w:type="dxa"/>
            <w:shd w:val="clear" w:color="auto" w:fill="auto"/>
          </w:tcPr>
          <w:p w14:paraId="2B49A999" w14:textId="06011D5F" w:rsidR="005332C4" w:rsidRPr="00BC1627" w:rsidRDefault="005332C4" w:rsidP="008866B8">
            <w:pPr>
              <w:pStyle w:val="ListParagraph"/>
              <w:numPr>
                <w:ilvl w:val="0"/>
                <w:numId w:val="1"/>
              </w:numPr>
              <w:autoSpaceDE w:val="0"/>
              <w:autoSpaceDN w:val="0"/>
              <w:adjustRightInd w:val="0"/>
              <w:spacing w:before="60" w:after="60"/>
              <w:ind w:left="306" w:right="96" w:hanging="306"/>
              <w:rPr>
                <w:rFonts w:ascii="Times New Roman" w:hAnsi="Times New Roman"/>
                <w:b/>
                <w:iCs/>
                <w:sz w:val="22"/>
                <w:szCs w:val="22"/>
              </w:rPr>
            </w:pPr>
            <w:r w:rsidRPr="00BC1627">
              <w:rPr>
                <w:rFonts w:ascii="Times New Roman" w:hAnsi="Times New Roman"/>
                <w:b/>
                <w:iCs/>
                <w:sz w:val="22"/>
                <w:szCs w:val="22"/>
              </w:rPr>
              <w:t>Location (where the pressure is primarily operating)</w:t>
            </w:r>
          </w:p>
        </w:tc>
        <w:tc>
          <w:tcPr>
            <w:tcW w:w="6520" w:type="dxa"/>
            <w:shd w:val="clear" w:color="auto" w:fill="auto"/>
          </w:tcPr>
          <w:p w14:paraId="5B59F83D" w14:textId="72E65982" w:rsidR="002B327E" w:rsidRPr="00250E75" w:rsidRDefault="002B327E" w:rsidP="008866B8">
            <w:pPr>
              <w:pStyle w:val="ListParagraph"/>
              <w:numPr>
                <w:ilvl w:val="0"/>
                <w:numId w:val="4"/>
              </w:numPr>
              <w:autoSpaceDE w:val="0"/>
              <w:autoSpaceDN w:val="0"/>
              <w:adjustRightInd w:val="0"/>
              <w:spacing w:before="60" w:after="60"/>
              <w:ind w:left="0" w:right="96" w:firstLine="0"/>
              <w:rPr>
                <w:rFonts w:ascii="Times New Roman" w:hAnsi="Times New Roman"/>
                <w:i/>
                <w:sz w:val="22"/>
                <w:szCs w:val="22"/>
              </w:rPr>
            </w:pPr>
            <w:r w:rsidRPr="00250E75">
              <w:rPr>
                <w:rFonts w:ascii="Times New Roman" w:hAnsi="Times New Roman"/>
                <w:i/>
                <w:sz w:val="22"/>
                <w:szCs w:val="22"/>
              </w:rPr>
              <w:t>Inside the Member State</w:t>
            </w:r>
          </w:p>
          <w:p w14:paraId="25953253" w14:textId="0A04D753" w:rsidR="002B327E" w:rsidRPr="00250E75" w:rsidRDefault="002B327E" w:rsidP="008866B8">
            <w:pPr>
              <w:pStyle w:val="ListParagraph"/>
              <w:numPr>
                <w:ilvl w:val="0"/>
                <w:numId w:val="4"/>
              </w:numPr>
              <w:autoSpaceDE w:val="0"/>
              <w:autoSpaceDN w:val="0"/>
              <w:adjustRightInd w:val="0"/>
              <w:spacing w:before="60" w:after="60"/>
              <w:ind w:left="0" w:right="96" w:firstLine="0"/>
              <w:rPr>
                <w:rFonts w:ascii="Times New Roman" w:hAnsi="Times New Roman"/>
                <w:i/>
                <w:sz w:val="22"/>
                <w:szCs w:val="22"/>
              </w:rPr>
            </w:pPr>
            <w:r w:rsidRPr="00250E75">
              <w:rPr>
                <w:rFonts w:ascii="Times New Roman" w:hAnsi="Times New Roman"/>
                <w:i/>
                <w:sz w:val="22"/>
                <w:szCs w:val="22"/>
              </w:rPr>
              <w:t>Elsewhere in the EU</w:t>
            </w:r>
          </w:p>
          <w:p w14:paraId="67B85EC9" w14:textId="76C551CF" w:rsidR="002B327E" w:rsidRPr="00250E75" w:rsidRDefault="006024C8" w:rsidP="008866B8">
            <w:pPr>
              <w:pStyle w:val="ListParagraph"/>
              <w:numPr>
                <w:ilvl w:val="0"/>
                <w:numId w:val="4"/>
              </w:numPr>
              <w:autoSpaceDE w:val="0"/>
              <w:autoSpaceDN w:val="0"/>
              <w:adjustRightInd w:val="0"/>
              <w:spacing w:before="60" w:after="60"/>
              <w:ind w:left="0" w:right="96" w:firstLine="0"/>
              <w:rPr>
                <w:rFonts w:ascii="Times New Roman" w:hAnsi="Times New Roman"/>
                <w:i/>
                <w:sz w:val="22"/>
                <w:szCs w:val="22"/>
              </w:rPr>
            </w:pPr>
            <w:r w:rsidRPr="00250E75">
              <w:rPr>
                <w:rFonts w:ascii="Times New Roman" w:hAnsi="Times New Roman"/>
                <w:i/>
                <w:sz w:val="22"/>
                <w:szCs w:val="22"/>
              </w:rPr>
              <w:t>O</w:t>
            </w:r>
            <w:r w:rsidR="002B327E" w:rsidRPr="00250E75">
              <w:rPr>
                <w:rFonts w:ascii="Times New Roman" w:hAnsi="Times New Roman"/>
                <w:i/>
                <w:sz w:val="22"/>
                <w:szCs w:val="22"/>
              </w:rPr>
              <w:t>utside EU</w:t>
            </w:r>
          </w:p>
          <w:p w14:paraId="27192D8C" w14:textId="0AE0570E" w:rsidR="002B327E" w:rsidRPr="00250E75" w:rsidRDefault="006024C8" w:rsidP="008866B8">
            <w:pPr>
              <w:pStyle w:val="ListParagraph"/>
              <w:numPr>
                <w:ilvl w:val="0"/>
                <w:numId w:val="4"/>
              </w:numPr>
              <w:autoSpaceDE w:val="0"/>
              <w:autoSpaceDN w:val="0"/>
              <w:adjustRightInd w:val="0"/>
              <w:spacing w:before="60" w:after="60"/>
              <w:ind w:left="0" w:right="96" w:firstLine="0"/>
              <w:rPr>
                <w:rFonts w:ascii="Times New Roman" w:hAnsi="Times New Roman"/>
                <w:i/>
                <w:sz w:val="22"/>
                <w:szCs w:val="22"/>
              </w:rPr>
            </w:pPr>
            <w:r w:rsidRPr="00250E75">
              <w:rPr>
                <w:rFonts w:ascii="Times New Roman" w:hAnsi="Times New Roman"/>
                <w:i/>
                <w:sz w:val="22"/>
                <w:szCs w:val="22"/>
              </w:rPr>
              <w:t>B</w:t>
            </w:r>
            <w:r w:rsidR="002B327E" w:rsidRPr="00250E75">
              <w:rPr>
                <w:rFonts w:ascii="Times New Roman" w:hAnsi="Times New Roman"/>
                <w:i/>
                <w:sz w:val="22"/>
                <w:szCs w:val="22"/>
              </w:rPr>
              <w:t>oth inside and outside EU</w:t>
            </w:r>
          </w:p>
          <w:p w14:paraId="43FC2501" w14:textId="284AC43F" w:rsidR="005332C4" w:rsidRPr="00250E75" w:rsidRDefault="00015020" w:rsidP="008866B8">
            <w:pPr>
              <w:pStyle w:val="ListParagraph"/>
              <w:numPr>
                <w:ilvl w:val="0"/>
                <w:numId w:val="4"/>
              </w:numPr>
              <w:autoSpaceDE w:val="0"/>
              <w:autoSpaceDN w:val="0"/>
              <w:adjustRightInd w:val="0"/>
              <w:spacing w:before="60" w:after="60"/>
              <w:ind w:left="0" w:right="96" w:firstLine="0"/>
              <w:rPr>
                <w:rFonts w:ascii="Times New Roman" w:hAnsi="Times New Roman"/>
                <w:i/>
                <w:sz w:val="22"/>
                <w:szCs w:val="22"/>
              </w:rPr>
            </w:pPr>
            <w:r w:rsidRPr="00250E75">
              <w:rPr>
                <w:rFonts w:ascii="Times New Roman" w:hAnsi="Times New Roman"/>
                <w:i/>
                <w:sz w:val="22"/>
                <w:szCs w:val="22"/>
              </w:rPr>
              <w:t>U</w:t>
            </w:r>
            <w:r w:rsidR="002B327E" w:rsidRPr="00250E75">
              <w:rPr>
                <w:rFonts w:ascii="Times New Roman" w:hAnsi="Times New Roman"/>
                <w:i/>
                <w:sz w:val="22"/>
                <w:szCs w:val="22"/>
              </w:rPr>
              <w:t>nknown</w:t>
            </w:r>
          </w:p>
        </w:tc>
      </w:tr>
      <w:tr w:rsidR="005332C4" w:rsidRPr="00250E75" w14:paraId="0E6E8CBC" w14:textId="77777777" w:rsidTr="003C754F">
        <w:trPr>
          <w:cantSplit/>
          <w:trHeight w:val="698"/>
        </w:trPr>
        <w:tc>
          <w:tcPr>
            <w:tcW w:w="2547" w:type="dxa"/>
            <w:shd w:val="clear" w:color="auto" w:fill="auto"/>
          </w:tcPr>
          <w:p w14:paraId="2601036B" w14:textId="21288BD0" w:rsidR="005332C4" w:rsidRPr="00BC1627" w:rsidRDefault="005332C4" w:rsidP="008866B8">
            <w:pPr>
              <w:pStyle w:val="ListParagraph"/>
              <w:numPr>
                <w:ilvl w:val="0"/>
                <w:numId w:val="1"/>
              </w:numPr>
              <w:autoSpaceDE w:val="0"/>
              <w:autoSpaceDN w:val="0"/>
              <w:adjustRightInd w:val="0"/>
              <w:spacing w:before="60" w:after="60"/>
              <w:ind w:left="306" w:right="96" w:hanging="306"/>
              <w:rPr>
                <w:rFonts w:ascii="Times New Roman" w:hAnsi="Times New Roman"/>
                <w:b/>
                <w:iCs/>
                <w:sz w:val="22"/>
                <w:szCs w:val="22"/>
              </w:rPr>
            </w:pPr>
            <w:r w:rsidRPr="00BC1627">
              <w:rPr>
                <w:rFonts w:ascii="Times New Roman" w:hAnsi="Times New Roman"/>
                <w:b/>
                <w:iCs/>
                <w:sz w:val="22"/>
                <w:szCs w:val="22"/>
              </w:rPr>
              <w:t>Invasive alien species of Union concern</w:t>
            </w:r>
          </w:p>
        </w:tc>
        <w:tc>
          <w:tcPr>
            <w:tcW w:w="6520" w:type="dxa"/>
            <w:shd w:val="clear" w:color="auto" w:fill="auto"/>
          </w:tcPr>
          <w:p w14:paraId="0FECE735" w14:textId="07011A0A" w:rsidR="005332C4" w:rsidRPr="00250E75" w:rsidRDefault="009E3F8A" w:rsidP="007250EC">
            <w:pPr>
              <w:autoSpaceDE w:val="0"/>
              <w:autoSpaceDN w:val="0"/>
              <w:adjustRightInd w:val="0"/>
              <w:spacing w:before="60" w:after="60"/>
              <w:ind w:right="96"/>
              <w:rPr>
                <w:rFonts w:ascii="Times New Roman" w:hAnsi="Times New Roman"/>
                <w:i/>
                <w:sz w:val="22"/>
                <w:szCs w:val="22"/>
                <w:lang w:val="en-IE"/>
              </w:rPr>
            </w:pPr>
            <w:r w:rsidRPr="00250E75">
              <w:rPr>
                <w:rFonts w:ascii="Times New Roman" w:hAnsi="Times New Roman"/>
                <w:bCs/>
                <w:i/>
                <w:sz w:val="22"/>
                <w:szCs w:val="22"/>
              </w:rPr>
              <w:t xml:space="preserve">Fill </w:t>
            </w:r>
            <w:r w:rsidR="00AA265F" w:rsidRPr="00250E75">
              <w:rPr>
                <w:rFonts w:ascii="Times New Roman" w:hAnsi="Times New Roman"/>
                <w:bCs/>
                <w:i/>
                <w:sz w:val="22"/>
                <w:szCs w:val="22"/>
              </w:rPr>
              <w:t>where</w:t>
            </w:r>
            <w:r w:rsidRPr="00250E75">
              <w:rPr>
                <w:rFonts w:ascii="Times New Roman" w:hAnsi="Times New Roman"/>
                <w:bCs/>
                <w:i/>
                <w:sz w:val="22"/>
                <w:szCs w:val="22"/>
              </w:rPr>
              <w:t xml:space="preserve"> pressure on </w:t>
            </w:r>
            <w:r w:rsidR="00AA265F" w:rsidRPr="00250E75">
              <w:rPr>
                <w:rFonts w:ascii="Times New Roman" w:hAnsi="Times New Roman"/>
                <w:bCs/>
                <w:i/>
                <w:sz w:val="22"/>
                <w:szCs w:val="22"/>
              </w:rPr>
              <w:t>‘</w:t>
            </w:r>
            <w:r w:rsidRPr="00250E75">
              <w:rPr>
                <w:rFonts w:ascii="Times New Roman" w:hAnsi="Times New Roman"/>
                <w:bCs/>
                <w:i/>
                <w:sz w:val="22"/>
                <w:szCs w:val="22"/>
              </w:rPr>
              <w:t>IAS of Union concern</w:t>
            </w:r>
            <w:r w:rsidR="00AA265F" w:rsidRPr="00250E75">
              <w:rPr>
                <w:rFonts w:ascii="Times New Roman" w:hAnsi="Times New Roman"/>
                <w:bCs/>
                <w:i/>
                <w:sz w:val="22"/>
                <w:szCs w:val="22"/>
              </w:rPr>
              <w:t>’ is selected</w:t>
            </w:r>
            <w:r w:rsidRPr="00250E75">
              <w:rPr>
                <w:rFonts w:ascii="Times New Roman" w:hAnsi="Times New Roman"/>
                <w:bCs/>
                <w:i/>
                <w:sz w:val="22"/>
                <w:szCs w:val="22"/>
              </w:rPr>
              <w:t>.</w:t>
            </w:r>
            <w:r w:rsidR="006B24F7" w:rsidRPr="00250E75">
              <w:rPr>
                <w:rFonts w:ascii="Times New Roman" w:hAnsi="Times New Roman"/>
                <w:bCs/>
                <w:i/>
                <w:sz w:val="22"/>
                <w:szCs w:val="22"/>
              </w:rPr>
              <w:t xml:space="preserve"> </w:t>
            </w:r>
            <w:r w:rsidR="00ED2072" w:rsidRPr="00250E75">
              <w:rPr>
                <w:rFonts w:ascii="Times New Roman" w:hAnsi="Times New Roman"/>
                <w:i/>
                <w:sz w:val="22"/>
                <w:szCs w:val="22"/>
              </w:rPr>
              <w:t xml:space="preserve">Please select from </w:t>
            </w:r>
            <w:r w:rsidR="001B06B8" w:rsidRPr="00250E75">
              <w:rPr>
                <w:rFonts w:ascii="Times New Roman" w:hAnsi="Times New Roman"/>
                <w:i/>
                <w:sz w:val="22"/>
                <w:szCs w:val="22"/>
              </w:rPr>
              <w:t xml:space="preserve">relevant </w:t>
            </w:r>
            <w:r w:rsidR="00C87329" w:rsidRPr="00250E75">
              <w:rPr>
                <w:rFonts w:ascii="Times New Roman" w:hAnsi="Times New Roman"/>
                <w:i/>
                <w:sz w:val="22"/>
                <w:szCs w:val="22"/>
              </w:rPr>
              <w:t>species-</w:t>
            </w:r>
            <w:r w:rsidR="006B24F7" w:rsidRPr="00250E75">
              <w:rPr>
                <w:rFonts w:ascii="Times New Roman" w:hAnsi="Times New Roman"/>
                <w:i/>
                <w:sz w:val="22"/>
                <w:szCs w:val="22"/>
              </w:rPr>
              <w:t xml:space="preserve">list </w:t>
            </w:r>
            <w:r w:rsidRPr="00250E75">
              <w:rPr>
                <w:rFonts w:ascii="Times New Roman" w:hAnsi="Times New Roman"/>
                <w:i/>
                <w:sz w:val="22"/>
                <w:szCs w:val="22"/>
                <w:lang w:val="en-IE"/>
              </w:rPr>
              <w:t xml:space="preserve">(see </w:t>
            </w:r>
            <w:r w:rsidR="006B24F7" w:rsidRPr="00250E75">
              <w:rPr>
                <w:rFonts w:ascii="Times New Roman" w:hAnsi="Times New Roman"/>
                <w:i/>
                <w:sz w:val="22"/>
                <w:szCs w:val="22"/>
                <w:lang w:val="en-IE"/>
              </w:rPr>
              <w:t>Article 12 r</w:t>
            </w:r>
            <w:r w:rsidRPr="00250E75">
              <w:rPr>
                <w:rFonts w:ascii="Times New Roman" w:hAnsi="Times New Roman"/>
                <w:i/>
                <w:sz w:val="22"/>
                <w:szCs w:val="22"/>
                <w:lang w:val="en-IE"/>
              </w:rPr>
              <w:t>eference portal)</w:t>
            </w:r>
          </w:p>
        </w:tc>
      </w:tr>
      <w:tr w:rsidR="005332C4" w:rsidRPr="00250E75" w14:paraId="78C17891" w14:textId="77777777" w:rsidTr="003C754F">
        <w:trPr>
          <w:cantSplit/>
          <w:trHeight w:val="698"/>
        </w:trPr>
        <w:tc>
          <w:tcPr>
            <w:tcW w:w="2547" w:type="dxa"/>
            <w:shd w:val="clear" w:color="auto" w:fill="auto"/>
          </w:tcPr>
          <w:p w14:paraId="21E07B03" w14:textId="62F7EA0A" w:rsidR="005332C4" w:rsidRPr="00BC1627" w:rsidRDefault="005332C4" w:rsidP="008866B8">
            <w:pPr>
              <w:pStyle w:val="ListParagraph"/>
              <w:numPr>
                <w:ilvl w:val="0"/>
                <w:numId w:val="1"/>
              </w:numPr>
              <w:autoSpaceDE w:val="0"/>
              <w:autoSpaceDN w:val="0"/>
              <w:adjustRightInd w:val="0"/>
              <w:spacing w:before="60" w:after="60"/>
              <w:ind w:left="306" w:right="96" w:hanging="306"/>
              <w:rPr>
                <w:rFonts w:ascii="Times New Roman" w:hAnsi="Times New Roman"/>
                <w:b/>
                <w:iCs/>
                <w:sz w:val="22"/>
                <w:szCs w:val="22"/>
              </w:rPr>
            </w:pPr>
            <w:r w:rsidRPr="00BC1627">
              <w:rPr>
                <w:rFonts w:ascii="Times New Roman" w:hAnsi="Times New Roman"/>
                <w:b/>
                <w:iCs/>
                <w:sz w:val="22"/>
                <w:szCs w:val="22"/>
              </w:rPr>
              <w:t xml:space="preserve">Other invasive alien species </w:t>
            </w:r>
          </w:p>
          <w:p w14:paraId="6310BD2B" w14:textId="0ABC4F0D" w:rsidR="005332C4" w:rsidRPr="00BC1627" w:rsidRDefault="00F63A57" w:rsidP="007250EC">
            <w:pPr>
              <w:spacing w:before="60" w:after="60"/>
              <w:ind w:right="96"/>
              <w:jc w:val="right"/>
              <w:rPr>
                <w:rFonts w:ascii="Times New Roman" w:hAnsi="Times New Roman"/>
                <w:b/>
                <w:i/>
                <w:iCs/>
                <w:sz w:val="22"/>
                <w:szCs w:val="22"/>
              </w:rPr>
            </w:pPr>
            <w:r w:rsidRPr="00BC1627">
              <w:rPr>
                <w:rFonts w:ascii="Times New Roman" w:hAnsi="Times New Roman"/>
                <w:bCs/>
                <w:i/>
                <w:iCs/>
                <w:sz w:val="22"/>
                <w:szCs w:val="22"/>
              </w:rPr>
              <w:t>Optional</w:t>
            </w:r>
          </w:p>
        </w:tc>
        <w:tc>
          <w:tcPr>
            <w:tcW w:w="6520" w:type="dxa"/>
            <w:shd w:val="clear" w:color="auto" w:fill="auto"/>
          </w:tcPr>
          <w:p w14:paraId="14360DF0" w14:textId="1FF3EA65" w:rsidR="005332C4" w:rsidRPr="00250E75" w:rsidRDefault="009E3F8A" w:rsidP="007250EC">
            <w:pPr>
              <w:autoSpaceDE w:val="0"/>
              <w:autoSpaceDN w:val="0"/>
              <w:adjustRightInd w:val="0"/>
              <w:spacing w:before="60" w:after="60"/>
              <w:ind w:right="96"/>
              <w:rPr>
                <w:rFonts w:ascii="Times New Roman" w:hAnsi="Times New Roman"/>
                <w:i/>
                <w:sz w:val="22"/>
                <w:szCs w:val="22"/>
              </w:rPr>
            </w:pPr>
            <w:r w:rsidRPr="00250E75">
              <w:rPr>
                <w:rFonts w:ascii="Times New Roman" w:hAnsi="Times New Roman"/>
                <w:i/>
                <w:sz w:val="22"/>
                <w:szCs w:val="22"/>
              </w:rPr>
              <w:t xml:space="preserve">Fill </w:t>
            </w:r>
            <w:r w:rsidR="00AA265F" w:rsidRPr="00250E75">
              <w:rPr>
                <w:rFonts w:ascii="Times New Roman" w:hAnsi="Times New Roman"/>
                <w:i/>
                <w:sz w:val="22"/>
                <w:szCs w:val="22"/>
              </w:rPr>
              <w:t>where</w:t>
            </w:r>
            <w:r w:rsidRPr="00250E75">
              <w:rPr>
                <w:rFonts w:ascii="Times New Roman" w:hAnsi="Times New Roman"/>
                <w:i/>
                <w:sz w:val="22"/>
                <w:szCs w:val="22"/>
              </w:rPr>
              <w:t xml:space="preserve"> pressure ‘other invasive alien species - other than species of Union concern’</w:t>
            </w:r>
            <w:r w:rsidR="00AA265F" w:rsidRPr="00250E75">
              <w:rPr>
                <w:rFonts w:ascii="Times New Roman" w:hAnsi="Times New Roman"/>
                <w:i/>
                <w:sz w:val="22"/>
                <w:szCs w:val="22"/>
              </w:rPr>
              <w:t xml:space="preserve"> is selected</w:t>
            </w:r>
            <w:r w:rsidR="006B24F7" w:rsidRPr="00250E75">
              <w:rPr>
                <w:rFonts w:ascii="Times New Roman" w:hAnsi="Times New Roman"/>
                <w:i/>
                <w:sz w:val="22"/>
                <w:szCs w:val="22"/>
              </w:rPr>
              <w:t xml:space="preserve">. </w:t>
            </w:r>
            <w:r w:rsidR="00ED2072" w:rsidRPr="00250E75">
              <w:rPr>
                <w:rFonts w:ascii="Times New Roman" w:hAnsi="Times New Roman"/>
                <w:i/>
                <w:sz w:val="22"/>
                <w:szCs w:val="22"/>
              </w:rPr>
              <w:t>Please select from EASIN database</w:t>
            </w:r>
            <w:r w:rsidRPr="00250E75">
              <w:rPr>
                <w:rFonts w:ascii="Times New Roman" w:hAnsi="Times New Roman"/>
                <w:i/>
                <w:sz w:val="22"/>
                <w:szCs w:val="22"/>
              </w:rPr>
              <w:t xml:space="preserve"> (see</w:t>
            </w:r>
            <w:r w:rsidR="000665B7" w:rsidRPr="00250E75">
              <w:rPr>
                <w:rFonts w:ascii="Times New Roman" w:hAnsi="Times New Roman"/>
                <w:i/>
                <w:sz w:val="22"/>
                <w:szCs w:val="22"/>
              </w:rPr>
              <w:t xml:space="preserve"> Article 12 r</w:t>
            </w:r>
            <w:r w:rsidRPr="00250E75">
              <w:rPr>
                <w:rFonts w:ascii="Times New Roman" w:hAnsi="Times New Roman"/>
                <w:i/>
                <w:sz w:val="22"/>
                <w:szCs w:val="22"/>
              </w:rPr>
              <w:t>eference portal)</w:t>
            </w:r>
          </w:p>
        </w:tc>
      </w:tr>
      <w:tr w:rsidR="005332C4" w:rsidRPr="00250E75" w14:paraId="2FB7CAA0" w14:textId="77777777" w:rsidTr="003C754F">
        <w:trPr>
          <w:cantSplit/>
          <w:trHeight w:val="698"/>
        </w:trPr>
        <w:tc>
          <w:tcPr>
            <w:tcW w:w="2547" w:type="dxa"/>
            <w:shd w:val="clear" w:color="auto" w:fill="auto"/>
          </w:tcPr>
          <w:p w14:paraId="6E780A54" w14:textId="6999A115" w:rsidR="005332C4" w:rsidRPr="00250E75" w:rsidRDefault="005332C4" w:rsidP="007250EC">
            <w:pPr>
              <w:spacing w:before="60" w:after="60"/>
              <w:ind w:right="96"/>
              <w:rPr>
                <w:rFonts w:ascii="Times New Roman" w:hAnsi="Times New Roman"/>
                <w:b/>
                <w:iCs/>
                <w:sz w:val="22"/>
                <w:szCs w:val="22"/>
              </w:rPr>
            </w:pPr>
            <w:r w:rsidRPr="00250E75">
              <w:rPr>
                <w:rFonts w:ascii="Times New Roman" w:hAnsi="Times New Roman"/>
                <w:b/>
                <w:iCs/>
                <w:sz w:val="22"/>
                <w:szCs w:val="22"/>
              </w:rPr>
              <w:lastRenderedPageBreak/>
              <w:t>7.2 Methods used</w:t>
            </w:r>
          </w:p>
          <w:p w14:paraId="5933EAB9" w14:textId="10902463" w:rsidR="005332C4" w:rsidRPr="00BC1627" w:rsidRDefault="005332C4" w:rsidP="007250EC">
            <w:pPr>
              <w:spacing w:before="60" w:after="60"/>
              <w:ind w:right="96"/>
              <w:jc w:val="right"/>
              <w:rPr>
                <w:rFonts w:ascii="Times New Roman" w:hAnsi="Times New Roman"/>
                <w:bCs/>
                <w:i/>
                <w:iCs/>
                <w:sz w:val="22"/>
                <w:szCs w:val="22"/>
              </w:rPr>
            </w:pPr>
            <w:r w:rsidRPr="00BC1627">
              <w:rPr>
                <w:rFonts w:ascii="Times New Roman" w:hAnsi="Times New Roman"/>
                <w:bCs/>
                <w:i/>
                <w:iCs/>
                <w:sz w:val="22"/>
                <w:szCs w:val="22"/>
              </w:rPr>
              <w:t>Optional</w:t>
            </w:r>
          </w:p>
        </w:tc>
        <w:tc>
          <w:tcPr>
            <w:tcW w:w="6520" w:type="dxa"/>
            <w:shd w:val="clear" w:color="auto" w:fill="auto"/>
          </w:tcPr>
          <w:p w14:paraId="26198942" w14:textId="77777777" w:rsidR="005332C4" w:rsidRPr="00250E75" w:rsidRDefault="005332C4" w:rsidP="007250EC">
            <w:pPr>
              <w:spacing w:before="60" w:after="180"/>
              <w:ind w:right="96"/>
              <w:rPr>
                <w:rFonts w:ascii="Times New Roman" w:hAnsi="Times New Roman"/>
                <w:i/>
                <w:sz w:val="22"/>
                <w:szCs w:val="22"/>
              </w:rPr>
            </w:pPr>
            <w:r w:rsidRPr="00250E75">
              <w:rPr>
                <w:rFonts w:ascii="Times New Roman" w:hAnsi="Times New Roman"/>
                <w:i/>
                <w:sz w:val="22"/>
                <w:szCs w:val="22"/>
              </w:rPr>
              <w:t>Select one of the following methods:</w:t>
            </w:r>
          </w:p>
          <w:p w14:paraId="3CB373D5" w14:textId="33D07291" w:rsidR="005332C4" w:rsidRPr="00BC1627" w:rsidRDefault="005332C4" w:rsidP="008866B8">
            <w:pPr>
              <w:pStyle w:val="ListParagraph"/>
              <w:numPr>
                <w:ilvl w:val="0"/>
                <w:numId w:val="27"/>
              </w:numPr>
              <w:spacing w:before="60" w:after="60"/>
              <w:ind w:left="323" w:right="96" w:hanging="323"/>
              <w:rPr>
                <w:rFonts w:ascii="Times New Roman" w:hAnsi="Times New Roman"/>
                <w:i/>
                <w:sz w:val="22"/>
                <w:szCs w:val="20"/>
              </w:rPr>
            </w:pPr>
            <w:r w:rsidRPr="00BC1627">
              <w:rPr>
                <w:rFonts w:ascii="Times New Roman" w:hAnsi="Times New Roman"/>
                <w:i/>
                <w:sz w:val="22"/>
                <w:szCs w:val="20"/>
              </w:rPr>
              <w:t xml:space="preserve">Complete survey or a statistically robust estimate </w:t>
            </w:r>
          </w:p>
          <w:p w14:paraId="4B6F7776" w14:textId="457FE0B1" w:rsidR="005332C4" w:rsidRPr="00BC1627" w:rsidRDefault="005332C4" w:rsidP="008866B8">
            <w:pPr>
              <w:pStyle w:val="ListParagraph"/>
              <w:numPr>
                <w:ilvl w:val="0"/>
                <w:numId w:val="27"/>
              </w:numPr>
              <w:spacing w:before="60" w:after="60"/>
              <w:ind w:left="323" w:right="96" w:hanging="323"/>
              <w:rPr>
                <w:rFonts w:ascii="Times New Roman" w:hAnsi="Times New Roman"/>
                <w:i/>
                <w:sz w:val="22"/>
                <w:szCs w:val="20"/>
              </w:rPr>
            </w:pPr>
            <w:r w:rsidRPr="00BC1627">
              <w:rPr>
                <w:rFonts w:ascii="Times New Roman" w:hAnsi="Times New Roman"/>
                <w:i/>
                <w:sz w:val="22"/>
                <w:szCs w:val="20"/>
              </w:rPr>
              <w:t>Based mainly on extrapolation from a limited amount of data</w:t>
            </w:r>
          </w:p>
          <w:p w14:paraId="0E46D5D8" w14:textId="232F1FCC" w:rsidR="005332C4" w:rsidRPr="00BC1627" w:rsidRDefault="005332C4" w:rsidP="008866B8">
            <w:pPr>
              <w:pStyle w:val="ListParagraph"/>
              <w:numPr>
                <w:ilvl w:val="0"/>
                <w:numId w:val="27"/>
              </w:numPr>
              <w:spacing w:before="60" w:after="60"/>
              <w:ind w:left="323" w:right="96" w:hanging="323"/>
              <w:rPr>
                <w:rFonts w:ascii="Times New Roman" w:hAnsi="Times New Roman"/>
                <w:i/>
                <w:sz w:val="22"/>
                <w:szCs w:val="20"/>
              </w:rPr>
            </w:pPr>
            <w:r w:rsidRPr="00BC1627">
              <w:rPr>
                <w:rFonts w:ascii="Times New Roman" w:hAnsi="Times New Roman"/>
                <w:i/>
                <w:sz w:val="22"/>
                <w:szCs w:val="20"/>
              </w:rPr>
              <w:t>Based mainly on expert opinion with very limited data</w:t>
            </w:r>
          </w:p>
          <w:p w14:paraId="743966F9" w14:textId="06FF500A" w:rsidR="005332C4" w:rsidRPr="00250E75" w:rsidRDefault="005332C4" w:rsidP="008866B8">
            <w:pPr>
              <w:pStyle w:val="ListParagraph"/>
              <w:numPr>
                <w:ilvl w:val="0"/>
                <w:numId w:val="27"/>
              </w:numPr>
              <w:spacing w:before="60" w:after="60"/>
              <w:ind w:left="323" w:right="96" w:hanging="323"/>
              <w:rPr>
                <w:rFonts w:ascii="Times New Roman" w:hAnsi="Times New Roman"/>
                <w:i/>
                <w:sz w:val="22"/>
                <w:szCs w:val="22"/>
              </w:rPr>
            </w:pPr>
            <w:r w:rsidRPr="00BC1627">
              <w:rPr>
                <w:rFonts w:ascii="Times New Roman" w:hAnsi="Times New Roman"/>
                <w:i/>
                <w:sz w:val="22"/>
                <w:szCs w:val="20"/>
              </w:rPr>
              <w:t>Insufficient or no data available</w:t>
            </w:r>
          </w:p>
        </w:tc>
      </w:tr>
      <w:tr w:rsidR="005332C4" w:rsidRPr="00250E75" w14:paraId="66EBE0D5" w14:textId="77777777" w:rsidTr="003C754F">
        <w:trPr>
          <w:cantSplit/>
          <w:trHeight w:val="698"/>
        </w:trPr>
        <w:tc>
          <w:tcPr>
            <w:tcW w:w="2547" w:type="dxa"/>
            <w:shd w:val="clear" w:color="auto" w:fill="auto"/>
          </w:tcPr>
          <w:p w14:paraId="17ABD319" w14:textId="4577FFDD" w:rsidR="005332C4" w:rsidRPr="00250E75" w:rsidRDefault="005332C4" w:rsidP="007250EC">
            <w:pPr>
              <w:spacing w:before="60" w:after="60"/>
              <w:ind w:right="96"/>
              <w:rPr>
                <w:rFonts w:ascii="Times New Roman" w:hAnsi="Times New Roman"/>
                <w:b/>
                <w:iCs/>
                <w:sz w:val="22"/>
                <w:szCs w:val="22"/>
              </w:rPr>
            </w:pPr>
            <w:r w:rsidRPr="00250E75">
              <w:rPr>
                <w:rFonts w:ascii="Times New Roman" w:hAnsi="Times New Roman"/>
                <w:b/>
                <w:iCs/>
                <w:sz w:val="22"/>
                <w:szCs w:val="22"/>
              </w:rPr>
              <w:t>7.3 Sources of information</w:t>
            </w:r>
          </w:p>
          <w:p w14:paraId="08FDFA4D" w14:textId="35CE1152" w:rsidR="005332C4" w:rsidRPr="00BC1627" w:rsidRDefault="005332C4" w:rsidP="007250EC">
            <w:pPr>
              <w:spacing w:before="60" w:after="60"/>
              <w:ind w:right="96"/>
              <w:jc w:val="right"/>
              <w:rPr>
                <w:rFonts w:ascii="Times New Roman" w:hAnsi="Times New Roman"/>
                <w:bCs/>
                <w:i/>
                <w:iCs/>
                <w:sz w:val="22"/>
                <w:szCs w:val="22"/>
              </w:rPr>
            </w:pPr>
            <w:r w:rsidRPr="00BC1627">
              <w:rPr>
                <w:rFonts w:ascii="Times New Roman" w:hAnsi="Times New Roman"/>
                <w:bCs/>
                <w:i/>
                <w:iCs/>
                <w:sz w:val="22"/>
                <w:szCs w:val="22"/>
              </w:rPr>
              <w:t>Optional</w:t>
            </w:r>
          </w:p>
        </w:tc>
        <w:tc>
          <w:tcPr>
            <w:tcW w:w="6520" w:type="dxa"/>
            <w:shd w:val="clear" w:color="auto" w:fill="auto"/>
          </w:tcPr>
          <w:p w14:paraId="12780616" w14:textId="01329334" w:rsidR="005332C4" w:rsidRPr="00250E75" w:rsidRDefault="005332C4" w:rsidP="007250EC">
            <w:pPr>
              <w:autoSpaceDE w:val="0"/>
              <w:autoSpaceDN w:val="0"/>
              <w:adjustRightInd w:val="0"/>
              <w:spacing w:before="60" w:after="60"/>
              <w:ind w:right="96"/>
              <w:rPr>
                <w:rFonts w:ascii="Times New Roman" w:hAnsi="Times New Roman"/>
                <w:bCs/>
                <w:i/>
                <w:sz w:val="22"/>
                <w:szCs w:val="22"/>
              </w:rPr>
            </w:pPr>
            <w:r w:rsidRPr="00250E75">
              <w:rPr>
                <w:rFonts w:ascii="Times New Roman" w:hAnsi="Times New Roman"/>
                <w:i/>
                <w:sz w:val="22"/>
                <w:szCs w:val="22"/>
              </w:rPr>
              <w:t xml:space="preserve">If available, provide sources of information (URL, metadata) supporting evidence of pressures </w:t>
            </w:r>
          </w:p>
        </w:tc>
      </w:tr>
      <w:tr w:rsidR="005332C4" w:rsidRPr="00250E75" w14:paraId="6462E9B9" w14:textId="77777777" w:rsidTr="003C754F">
        <w:trPr>
          <w:cantSplit/>
          <w:trHeight w:val="698"/>
        </w:trPr>
        <w:tc>
          <w:tcPr>
            <w:tcW w:w="2547" w:type="dxa"/>
            <w:shd w:val="clear" w:color="auto" w:fill="auto"/>
          </w:tcPr>
          <w:p w14:paraId="6435ED54" w14:textId="279FAA90" w:rsidR="005332C4" w:rsidRPr="00250E75" w:rsidRDefault="005332C4" w:rsidP="007250EC">
            <w:pPr>
              <w:spacing w:before="60" w:after="60"/>
              <w:ind w:right="96"/>
              <w:rPr>
                <w:rFonts w:ascii="Times New Roman" w:hAnsi="Times New Roman"/>
                <w:b/>
                <w:iCs/>
                <w:sz w:val="22"/>
                <w:szCs w:val="22"/>
              </w:rPr>
            </w:pPr>
            <w:r w:rsidRPr="00250E75">
              <w:rPr>
                <w:rFonts w:ascii="Times New Roman" w:hAnsi="Times New Roman"/>
                <w:b/>
                <w:iCs/>
                <w:sz w:val="22"/>
                <w:szCs w:val="22"/>
              </w:rPr>
              <w:t>7.4 Additional information</w:t>
            </w:r>
          </w:p>
          <w:p w14:paraId="4689738F" w14:textId="03DEA9F4" w:rsidR="005332C4" w:rsidRPr="00BC1627" w:rsidRDefault="005332C4" w:rsidP="007250EC">
            <w:pPr>
              <w:spacing w:before="60" w:after="60"/>
              <w:ind w:right="96"/>
              <w:jc w:val="right"/>
              <w:rPr>
                <w:rFonts w:ascii="Times New Roman" w:hAnsi="Times New Roman"/>
                <w:bCs/>
                <w:i/>
                <w:iCs/>
                <w:sz w:val="22"/>
                <w:szCs w:val="22"/>
              </w:rPr>
            </w:pPr>
            <w:r w:rsidRPr="00BC1627">
              <w:rPr>
                <w:rFonts w:ascii="Times New Roman" w:hAnsi="Times New Roman"/>
                <w:bCs/>
                <w:i/>
                <w:iCs/>
                <w:sz w:val="22"/>
                <w:szCs w:val="22"/>
              </w:rPr>
              <w:t>Optional</w:t>
            </w:r>
          </w:p>
        </w:tc>
        <w:tc>
          <w:tcPr>
            <w:tcW w:w="6520" w:type="dxa"/>
            <w:shd w:val="clear" w:color="auto" w:fill="auto"/>
          </w:tcPr>
          <w:p w14:paraId="102AA17A" w14:textId="7122F200" w:rsidR="005332C4" w:rsidRPr="00250E75" w:rsidRDefault="005332C4" w:rsidP="007250EC">
            <w:pPr>
              <w:autoSpaceDE w:val="0"/>
              <w:autoSpaceDN w:val="0"/>
              <w:adjustRightInd w:val="0"/>
              <w:spacing w:before="60" w:after="60"/>
              <w:ind w:right="96"/>
              <w:rPr>
                <w:rFonts w:ascii="Times New Roman" w:hAnsi="Times New Roman"/>
                <w:i/>
                <w:sz w:val="22"/>
                <w:szCs w:val="22"/>
              </w:rPr>
            </w:pPr>
            <w:r w:rsidRPr="00250E75">
              <w:rPr>
                <w:rFonts w:ascii="Times New Roman" w:hAnsi="Times New Roman"/>
                <w:i/>
                <w:sz w:val="22"/>
                <w:szCs w:val="22"/>
              </w:rPr>
              <w:t>Other relevant information, complementary to the data requested under field 7.1</w:t>
            </w:r>
          </w:p>
          <w:p w14:paraId="22230FFD" w14:textId="4E8182C3" w:rsidR="005332C4" w:rsidRPr="00250E75" w:rsidRDefault="005332C4" w:rsidP="007250EC">
            <w:pPr>
              <w:autoSpaceDE w:val="0"/>
              <w:autoSpaceDN w:val="0"/>
              <w:adjustRightInd w:val="0"/>
              <w:spacing w:before="60" w:after="60"/>
              <w:ind w:right="96"/>
              <w:rPr>
                <w:rFonts w:ascii="Times New Roman" w:hAnsi="Times New Roman"/>
                <w:bCs/>
                <w:i/>
                <w:sz w:val="22"/>
                <w:szCs w:val="22"/>
              </w:rPr>
            </w:pPr>
            <w:r w:rsidRPr="00250E75">
              <w:rPr>
                <w:rFonts w:ascii="Times New Roman" w:hAnsi="Times New Roman"/>
                <w:i/>
                <w:sz w:val="22"/>
                <w:szCs w:val="22"/>
              </w:rPr>
              <w:t>Free text</w:t>
            </w:r>
          </w:p>
        </w:tc>
      </w:tr>
    </w:tbl>
    <w:p w14:paraId="7B781FAD" w14:textId="7E667CA6" w:rsidR="00BC540C" w:rsidRPr="00250E75" w:rsidRDefault="00BC540C" w:rsidP="007250EC">
      <w:pPr>
        <w:ind w:right="96"/>
        <w:rPr>
          <w:rFonts w:ascii="Times New Roman" w:hAnsi="Times New Roman"/>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6559"/>
      </w:tblGrid>
      <w:tr w:rsidR="0043620C" w:rsidRPr="00250E75" w14:paraId="238982CC" w14:textId="4FEEB86A" w:rsidTr="003C754F">
        <w:trPr>
          <w:cantSplit/>
          <w:trHeight w:val="204"/>
        </w:trPr>
        <w:tc>
          <w:tcPr>
            <w:tcW w:w="9067" w:type="dxa"/>
            <w:gridSpan w:val="2"/>
            <w:tcBorders>
              <w:bottom w:val="single" w:sz="4" w:space="0" w:color="auto"/>
            </w:tcBorders>
            <w:shd w:val="clear" w:color="auto" w:fill="FFFFFF" w:themeFill="background1"/>
          </w:tcPr>
          <w:p w14:paraId="2E4B8DBE" w14:textId="1476DED4" w:rsidR="0043620C" w:rsidRPr="00250E75" w:rsidRDefault="0043620C" w:rsidP="008866B8">
            <w:pPr>
              <w:pStyle w:val="ListParagraph"/>
              <w:numPr>
                <w:ilvl w:val="0"/>
                <w:numId w:val="17"/>
              </w:numPr>
              <w:spacing w:before="60" w:after="60"/>
              <w:ind w:left="306" w:right="96" w:hanging="306"/>
              <w:rPr>
                <w:rFonts w:ascii="Times New Roman" w:hAnsi="Times New Roman"/>
                <w:b/>
                <w:bCs/>
                <w:sz w:val="28"/>
                <w:szCs w:val="22"/>
              </w:rPr>
            </w:pPr>
            <w:r w:rsidRPr="007250EC">
              <w:rPr>
                <w:rFonts w:ascii="Times New Roman Bold" w:hAnsi="Times New Roman Bold"/>
                <w:b/>
                <w:bCs/>
                <w:smallCaps/>
                <w:sz w:val="28"/>
                <w:szCs w:val="22"/>
              </w:rPr>
              <w:t>Conservation measures</w:t>
            </w:r>
          </w:p>
        </w:tc>
      </w:tr>
      <w:tr w:rsidR="0043620C" w:rsidRPr="00250E75" w14:paraId="0564351C" w14:textId="31291454" w:rsidTr="003C754F">
        <w:trPr>
          <w:cantSplit/>
          <w:trHeight w:val="556"/>
        </w:trPr>
        <w:tc>
          <w:tcPr>
            <w:tcW w:w="2508" w:type="dxa"/>
            <w:shd w:val="clear" w:color="auto" w:fill="FFFFFF" w:themeFill="background1"/>
          </w:tcPr>
          <w:p w14:paraId="1136B663" w14:textId="72B8A65B"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sz w:val="22"/>
                <w:szCs w:val="20"/>
              </w:rPr>
              <w:t>8.1 Status of measures</w:t>
            </w:r>
          </w:p>
          <w:p w14:paraId="7AFF9D79" w14:textId="77777777" w:rsidR="0043620C" w:rsidRPr="00250E75" w:rsidRDefault="0043620C" w:rsidP="007250EC">
            <w:pPr>
              <w:spacing w:before="60" w:after="60"/>
              <w:ind w:right="96"/>
              <w:rPr>
                <w:rFonts w:ascii="Times New Roman" w:hAnsi="Times New Roman"/>
                <w:i/>
                <w:sz w:val="22"/>
                <w:szCs w:val="20"/>
              </w:rPr>
            </w:pPr>
          </w:p>
        </w:tc>
        <w:tc>
          <w:tcPr>
            <w:tcW w:w="6559" w:type="dxa"/>
            <w:shd w:val="clear" w:color="auto" w:fill="FFFFFF" w:themeFill="background1"/>
          </w:tcPr>
          <w:p w14:paraId="3DA254DA" w14:textId="4452B384" w:rsidR="0043620C" w:rsidRPr="00250E75" w:rsidRDefault="0043620C" w:rsidP="007250EC">
            <w:pPr>
              <w:spacing w:before="60" w:after="180"/>
              <w:ind w:right="96"/>
              <w:rPr>
                <w:rFonts w:ascii="Times New Roman" w:hAnsi="Times New Roman"/>
                <w:i/>
                <w:sz w:val="22"/>
                <w:szCs w:val="22"/>
                <w:lang w:eastAsia="en-US"/>
              </w:rPr>
            </w:pPr>
            <w:r w:rsidRPr="00250E75">
              <w:rPr>
                <w:rFonts w:ascii="Times New Roman" w:hAnsi="Times New Roman"/>
                <w:i/>
                <w:sz w:val="22"/>
                <w:szCs w:val="22"/>
                <w:lang w:eastAsia="en-US"/>
              </w:rPr>
              <w:t xml:space="preserve">Are measures needed? </w:t>
            </w:r>
          </w:p>
          <w:p w14:paraId="0F7B0B6B" w14:textId="060D7B6B" w:rsidR="00BC1627" w:rsidRPr="00997973" w:rsidRDefault="00BC1627" w:rsidP="00997973">
            <w:pPr>
              <w:pStyle w:val="ListParagraph"/>
              <w:numPr>
                <w:ilvl w:val="0"/>
                <w:numId w:val="4"/>
              </w:numPr>
              <w:autoSpaceDE w:val="0"/>
              <w:autoSpaceDN w:val="0"/>
              <w:adjustRightInd w:val="0"/>
              <w:spacing w:before="60" w:after="60"/>
              <w:ind w:left="0" w:right="96" w:firstLine="0"/>
              <w:rPr>
                <w:rFonts w:ascii="Times New Roman" w:hAnsi="Times New Roman"/>
                <w:i/>
                <w:sz w:val="22"/>
                <w:szCs w:val="22"/>
              </w:rPr>
            </w:pPr>
            <w:r w:rsidRPr="00997973">
              <w:rPr>
                <w:rFonts w:ascii="Times New Roman" w:hAnsi="Times New Roman"/>
                <w:i/>
                <w:sz w:val="22"/>
                <w:szCs w:val="22"/>
              </w:rPr>
              <w:t>YES</w:t>
            </w:r>
          </w:p>
          <w:p w14:paraId="2F27E816" w14:textId="623246DA" w:rsidR="00BC1627" w:rsidRPr="00997973" w:rsidRDefault="00BC1627" w:rsidP="00997973">
            <w:pPr>
              <w:pStyle w:val="ListParagraph"/>
              <w:numPr>
                <w:ilvl w:val="0"/>
                <w:numId w:val="4"/>
              </w:numPr>
              <w:autoSpaceDE w:val="0"/>
              <w:autoSpaceDN w:val="0"/>
              <w:adjustRightInd w:val="0"/>
              <w:spacing w:before="60" w:after="60"/>
              <w:ind w:left="0" w:right="96" w:firstLine="0"/>
              <w:rPr>
                <w:rFonts w:ascii="Times New Roman" w:hAnsi="Times New Roman"/>
                <w:i/>
                <w:sz w:val="22"/>
                <w:szCs w:val="22"/>
              </w:rPr>
            </w:pPr>
            <w:r w:rsidRPr="00997973">
              <w:rPr>
                <w:rFonts w:ascii="Times New Roman" w:hAnsi="Times New Roman"/>
                <w:i/>
                <w:sz w:val="22"/>
                <w:szCs w:val="22"/>
              </w:rPr>
              <w:t>NO</w:t>
            </w:r>
          </w:p>
          <w:p w14:paraId="2118DCC8" w14:textId="77777777" w:rsidR="00BC1627" w:rsidRDefault="00BC1627" w:rsidP="00BC1627">
            <w:pPr>
              <w:pStyle w:val="ListParagraph"/>
              <w:spacing w:before="60" w:after="60"/>
              <w:ind w:left="0" w:right="96" w:firstLine="316"/>
              <w:rPr>
                <w:rFonts w:ascii="Times New Roman" w:hAnsi="Times New Roman"/>
                <w:bCs/>
                <w:i/>
                <w:sz w:val="22"/>
                <w:szCs w:val="20"/>
              </w:rPr>
            </w:pPr>
          </w:p>
          <w:p w14:paraId="179E10AE" w14:textId="6F8A7E9B" w:rsidR="0043620C" w:rsidRPr="00250E75" w:rsidRDefault="0043620C" w:rsidP="007250EC">
            <w:pPr>
              <w:spacing w:before="60" w:after="180"/>
              <w:ind w:right="96"/>
              <w:rPr>
                <w:rFonts w:ascii="Times New Roman" w:hAnsi="Times New Roman"/>
                <w:i/>
                <w:sz w:val="22"/>
                <w:szCs w:val="22"/>
                <w:lang w:eastAsia="en-US"/>
              </w:rPr>
            </w:pPr>
            <w:r w:rsidRPr="00250E75">
              <w:rPr>
                <w:rFonts w:ascii="Times New Roman" w:hAnsi="Times New Roman"/>
                <w:i/>
                <w:sz w:val="22"/>
                <w:szCs w:val="22"/>
                <w:lang w:eastAsia="en-US"/>
              </w:rPr>
              <w:t>If YES, indicate the status of measures</w:t>
            </w:r>
            <w:r w:rsidR="000665B7" w:rsidRPr="00250E75">
              <w:rPr>
                <w:rFonts w:ascii="Times New Roman" w:hAnsi="Times New Roman"/>
                <w:i/>
                <w:sz w:val="22"/>
                <w:szCs w:val="22"/>
                <w:lang w:eastAsia="en-US"/>
              </w:rPr>
              <w:t xml:space="preserve"> (</w:t>
            </w:r>
            <w:r w:rsidR="00D936AF" w:rsidRPr="00250E75">
              <w:rPr>
                <w:rFonts w:ascii="Times New Roman" w:hAnsi="Times New Roman"/>
                <w:i/>
                <w:sz w:val="22"/>
                <w:szCs w:val="22"/>
                <w:lang w:eastAsia="en-US"/>
              </w:rPr>
              <w:t xml:space="preserve">select </w:t>
            </w:r>
            <w:r w:rsidR="000665B7" w:rsidRPr="00250E75">
              <w:rPr>
                <w:rFonts w:ascii="Times New Roman" w:hAnsi="Times New Roman"/>
                <w:i/>
                <w:sz w:val="22"/>
                <w:szCs w:val="22"/>
                <w:lang w:eastAsia="en-US"/>
              </w:rPr>
              <w:t>only one</w:t>
            </w:r>
            <w:r w:rsidR="00A13C26" w:rsidRPr="00250E75">
              <w:rPr>
                <w:rFonts w:ascii="Times New Roman" w:hAnsi="Times New Roman"/>
                <w:i/>
                <w:sz w:val="22"/>
                <w:szCs w:val="22"/>
                <w:lang w:eastAsia="en-US"/>
              </w:rPr>
              <w:t xml:space="preserve"> option</w:t>
            </w:r>
            <w:r w:rsidR="000665B7" w:rsidRPr="00250E75">
              <w:rPr>
                <w:rFonts w:ascii="Times New Roman" w:hAnsi="Times New Roman"/>
                <w:i/>
                <w:sz w:val="22"/>
                <w:szCs w:val="22"/>
                <w:lang w:eastAsia="en-US"/>
              </w:rPr>
              <w:t>)</w:t>
            </w:r>
            <w:r w:rsidRPr="00250E75">
              <w:rPr>
                <w:rFonts w:ascii="Times New Roman" w:hAnsi="Times New Roman"/>
                <w:i/>
                <w:sz w:val="22"/>
                <w:szCs w:val="22"/>
                <w:lang w:eastAsia="en-US"/>
              </w:rPr>
              <w:t>:</w:t>
            </w:r>
          </w:p>
          <w:p w14:paraId="25F2A2C1" w14:textId="72F5EA3A" w:rsidR="0043620C" w:rsidRPr="00BC1627" w:rsidRDefault="0043620C" w:rsidP="008866B8">
            <w:pPr>
              <w:pStyle w:val="ListParagraph"/>
              <w:numPr>
                <w:ilvl w:val="0"/>
                <w:numId w:val="28"/>
              </w:numPr>
              <w:spacing w:before="60" w:after="60"/>
              <w:ind w:left="353" w:right="96" w:hanging="353"/>
              <w:rPr>
                <w:rFonts w:ascii="Times New Roman" w:hAnsi="Times New Roman"/>
                <w:i/>
                <w:sz w:val="22"/>
                <w:szCs w:val="20"/>
              </w:rPr>
            </w:pPr>
            <w:r w:rsidRPr="00BC1627">
              <w:rPr>
                <w:rFonts w:ascii="Times New Roman" w:hAnsi="Times New Roman"/>
                <w:i/>
                <w:sz w:val="22"/>
                <w:szCs w:val="20"/>
              </w:rPr>
              <w:t>Measures identified, but none yet taken</w:t>
            </w:r>
          </w:p>
          <w:p w14:paraId="0E21B971" w14:textId="3266720B" w:rsidR="0043620C" w:rsidRPr="00BC1627" w:rsidRDefault="0043620C" w:rsidP="008866B8">
            <w:pPr>
              <w:pStyle w:val="ListParagraph"/>
              <w:numPr>
                <w:ilvl w:val="0"/>
                <w:numId w:val="28"/>
              </w:numPr>
              <w:spacing w:before="60" w:after="60"/>
              <w:ind w:left="323" w:right="96" w:hanging="323"/>
              <w:rPr>
                <w:rFonts w:ascii="Times New Roman" w:hAnsi="Times New Roman"/>
                <w:i/>
                <w:sz w:val="22"/>
                <w:szCs w:val="20"/>
              </w:rPr>
            </w:pPr>
            <w:r w:rsidRPr="00BC1627">
              <w:rPr>
                <w:rFonts w:ascii="Times New Roman" w:hAnsi="Times New Roman"/>
                <w:i/>
                <w:sz w:val="22"/>
                <w:szCs w:val="20"/>
              </w:rPr>
              <w:t>Measures needed but cannot be identified</w:t>
            </w:r>
          </w:p>
          <w:p w14:paraId="1F3ECF66" w14:textId="3E0128F0" w:rsidR="0043620C" w:rsidRPr="00BC1627" w:rsidRDefault="0043620C" w:rsidP="008866B8">
            <w:pPr>
              <w:pStyle w:val="ListParagraph"/>
              <w:numPr>
                <w:ilvl w:val="0"/>
                <w:numId w:val="28"/>
              </w:numPr>
              <w:spacing w:before="60" w:after="60"/>
              <w:ind w:left="323" w:right="96" w:hanging="323"/>
              <w:rPr>
                <w:rFonts w:ascii="Times New Roman" w:hAnsi="Times New Roman"/>
                <w:i/>
                <w:sz w:val="22"/>
                <w:szCs w:val="20"/>
              </w:rPr>
            </w:pPr>
            <w:r w:rsidRPr="00BC1627">
              <w:rPr>
                <w:rFonts w:ascii="Times New Roman" w:hAnsi="Times New Roman"/>
                <w:i/>
                <w:sz w:val="22"/>
                <w:szCs w:val="20"/>
              </w:rPr>
              <w:t>Part of measures identified have been taken</w:t>
            </w:r>
          </w:p>
          <w:p w14:paraId="60FA8243" w14:textId="39EAC53D" w:rsidR="00B107E9" w:rsidRPr="006851FA" w:rsidRDefault="0043620C" w:rsidP="007250EC">
            <w:pPr>
              <w:pStyle w:val="ListParagraph"/>
              <w:numPr>
                <w:ilvl w:val="0"/>
                <w:numId w:val="28"/>
              </w:numPr>
              <w:spacing w:before="60" w:after="60"/>
              <w:ind w:left="323" w:right="96" w:hanging="323"/>
              <w:rPr>
                <w:rFonts w:ascii="Times New Roman" w:hAnsi="Times New Roman"/>
                <w:i/>
                <w:sz w:val="22"/>
                <w:szCs w:val="20"/>
              </w:rPr>
            </w:pPr>
            <w:r w:rsidRPr="00BC1627">
              <w:rPr>
                <w:rFonts w:ascii="Times New Roman" w:hAnsi="Times New Roman"/>
                <w:i/>
                <w:sz w:val="22"/>
                <w:szCs w:val="20"/>
              </w:rPr>
              <w:t xml:space="preserve">Most/all of measures identified have been taken </w:t>
            </w:r>
          </w:p>
        </w:tc>
      </w:tr>
      <w:tr w:rsidR="0043620C" w:rsidRPr="00250E75" w14:paraId="6942B410" w14:textId="77777777" w:rsidTr="006851FA">
        <w:trPr>
          <w:cantSplit/>
          <w:trHeight w:val="2108"/>
        </w:trPr>
        <w:tc>
          <w:tcPr>
            <w:tcW w:w="2508" w:type="dxa"/>
            <w:shd w:val="clear" w:color="auto" w:fill="FFFFFF" w:themeFill="background1"/>
          </w:tcPr>
          <w:p w14:paraId="11049C1B" w14:textId="028809BE" w:rsidR="0043620C" w:rsidRPr="00250E75" w:rsidRDefault="0043620C" w:rsidP="007250EC">
            <w:pPr>
              <w:spacing w:before="60" w:after="60"/>
              <w:ind w:right="96"/>
              <w:rPr>
                <w:rFonts w:ascii="Times New Roman" w:hAnsi="Times New Roman"/>
                <w:b/>
                <w:iCs/>
                <w:sz w:val="22"/>
                <w:szCs w:val="22"/>
              </w:rPr>
            </w:pPr>
            <w:r w:rsidRPr="00250E75">
              <w:rPr>
                <w:rFonts w:ascii="Times New Roman" w:hAnsi="Times New Roman"/>
                <w:b/>
                <w:iCs/>
                <w:sz w:val="22"/>
                <w:szCs w:val="22"/>
              </w:rPr>
              <w:t xml:space="preserve">8.2 Scope of measures taken </w:t>
            </w:r>
          </w:p>
        </w:tc>
        <w:tc>
          <w:tcPr>
            <w:tcW w:w="6559" w:type="dxa"/>
            <w:shd w:val="clear" w:color="auto" w:fill="FFFFFF" w:themeFill="background1"/>
          </w:tcPr>
          <w:p w14:paraId="078324DC" w14:textId="7C5E49D5" w:rsidR="0043620C" w:rsidRPr="00250E75" w:rsidRDefault="005409CE" w:rsidP="007250EC">
            <w:pPr>
              <w:spacing w:before="60" w:after="180"/>
              <w:ind w:right="96"/>
              <w:rPr>
                <w:rFonts w:ascii="Times New Roman" w:hAnsi="Times New Roman"/>
                <w:i/>
                <w:sz w:val="22"/>
                <w:szCs w:val="22"/>
              </w:rPr>
            </w:pPr>
            <w:r w:rsidRPr="00250E75">
              <w:rPr>
                <w:rFonts w:ascii="Times New Roman" w:hAnsi="Times New Roman"/>
                <w:i/>
                <w:sz w:val="22"/>
                <w:szCs w:val="22"/>
              </w:rPr>
              <w:t>Fill if</w:t>
            </w:r>
            <w:r w:rsidR="0043620C" w:rsidRPr="00250E75">
              <w:rPr>
                <w:rFonts w:ascii="Times New Roman" w:hAnsi="Times New Roman"/>
                <w:i/>
                <w:sz w:val="22"/>
                <w:szCs w:val="22"/>
              </w:rPr>
              <w:t xml:space="preserve"> </w:t>
            </w:r>
            <w:r w:rsidR="00B107E9" w:rsidRPr="00250E75">
              <w:rPr>
                <w:rFonts w:ascii="Times New Roman" w:hAnsi="Times New Roman"/>
                <w:i/>
                <w:sz w:val="22"/>
                <w:szCs w:val="22"/>
              </w:rPr>
              <w:t>“</w:t>
            </w:r>
            <w:r w:rsidR="0043620C" w:rsidRPr="00250E75">
              <w:rPr>
                <w:rFonts w:ascii="Times New Roman" w:hAnsi="Times New Roman"/>
                <w:i/>
                <w:sz w:val="22"/>
                <w:szCs w:val="22"/>
              </w:rPr>
              <w:t>c) Part of measures identified have been taken</w:t>
            </w:r>
            <w:r w:rsidR="00B107E9" w:rsidRPr="00250E75">
              <w:rPr>
                <w:rFonts w:ascii="Times New Roman" w:hAnsi="Times New Roman"/>
                <w:i/>
                <w:sz w:val="22"/>
                <w:szCs w:val="22"/>
              </w:rPr>
              <w:t>”</w:t>
            </w:r>
            <w:r w:rsidR="0043620C" w:rsidRPr="00250E75">
              <w:rPr>
                <w:rFonts w:ascii="Times New Roman" w:hAnsi="Times New Roman"/>
                <w:i/>
                <w:sz w:val="22"/>
                <w:szCs w:val="22"/>
              </w:rPr>
              <w:t xml:space="preserve"> or </w:t>
            </w:r>
            <w:r w:rsidR="00B107E9" w:rsidRPr="00250E75">
              <w:rPr>
                <w:rFonts w:ascii="Times New Roman" w:hAnsi="Times New Roman"/>
                <w:i/>
                <w:sz w:val="22"/>
                <w:szCs w:val="22"/>
              </w:rPr>
              <w:t>“</w:t>
            </w:r>
            <w:r w:rsidR="0043620C" w:rsidRPr="00250E75">
              <w:rPr>
                <w:rFonts w:ascii="Times New Roman" w:hAnsi="Times New Roman"/>
                <w:i/>
                <w:sz w:val="22"/>
                <w:szCs w:val="22"/>
              </w:rPr>
              <w:t>d) Most/all of measures</w:t>
            </w:r>
            <w:r w:rsidR="0043620C" w:rsidRPr="00250E75">
              <w:rPr>
                <w:rFonts w:ascii="Times New Roman" w:hAnsi="Times New Roman"/>
                <w:i/>
              </w:rPr>
              <w:t xml:space="preserve"> </w:t>
            </w:r>
            <w:r w:rsidR="0043620C" w:rsidRPr="00250E75">
              <w:rPr>
                <w:rFonts w:ascii="Times New Roman" w:hAnsi="Times New Roman"/>
                <w:i/>
                <w:sz w:val="22"/>
                <w:szCs w:val="22"/>
              </w:rPr>
              <w:t>identified have been taken</w:t>
            </w:r>
            <w:r w:rsidR="00B107E9" w:rsidRPr="00250E75">
              <w:rPr>
                <w:rFonts w:ascii="Times New Roman" w:hAnsi="Times New Roman"/>
                <w:i/>
                <w:sz w:val="22"/>
                <w:szCs w:val="22"/>
              </w:rPr>
              <w:t>”</w:t>
            </w:r>
            <w:r w:rsidR="0043620C" w:rsidRPr="00250E75">
              <w:rPr>
                <w:rFonts w:ascii="Times New Roman" w:hAnsi="Times New Roman"/>
                <w:i/>
                <w:sz w:val="22"/>
                <w:szCs w:val="22"/>
              </w:rPr>
              <w:t xml:space="preserve"> (8.1)</w:t>
            </w:r>
            <w:r w:rsidR="00B107E9" w:rsidRPr="00250E75">
              <w:rPr>
                <w:rFonts w:ascii="Times New Roman" w:hAnsi="Times New Roman"/>
                <w:i/>
                <w:sz w:val="22"/>
                <w:szCs w:val="22"/>
              </w:rPr>
              <w:t xml:space="preserve"> </w:t>
            </w:r>
            <w:r w:rsidRPr="00250E75">
              <w:rPr>
                <w:rFonts w:ascii="Times New Roman" w:hAnsi="Times New Roman"/>
                <w:i/>
                <w:sz w:val="22"/>
                <w:szCs w:val="22"/>
              </w:rPr>
              <w:t>was selected</w:t>
            </w:r>
            <w:r w:rsidR="0043620C" w:rsidRPr="00250E75">
              <w:rPr>
                <w:rFonts w:ascii="Times New Roman" w:hAnsi="Times New Roman"/>
                <w:i/>
                <w:sz w:val="22"/>
                <w:szCs w:val="22"/>
              </w:rPr>
              <w:t>:</w:t>
            </w:r>
          </w:p>
          <w:p w14:paraId="6451A648" w14:textId="0F413AED" w:rsidR="0043620C" w:rsidRPr="00250E75" w:rsidRDefault="0043620C" w:rsidP="007250EC">
            <w:pPr>
              <w:spacing w:before="60" w:after="180"/>
              <w:ind w:right="96"/>
              <w:rPr>
                <w:rFonts w:ascii="Times New Roman" w:hAnsi="Times New Roman"/>
                <w:i/>
                <w:sz w:val="22"/>
                <w:szCs w:val="22"/>
              </w:rPr>
            </w:pPr>
            <w:r w:rsidRPr="00250E75">
              <w:rPr>
                <w:rFonts w:ascii="Times New Roman" w:hAnsi="Times New Roman"/>
                <w:i/>
                <w:sz w:val="22"/>
                <w:szCs w:val="22"/>
              </w:rPr>
              <w:t>Do these impact</w:t>
            </w:r>
            <w:r w:rsidR="00A13C26" w:rsidRPr="00250E75">
              <w:rPr>
                <w:rFonts w:ascii="Times New Roman" w:hAnsi="Times New Roman"/>
                <w:i/>
                <w:sz w:val="22"/>
                <w:szCs w:val="22"/>
              </w:rPr>
              <w:t xml:space="preserve"> (</w:t>
            </w:r>
            <w:r w:rsidR="00D936AF" w:rsidRPr="00250E75">
              <w:rPr>
                <w:rFonts w:ascii="Times New Roman" w:hAnsi="Times New Roman"/>
                <w:i/>
                <w:sz w:val="22"/>
                <w:szCs w:val="22"/>
              </w:rPr>
              <w:t>select</w:t>
            </w:r>
            <w:r w:rsidR="00A13C26" w:rsidRPr="00250E75">
              <w:rPr>
                <w:rFonts w:ascii="Times New Roman" w:hAnsi="Times New Roman"/>
                <w:i/>
                <w:sz w:val="22"/>
                <w:szCs w:val="22"/>
              </w:rPr>
              <w:t xml:space="preserve"> only one option)</w:t>
            </w:r>
          </w:p>
          <w:p w14:paraId="3F5888AB" w14:textId="17F186E1" w:rsidR="0043620C" w:rsidRPr="00BC1627" w:rsidRDefault="0043620C" w:rsidP="008866B8">
            <w:pPr>
              <w:pStyle w:val="ListParagraph"/>
              <w:numPr>
                <w:ilvl w:val="0"/>
                <w:numId w:val="29"/>
              </w:numPr>
              <w:spacing w:before="60" w:after="60"/>
              <w:ind w:left="353" w:right="96" w:hanging="353"/>
              <w:rPr>
                <w:rFonts w:ascii="Times New Roman" w:hAnsi="Times New Roman"/>
                <w:i/>
                <w:sz w:val="22"/>
                <w:szCs w:val="20"/>
              </w:rPr>
            </w:pPr>
            <w:r w:rsidRPr="00BC1627">
              <w:rPr>
                <w:rFonts w:ascii="Times New Roman" w:hAnsi="Times New Roman"/>
                <w:i/>
                <w:sz w:val="22"/>
                <w:szCs w:val="20"/>
              </w:rPr>
              <w:t>&lt;50%</w:t>
            </w:r>
          </w:p>
          <w:p w14:paraId="0E8E5FCD" w14:textId="5ECA90E7" w:rsidR="0043620C" w:rsidRPr="00BC1627" w:rsidRDefault="0043620C" w:rsidP="008866B8">
            <w:pPr>
              <w:pStyle w:val="ListParagraph"/>
              <w:numPr>
                <w:ilvl w:val="0"/>
                <w:numId w:val="29"/>
              </w:numPr>
              <w:spacing w:before="60" w:after="60"/>
              <w:ind w:left="353" w:right="96" w:hanging="353"/>
              <w:rPr>
                <w:rFonts w:ascii="Times New Roman" w:hAnsi="Times New Roman"/>
                <w:i/>
                <w:sz w:val="22"/>
                <w:szCs w:val="20"/>
              </w:rPr>
            </w:pPr>
            <w:r w:rsidRPr="00BC1627">
              <w:rPr>
                <w:rFonts w:ascii="Times New Roman" w:hAnsi="Times New Roman"/>
                <w:i/>
                <w:sz w:val="22"/>
                <w:szCs w:val="20"/>
              </w:rPr>
              <w:t>50 – 90%</w:t>
            </w:r>
            <w:r w:rsidR="001D7B2F" w:rsidRPr="00BC1627">
              <w:rPr>
                <w:rFonts w:ascii="Times New Roman" w:hAnsi="Times New Roman"/>
                <w:i/>
                <w:sz w:val="22"/>
                <w:szCs w:val="20"/>
              </w:rPr>
              <w:t xml:space="preserve"> or</w:t>
            </w:r>
          </w:p>
          <w:p w14:paraId="1D65BF27" w14:textId="51CD306E" w:rsidR="0043620C" w:rsidRPr="00BC1627" w:rsidRDefault="0043620C" w:rsidP="008866B8">
            <w:pPr>
              <w:pStyle w:val="ListParagraph"/>
              <w:numPr>
                <w:ilvl w:val="0"/>
                <w:numId w:val="29"/>
              </w:numPr>
              <w:spacing w:before="60" w:after="60"/>
              <w:ind w:left="353" w:right="96" w:hanging="353"/>
              <w:rPr>
                <w:rFonts w:ascii="Times New Roman" w:hAnsi="Times New Roman"/>
                <w:i/>
                <w:sz w:val="22"/>
                <w:szCs w:val="20"/>
              </w:rPr>
            </w:pPr>
            <w:r w:rsidRPr="00BC1627">
              <w:rPr>
                <w:rFonts w:ascii="Times New Roman" w:hAnsi="Times New Roman"/>
                <w:i/>
                <w:sz w:val="22"/>
                <w:szCs w:val="20"/>
              </w:rPr>
              <w:t>&gt;90%</w:t>
            </w:r>
          </w:p>
          <w:p w14:paraId="78E570E7" w14:textId="73D57104" w:rsidR="0043620C" w:rsidRPr="00250E75" w:rsidRDefault="0043620C" w:rsidP="007250EC">
            <w:pPr>
              <w:spacing w:before="60" w:after="180"/>
              <w:ind w:right="96"/>
              <w:rPr>
                <w:rFonts w:ascii="Times New Roman" w:hAnsi="Times New Roman"/>
                <w:i/>
              </w:rPr>
            </w:pPr>
            <w:r w:rsidRPr="00250E75">
              <w:rPr>
                <w:rFonts w:ascii="Times New Roman" w:hAnsi="Times New Roman"/>
                <w:i/>
                <w:sz w:val="22"/>
                <w:szCs w:val="22"/>
              </w:rPr>
              <w:t>of the population</w:t>
            </w:r>
          </w:p>
        </w:tc>
      </w:tr>
      <w:tr w:rsidR="0043620C" w:rsidRPr="00250E75" w14:paraId="21D7A09F" w14:textId="0F50E306" w:rsidTr="003C754F">
        <w:trPr>
          <w:cantSplit/>
          <w:trHeight w:val="958"/>
        </w:trPr>
        <w:tc>
          <w:tcPr>
            <w:tcW w:w="2508" w:type="dxa"/>
            <w:vMerge w:val="restart"/>
            <w:shd w:val="clear" w:color="auto" w:fill="FFFFFF" w:themeFill="background1"/>
          </w:tcPr>
          <w:p w14:paraId="705634CE" w14:textId="63E372EA"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sz w:val="22"/>
                <w:szCs w:val="20"/>
              </w:rPr>
              <w:t>8.3 Main purpose of the measures taken</w:t>
            </w:r>
          </w:p>
        </w:tc>
        <w:tc>
          <w:tcPr>
            <w:tcW w:w="6559" w:type="dxa"/>
            <w:shd w:val="clear" w:color="auto" w:fill="auto"/>
          </w:tcPr>
          <w:p w14:paraId="26D6326E" w14:textId="7DAF1D2A" w:rsidR="0043620C" w:rsidRPr="00250E75" w:rsidRDefault="00D936AF" w:rsidP="007250EC">
            <w:pPr>
              <w:spacing w:before="60" w:after="180"/>
              <w:ind w:right="96"/>
              <w:rPr>
                <w:rFonts w:ascii="Times New Roman" w:hAnsi="Times New Roman"/>
                <w:i/>
                <w:sz w:val="22"/>
                <w:lang w:eastAsia="fr-FR"/>
              </w:rPr>
            </w:pPr>
            <w:r w:rsidRPr="00250E75">
              <w:rPr>
                <w:rFonts w:ascii="Times New Roman" w:hAnsi="Times New Roman"/>
                <w:i/>
                <w:sz w:val="22"/>
                <w:lang w:eastAsia="fr-FR"/>
              </w:rPr>
              <w:t xml:space="preserve">A. </w:t>
            </w:r>
            <w:r w:rsidR="0043620C" w:rsidRPr="00250E75">
              <w:rPr>
                <w:rFonts w:ascii="Times New Roman" w:hAnsi="Times New Roman"/>
                <w:i/>
                <w:sz w:val="22"/>
                <w:lang w:eastAsia="fr-FR"/>
              </w:rPr>
              <w:t>Indicate the main purpose</w:t>
            </w:r>
            <w:r w:rsidR="001272DD" w:rsidRPr="00250E75">
              <w:rPr>
                <w:rFonts w:ascii="Times New Roman" w:hAnsi="Times New Roman"/>
                <w:i/>
                <w:sz w:val="22"/>
                <w:lang w:eastAsia="fr-FR"/>
              </w:rPr>
              <w:t>(s)</w:t>
            </w:r>
            <w:r w:rsidR="0043620C" w:rsidRPr="00250E75">
              <w:rPr>
                <w:rFonts w:ascii="Times New Roman" w:hAnsi="Times New Roman"/>
                <w:i/>
                <w:sz w:val="22"/>
                <w:lang w:eastAsia="fr-FR"/>
              </w:rPr>
              <w:t xml:space="preserve"> </w:t>
            </w:r>
            <w:r w:rsidR="0043620C" w:rsidRPr="00250E75">
              <w:rPr>
                <w:rFonts w:ascii="Times New Roman" w:hAnsi="Times New Roman"/>
                <w:i/>
                <w:sz w:val="22"/>
                <w:szCs w:val="22"/>
              </w:rPr>
              <w:t>of measures taken</w:t>
            </w:r>
            <w:r w:rsidR="0043620C" w:rsidRPr="00250E75">
              <w:rPr>
                <w:rFonts w:ascii="Times New Roman" w:hAnsi="Times New Roman"/>
                <w:i/>
                <w:sz w:val="22"/>
                <w:szCs w:val="22"/>
                <w:lang w:eastAsia="fr-FR"/>
              </w:rPr>
              <w:t>:</w:t>
            </w:r>
          </w:p>
          <w:p w14:paraId="5B3C5B05" w14:textId="43A83B04" w:rsidR="0043620C" w:rsidRPr="00250E75" w:rsidRDefault="008866B8" w:rsidP="008866B8">
            <w:pPr>
              <w:pStyle w:val="ListParagraph"/>
              <w:numPr>
                <w:ilvl w:val="0"/>
                <w:numId w:val="30"/>
              </w:numPr>
              <w:spacing w:before="60" w:after="60"/>
              <w:ind w:left="353" w:right="96" w:hanging="353"/>
              <w:rPr>
                <w:rFonts w:ascii="Times New Roman" w:hAnsi="Times New Roman"/>
                <w:i/>
                <w:sz w:val="22"/>
                <w:szCs w:val="20"/>
              </w:rPr>
            </w:pPr>
            <w:r>
              <w:rPr>
                <w:rFonts w:ascii="Times New Roman" w:hAnsi="Times New Roman"/>
                <w:i/>
                <w:sz w:val="22"/>
                <w:szCs w:val="20"/>
              </w:rPr>
              <w:t>M</w:t>
            </w:r>
            <w:r w:rsidR="0043620C" w:rsidRPr="00250E75">
              <w:rPr>
                <w:rFonts w:ascii="Times New Roman" w:hAnsi="Times New Roman"/>
                <w:i/>
                <w:sz w:val="22"/>
                <w:szCs w:val="20"/>
              </w:rPr>
              <w:t xml:space="preserve">aintain the current distribution, population and/or habitat for the species </w:t>
            </w:r>
          </w:p>
          <w:p w14:paraId="266FD3CD" w14:textId="111B93B0" w:rsidR="0043620C" w:rsidRPr="00250E75" w:rsidRDefault="0043620C" w:rsidP="008866B8">
            <w:pPr>
              <w:pStyle w:val="ListParagraph"/>
              <w:numPr>
                <w:ilvl w:val="0"/>
                <w:numId w:val="30"/>
              </w:numPr>
              <w:spacing w:before="60" w:after="60"/>
              <w:ind w:left="353" w:right="96" w:hanging="353"/>
              <w:rPr>
                <w:rFonts w:ascii="Times New Roman" w:hAnsi="Times New Roman"/>
                <w:i/>
                <w:sz w:val="22"/>
                <w:szCs w:val="20"/>
              </w:rPr>
            </w:pPr>
            <w:r w:rsidRPr="00250E75">
              <w:rPr>
                <w:rFonts w:ascii="Times New Roman" w:hAnsi="Times New Roman"/>
                <w:i/>
                <w:sz w:val="22"/>
                <w:szCs w:val="20"/>
              </w:rPr>
              <w:t xml:space="preserve">Expand the current distribution of the species </w:t>
            </w:r>
          </w:p>
          <w:p w14:paraId="66B6AC8F" w14:textId="219A2B41" w:rsidR="0043620C" w:rsidRPr="00250E75" w:rsidRDefault="0043620C" w:rsidP="008866B8">
            <w:pPr>
              <w:pStyle w:val="ListParagraph"/>
              <w:numPr>
                <w:ilvl w:val="0"/>
                <w:numId w:val="30"/>
              </w:numPr>
              <w:spacing w:before="60" w:after="60"/>
              <w:ind w:left="353" w:right="96" w:hanging="353"/>
              <w:rPr>
                <w:rFonts w:ascii="Times New Roman" w:hAnsi="Times New Roman"/>
                <w:i/>
                <w:sz w:val="22"/>
                <w:szCs w:val="20"/>
              </w:rPr>
            </w:pPr>
            <w:r w:rsidRPr="00250E75">
              <w:rPr>
                <w:rFonts w:ascii="Times New Roman" w:hAnsi="Times New Roman"/>
                <w:i/>
                <w:sz w:val="22"/>
                <w:szCs w:val="20"/>
              </w:rPr>
              <w:t xml:space="preserve">Increase the population size and/or improve population dynamics (improve reproduction success, reduce mortality, improve age/sex structure) </w:t>
            </w:r>
          </w:p>
          <w:p w14:paraId="3634C789" w14:textId="228E9EF6" w:rsidR="0043620C" w:rsidRPr="00250E75" w:rsidRDefault="0043620C" w:rsidP="008866B8">
            <w:pPr>
              <w:pStyle w:val="ListParagraph"/>
              <w:numPr>
                <w:ilvl w:val="0"/>
                <w:numId w:val="30"/>
              </w:numPr>
              <w:spacing w:before="60" w:after="60"/>
              <w:ind w:left="353" w:right="96" w:hanging="353"/>
              <w:rPr>
                <w:rFonts w:ascii="Times New Roman" w:hAnsi="Times New Roman"/>
                <w:i/>
                <w:sz w:val="22"/>
                <w:szCs w:val="20"/>
                <w:lang w:eastAsia="en-US"/>
              </w:rPr>
            </w:pPr>
            <w:r w:rsidRPr="00250E75">
              <w:rPr>
                <w:rFonts w:ascii="Times New Roman" w:hAnsi="Times New Roman"/>
                <w:i/>
                <w:sz w:val="22"/>
                <w:szCs w:val="20"/>
              </w:rPr>
              <w:t>Restore the habitat of the species</w:t>
            </w:r>
          </w:p>
        </w:tc>
      </w:tr>
      <w:tr w:rsidR="0043620C" w:rsidRPr="00250E75" w14:paraId="3810951D" w14:textId="77777777" w:rsidTr="006851FA">
        <w:trPr>
          <w:cantSplit/>
          <w:trHeight w:val="1124"/>
        </w:trPr>
        <w:tc>
          <w:tcPr>
            <w:tcW w:w="2508" w:type="dxa"/>
            <w:vMerge/>
            <w:shd w:val="clear" w:color="auto" w:fill="FFFFFF" w:themeFill="background1"/>
          </w:tcPr>
          <w:p w14:paraId="776259CD" w14:textId="77777777" w:rsidR="0043620C" w:rsidRPr="00250E75" w:rsidRDefault="0043620C" w:rsidP="007250EC">
            <w:pPr>
              <w:spacing w:before="60" w:after="60"/>
              <w:ind w:right="96"/>
              <w:rPr>
                <w:rFonts w:ascii="Times New Roman" w:hAnsi="Times New Roman"/>
                <w:b/>
                <w:sz w:val="22"/>
                <w:szCs w:val="20"/>
              </w:rPr>
            </w:pPr>
          </w:p>
        </w:tc>
        <w:tc>
          <w:tcPr>
            <w:tcW w:w="6559" w:type="dxa"/>
            <w:shd w:val="clear" w:color="auto" w:fill="auto"/>
          </w:tcPr>
          <w:p w14:paraId="106433F5" w14:textId="272C0A2E" w:rsidR="0043620C" w:rsidRPr="00250E75" w:rsidRDefault="00D936AF" w:rsidP="007250EC">
            <w:pPr>
              <w:spacing w:before="60" w:after="180"/>
              <w:ind w:right="96"/>
              <w:rPr>
                <w:rFonts w:ascii="Times New Roman" w:hAnsi="Times New Roman"/>
                <w:i/>
                <w:sz w:val="22"/>
                <w:szCs w:val="22"/>
              </w:rPr>
            </w:pPr>
            <w:r w:rsidRPr="00250E75">
              <w:rPr>
                <w:rFonts w:ascii="Times New Roman" w:hAnsi="Times New Roman"/>
                <w:i/>
                <w:sz w:val="22"/>
                <w:szCs w:val="22"/>
              </w:rPr>
              <w:t xml:space="preserve">B. </w:t>
            </w:r>
            <w:r w:rsidR="001272DD" w:rsidRPr="00250E75">
              <w:rPr>
                <w:rFonts w:ascii="Times New Roman" w:hAnsi="Times New Roman"/>
                <w:i/>
                <w:sz w:val="22"/>
                <w:szCs w:val="22"/>
              </w:rPr>
              <w:t>Where more than one option is selected</w:t>
            </w:r>
            <w:r w:rsidRPr="00250E75">
              <w:rPr>
                <w:rFonts w:ascii="Times New Roman" w:hAnsi="Times New Roman"/>
                <w:i/>
                <w:sz w:val="22"/>
                <w:szCs w:val="22"/>
              </w:rPr>
              <w:t xml:space="preserve"> above</w:t>
            </w:r>
            <w:r w:rsidR="001272DD" w:rsidRPr="00250E75">
              <w:rPr>
                <w:rFonts w:ascii="Times New Roman" w:hAnsi="Times New Roman"/>
                <w:i/>
                <w:sz w:val="22"/>
                <w:szCs w:val="22"/>
              </w:rPr>
              <w:t xml:space="preserve">, indicate </w:t>
            </w:r>
            <w:r w:rsidRPr="00250E75">
              <w:rPr>
                <w:rFonts w:ascii="Times New Roman" w:hAnsi="Times New Roman"/>
                <w:i/>
                <w:sz w:val="22"/>
                <w:szCs w:val="22"/>
              </w:rPr>
              <w:t xml:space="preserve">here </w:t>
            </w:r>
            <w:r w:rsidR="001272DD" w:rsidRPr="00250E75">
              <w:rPr>
                <w:rFonts w:ascii="Times New Roman" w:hAnsi="Times New Roman"/>
                <w:i/>
                <w:sz w:val="22"/>
                <w:szCs w:val="22"/>
              </w:rPr>
              <w:t>the ma</w:t>
            </w:r>
            <w:r w:rsidR="0043620C" w:rsidRPr="00250E75">
              <w:rPr>
                <w:rFonts w:ascii="Times New Roman" w:hAnsi="Times New Roman"/>
                <w:i/>
                <w:sz w:val="22"/>
                <w:szCs w:val="22"/>
              </w:rPr>
              <w:t xml:space="preserve">in </w:t>
            </w:r>
            <w:r w:rsidR="00BC540C" w:rsidRPr="00250E75">
              <w:rPr>
                <w:rFonts w:ascii="Times New Roman" w:hAnsi="Times New Roman"/>
                <w:i/>
                <w:sz w:val="22"/>
                <w:szCs w:val="22"/>
              </w:rPr>
              <w:t xml:space="preserve">(primary) </w:t>
            </w:r>
            <w:r w:rsidR="0043620C" w:rsidRPr="00250E75">
              <w:rPr>
                <w:rFonts w:ascii="Times New Roman" w:hAnsi="Times New Roman"/>
                <w:i/>
                <w:sz w:val="22"/>
                <w:szCs w:val="22"/>
              </w:rPr>
              <w:t>purpose</w:t>
            </w:r>
            <w:r w:rsidRPr="00250E75">
              <w:rPr>
                <w:rFonts w:ascii="Times New Roman" w:hAnsi="Times New Roman"/>
                <w:i/>
                <w:sz w:val="22"/>
                <w:szCs w:val="22"/>
              </w:rPr>
              <w:t xml:space="preserve"> (</w:t>
            </w:r>
            <w:r w:rsidR="00BC540C" w:rsidRPr="00250E75">
              <w:rPr>
                <w:rFonts w:ascii="Times New Roman" w:hAnsi="Times New Roman"/>
                <w:i/>
                <w:sz w:val="22"/>
                <w:szCs w:val="22"/>
              </w:rPr>
              <w:t xml:space="preserve">i.e. </w:t>
            </w:r>
            <w:r w:rsidR="002500B6" w:rsidRPr="00250E75">
              <w:rPr>
                <w:rFonts w:ascii="Times New Roman" w:hAnsi="Times New Roman"/>
                <w:i/>
                <w:sz w:val="22"/>
                <w:szCs w:val="22"/>
              </w:rPr>
              <w:t xml:space="preserve">select </w:t>
            </w:r>
            <w:r w:rsidRPr="00250E75">
              <w:rPr>
                <w:rFonts w:ascii="Times New Roman" w:hAnsi="Times New Roman"/>
                <w:i/>
                <w:sz w:val="22"/>
                <w:szCs w:val="22"/>
              </w:rPr>
              <w:t>only one option)</w:t>
            </w:r>
            <w:r w:rsidR="0043620C" w:rsidRPr="00250E75">
              <w:rPr>
                <w:rFonts w:ascii="Times New Roman" w:hAnsi="Times New Roman"/>
                <w:i/>
                <w:sz w:val="22"/>
                <w:szCs w:val="22"/>
              </w:rPr>
              <w:t>:</w:t>
            </w:r>
          </w:p>
          <w:p w14:paraId="131BFF84" w14:textId="0757C6BF" w:rsidR="0043620C" w:rsidRPr="00250E75" w:rsidRDefault="0043620C" w:rsidP="007250EC">
            <w:pPr>
              <w:spacing w:before="60" w:after="180"/>
              <w:ind w:right="96"/>
              <w:rPr>
                <w:rFonts w:ascii="Times New Roman" w:hAnsi="Times New Roman"/>
                <w:i/>
                <w:sz w:val="22"/>
                <w:lang w:eastAsia="fr-FR"/>
              </w:rPr>
            </w:pPr>
            <w:r w:rsidRPr="00250E75">
              <w:rPr>
                <w:rFonts w:ascii="Times New Roman" w:hAnsi="Times New Roman"/>
                <w:i/>
                <w:sz w:val="22"/>
                <w:szCs w:val="22"/>
              </w:rPr>
              <w:t>Maintain current state / expand range / increase, improve population</w:t>
            </w:r>
            <w:r w:rsidR="00B47ABF">
              <w:rPr>
                <w:rFonts w:ascii="Times New Roman" w:hAnsi="Times New Roman"/>
                <w:i/>
                <w:sz w:val="22"/>
                <w:szCs w:val="22"/>
                <w:lang w:val="en-DK"/>
              </w:rPr>
              <w:t xml:space="preserve"> </w:t>
            </w:r>
            <w:r w:rsidRPr="00250E75">
              <w:rPr>
                <w:rFonts w:ascii="Times New Roman" w:hAnsi="Times New Roman"/>
                <w:i/>
                <w:sz w:val="22"/>
                <w:szCs w:val="22"/>
              </w:rPr>
              <w:t>/</w:t>
            </w:r>
            <w:r w:rsidR="00B47ABF">
              <w:rPr>
                <w:rFonts w:ascii="Times New Roman" w:hAnsi="Times New Roman"/>
                <w:i/>
                <w:sz w:val="22"/>
                <w:szCs w:val="22"/>
                <w:lang w:val="en-DK"/>
              </w:rPr>
              <w:t xml:space="preserve"> </w:t>
            </w:r>
            <w:r w:rsidRPr="00250E75">
              <w:rPr>
                <w:rFonts w:ascii="Times New Roman" w:hAnsi="Times New Roman"/>
                <w:i/>
                <w:sz w:val="22"/>
                <w:szCs w:val="22"/>
              </w:rPr>
              <w:t>restore habitat</w:t>
            </w:r>
          </w:p>
        </w:tc>
      </w:tr>
      <w:tr w:rsidR="0043620C" w:rsidRPr="00250E75" w14:paraId="42E78066" w14:textId="0F8F6713" w:rsidTr="003C754F">
        <w:trPr>
          <w:cantSplit/>
          <w:trHeight w:val="556"/>
        </w:trPr>
        <w:tc>
          <w:tcPr>
            <w:tcW w:w="2508" w:type="dxa"/>
            <w:shd w:val="clear" w:color="auto" w:fill="FFFFFF" w:themeFill="background1"/>
          </w:tcPr>
          <w:p w14:paraId="6839C309" w14:textId="7F29B956"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sz w:val="22"/>
                <w:szCs w:val="20"/>
              </w:rPr>
              <w:lastRenderedPageBreak/>
              <w:t>8.4 Location of the measures</w:t>
            </w:r>
          </w:p>
        </w:tc>
        <w:tc>
          <w:tcPr>
            <w:tcW w:w="6559" w:type="dxa"/>
            <w:shd w:val="clear" w:color="auto" w:fill="auto"/>
          </w:tcPr>
          <w:p w14:paraId="7A7A5E63" w14:textId="130D6F33" w:rsidR="0043620C" w:rsidRPr="00250E75" w:rsidRDefault="0043620C" w:rsidP="007250EC">
            <w:pPr>
              <w:spacing w:before="60" w:after="180"/>
              <w:ind w:right="96"/>
              <w:rPr>
                <w:rFonts w:ascii="Times New Roman" w:hAnsi="Times New Roman"/>
                <w:i/>
                <w:sz w:val="22"/>
                <w:szCs w:val="22"/>
              </w:rPr>
            </w:pPr>
            <w:r w:rsidRPr="00250E75">
              <w:rPr>
                <w:rFonts w:ascii="Times New Roman" w:hAnsi="Times New Roman"/>
                <w:i/>
                <w:sz w:val="22"/>
                <w:szCs w:val="22"/>
              </w:rPr>
              <w:t>Indicate the location of measures taken</w:t>
            </w:r>
            <w:r w:rsidR="001D7B2F" w:rsidRPr="00250E75">
              <w:rPr>
                <w:rFonts w:ascii="Times New Roman" w:hAnsi="Times New Roman"/>
              </w:rPr>
              <w:t xml:space="preserve"> </w:t>
            </w:r>
            <w:r w:rsidR="001D7B2F" w:rsidRPr="00250E75">
              <w:rPr>
                <w:rFonts w:ascii="Times New Roman" w:hAnsi="Times New Roman"/>
                <w:i/>
                <w:sz w:val="22"/>
                <w:szCs w:val="22"/>
              </w:rPr>
              <w:t>(indicate only one option)</w:t>
            </w:r>
            <w:r w:rsidRPr="00250E75">
              <w:rPr>
                <w:rFonts w:ascii="Times New Roman" w:hAnsi="Times New Roman"/>
                <w:i/>
                <w:sz w:val="22"/>
                <w:szCs w:val="22"/>
              </w:rPr>
              <w:t>:</w:t>
            </w:r>
          </w:p>
          <w:p w14:paraId="0AFC10DB" w14:textId="31A8D95B" w:rsidR="0043620C" w:rsidRPr="00250E75" w:rsidRDefault="0043620C" w:rsidP="008866B8">
            <w:pPr>
              <w:pStyle w:val="ListParagraph"/>
              <w:numPr>
                <w:ilvl w:val="0"/>
                <w:numId w:val="31"/>
              </w:numPr>
              <w:spacing w:before="60" w:after="60"/>
              <w:ind w:left="353" w:right="96" w:hanging="353"/>
              <w:rPr>
                <w:rFonts w:ascii="Times New Roman" w:hAnsi="Times New Roman"/>
                <w:i/>
                <w:sz w:val="22"/>
                <w:szCs w:val="20"/>
              </w:rPr>
            </w:pPr>
            <w:r w:rsidRPr="00250E75">
              <w:rPr>
                <w:rFonts w:ascii="Times New Roman" w:hAnsi="Times New Roman"/>
                <w:i/>
                <w:sz w:val="22"/>
                <w:szCs w:val="20"/>
              </w:rPr>
              <w:t xml:space="preserve">Only inside Natura 2000 </w:t>
            </w:r>
          </w:p>
          <w:p w14:paraId="031F5A35" w14:textId="70628315" w:rsidR="0043620C" w:rsidRPr="00250E75" w:rsidRDefault="0043620C" w:rsidP="008866B8">
            <w:pPr>
              <w:pStyle w:val="ListParagraph"/>
              <w:numPr>
                <w:ilvl w:val="0"/>
                <w:numId w:val="31"/>
              </w:numPr>
              <w:spacing w:before="60" w:after="60"/>
              <w:ind w:left="353" w:right="96" w:hanging="353"/>
              <w:rPr>
                <w:rFonts w:ascii="Times New Roman" w:hAnsi="Times New Roman"/>
                <w:i/>
                <w:sz w:val="22"/>
                <w:szCs w:val="20"/>
              </w:rPr>
            </w:pPr>
            <w:r w:rsidRPr="00250E75">
              <w:rPr>
                <w:rFonts w:ascii="Times New Roman" w:hAnsi="Times New Roman"/>
                <w:i/>
                <w:sz w:val="22"/>
                <w:szCs w:val="20"/>
              </w:rPr>
              <w:t xml:space="preserve">Both inside and outside Natura 2000 </w:t>
            </w:r>
          </w:p>
          <w:p w14:paraId="64D46304" w14:textId="7802AD1C" w:rsidR="0043620C" w:rsidRPr="00250E75" w:rsidRDefault="0043620C" w:rsidP="008866B8">
            <w:pPr>
              <w:pStyle w:val="ListParagraph"/>
              <w:numPr>
                <w:ilvl w:val="0"/>
                <w:numId w:val="31"/>
              </w:numPr>
              <w:spacing w:before="60" w:after="60"/>
              <w:ind w:left="353" w:right="96" w:hanging="353"/>
              <w:rPr>
                <w:rFonts w:ascii="Times New Roman" w:hAnsi="Times New Roman"/>
                <w:i/>
                <w:sz w:val="22"/>
                <w:szCs w:val="20"/>
              </w:rPr>
            </w:pPr>
            <w:r w:rsidRPr="00250E75">
              <w:rPr>
                <w:rFonts w:ascii="Times New Roman" w:hAnsi="Times New Roman"/>
                <w:i/>
                <w:sz w:val="22"/>
                <w:szCs w:val="20"/>
              </w:rPr>
              <w:t>Only outside Natura 2000</w:t>
            </w:r>
          </w:p>
        </w:tc>
      </w:tr>
      <w:tr w:rsidR="0043620C" w:rsidRPr="00250E75" w14:paraId="69C29F07" w14:textId="31E94AD9" w:rsidTr="003C754F">
        <w:trPr>
          <w:cantSplit/>
          <w:trHeight w:val="556"/>
        </w:trPr>
        <w:tc>
          <w:tcPr>
            <w:tcW w:w="2508" w:type="dxa"/>
            <w:shd w:val="clear" w:color="auto" w:fill="FFFFFF" w:themeFill="background1"/>
          </w:tcPr>
          <w:p w14:paraId="4635A1C5" w14:textId="77AE3DCF"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sz w:val="22"/>
                <w:szCs w:val="20"/>
              </w:rPr>
              <w:t>8.5 Response to the measures</w:t>
            </w:r>
          </w:p>
          <w:p w14:paraId="128BDECE" w14:textId="23EAE847" w:rsidR="0043620C" w:rsidRPr="00250E75" w:rsidRDefault="0043620C" w:rsidP="007250EC">
            <w:pPr>
              <w:spacing w:after="120"/>
              <w:ind w:right="96"/>
              <w:rPr>
                <w:rFonts w:ascii="Times New Roman" w:hAnsi="Times New Roman"/>
                <w:b/>
                <w:i/>
                <w:sz w:val="22"/>
                <w:szCs w:val="20"/>
                <w:lang w:eastAsia="en-US"/>
              </w:rPr>
            </w:pPr>
            <w:r w:rsidRPr="00250E75">
              <w:rPr>
                <w:rFonts w:ascii="Times New Roman" w:hAnsi="Times New Roman"/>
                <w:i/>
                <w:sz w:val="22"/>
                <w:szCs w:val="20"/>
                <w:lang w:eastAsia="en-US"/>
              </w:rPr>
              <w:t>(when the measures start to neutralize the pressure(s) and produce positive effects)</w:t>
            </w:r>
          </w:p>
        </w:tc>
        <w:tc>
          <w:tcPr>
            <w:tcW w:w="6559" w:type="dxa"/>
            <w:shd w:val="clear" w:color="auto" w:fill="auto"/>
          </w:tcPr>
          <w:p w14:paraId="5C2F4890" w14:textId="0471ECB7" w:rsidR="0043620C" w:rsidRPr="00250E75" w:rsidRDefault="0043620C" w:rsidP="007250EC">
            <w:pPr>
              <w:spacing w:before="60" w:after="60" w:line="276" w:lineRule="auto"/>
              <w:ind w:right="96"/>
              <w:rPr>
                <w:rFonts w:ascii="Times New Roman" w:hAnsi="Times New Roman"/>
                <w:i/>
                <w:sz w:val="22"/>
                <w:szCs w:val="22"/>
              </w:rPr>
            </w:pPr>
            <w:r w:rsidRPr="00250E75">
              <w:rPr>
                <w:rFonts w:ascii="Times New Roman" w:hAnsi="Times New Roman"/>
                <w:i/>
                <w:sz w:val="22"/>
                <w:szCs w:val="22"/>
              </w:rPr>
              <w:t>Indicate the time frame of the response to measures (with regard to the main purpose indicated in field 8.3)</w:t>
            </w:r>
            <w:r w:rsidR="00D936AF" w:rsidRPr="00250E75">
              <w:rPr>
                <w:rFonts w:ascii="Times New Roman" w:hAnsi="Times New Roman"/>
                <w:i/>
                <w:sz w:val="22"/>
                <w:szCs w:val="22"/>
              </w:rPr>
              <w:t xml:space="preserve"> - (indicate only one option)</w:t>
            </w:r>
            <w:r w:rsidRPr="00250E75">
              <w:rPr>
                <w:rFonts w:ascii="Times New Roman" w:hAnsi="Times New Roman"/>
                <w:i/>
                <w:sz w:val="22"/>
                <w:szCs w:val="22"/>
              </w:rPr>
              <w:t>:</w:t>
            </w:r>
          </w:p>
          <w:p w14:paraId="14A817F3" w14:textId="443078C0" w:rsidR="0043620C" w:rsidRPr="008866B8" w:rsidRDefault="0043620C" w:rsidP="008866B8">
            <w:pPr>
              <w:pStyle w:val="ListParagraph"/>
              <w:numPr>
                <w:ilvl w:val="0"/>
                <w:numId w:val="32"/>
              </w:numPr>
              <w:spacing w:before="60" w:after="60"/>
              <w:ind w:left="353" w:right="96" w:hanging="353"/>
              <w:rPr>
                <w:rFonts w:ascii="Times New Roman" w:hAnsi="Times New Roman"/>
                <w:i/>
                <w:sz w:val="22"/>
                <w:szCs w:val="20"/>
              </w:rPr>
            </w:pPr>
            <w:r w:rsidRPr="008866B8">
              <w:rPr>
                <w:rFonts w:ascii="Times New Roman" w:hAnsi="Times New Roman"/>
                <w:i/>
                <w:sz w:val="22"/>
                <w:szCs w:val="20"/>
              </w:rPr>
              <w:t xml:space="preserve">Short-term </w:t>
            </w:r>
            <w:r w:rsidR="001272DD" w:rsidRPr="008866B8">
              <w:rPr>
                <w:rFonts w:ascii="Times New Roman" w:hAnsi="Times New Roman"/>
                <w:i/>
                <w:sz w:val="22"/>
                <w:szCs w:val="20"/>
              </w:rPr>
              <w:t>response</w:t>
            </w:r>
            <w:r w:rsidRPr="008866B8">
              <w:rPr>
                <w:rFonts w:ascii="Times New Roman" w:hAnsi="Times New Roman"/>
                <w:i/>
                <w:sz w:val="22"/>
                <w:szCs w:val="20"/>
              </w:rPr>
              <w:t xml:space="preserve"> (within the current reporting period, </w:t>
            </w:r>
            <w:r w:rsidR="00A2580B">
              <w:rPr>
                <w:rFonts w:ascii="Times New Roman" w:hAnsi="Times New Roman"/>
                <w:i/>
                <w:sz w:val="22"/>
                <w:szCs w:val="20"/>
              </w:rPr>
              <w:t xml:space="preserve">e.g. </w:t>
            </w:r>
            <w:r w:rsidRPr="008866B8">
              <w:rPr>
                <w:rFonts w:ascii="Times New Roman" w:hAnsi="Times New Roman"/>
                <w:i/>
                <w:sz w:val="22"/>
                <w:szCs w:val="20"/>
              </w:rPr>
              <w:t>2019–2024)</w:t>
            </w:r>
          </w:p>
          <w:p w14:paraId="7321BB8D" w14:textId="159DBAC8" w:rsidR="0043620C" w:rsidRPr="008866B8" w:rsidRDefault="0043620C" w:rsidP="008866B8">
            <w:pPr>
              <w:pStyle w:val="ListParagraph"/>
              <w:numPr>
                <w:ilvl w:val="0"/>
                <w:numId w:val="32"/>
              </w:numPr>
              <w:spacing w:before="60" w:after="60"/>
              <w:ind w:left="353" w:right="96" w:hanging="353"/>
              <w:rPr>
                <w:rFonts w:ascii="Times New Roman" w:hAnsi="Times New Roman"/>
                <w:i/>
                <w:sz w:val="22"/>
                <w:szCs w:val="20"/>
              </w:rPr>
            </w:pPr>
            <w:r w:rsidRPr="008866B8">
              <w:rPr>
                <w:rFonts w:ascii="Times New Roman" w:hAnsi="Times New Roman"/>
                <w:i/>
                <w:sz w:val="22"/>
                <w:szCs w:val="20"/>
              </w:rPr>
              <w:t xml:space="preserve">Medium-term </w:t>
            </w:r>
            <w:r w:rsidR="001272DD" w:rsidRPr="008866B8">
              <w:rPr>
                <w:rFonts w:ascii="Times New Roman" w:hAnsi="Times New Roman"/>
                <w:i/>
                <w:sz w:val="22"/>
                <w:szCs w:val="20"/>
              </w:rPr>
              <w:t>response</w:t>
            </w:r>
            <w:r w:rsidRPr="008866B8">
              <w:rPr>
                <w:rFonts w:ascii="Times New Roman" w:hAnsi="Times New Roman"/>
                <w:i/>
                <w:sz w:val="22"/>
                <w:szCs w:val="20"/>
              </w:rPr>
              <w:t xml:space="preserve"> (within the next two reporting periods, </w:t>
            </w:r>
            <w:r w:rsidR="00A2580B">
              <w:rPr>
                <w:rFonts w:ascii="Times New Roman" w:hAnsi="Times New Roman"/>
                <w:i/>
                <w:sz w:val="22"/>
                <w:szCs w:val="20"/>
              </w:rPr>
              <w:t xml:space="preserve">e.g. </w:t>
            </w:r>
            <w:r w:rsidRPr="008866B8">
              <w:rPr>
                <w:rFonts w:ascii="Times New Roman" w:hAnsi="Times New Roman"/>
                <w:i/>
                <w:sz w:val="22"/>
                <w:szCs w:val="20"/>
              </w:rPr>
              <w:t>2025–2036)</w:t>
            </w:r>
          </w:p>
          <w:p w14:paraId="1AEF4F51" w14:textId="08CFA76B" w:rsidR="0043620C" w:rsidRPr="00250E75" w:rsidRDefault="0043620C" w:rsidP="008866B8">
            <w:pPr>
              <w:pStyle w:val="ListParagraph"/>
              <w:numPr>
                <w:ilvl w:val="0"/>
                <w:numId w:val="32"/>
              </w:numPr>
              <w:spacing w:before="60" w:after="60"/>
              <w:ind w:left="353" w:right="96" w:hanging="353"/>
              <w:rPr>
                <w:rFonts w:ascii="Times New Roman" w:hAnsi="Times New Roman"/>
                <w:i/>
                <w:sz w:val="22"/>
                <w:szCs w:val="22"/>
              </w:rPr>
            </w:pPr>
            <w:r w:rsidRPr="008866B8">
              <w:rPr>
                <w:rFonts w:ascii="Times New Roman" w:hAnsi="Times New Roman"/>
                <w:i/>
                <w:sz w:val="22"/>
                <w:szCs w:val="20"/>
              </w:rPr>
              <w:t xml:space="preserve">Long-term </w:t>
            </w:r>
            <w:r w:rsidR="001272DD" w:rsidRPr="008866B8">
              <w:rPr>
                <w:rFonts w:ascii="Times New Roman" w:hAnsi="Times New Roman"/>
                <w:i/>
                <w:sz w:val="22"/>
                <w:szCs w:val="20"/>
              </w:rPr>
              <w:t>response</w:t>
            </w:r>
            <w:r w:rsidRPr="008866B8">
              <w:rPr>
                <w:rFonts w:ascii="Times New Roman" w:hAnsi="Times New Roman"/>
                <w:i/>
                <w:sz w:val="22"/>
                <w:szCs w:val="20"/>
              </w:rPr>
              <w:t xml:space="preserve"> (after </w:t>
            </w:r>
            <w:r w:rsidR="00A2580B">
              <w:rPr>
                <w:rFonts w:ascii="Times New Roman" w:hAnsi="Times New Roman"/>
                <w:i/>
                <w:sz w:val="22"/>
                <w:szCs w:val="20"/>
              </w:rPr>
              <w:t xml:space="preserve">e.g. </w:t>
            </w:r>
            <w:r w:rsidRPr="008866B8">
              <w:rPr>
                <w:rFonts w:ascii="Times New Roman" w:hAnsi="Times New Roman"/>
                <w:i/>
                <w:sz w:val="22"/>
                <w:szCs w:val="20"/>
              </w:rPr>
              <w:t>2036)</w:t>
            </w:r>
          </w:p>
        </w:tc>
      </w:tr>
      <w:tr w:rsidR="0043620C" w:rsidRPr="00250E75" w14:paraId="60109DE1" w14:textId="53E22C04" w:rsidTr="006851FA">
        <w:trPr>
          <w:cantSplit/>
          <w:trHeight w:val="440"/>
        </w:trPr>
        <w:tc>
          <w:tcPr>
            <w:tcW w:w="2508" w:type="dxa"/>
            <w:shd w:val="clear" w:color="auto" w:fill="FFFFFF" w:themeFill="background1"/>
          </w:tcPr>
          <w:p w14:paraId="09B7F089" w14:textId="43FDD747" w:rsidR="0043620C" w:rsidRPr="00250E75" w:rsidRDefault="0043620C" w:rsidP="006851FA">
            <w:pPr>
              <w:spacing w:before="60" w:after="60"/>
              <w:ind w:right="96"/>
              <w:rPr>
                <w:rFonts w:ascii="Times New Roman" w:hAnsi="Times New Roman"/>
                <w:i/>
                <w:sz w:val="22"/>
                <w:szCs w:val="20"/>
              </w:rPr>
            </w:pPr>
            <w:r w:rsidRPr="00250E75">
              <w:rPr>
                <w:rFonts w:ascii="Times New Roman" w:hAnsi="Times New Roman"/>
                <w:b/>
                <w:sz w:val="22"/>
              </w:rPr>
              <w:t>8.6</w:t>
            </w:r>
            <w:r w:rsidRPr="00250E75">
              <w:rPr>
                <w:rFonts w:ascii="Times New Roman" w:hAnsi="Times New Roman"/>
                <w:b/>
                <w:sz w:val="22"/>
                <w:szCs w:val="20"/>
              </w:rPr>
              <w:t xml:space="preserve"> List of main conservation measures</w:t>
            </w:r>
          </w:p>
        </w:tc>
        <w:tc>
          <w:tcPr>
            <w:tcW w:w="6559" w:type="dxa"/>
            <w:shd w:val="clear" w:color="auto" w:fill="auto"/>
          </w:tcPr>
          <w:p w14:paraId="70935AD5" w14:textId="0D9AD5C9" w:rsidR="0043620C" w:rsidRPr="00250E75" w:rsidRDefault="0043620C" w:rsidP="007250EC">
            <w:pPr>
              <w:spacing w:before="60" w:after="120"/>
              <w:ind w:right="96"/>
              <w:rPr>
                <w:rFonts w:ascii="Times New Roman" w:hAnsi="Times New Roman"/>
                <w:i/>
                <w:sz w:val="22"/>
                <w:szCs w:val="22"/>
                <w:lang w:eastAsia="en-US"/>
              </w:rPr>
            </w:pPr>
            <w:r w:rsidRPr="00250E75">
              <w:rPr>
                <w:rFonts w:ascii="Times New Roman" w:hAnsi="Times New Roman"/>
                <w:i/>
                <w:sz w:val="22"/>
                <w:szCs w:val="22"/>
              </w:rPr>
              <w:t xml:space="preserve">List a maximum of 20 measures using </w:t>
            </w:r>
            <w:r w:rsidR="007E0836" w:rsidRPr="00250E75">
              <w:rPr>
                <w:rFonts w:ascii="Times New Roman" w:hAnsi="Times New Roman"/>
                <w:i/>
                <w:sz w:val="22"/>
                <w:szCs w:val="22"/>
              </w:rPr>
              <w:t xml:space="preserve">the </w:t>
            </w:r>
            <w:r w:rsidRPr="00250E75">
              <w:rPr>
                <w:rFonts w:ascii="Times New Roman" w:hAnsi="Times New Roman"/>
                <w:i/>
                <w:sz w:val="22"/>
                <w:szCs w:val="22"/>
              </w:rPr>
              <w:t xml:space="preserve">code list provided in the </w:t>
            </w:r>
            <w:r w:rsidR="00784043" w:rsidRPr="00250E75">
              <w:rPr>
                <w:rFonts w:ascii="Times New Roman" w:hAnsi="Times New Roman"/>
                <w:i/>
                <w:sz w:val="22"/>
                <w:szCs w:val="22"/>
              </w:rPr>
              <w:t>Article 12 r</w:t>
            </w:r>
            <w:r w:rsidRPr="00250E75">
              <w:rPr>
                <w:rFonts w:ascii="Times New Roman" w:hAnsi="Times New Roman"/>
                <w:i/>
                <w:sz w:val="22"/>
                <w:szCs w:val="22"/>
              </w:rPr>
              <w:t>eference portal</w:t>
            </w:r>
          </w:p>
        </w:tc>
      </w:tr>
      <w:tr w:rsidR="0043620C" w:rsidRPr="00250E75" w14:paraId="63301358" w14:textId="197C3DA7" w:rsidTr="006851FA">
        <w:trPr>
          <w:cantSplit/>
          <w:trHeight w:val="624"/>
        </w:trPr>
        <w:tc>
          <w:tcPr>
            <w:tcW w:w="2508" w:type="dxa"/>
            <w:shd w:val="clear" w:color="auto" w:fill="FFFFFF" w:themeFill="background1"/>
          </w:tcPr>
          <w:p w14:paraId="6A5BD01E" w14:textId="0A767738"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sz w:val="22"/>
                <w:szCs w:val="20"/>
              </w:rPr>
              <w:t>8.7 Additional information</w:t>
            </w:r>
          </w:p>
          <w:p w14:paraId="5F4C0369" w14:textId="77777777" w:rsidR="0043620C" w:rsidRPr="00250E75" w:rsidRDefault="0043620C" w:rsidP="007250EC">
            <w:pPr>
              <w:spacing w:before="60" w:after="60"/>
              <w:ind w:right="96"/>
              <w:jc w:val="right"/>
              <w:rPr>
                <w:rFonts w:ascii="Times New Roman" w:hAnsi="Times New Roman"/>
                <w:b/>
                <w:sz w:val="22"/>
                <w:szCs w:val="20"/>
              </w:rPr>
            </w:pPr>
            <w:r w:rsidRPr="00250E75">
              <w:rPr>
                <w:rFonts w:ascii="Times New Roman" w:hAnsi="Times New Roman"/>
                <w:i/>
                <w:sz w:val="22"/>
              </w:rPr>
              <w:t>Optional</w:t>
            </w:r>
          </w:p>
        </w:tc>
        <w:tc>
          <w:tcPr>
            <w:tcW w:w="6559" w:type="dxa"/>
            <w:shd w:val="clear" w:color="auto" w:fill="auto"/>
          </w:tcPr>
          <w:p w14:paraId="69C9E7BB" w14:textId="6AA23926" w:rsidR="0043620C" w:rsidRPr="00250E75" w:rsidRDefault="0043620C" w:rsidP="007250EC">
            <w:pPr>
              <w:autoSpaceDE w:val="0"/>
              <w:autoSpaceDN w:val="0"/>
              <w:adjustRightInd w:val="0"/>
              <w:spacing w:before="60" w:after="60"/>
              <w:ind w:right="96"/>
              <w:rPr>
                <w:rFonts w:ascii="Times New Roman" w:hAnsi="Times New Roman"/>
                <w:bCs/>
                <w:i/>
                <w:sz w:val="22"/>
                <w:szCs w:val="20"/>
              </w:rPr>
            </w:pPr>
            <w:r w:rsidRPr="00250E75">
              <w:rPr>
                <w:rFonts w:ascii="Times New Roman" w:hAnsi="Times New Roman"/>
                <w:bCs/>
                <w:i/>
                <w:sz w:val="22"/>
                <w:szCs w:val="20"/>
              </w:rPr>
              <w:t xml:space="preserve">Other relevant information, complementary to the data requested under fields 8.1 – </w:t>
            </w:r>
            <w:r w:rsidRPr="00250E75">
              <w:rPr>
                <w:rFonts w:ascii="Times New Roman" w:hAnsi="Times New Roman"/>
                <w:i/>
                <w:sz w:val="22"/>
                <w:szCs w:val="22"/>
              </w:rPr>
              <w:t>8.6</w:t>
            </w:r>
          </w:p>
          <w:p w14:paraId="022BBE4C" w14:textId="77777777" w:rsidR="0043620C" w:rsidRPr="00250E75" w:rsidRDefault="0043620C" w:rsidP="007250EC">
            <w:pPr>
              <w:spacing w:before="60" w:after="120"/>
              <w:ind w:right="96"/>
              <w:rPr>
                <w:rFonts w:ascii="Times New Roman" w:hAnsi="Times New Roman"/>
                <w:i/>
                <w:sz w:val="22"/>
                <w:szCs w:val="20"/>
                <w:lang w:eastAsia="en-US"/>
              </w:rPr>
            </w:pPr>
            <w:r w:rsidRPr="00250E75">
              <w:rPr>
                <w:rFonts w:ascii="Times New Roman" w:hAnsi="Times New Roman"/>
                <w:i/>
                <w:sz w:val="22"/>
                <w:szCs w:val="20"/>
                <w:lang w:eastAsia="en-US"/>
              </w:rPr>
              <w:t>Free text</w:t>
            </w:r>
          </w:p>
        </w:tc>
      </w:tr>
    </w:tbl>
    <w:p w14:paraId="66A1100F" w14:textId="0D8FEBAC" w:rsidR="007B216A" w:rsidRPr="00250E75" w:rsidRDefault="007B216A" w:rsidP="007250EC">
      <w:pPr>
        <w:ind w:right="96"/>
        <w:rPr>
          <w:rFonts w:ascii="Times New Roman" w:hAnsi="Times New Roman"/>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2"/>
        <w:gridCol w:w="1644"/>
        <w:gridCol w:w="4961"/>
      </w:tblGrid>
      <w:tr w:rsidR="0043620C" w:rsidRPr="00250E75" w14:paraId="34AABAF8" w14:textId="78C315CC" w:rsidTr="003C754F">
        <w:trPr>
          <w:cantSplit/>
          <w:trHeight w:val="451"/>
        </w:trPr>
        <w:tc>
          <w:tcPr>
            <w:tcW w:w="9067" w:type="dxa"/>
            <w:gridSpan w:val="3"/>
            <w:shd w:val="clear" w:color="auto" w:fill="FFFFFF" w:themeFill="background1"/>
          </w:tcPr>
          <w:p w14:paraId="5DBCF25D" w14:textId="79B0962A" w:rsidR="0043620C" w:rsidRPr="00250E75" w:rsidRDefault="0043620C" w:rsidP="008866B8">
            <w:pPr>
              <w:pStyle w:val="ListParagraph"/>
              <w:numPr>
                <w:ilvl w:val="0"/>
                <w:numId w:val="17"/>
              </w:numPr>
              <w:spacing w:before="60" w:after="60"/>
              <w:ind w:left="306" w:right="96" w:hanging="306"/>
              <w:rPr>
                <w:rFonts w:ascii="Times New Roman" w:hAnsi="Times New Roman"/>
                <w:b/>
                <w:sz w:val="28"/>
              </w:rPr>
            </w:pPr>
            <w:r w:rsidRPr="007250EC">
              <w:rPr>
                <w:rFonts w:ascii="Times New Roman Bold" w:hAnsi="Times New Roman Bold"/>
                <w:b/>
                <w:bCs/>
                <w:smallCaps/>
                <w:sz w:val="28"/>
                <w:szCs w:val="22"/>
              </w:rPr>
              <w:t>Natura 2000 (</w:t>
            </w:r>
            <w:r w:rsidR="00872C94" w:rsidRPr="008B25BE">
              <w:rPr>
                <w:rFonts w:ascii="Times New Roman" w:hAnsi="Times New Roman"/>
                <w:b/>
                <w:bCs/>
                <w:smallCaps/>
                <w:sz w:val="28"/>
                <w:szCs w:val="22"/>
              </w:rPr>
              <w:t xml:space="preserve">Special Protection Areas </w:t>
            </w:r>
            <w:r w:rsidR="00D47DDC" w:rsidRPr="008B25BE">
              <w:rPr>
                <w:rFonts w:ascii="Times New Roman" w:hAnsi="Times New Roman"/>
                <w:b/>
                <w:bCs/>
                <w:smallCaps/>
                <w:sz w:val="28"/>
                <w:szCs w:val="22"/>
              </w:rPr>
              <w:t>(</w:t>
            </w:r>
            <w:r w:rsidRPr="007250EC">
              <w:rPr>
                <w:rFonts w:ascii="Times New Roman Bold" w:hAnsi="Times New Roman Bold"/>
                <w:b/>
                <w:bCs/>
                <w:smallCaps/>
                <w:sz w:val="28"/>
                <w:szCs w:val="22"/>
              </w:rPr>
              <w:t>SPAs)</w:t>
            </w:r>
            <w:r w:rsidR="003D7B64">
              <w:rPr>
                <w:b/>
                <w:bCs/>
                <w:smallCaps/>
                <w:sz w:val="28"/>
                <w:szCs w:val="22"/>
                <w:lang w:val="en-DK"/>
              </w:rPr>
              <w:t>)</w:t>
            </w:r>
            <w:r w:rsidRPr="007250EC">
              <w:rPr>
                <w:rFonts w:ascii="Times New Roman Bold" w:hAnsi="Times New Roman Bold"/>
                <w:b/>
                <w:bCs/>
                <w:smallCaps/>
                <w:sz w:val="28"/>
                <w:szCs w:val="22"/>
              </w:rPr>
              <w:t xml:space="preserve"> coverage</w:t>
            </w:r>
            <w:r w:rsidRPr="00250E75">
              <w:rPr>
                <w:rFonts w:ascii="Times New Roman" w:hAnsi="Times New Roman"/>
                <w:b/>
                <w:sz w:val="28"/>
              </w:rPr>
              <w:t xml:space="preserve"> </w:t>
            </w:r>
          </w:p>
        </w:tc>
      </w:tr>
      <w:tr w:rsidR="0043620C" w:rsidRPr="00250E75" w14:paraId="11CD3EC9" w14:textId="7367FFD7" w:rsidTr="003C754F">
        <w:trPr>
          <w:cantSplit/>
          <w:trHeight w:val="634"/>
        </w:trPr>
        <w:tc>
          <w:tcPr>
            <w:tcW w:w="9067" w:type="dxa"/>
            <w:gridSpan w:val="3"/>
            <w:tcBorders>
              <w:bottom w:val="single" w:sz="4" w:space="0" w:color="auto"/>
            </w:tcBorders>
            <w:shd w:val="clear" w:color="auto" w:fill="auto"/>
          </w:tcPr>
          <w:p w14:paraId="14D38620" w14:textId="556075E1" w:rsidR="0043620C" w:rsidRPr="00250E75" w:rsidRDefault="0043620C" w:rsidP="007250EC">
            <w:pPr>
              <w:spacing w:before="60" w:after="60"/>
              <w:ind w:right="96"/>
              <w:rPr>
                <w:rFonts w:ascii="Times New Roman" w:hAnsi="Times New Roman"/>
                <w:b/>
                <w:i/>
                <w:iCs/>
                <w:sz w:val="22"/>
              </w:rPr>
            </w:pPr>
            <w:r w:rsidRPr="00250E75">
              <w:rPr>
                <w:rFonts w:ascii="Times New Roman" w:hAnsi="Times New Roman"/>
                <w:i/>
                <w:iCs/>
                <w:sz w:val="22"/>
                <w:szCs w:val="20"/>
              </w:rPr>
              <w:t xml:space="preserve">To be reported for </w:t>
            </w:r>
            <w:r w:rsidRPr="00250E75">
              <w:rPr>
                <w:rFonts w:ascii="Times New Roman" w:hAnsi="Times New Roman"/>
                <w:i/>
                <w:iCs/>
                <w:spacing w:val="-6"/>
                <w:sz w:val="22"/>
                <w:szCs w:val="20"/>
              </w:rPr>
              <w:t xml:space="preserve">all Annex I species and non-Annex I species </w:t>
            </w:r>
            <w:r w:rsidR="00D47DDC">
              <w:rPr>
                <w:rFonts w:ascii="Times New Roman" w:hAnsi="Times New Roman"/>
                <w:i/>
                <w:iCs/>
                <w:spacing w:val="-6"/>
                <w:sz w:val="22"/>
                <w:szCs w:val="20"/>
              </w:rPr>
              <w:t xml:space="preserve">of Directive 2009/147/EC </w:t>
            </w:r>
            <w:r w:rsidRPr="00250E75">
              <w:rPr>
                <w:rFonts w:ascii="Times New Roman" w:hAnsi="Times New Roman"/>
                <w:i/>
                <w:iCs/>
                <w:spacing w:val="-6"/>
                <w:sz w:val="22"/>
                <w:szCs w:val="20"/>
              </w:rPr>
              <w:t xml:space="preserve">triggering </w:t>
            </w:r>
            <w:r w:rsidR="00D47DDC">
              <w:rPr>
                <w:rFonts w:ascii="Times New Roman" w:hAnsi="Times New Roman"/>
                <w:i/>
                <w:iCs/>
                <w:spacing w:val="-6"/>
                <w:sz w:val="22"/>
                <w:szCs w:val="20"/>
              </w:rPr>
              <w:t>Special Protection Area (</w:t>
            </w:r>
            <w:r w:rsidRPr="00250E75">
              <w:rPr>
                <w:rFonts w:ascii="Times New Roman" w:hAnsi="Times New Roman"/>
                <w:i/>
                <w:iCs/>
                <w:spacing w:val="-6"/>
                <w:sz w:val="22"/>
                <w:szCs w:val="20"/>
              </w:rPr>
              <w:t>SPA</w:t>
            </w:r>
            <w:r w:rsidR="00D47DDC">
              <w:rPr>
                <w:rFonts w:ascii="Times New Roman" w:hAnsi="Times New Roman"/>
                <w:i/>
                <w:iCs/>
                <w:spacing w:val="-6"/>
                <w:sz w:val="22"/>
                <w:szCs w:val="20"/>
              </w:rPr>
              <w:t>)</w:t>
            </w:r>
            <w:r w:rsidRPr="00250E75">
              <w:rPr>
                <w:rFonts w:ascii="Times New Roman" w:hAnsi="Times New Roman"/>
                <w:i/>
                <w:iCs/>
                <w:spacing w:val="-6"/>
                <w:sz w:val="22"/>
                <w:szCs w:val="20"/>
              </w:rPr>
              <w:t xml:space="preserve"> classification (</w:t>
            </w:r>
            <w:r w:rsidRPr="00250E75">
              <w:rPr>
                <w:rFonts w:ascii="Times New Roman" w:hAnsi="Times New Roman"/>
                <w:bCs/>
                <w:i/>
                <w:iCs/>
                <w:sz w:val="22"/>
                <w:szCs w:val="20"/>
              </w:rPr>
              <w:t>the bird species checklist in the Reference portal</w:t>
            </w:r>
            <w:r w:rsidR="00A419F8">
              <w:rPr>
                <w:rFonts w:ascii="Times New Roman" w:hAnsi="Times New Roman"/>
                <w:bCs/>
                <w:i/>
                <w:iCs/>
                <w:sz w:val="22"/>
                <w:szCs w:val="20"/>
              </w:rPr>
              <w:t xml:space="preserve"> should be used</w:t>
            </w:r>
            <w:r w:rsidRPr="00250E75">
              <w:rPr>
                <w:rFonts w:ascii="Times New Roman" w:hAnsi="Times New Roman"/>
                <w:i/>
                <w:iCs/>
                <w:sz w:val="22"/>
                <w:szCs w:val="20"/>
                <w:lang w:eastAsia="en-US"/>
              </w:rPr>
              <w:t>)</w:t>
            </w:r>
          </w:p>
        </w:tc>
      </w:tr>
      <w:tr w:rsidR="0043620C" w:rsidRPr="00250E75" w14:paraId="0A291023" w14:textId="53985047" w:rsidTr="006851FA">
        <w:trPr>
          <w:cantSplit/>
          <w:trHeight w:val="191"/>
        </w:trPr>
        <w:tc>
          <w:tcPr>
            <w:tcW w:w="2462" w:type="dxa"/>
            <w:vMerge w:val="restart"/>
            <w:shd w:val="clear" w:color="auto" w:fill="FFFFFF" w:themeFill="background1"/>
          </w:tcPr>
          <w:p w14:paraId="69335CF5" w14:textId="0EB560F3" w:rsidR="0043620C" w:rsidRPr="00250E75" w:rsidRDefault="0043620C" w:rsidP="007250EC">
            <w:pPr>
              <w:spacing w:before="60" w:after="60"/>
              <w:ind w:right="96"/>
              <w:rPr>
                <w:rFonts w:ascii="Times New Roman" w:hAnsi="Times New Roman"/>
                <w:sz w:val="22"/>
              </w:rPr>
            </w:pPr>
            <w:r w:rsidRPr="00250E75">
              <w:rPr>
                <w:rFonts w:ascii="Times New Roman" w:hAnsi="Times New Roman"/>
                <w:b/>
                <w:bCs/>
                <w:sz w:val="22"/>
              </w:rPr>
              <w:t xml:space="preserve">9.1 Population size inside the </w:t>
            </w:r>
          </w:p>
          <w:p w14:paraId="0ADCDD4D" w14:textId="067DC711" w:rsidR="0043620C" w:rsidRPr="00250E75" w:rsidRDefault="0043620C" w:rsidP="007250EC">
            <w:pPr>
              <w:spacing w:before="60" w:after="60"/>
              <w:ind w:right="96"/>
              <w:rPr>
                <w:rFonts w:ascii="Times New Roman" w:hAnsi="Times New Roman"/>
                <w:i/>
                <w:sz w:val="22"/>
              </w:rPr>
            </w:pPr>
            <w:r w:rsidRPr="00250E75">
              <w:rPr>
                <w:rFonts w:ascii="Times New Roman" w:hAnsi="Times New Roman"/>
                <w:b/>
                <w:sz w:val="22"/>
              </w:rPr>
              <w:t>Natura 2000 (</w:t>
            </w:r>
            <w:r w:rsidR="00A419F8">
              <w:rPr>
                <w:rFonts w:ascii="Times New Roman" w:hAnsi="Times New Roman"/>
                <w:b/>
                <w:sz w:val="22"/>
              </w:rPr>
              <w:t xml:space="preserve">Special Protection Area </w:t>
            </w:r>
            <w:r w:rsidR="00134AF8">
              <w:rPr>
                <w:rFonts w:ascii="Times New Roman" w:hAnsi="Times New Roman"/>
                <w:b/>
                <w:sz w:val="22"/>
              </w:rPr>
              <w:t>(</w:t>
            </w:r>
            <w:r w:rsidRPr="00250E75">
              <w:rPr>
                <w:rFonts w:ascii="Times New Roman" w:hAnsi="Times New Roman"/>
                <w:b/>
                <w:sz w:val="22"/>
              </w:rPr>
              <w:t>SPA)</w:t>
            </w:r>
            <w:r w:rsidR="003D7B64">
              <w:rPr>
                <w:rFonts w:ascii="Times New Roman" w:hAnsi="Times New Roman"/>
                <w:b/>
                <w:sz w:val="22"/>
                <w:lang w:val="en-DK"/>
              </w:rPr>
              <w:t>)</w:t>
            </w:r>
            <w:r w:rsidRPr="00250E75">
              <w:rPr>
                <w:rFonts w:ascii="Times New Roman" w:hAnsi="Times New Roman"/>
                <w:b/>
                <w:sz w:val="22"/>
              </w:rPr>
              <w:t xml:space="preserve"> network</w:t>
            </w:r>
          </w:p>
          <w:p w14:paraId="72822201" w14:textId="6350D420" w:rsidR="0043620C" w:rsidRPr="00250E75" w:rsidRDefault="0043620C" w:rsidP="007250EC">
            <w:pPr>
              <w:spacing w:before="60" w:after="60"/>
              <w:ind w:right="96"/>
              <w:rPr>
                <w:rFonts w:ascii="Times New Roman" w:hAnsi="Times New Roman"/>
                <w:bCs/>
                <w:i/>
                <w:sz w:val="22"/>
              </w:rPr>
            </w:pPr>
            <w:r w:rsidRPr="00250E75">
              <w:rPr>
                <w:rFonts w:ascii="Times New Roman" w:hAnsi="Times New Roman"/>
                <w:bCs/>
                <w:i/>
                <w:sz w:val="22"/>
              </w:rPr>
              <w:t>(on national level</w:t>
            </w:r>
            <w:r w:rsidRPr="00250E75">
              <w:rPr>
                <w:rFonts w:ascii="Times New Roman" w:hAnsi="Times New Roman"/>
              </w:rPr>
              <w:t xml:space="preserve"> </w:t>
            </w:r>
            <w:r w:rsidRPr="00250E75">
              <w:rPr>
                <w:rFonts w:ascii="Times New Roman" w:hAnsi="Times New Roman"/>
                <w:bCs/>
                <w:i/>
                <w:sz w:val="22"/>
              </w:rPr>
              <w:t>including all sites where the species is present)</w:t>
            </w:r>
          </w:p>
        </w:tc>
        <w:tc>
          <w:tcPr>
            <w:tcW w:w="1644" w:type="dxa"/>
            <w:shd w:val="clear" w:color="auto" w:fill="FFFFFF" w:themeFill="background1"/>
            <w:vAlign w:val="center"/>
          </w:tcPr>
          <w:p w14:paraId="055F7C00" w14:textId="77777777" w:rsidR="0043620C" w:rsidRPr="00250E75" w:rsidDel="006D15C6" w:rsidRDefault="0043620C" w:rsidP="007250EC">
            <w:pPr>
              <w:spacing w:before="60" w:after="60"/>
              <w:ind w:right="96"/>
              <w:rPr>
                <w:rFonts w:ascii="Times New Roman" w:hAnsi="Times New Roman"/>
                <w:b/>
                <w:bCs/>
                <w:sz w:val="22"/>
              </w:rPr>
            </w:pPr>
            <w:r w:rsidRPr="00250E75">
              <w:rPr>
                <w:rFonts w:ascii="Times New Roman" w:hAnsi="Times New Roman"/>
                <w:b/>
                <w:bCs/>
                <w:sz w:val="22"/>
              </w:rPr>
              <w:t>a) Unit</w:t>
            </w:r>
          </w:p>
        </w:tc>
        <w:tc>
          <w:tcPr>
            <w:tcW w:w="4961" w:type="dxa"/>
          </w:tcPr>
          <w:p w14:paraId="3B24B463" w14:textId="18E4C37D" w:rsidR="0043620C" w:rsidRPr="00250E75" w:rsidRDefault="0043620C" w:rsidP="007250EC">
            <w:pPr>
              <w:spacing w:before="60" w:after="60"/>
              <w:ind w:right="96"/>
              <w:rPr>
                <w:rFonts w:ascii="Times New Roman" w:hAnsi="Times New Roman"/>
                <w:i/>
                <w:sz w:val="22"/>
                <w:szCs w:val="20"/>
              </w:rPr>
            </w:pPr>
            <w:r w:rsidRPr="00250E75">
              <w:rPr>
                <w:rFonts w:ascii="Times New Roman" w:hAnsi="Times New Roman"/>
                <w:i/>
                <w:sz w:val="22"/>
              </w:rPr>
              <w:t>Use same unit as in field 3.2.a)</w:t>
            </w:r>
          </w:p>
        </w:tc>
      </w:tr>
      <w:tr w:rsidR="0043620C" w:rsidRPr="00250E75" w14:paraId="5ECC22CC" w14:textId="33B75EF9" w:rsidTr="003C754F">
        <w:trPr>
          <w:cantSplit/>
          <w:trHeight w:val="507"/>
        </w:trPr>
        <w:tc>
          <w:tcPr>
            <w:tcW w:w="2462" w:type="dxa"/>
            <w:vMerge/>
            <w:shd w:val="clear" w:color="auto" w:fill="FFFFFF" w:themeFill="background1"/>
          </w:tcPr>
          <w:p w14:paraId="645CBDD8" w14:textId="77777777" w:rsidR="0043620C" w:rsidRPr="00250E75" w:rsidRDefault="0043620C" w:rsidP="007250EC">
            <w:pPr>
              <w:spacing w:before="60" w:after="60"/>
              <w:ind w:right="96"/>
              <w:rPr>
                <w:rFonts w:ascii="Times New Roman" w:hAnsi="Times New Roman"/>
                <w:sz w:val="22"/>
              </w:rPr>
            </w:pPr>
          </w:p>
        </w:tc>
        <w:tc>
          <w:tcPr>
            <w:tcW w:w="1644" w:type="dxa"/>
            <w:shd w:val="clear" w:color="auto" w:fill="FFFFFF" w:themeFill="background1"/>
          </w:tcPr>
          <w:p w14:paraId="54EBEAF9" w14:textId="77777777"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sz w:val="22"/>
                <w:szCs w:val="20"/>
              </w:rPr>
              <w:t>b) Minimum</w:t>
            </w:r>
          </w:p>
        </w:tc>
        <w:tc>
          <w:tcPr>
            <w:tcW w:w="4961" w:type="dxa"/>
          </w:tcPr>
          <w:p w14:paraId="79A234AF" w14:textId="30C1CD3D" w:rsidR="0043620C" w:rsidRPr="00250E75" w:rsidRDefault="0043620C" w:rsidP="007250EC">
            <w:pPr>
              <w:spacing w:before="60" w:after="60"/>
              <w:ind w:right="96"/>
              <w:rPr>
                <w:rFonts w:ascii="Times New Roman" w:hAnsi="Times New Roman"/>
                <w:i/>
                <w:sz w:val="22"/>
                <w:szCs w:val="20"/>
              </w:rPr>
            </w:pPr>
            <w:r w:rsidRPr="00250E75">
              <w:rPr>
                <w:rFonts w:ascii="Times New Roman" w:hAnsi="Times New Roman"/>
                <w:i/>
                <w:sz w:val="22"/>
                <w:szCs w:val="20"/>
              </w:rPr>
              <w:t xml:space="preserve">Number (raw, i.e. not rounded). </w:t>
            </w:r>
            <w:r w:rsidRPr="00250E75">
              <w:rPr>
                <w:rFonts w:ascii="Times New Roman" w:hAnsi="Times New Roman"/>
                <w:i/>
                <w:sz w:val="22"/>
              </w:rPr>
              <w:t>Provide either interval (b, c) and/or best single value (d)</w:t>
            </w:r>
          </w:p>
        </w:tc>
      </w:tr>
      <w:tr w:rsidR="0043620C" w:rsidRPr="00250E75" w14:paraId="2C04AD5E" w14:textId="0CD7FAAE" w:rsidTr="003C754F">
        <w:trPr>
          <w:cantSplit/>
          <w:trHeight w:val="358"/>
        </w:trPr>
        <w:tc>
          <w:tcPr>
            <w:tcW w:w="2462" w:type="dxa"/>
            <w:vMerge/>
            <w:shd w:val="clear" w:color="auto" w:fill="FFFFFF" w:themeFill="background1"/>
          </w:tcPr>
          <w:p w14:paraId="585FC473" w14:textId="77777777" w:rsidR="0043620C" w:rsidRPr="00250E75" w:rsidRDefault="0043620C" w:rsidP="007250EC">
            <w:pPr>
              <w:spacing w:before="60" w:after="60"/>
              <w:ind w:right="96"/>
              <w:rPr>
                <w:rFonts w:ascii="Times New Roman" w:hAnsi="Times New Roman"/>
                <w:sz w:val="22"/>
              </w:rPr>
            </w:pPr>
          </w:p>
        </w:tc>
        <w:tc>
          <w:tcPr>
            <w:tcW w:w="1644" w:type="dxa"/>
            <w:shd w:val="clear" w:color="auto" w:fill="FFFFFF" w:themeFill="background1"/>
          </w:tcPr>
          <w:p w14:paraId="6D004F89" w14:textId="77777777"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sz w:val="22"/>
                <w:szCs w:val="20"/>
              </w:rPr>
              <w:t>c) Maximum</w:t>
            </w:r>
          </w:p>
        </w:tc>
        <w:tc>
          <w:tcPr>
            <w:tcW w:w="4961" w:type="dxa"/>
            <w:shd w:val="clear" w:color="auto" w:fill="auto"/>
          </w:tcPr>
          <w:p w14:paraId="3FF819DB" w14:textId="0075581C" w:rsidR="0043620C" w:rsidRPr="00250E75" w:rsidRDefault="0043620C" w:rsidP="007250EC">
            <w:pPr>
              <w:spacing w:before="60" w:after="60"/>
              <w:ind w:right="96"/>
              <w:rPr>
                <w:rFonts w:ascii="Times New Roman" w:hAnsi="Times New Roman"/>
                <w:i/>
                <w:sz w:val="22"/>
                <w:szCs w:val="20"/>
              </w:rPr>
            </w:pPr>
            <w:r w:rsidRPr="00250E75">
              <w:rPr>
                <w:rFonts w:ascii="Times New Roman" w:hAnsi="Times New Roman"/>
                <w:i/>
                <w:sz w:val="22"/>
                <w:szCs w:val="20"/>
              </w:rPr>
              <w:t xml:space="preserve">Number (raw, i.e. not rounded). </w:t>
            </w:r>
            <w:r w:rsidRPr="00250E75">
              <w:rPr>
                <w:rFonts w:ascii="Times New Roman" w:hAnsi="Times New Roman"/>
                <w:i/>
                <w:sz w:val="22"/>
              </w:rPr>
              <w:t>Provide either interval (b, c) and/or best single value (d)</w:t>
            </w:r>
          </w:p>
        </w:tc>
      </w:tr>
      <w:tr w:rsidR="0043620C" w:rsidRPr="00250E75" w14:paraId="35C8BC3F" w14:textId="49CEDDB6" w:rsidTr="003C754F">
        <w:trPr>
          <w:cantSplit/>
          <w:trHeight w:val="357"/>
        </w:trPr>
        <w:tc>
          <w:tcPr>
            <w:tcW w:w="2462" w:type="dxa"/>
            <w:vMerge/>
            <w:tcBorders>
              <w:bottom w:val="single" w:sz="4" w:space="0" w:color="auto"/>
            </w:tcBorders>
            <w:shd w:val="clear" w:color="auto" w:fill="FFFFFF" w:themeFill="background1"/>
          </w:tcPr>
          <w:p w14:paraId="4A7BBB93" w14:textId="77777777" w:rsidR="0043620C" w:rsidRPr="00250E75" w:rsidRDefault="0043620C" w:rsidP="007250EC">
            <w:pPr>
              <w:spacing w:before="60" w:after="60"/>
              <w:ind w:right="96"/>
              <w:rPr>
                <w:rFonts w:ascii="Times New Roman" w:hAnsi="Times New Roman"/>
                <w:sz w:val="22"/>
              </w:rPr>
            </w:pPr>
          </w:p>
        </w:tc>
        <w:tc>
          <w:tcPr>
            <w:tcW w:w="1644" w:type="dxa"/>
            <w:shd w:val="clear" w:color="auto" w:fill="FFFFFF" w:themeFill="background1"/>
          </w:tcPr>
          <w:p w14:paraId="07D7DABC" w14:textId="64EBDE7C"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sz w:val="22"/>
                <w:szCs w:val="20"/>
              </w:rPr>
              <w:t>d) Best single value</w:t>
            </w:r>
          </w:p>
        </w:tc>
        <w:tc>
          <w:tcPr>
            <w:tcW w:w="4961" w:type="dxa"/>
            <w:shd w:val="clear" w:color="auto" w:fill="FFFFFF" w:themeFill="background1"/>
          </w:tcPr>
          <w:p w14:paraId="7EEF1A16" w14:textId="72C811D3" w:rsidR="0043620C" w:rsidRPr="00250E75" w:rsidRDefault="0043620C" w:rsidP="007250EC">
            <w:pPr>
              <w:spacing w:before="60" w:after="60"/>
              <w:ind w:right="96"/>
              <w:rPr>
                <w:rFonts w:ascii="Times New Roman" w:hAnsi="Times New Roman"/>
                <w:i/>
                <w:spacing w:val="-6"/>
                <w:sz w:val="22"/>
              </w:rPr>
            </w:pPr>
            <w:r w:rsidRPr="00250E75">
              <w:rPr>
                <w:rFonts w:ascii="Times New Roman" w:hAnsi="Times New Roman"/>
                <w:i/>
                <w:spacing w:val="-6"/>
                <w:sz w:val="22"/>
                <w:szCs w:val="20"/>
              </w:rPr>
              <w:t>Number (raw, i.e. not rounded).</w:t>
            </w:r>
            <w:r w:rsidRPr="00250E75">
              <w:rPr>
                <w:rFonts w:ascii="Times New Roman" w:hAnsi="Times New Roman"/>
                <w:i/>
                <w:spacing w:val="-6"/>
                <w:sz w:val="22"/>
              </w:rPr>
              <w:t xml:space="preserve"> Provide either interval (b, c) and/or best single value (d)</w:t>
            </w:r>
          </w:p>
        </w:tc>
      </w:tr>
      <w:tr w:rsidR="0043620C" w:rsidRPr="00250E75" w14:paraId="55E4E857" w14:textId="7D8E89B0" w:rsidTr="003C754F">
        <w:trPr>
          <w:cantSplit/>
          <w:trHeight w:val="378"/>
        </w:trPr>
        <w:tc>
          <w:tcPr>
            <w:tcW w:w="2462" w:type="dxa"/>
            <w:shd w:val="clear" w:color="auto" w:fill="FFFFFF" w:themeFill="background1"/>
          </w:tcPr>
          <w:p w14:paraId="2176F78B" w14:textId="5A86678F" w:rsidR="0043620C" w:rsidRPr="00250E75" w:rsidRDefault="0043620C" w:rsidP="007250EC">
            <w:pPr>
              <w:spacing w:before="60" w:after="60"/>
              <w:ind w:right="96"/>
              <w:rPr>
                <w:rFonts w:ascii="Times New Roman" w:hAnsi="Times New Roman"/>
                <w:b/>
                <w:bCs/>
                <w:sz w:val="22"/>
              </w:rPr>
            </w:pPr>
            <w:r w:rsidRPr="00250E75">
              <w:rPr>
                <w:rFonts w:ascii="Times New Roman" w:hAnsi="Times New Roman"/>
                <w:b/>
                <w:sz w:val="22"/>
              </w:rPr>
              <w:t>9.2 Type of estimate</w:t>
            </w:r>
          </w:p>
        </w:tc>
        <w:tc>
          <w:tcPr>
            <w:tcW w:w="6605" w:type="dxa"/>
            <w:gridSpan w:val="2"/>
            <w:vAlign w:val="center"/>
          </w:tcPr>
          <w:p w14:paraId="6C034E6F" w14:textId="6C78BBFB" w:rsidR="0043620C" w:rsidRPr="00250E75" w:rsidRDefault="0043620C" w:rsidP="007250EC">
            <w:pPr>
              <w:spacing w:before="60" w:after="60"/>
              <w:ind w:right="96"/>
              <w:rPr>
                <w:rFonts w:ascii="Times New Roman" w:hAnsi="Times New Roman"/>
                <w:i/>
                <w:spacing w:val="-6"/>
                <w:sz w:val="22"/>
                <w:szCs w:val="20"/>
              </w:rPr>
            </w:pPr>
            <w:r w:rsidRPr="00250E75">
              <w:rPr>
                <w:rFonts w:ascii="Times New Roman" w:hAnsi="Times New Roman"/>
                <w:i/>
                <w:sz w:val="22"/>
                <w:szCs w:val="20"/>
                <w:lang w:eastAsia="en-US"/>
              </w:rPr>
              <w:t>Best estimate / multi-year mean / 95% confidence interval / minimum</w:t>
            </w:r>
          </w:p>
        </w:tc>
      </w:tr>
      <w:tr w:rsidR="0043620C" w:rsidRPr="00250E75" w14:paraId="6B6C4731" w14:textId="58C29B69" w:rsidTr="00997973">
        <w:trPr>
          <w:cantSplit/>
          <w:trHeight w:val="1211"/>
        </w:trPr>
        <w:tc>
          <w:tcPr>
            <w:tcW w:w="2462" w:type="dxa"/>
            <w:shd w:val="clear" w:color="auto" w:fill="FFFFFF" w:themeFill="background1"/>
          </w:tcPr>
          <w:p w14:paraId="11A68A8A" w14:textId="375E1727" w:rsidR="0043620C" w:rsidRPr="00250E75" w:rsidRDefault="0043620C" w:rsidP="007250EC">
            <w:pPr>
              <w:spacing w:before="60" w:after="60"/>
              <w:ind w:right="96"/>
              <w:rPr>
                <w:rFonts w:ascii="Times New Roman" w:hAnsi="Times New Roman"/>
                <w:b/>
                <w:bCs/>
                <w:sz w:val="22"/>
              </w:rPr>
            </w:pPr>
            <w:r w:rsidRPr="00250E75">
              <w:rPr>
                <w:rFonts w:ascii="Times New Roman" w:hAnsi="Times New Roman"/>
                <w:b/>
                <w:bCs/>
                <w:sz w:val="22"/>
              </w:rPr>
              <w:t>9.3 Population size inside the network</w:t>
            </w:r>
            <w:r w:rsidRPr="00250E75">
              <w:rPr>
                <w:rFonts w:ascii="Times New Roman" w:hAnsi="Times New Roman"/>
                <w:b/>
                <w:sz w:val="22"/>
                <w:szCs w:val="20"/>
              </w:rPr>
              <w:br/>
            </w:r>
            <w:r w:rsidRPr="00250E75">
              <w:rPr>
                <w:rFonts w:ascii="Times New Roman" w:hAnsi="Times New Roman"/>
                <w:b/>
                <w:bCs/>
                <w:sz w:val="22"/>
              </w:rPr>
              <w:t>Method used</w:t>
            </w:r>
          </w:p>
          <w:p w14:paraId="70EA9945" w14:textId="47E3DAA4" w:rsidR="0043620C" w:rsidRPr="00250E75" w:rsidRDefault="0043620C" w:rsidP="007250EC">
            <w:pPr>
              <w:spacing w:before="60" w:after="60"/>
              <w:ind w:right="96"/>
              <w:rPr>
                <w:rFonts w:ascii="Times New Roman" w:hAnsi="Times New Roman"/>
                <w:b/>
                <w:bCs/>
                <w:sz w:val="22"/>
              </w:rPr>
            </w:pPr>
          </w:p>
        </w:tc>
        <w:tc>
          <w:tcPr>
            <w:tcW w:w="6605" w:type="dxa"/>
            <w:gridSpan w:val="2"/>
          </w:tcPr>
          <w:p w14:paraId="5E65FAC2" w14:textId="77777777" w:rsidR="0043620C" w:rsidRPr="008866B8" w:rsidRDefault="0043620C" w:rsidP="008866B8">
            <w:pPr>
              <w:spacing w:before="60" w:after="60"/>
              <w:ind w:right="96"/>
              <w:rPr>
                <w:rFonts w:ascii="Times New Roman" w:hAnsi="Times New Roman"/>
                <w:i/>
                <w:sz w:val="22"/>
                <w:szCs w:val="20"/>
              </w:rPr>
            </w:pPr>
            <w:r w:rsidRPr="008866B8">
              <w:rPr>
                <w:rFonts w:ascii="Times New Roman" w:hAnsi="Times New Roman"/>
                <w:i/>
                <w:sz w:val="22"/>
                <w:szCs w:val="20"/>
              </w:rPr>
              <w:t>Select one of the following methods:</w:t>
            </w:r>
          </w:p>
          <w:p w14:paraId="2E9F3165" w14:textId="435DF663" w:rsidR="0043620C" w:rsidRPr="008866B8" w:rsidRDefault="0043620C" w:rsidP="008866B8">
            <w:pPr>
              <w:pStyle w:val="ListParagraph"/>
              <w:numPr>
                <w:ilvl w:val="0"/>
                <w:numId w:val="33"/>
              </w:numPr>
              <w:spacing w:before="60" w:after="60"/>
              <w:ind w:left="398" w:right="96" w:hanging="398"/>
              <w:rPr>
                <w:rFonts w:ascii="Times New Roman" w:hAnsi="Times New Roman"/>
                <w:i/>
                <w:sz w:val="22"/>
                <w:szCs w:val="20"/>
              </w:rPr>
            </w:pPr>
            <w:r w:rsidRPr="008866B8">
              <w:rPr>
                <w:rFonts w:ascii="Times New Roman" w:hAnsi="Times New Roman"/>
                <w:i/>
                <w:sz w:val="22"/>
                <w:szCs w:val="20"/>
              </w:rPr>
              <w:t>Complete survey or a statistically robust estimate</w:t>
            </w:r>
          </w:p>
          <w:p w14:paraId="0885ACD4" w14:textId="48765838" w:rsidR="0043620C" w:rsidRPr="008866B8" w:rsidRDefault="0043620C" w:rsidP="008866B8">
            <w:pPr>
              <w:pStyle w:val="ListParagraph"/>
              <w:numPr>
                <w:ilvl w:val="0"/>
                <w:numId w:val="33"/>
              </w:numPr>
              <w:spacing w:before="60" w:after="60"/>
              <w:ind w:left="353" w:right="96" w:hanging="353"/>
              <w:rPr>
                <w:rFonts w:ascii="Times New Roman" w:hAnsi="Times New Roman"/>
                <w:i/>
                <w:sz w:val="22"/>
                <w:szCs w:val="20"/>
              </w:rPr>
            </w:pPr>
            <w:r w:rsidRPr="008866B8">
              <w:rPr>
                <w:rFonts w:ascii="Times New Roman" w:hAnsi="Times New Roman"/>
                <w:i/>
                <w:sz w:val="22"/>
                <w:szCs w:val="20"/>
              </w:rPr>
              <w:t>Based mainly on extrapolation from a limited amount of data</w:t>
            </w:r>
          </w:p>
          <w:p w14:paraId="4999FE2C" w14:textId="3260B77E" w:rsidR="0043620C" w:rsidRPr="008866B8" w:rsidRDefault="0043620C" w:rsidP="008866B8">
            <w:pPr>
              <w:pStyle w:val="ListParagraph"/>
              <w:numPr>
                <w:ilvl w:val="0"/>
                <w:numId w:val="33"/>
              </w:numPr>
              <w:spacing w:before="60" w:after="60"/>
              <w:ind w:left="353" w:right="96" w:hanging="353"/>
              <w:rPr>
                <w:rFonts w:ascii="Times New Roman" w:hAnsi="Times New Roman"/>
                <w:i/>
                <w:sz w:val="22"/>
                <w:szCs w:val="20"/>
              </w:rPr>
            </w:pPr>
            <w:r w:rsidRPr="008866B8">
              <w:rPr>
                <w:rFonts w:ascii="Times New Roman" w:hAnsi="Times New Roman"/>
                <w:i/>
                <w:sz w:val="22"/>
                <w:szCs w:val="20"/>
              </w:rPr>
              <w:t>Based mainly on expert opinion with very limited data</w:t>
            </w:r>
          </w:p>
          <w:p w14:paraId="7306EAD8" w14:textId="28275959" w:rsidR="0043620C" w:rsidRPr="008866B8" w:rsidRDefault="0043620C" w:rsidP="008866B8">
            <w:pPr>
              <w:pStyle w:val="ListParagraph"/>
              <w:numPr>
                <w:ilvl w:val="0"/>
                <w:numId w:val="33"/>
              </w:numPr>
              <w:spacing w:before="60" w:after="60"/>
              <w:ind w:left="353" w:right="96" w:hanging="353"/>
              <w:rPr>
                <w:rFonts w:ascii="Times New Roman" w:hAnsi="Times New Roman"/>
                <w:i/>
                <w:sz w:val="22"/>
                <w:szCs w:val="20"/>
              </w:rPr>
            </w:pPr>
            <w:r w:rsidRPr="008866B8">
              <w:rPr>
                <w:rFonts w:ascii="Times New Roman" w:hAnsi="Times New Roman"/>
                <w:i/>
                <w:sz w:val="22"/>
                <w:szCs w:val="20"/>
              </w:rPr>
              <w:t>Insufficient or no data available</w:t>
            </w:r>
          </w:p>
        </w:tc>
      </w:tr>
      <w:tr w:rsidR="0043620C" w:rsidRPr="00250E75" w14:paraId="1E291FC2" w14:textId="341B92A9" w:rsidTr="003C754F">
        <w:trPr>
          <w:cantSplit/>
          <w:trHeight w:val="1135"/>
        </w:trPr>
        <w:tc>
          <w:tcPr>
            <w:tcW w:w="2462" w:type="dxa"/>
            <w:shd w:val="clear" w:color="auto" w:fill="FFFFFF" w:themeFill="background1"/>
          </w:tcPr>
          <w:p w14:paraId="33F42434" w14:textId="5132CAFB" w:rsidR="0043620C" w:rsidRPr="00250E75" w:rsidRDefault="0043620C" w:rsidP="007250EC">
            <w:pPr>
              <w:spacing w:before="60" w:after="60"/>
              <w:ind w:right="96"/>
              <w:rPr>
                <w:rFonts w:ascii="Times New Roman" w:hAnsi="Times New Roman"/>
                <w:b/>
                <w:bCs/>
                <w:sz w:val="22"/>
              </w:rPr>
            </w:pPr>
            <w:r w:rsidRPr="00250E75">
              <w:rPr>
                <w:rFonts w:ascii="Times New Roman" w:hAnsi="Times New Roman"/>
                <w:b/>
                <w:bCs/>
                <w:sz w:val="22"/>
              </w:rPr>
              <w:t xml:space="preserve">9.4 Short-term trend of population size </w:t>
            </w:r>
            <w:r w:rsidRPr="00250E75">
              <w:rPr>
                <w:rFonts w:ascii="Times New Roman" w:hAnsi="Times New Roman"/>
                <w:b/>
                <w:sz w:val="22"/>
              </w:rPr>
              <w:t>within the network</w:t>
            </w:r>
            <w:r w:rsidRPr="00250E75">
              <w:rPr>
                <w:rFonts w:ascii="Times New Roman" w:hAnsi="Times New Roman"/>
                <w:b/>
                <w:sz w:val="22"/>
                <w:szCs w:val="20"/>
              </w:rPr>
              <w:br/>
            </w:r>
            <w:r w:rsidRPr="00250E75">
              <w:rPr>
                <w:rFonts w:ascii="Times New Roman" w:hAnsi="Times New Roman"/>
                <w:b/>
                <w:sz w:val="22"/>
              </w:rPr>
              <w:t>Direction</w:t>
            </w:r>
          </w:p>
        </w:tc>
        <w:tc>
          <w:tcPr>
            <w:tcW w:w="6605" w:type="dxa"/>
            <w:gridSpan w:val="2"/>
          </w:tcPr>
          <w:p w14:paraId="19EA65D4" w14:textId="4F050287" w:rsidR="001C612D" w:rsidRPr="00250E75" w:rsidRDefault="0043620C" w:rsidP="007250EC">
            <w:pPr>
              <w:spacing w:before="60" w:after="180"/>
              <w:ind w:right="96"/>
              <w:rPr>
                <w:rFonts w:ascii="Times New Roman" w:hAnsi="Times New Roman"/>
                <w:i/>
                <w:sz w:val="22"/>
                <w:szCs w:val="20"/>
              </w:rPr>
            </w:pPr>
            <w:r w:rsidRPr="00250E75">
              <w:rPr>
                <w:rFonts w:ascii="Times New Roman" w:hAnsi="Times New Roman"/>
                <w:i/>
                <w:sz w:val="22"/>
                <w:szCs w:val="20"/>
                <w:lang w:eastAsia="fr-FR"/>
              </w:rPr>
              <w:t>Short-term trend of population size within the network over the period indicated in field 4.1.1</w:t>
            </w:r>
            <w:r w:rsidR="001C612D" w:rsidRPr="00250E75">
              <w:rPr>
                <w:rFonts w:ascii="Times New Roman" w:hAnsi="Times New Roman"/>
                <w:i/>
                <w:sz w:val="22"/>
                <w:szCs w:val="20"/>
                <w:lang w:eastAsia="fr-FR"/>
              </w:rPr>
              <w:t xml:space="preserve">. </w:t>
            </w:r>
            <w:r w:rsidR="001C612D" w:rsidRPr="00250E75">
              <w:rPr>
                <w:rFonts w:ascii="Times New Roman" w:hAnsi="Times New Roman"/>
                <w:i/>
                <w:sz w:val="22"/>
                <w:szCs w:val="20"/>
              </w:rPr>
              <w:t>Select one of the following:</w:t>
            </w:r>
          </w:p>
          <w:p w14:paraId="5051443D" w14:textId="77777777" w:rsidR="001C612D" w:rsidRPr="00250E75" w:rsidRDefault="001C612D" w:rsidP="008866B8">
            <w:pPr>
              <w:pStyle w:val="ListParagraph"/>
              <w:numPr>
                <w:ilvl w:val="0"/>
                <w:numId w:val="34"/>
              </w:numPr>
              <w:spacing w:before="60" w:after="60"/>
              <w:ind w:left="398" w:right="96" w:hanging="398"/>
              <w:rPr>
                <w:rFonts w:ascii="Times New Roman" w:hAnsi="Times New Roman"/>
                <w:i/>
                <w:sz w:val="22"/>
                <w:szCs w:val="20"/>
              </w:rPr>
            </w:pPr>
            <w:r w:rsidRPr="00250E75">
              <w:rPr>
                <w:rFonts w:ascii="Times New Roman" w:hAnsi="Times New Roman"/>
                <w:i/>
                <w:sz w:val="22"/>
                <w:szCs w:val="20"/>
              </w:rPr>
              <w:t>stable</w:t>
            </w:r>
          </w:p>
          <w:p w14:paraId="58B3CA46" w14:textId="77777777" w:rsidR="001C612D" w:rsidRPr="00250E75" w:rsidRDefault="001C612D" w:rsidP="008866B8">
            <w:pPr>
              <w:pStyle w:val="ListParagraph"/>
              <w:numPr>
                <w:ilvl w:val="0"/>
                <w:numId w:val="34"/>
              </w:numPr>
              <w:spacing w:before="60" w:after="60"/>
              <w:ind w:left="353" w:right="96" w:hanging="353"/>
              <w:rPr>
                <w:rFonts w:ascii="Times New Roman" w:hAnsi="Times New Roman"/>
                <w:i/>
                <w:sz w:val="22"/>
                <w:szCs w:val="20"/>
              </w:rPr>
            </w:pPr>
            <w:r w:rsidRPr="00250E75">
              <w:rPr>
                <w:rFonts w:ascii="Times New Roman" w:hAnsi="Times New Roman"/>
                <w:i/>
                <w:sz w:val="22"/>
                <w:szCs w:val="20"/>
              </w:rPr>
              <w:t>fluctuating</w:t>
            </w:r>
          </w:p>
          <w:p w14:paraId="0463D1C6" w14:textId="77777777" w:rsidR="001C612D" w:rsidRPr="00250E75" w:rsidRDefault="001C612D" w:rsidP="008866B8">
            <w:pPr>
              <w:pStyle w:val="ListParagraph"/>
              <w:numPr>
                <w:ilvl w:val="0"/>
                <w:numId w:val="34"/>
              </w:numPr>
              <w:spacing w:before="60" w:after="60"/>
              <w:ind w:left="353" w:right="96" w:hanging="353"/>
              <w:rPr>
                <w:rFonts w:ascii="Times New Roman" w:hAnsi="Times New Roman"/>
                <w:i/>
                <w:sz w:val="22"/>
                <w:szCs w:val="20"/>
              </w:rPr>
            </w:pPr>
            <w:r w:rsidRPr="00250E75">
              <w:rPr>
                <w:rFonts w:ascii="Times New Roman" w:hAnsi="Times New Roman"/>
                <w:i/>
                <w:sz w:val="22"/>
                <w:szCs w:val="20"/>
              </w:rPr>
              <w:t>increasing</w:t>
            </w:r>
          </w:p>
          <w:p w14:paraId="04735374" w14:textId="77777777" w:rsidR="001C612D" w:rsidRPr="00250E75" w:rsidRDefault="001C612D" w:rsidP="008866B8">
            <w:pPr>
              <w:pStyle w:val="ListParagraph"/>
              <w:numPr>
                <w:ilvl w:val="0"/>
                <w:numId w:val="34"/>
              </w:numPr>
              <w:spacing w:before="60" w:after="60"/>
              <w:ind w:left="353" w:right="96" w:hanging="353"/>
              <w:rPr>
                <w:rFonts w:ascii="Times New Roman" w:hAnsi="Times New Roman"/>
                <w:i/>
                <w:sz w:val="22"/>
                <w:szCs w:val="20"/>
              </w:rPr>
            </w:pPr>
            <w:r w:rsidRPr="00250E75">
              <w:rPr>
                <w:rFonts w:ascii="Times New Roman" w:hAnsi="Times New Roman"/>
                <w:i/>
                <w:sz w:val="22"/>
                <w:szCs w:val="20"/>
              </w:rPr>
              <w:t>decreasing</w:t>
            </w:r>
          </w:p>
          <w:p w14:paraId="5755374C" w14:textId="77777777" w:rsidR="001C612D" w:rsidRPr="008866B8" w:rsidRDefault="001C612D" w:rsidP="008866B8">
            <w:pPr>
              <w:pStyle w:val="ListParagraph"/>
              <w:numPr>
                <w:ilvl w:val="0"/>
                <w:numId w:val="34"/>
              </w:numPr>
              <w:spacing w:before="60" w:after="60"/>
              <w:ind w:left="353" w:right="96" w:hanging="353"/>
              <w:rPr>
                <w:rFonts w:ascii="Times New Roman" w:hAnsi="Times New Roman"/>
                <w:i/>
                <w:sz w:val="22"/>
                <w:szCs w:val="20"/>
              </w:rPr>
            </w:pPr>
            <w:r w:rsidRPr="008866B8">
              <w:rPr>
                <w:rFonts w:ascii="Times New Roman" w:hAnsi="Times New Roman"/>
                <w:i/>
                <w:sz w:val="22"/>
                <w:szCs w:val="20"/>
              </w:rPr>
              <w:t>uncertain</w:t>
            </w:r>
          </w:p>
          <w:p w14:paraId="658443C7" w14:textId="3B415F0B" w:rsidR="0043620C" w:rsidRPr="00250E75" w:rsidRDefault="001C612D" w:rsidP="008866B8">
            <w:pPr>
              <w:pStyle w:val="ListParagraph"/>
              <w:numPr>
                <w:ilvl w:val="0"/>
                <w:numId w:val="34"/>
              </w:numPr>
              <w:spacing w:before="60" w:after="60"/>
              <w:ind w:left="353" w:right="96" w:hanging="353"/>
              <w:rPr>
                <w:rFonts w:ascii="Times New Roman" w:hAnsi="Times New Roman"/>
                <w:i/>
                <w:sz w:val="22"/>
                <w:szCs w:val="20"/>
              </w:rPr>
            </w:pPr>
            <w:r w:rsidRPr="00250E75">
              <w:rPr>
                <w:rFonts w:ascii="Times New Roman" w:hAnsi="Times New Roman"/>
                <w:i/>
                <w:sz w:val="22"/>
                <w:szCs w:val="20"/>
              </w:rPr>
              <w:t>unknown</w:t>
            </w:r>
          </w:p>
        </w:tc>
      </w:tr>
      <w:tr w:rsidR="0043620C" w:rsidRPr="00250E75" w14:paraId="1505224A" w14:textId="5417B5B8" w:rsidTr="003C754F">
        <w:trPr>
          <w:cantSplit/>
          <w:trHeight w:val="1135"/>
        </w:trPr>
        <w:tc>
          <w:tcPr>
            <w:tcW w:w="2462" w:type="dxa"/>
            <w:shd w:val="clear" w:color="auto" w:fill="FFFFFF" w:themeFill="background1"/>
          </w:tcPr>
          <w:p w14:paraId="31BB8747" w14:textId="73F2201A" w:rsidR="0043620C" w:rsidRPr="00250E75" w:rsidRDefault="0043620C" w:rsidP="007250EC">
            <w:pPr>
              <w:spacing w:before="60" w:after="60"/>
              <w:ind w:right="96"/>
              <w:rPr>
                <w:rFonts w:ascii="Times New Roman" w:hAnsi="Times New Roman"/>
                <w:b/>
                <w:sz w:val="22"/>
              </w:rPr>
            </w:pPr>
            <w:r w:rsidRPr="00250E75">
              <w:rPr>
                <w:rFonts w:ascii="Times New Roman" w:hAnsi="Times New Roman"/>
                <w:b/>
                <w:sz w:val="22"/>
              </w:rPr>
              <w:lastRenderedPageBreak/>
              <w:t xml:space="preserve">9.5 </w:t>
            </w:r>
            <w:r w:rsidRPr="00250E75">
              <w:rPr>
                <w:rFonts w:ascii="Times New Roman" w:hAnsi="Times New Roman"/>
                <w:b/>
                <w:bCs/>
                <w:sz w:val="22"/>
              </w:rPr>
              <w:t xml:space="preserve">Short-term trend of population size </w:t>
            </w:r>
            <w:r w:rsidRPr="00250E75">
              <w:rPr>
                <w:rFonts w:ascii="Times New Roman" w:hAnsi="Times New Roman"/>
                <w:b/>
                <w:sz w:val="22"/>
              </w:rPr>
              <w:t>within the network</w:t>
            </w:r>
            <w:r w:rsidRPr="00250E75">
              <w:rPr>
                <w:rFonts w:ascii="Times New Roman" w:hAnsi="Times New Roman"/>
                <w:b/>
                <w:sz w:val="22"/>
                <w:szCs w:val="20"/>
              </w:rPr>
              <w:br/>
            </w:r>
            <w:r w:rsidRPr="00250E75">
              <w:rPr>
                <w:rFonts w:ascii="Times New Roman" w:hAnsi="Times New Roman"/>
                <w:b/>
                <w:sz w:val="22"/>
              </w:rPr>
              <w:t>Method used</w:t>
            </w:r>
          </w:p>
          <w:p w14:paraId="0D406863" w14:textId="4FC17E10" w:rsidR="0043620C" w:rsidRPr="00250E75" w:rsidRDefault="0043620C" w:rsidP="007250EC">
            <w:pPr>
              <w:spacing w:before="60" w:after="60"/>
              <w:ind w:right="96"/>
              <w:rPr>
                <w:rFonts w:ascii="Times New Roman" w:hAnsi="Times New Roman"/>
                <w:b/>
                <w:bCs/>
                <w:sz w:val="22"/>
              </w:rPr>
            </w:pPr>
          </w:p>
        </w:tc>
        <w:tc>
          <w:tcPr>
            <w:tcW w:w="6605" w:type="dxa"/>
            <w:gridSpan w:val="2"/>
          </w:tcPr>
          <w:p w14:paraId="496BDE8E" w14:textId="77777777" w:rsidR="0043620C" w:rsidRPr="00250E75" w:rsidRDefault="0043620C" w:rsidP="007250EC">
            <w:pPr>
              <w:spacing w:before="60" w:after="180"/>
              <w:ind w:right="96"/>
              <w:rPr>
                <w:rFonts w:ascii="Times New Roman" w:hAnsi="Times New Roman"/>
                <w:i/>
                <w:sz w:val="22"/>
                <w:szCs w:val="20"/>
                <w:lang w:eastAsia="fr-FR"/>
              </w:rPr>
            </w:pPr>
            <w:r w:rsidRPr="00250E75">
              <w:rPr>
                <w:rFonts w:ascii="Times New Roman" w:hAnsi="Times New Roman"/>
                <w:i/>
                <w:sz w:val="22"/>
                <w:szCs w:val="20"/>
                <w:lang w:eastAsia="fr-FR"/>
              </w:rPr>
              <w:t>Select one of the following methods:</w:t>
            </w:r>
          </w:p>
          <w:p w14:paraId="0FE86C21" w14:textId="6AABAB81" w:rsidR="0043620C" w:rsidRPr="00250E75" w:rsidRDefault="0043620C" w:rsidP="008866B8">
            <w:pPr>
              <w:pStyle w:val="ListParagraph"/>
              <w:numPr>
                <w:ilvl w:val="0"/>
                <w:numId w:val="35"/>
              </w:numPr>
              <w:spacing w:before="60" w:after="60"/>
              <w:ind w:left="398" w:right="96" w:hanging="398"/>
              <w:rPr>
                <w:rFonts w:ascii="Times New Roman" w:hAnsi="Times New Roman"/>
                <w:i/>
                <w:sz w:val="22"/>
                <w:szCs w:val="20"/>
              </w:rPr>
            </w:pPr>
            <w:r w:rsidRPr="00250E75">
              <w:rPr>
                <w:rFonts w:ascii="Times New Roman" w:hAnsi="Times New Roman"/>
                <w:i/>
                <w:sz w:val="22"/>
                <w:szCs w:val="20"/>
              </w:rPr>
              <w:t>Complete survey or a statistically robust estimate</w:t>
            </w:r>
          </w:p>
          <w:p w14:paraId="2E9D0C54" w14:textId="72CD4EAC" w:rsidR="0043620C" w:rsidRPr="00250E75" w:rsidRDefault="0043620C" w:rsidP="008866B8">
            <w:pPr>
              <w:pStyle w:val="ListParagraph"/>
              <w:numPr>
                <w:ilvl w:val="0"/>
                <w:numId w:val="35"/>
              </w:numPr>
              <w:spacing w:before="60" w:after="60"/>
              <w:ind w:left="398" w:right="96" w:hanging="398"/>
              <w:rPr>
                <w:rFonts w:ascii="Times New Roman" w:hAnsi="Times New Roman"/>
                <w:i/>
                <w:sz w:val="22"/>
                <w:szCs w:val="20"/>
              </w:rPr>
            </w:pPr>
            <w:r w:rsidRPr="008866B8">
              <w:rPr>
                <w:rFonts w:ascii="Times New Roman" w:hAnsi="Times New Roman"/>
                <w:i/>
                <w:sz w:val="22"/>
                <w:szCs w:val="20"/>
              </w:rPr>
              <w:t>Based mainly on extrapolation from a limited amount of data</w:t>
            </w:r>
          </w:p>
          <w:p w14:paraId="5AD5C2B4" w14:textId="5D0E87BE" w:rsidR="0043620C" w:rsidRPr="00250E75" w:rsidRDefault="0043620C" w:rsidP="008866B8">
            <w:pPr>
              <w:pStyle w:val="ListParagraph"/>
              <w:numPr>
                <w:ilvl w:val="0"/>
                <w:numId w:val="35"/>
              </w:numPr>
              <w:spacing w:before="60" w:after="60"/>
              <w:ind w:left="398" w:right="96" w:hanging="398"/>
              <w:rPr>
                <w:rFonts w:ascii="Times New Roman" w:hAnsi="Times New Roman"/>
                <w:i/>
                <w:sz w:val="22"/>
                <w:szCs w:val="20"/>
              </w:rPr>
            </w:pPr>
            <w:r w:rsidRPr="00250E75">
              <w:rPr>
                <w:rFonts w:ascii="Times New Roman" w:hAnsi="Times New Roman"/>
                <w:i/>
                <w:sz w:val="22"/>
                <w:szCs w:val="20"/>
              </w:rPr>
              <w:t>Based mainly on expert opinion with very limited data</w:t>
            </w:r>
          </w:p>
          <w:p w14:paraId="7AF14586" w14:textId="272CD84D" w:rsidR="0043620C" w:rsidRPr="00250E75" w:rsidRDefault="0043620C" w:rsidP="008866B8">
            <w:pPr>
              <w:pStyle w:val="ListParagraph"/>
              <w:numPr>
                <w:ilvl w:val="0"/>
                <w:numId w:val="35"/>
              </w:numPr>
              <w:spacing w:before="60" w:after="60"/>
              <w:ind w:left="398" w:right="96" w:hanging="398"/>
              <w:rPr>
                <w:rFonts w:ascii="Times New Roman" w:hAnsi="Times New Roman"/>
                <w:i/>
                <w:sz w:val="22"/>
                <w:szCs w:val="20"/>
                <w:lang w:eastAsia="fr-FR"/>
              </w:rPr>
            </w:pPr>
            <w:r w:rsidRPr="00250E75">
              <w:rPr>
                <w:rFonts w:ascii="Times New Roman" w:hAnsi="Times New Roman"/>
                <w:i/>
                <w:sz w:val="22"/>
                <w:szCs w:val="20"/>
              </w:rPr>
              <w:t>Insufficient or no data available</w:t>
            </w:r>
          </w:p>
        </w:tc>
      </w:tr>
      <w:tr w:rsidR="0043620C" w:rsidRPr="00250E75" w14:paraId="57153CA6" w14:textId="0D07EE23" w:rsidTr="003C754F">
        <w:trPr>
          <w:cantSplit/>
          <w:trHeight w:val="758"/>
        </w:trPr>
        <w:tc>
          <w:tcPr>
            <w:tcW w:w="2462" w:type="dxa"/>
            <w:shd w:val="clear" w:color="auto" w:fill="FFFFFF" w:themeFill="background1"/>
          </w:tcPr>
          <w:p w14:paraId="097094CE" w14:textId="77777777" w:rsidR="008A5A71" w:rsidRPr="00250E75" w:rsidRDefault="0043620C" w:rsidP="007250EC">
            <w:pPr>
              <w:spacing w:before="60" w:after="60"/>
              <w:ind w:right="96"/>
              <w:rPr>
                <w:rFonts w:ascii="Times New Roman" w:hAnsi="Times New Roman"/>
                <w:i/>
              </w:rPr>
            </w:pPr>
            <w:r w:rsidRPr="00250E75">
              <w:rPr>
                <w:rFonts w:ascii="Times New Roman" w:hAnsi="Times New Roman"/>
                <w:b/>
                <w:sz w:val="22"/>
              </w:rPr>
              <w:t>9.6 Additional information</w:t>
            </w:r>
            <w:r w:rsidRPr="00250E75">
              <w:rPr>
                <w:rFonts w:ascii="Times New Roman" w:hAnsi="Times New Roman"/>
                <w:i/>
              </w:rPr>
              <w:t xml:space="preserve">           </w:t>
            </w:r>
          </w:p>
          <w:p w14:paraId="6854EFB4" w14:textId="23803B53" w:rsidR="0043620C" w:rsidRPr="00250E75" w:rsidRDefault="0043620C" w:rsidP="007250EC">
            <w:pPr>
              <w:spacing w:before="60" w:after="60"/>
              <w:ind w:right="96"/>
              <w:jc w:val="right"/>
              <w:rPr>
                <w:rFonts w:ascii="Times New Roman" w:hAnsi="Times New Roman"/>
                <w:b/>
                <w:sz w:val="22"/>
              </w:rPr>
            </w:pPr>
            <w:r w:rsidRPr="00250E75">
              <w:rPr>
                <w:rFonts w:ascii="Times New Roman" w:hAnsi="Times New Roman"/>
                <w:i/>
                <w:sz w:val="22"/>
              </w:rPr>
              <w:t>Optional</w:t>
            </w:r>
          </w:p>
        </w:tc>
        <w:tc>
          <w:tcPr>
            <w:tcW w:w="6605" w:type="dxa"/>
            <w:gridSpan w:val="2"/>
          </w:tcPr>
          <w:p w14:paraId="3C01B0CE" w14:textId="400063A9" w:rsidR="0043620C" w:rsidRPr="00250E75" w:rsidRDefault="0043620C" w:rsidP="007250EC">
            <w:pPr>
              <w:autoSpaceDE w:val="0"/>
              <w:autoSpaceDN w:val="0"/>
              <w:adjustRightInd w:val="0"/>
              <w:spacing w:before="60" w:after="60"/>
              <w:ind w:right="96"/>
              <w:rPr>
                <w:rFonts w:ascii="Times New Roman" w:hAnsi="Times New Roman"/>
                <w:bCs/>
                <w:i/>
                <w:sz w:val="22"/>
                <w:szCs w:val="20"/>
              </w:rPr>
            </w:pPr>
            <w:r w:rsidRPr="00250E75">
              <w:rPr>
                <w:rFonts w:ascii="Times New Roman" w:hAnsi="Times New Roman"/>
                <w:bCs/>
                <w:i/>
                <w:sz w:val="22"/>
                <w:szCs w:val="20"/>
              </w:rPr>
              <w:t>Other relevant information, complementary to the data requested under fields 9.1–9.5</w:t>
            </w:r>
          </w:p>
          <w:p w14:paraId="24653D09" w14:textId="1B20B2E1" w:rsidR="0043620C" w:rsidRPr="00250E75" w:rsidRDefault="0043620C" w:rsidP="008866B8">
            <w:pPr>
              <w:spacing w:before="60" w:after="60"/>
              <w:ind w:right="96"/>
              <w:rPr>
                <w:rFonts w:ascii="Times New Roman" w:hAnsi="Times New Roman"/>
                <w:sz w:val="22"/>
                <w:szCs w:val="20"/>
                <w:lang w:eastAsia="fr-FR"/>
              </w:rPr>
            </w:pPr>
            <w:r w:rsidRPr="00250E75">
              <w:rPr>
                <w:rFonts w:ascii="Times New Roman" w:hAnsi="Times New Roman"/>
                <w:i/>
                <w:sz w:val="22"/>
                <w:szCs w:val="20"/>
                <w:lang w:eastAsia="fr-FR"/>
              </w:rPr>
              <w:t>Free text</w:t>
            </w:r>
          </w:p>
        </w:tc>
      </w:tr>
    </w:tbl>
    <w:p w14:paraId="65756331" w14:textId="5143A5B4" w:rsidR="00413B1F" w:rsidRPr="00250E75" w:rsidRDefault="00413B1F" w:rsidP="007250EC">
      <w:pPr>
        <w:ind w:right="96"/>
        <w:rPr>
          <w:rFonts w:ascii="Times New Roman" w:hAnsi="Times New Roman"/>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4"/>
        <w:gridCol w:w="6563"/>
      </w:tblGrid>
      <w:tr w:rsidR="000C1849" w:rsidRPr="00250E75" w14:paraId="0F0EA2B9" w14:textId="77777777" w:rsidTr="003C754F">
        <w:trPr>
          <w:cantSplit/>
          <w:trHeight w:val="1088"/>
        </w:trPr>
        <w:tc>
          <w:tcPr>
            <w:tcW w:w="9067" w:type="dxa"/>
            <w:gridSpan w:val="2"/>
            <w:shd w:val="clear" w:color="auto" w:fill="FFFFFF" w:themeFill="background1"/>
          </w:tcPr>
          <w:p w14:paraId="601D42AD" w14:textId="645BB02A" w:rsidR="00AF4CF9" w:rsidRPr="00250E75" w:rsidRDefault="0043620C" w:rsidP="008866B8">
            <w:pPr>
              <w:pStyle w:val="ListParagraph"/>
              <w:numPr>
                <w:ilvl w:val="0"/>
                <w:numId w:val="17"/>
              </w:numPr>
              <w:spacing w:before="60" w:after="60"/>
              <w:ind w:left="306" w:right="96" w:hanging="306"/>
              <w:rPr>
                <w:rFonts w:ascii="Times New Roman" w:hAnsi="Times New Roman"/>
                <w:b/>
                <w:bCs/>
                <w:sz w:val="28"/>
                <w:szCs w:val="22"/>
              </w:rPr>
            </w:pPr>
            <w:r w:rsidRPr="007250EC">
              <w:rPr>
                <w:rFonts w:ascii="Times New Roman Bold" w:hAnsi="Times New Roman Bold"/>
                <w:b/>
                <w:bCs/>
                <w:smallCaps/>
                <w:sz w:val="28"/>
                <w:szCs w:val="22"/>
              </w:rPr>
              <w:t>Progress in work related to international Species Action Plans (SAPs), Management Plans (MPs) and Brief Management Statements (BMSs)</w:t>
            </w:r>
          </w:p>
        </w:tc>
      </w:tr>
      <w:tr w:rsidR="00AF4CF9" w:rsidRPr="00250E75" w14:paraId="3258F1EF" w14:textId="77777777" w:rsidTr="006851FA">
        <w:trPr>
          <w:cantSplit/>
          <w:trHeight w:val="201"/>
        </w:trPr>
        <w:tc>
          <w:tcPr>
            <w:tcW w:w="9067" w:type="dxa"/>
            <w:gridSpan w:val="2"/>
            <w:shd w:val="clear" w:color="auto" w:fill="auto"/>
          </w:tcPr>
          <w:p w14:paraId="573BF5FE" w14:textId="224A89C1" w:rsidR="00AF4CF9" w:rsidRPr="006851FA" w:rsidRDefault="00AF4CF9" w:rsidP="007250EC">
            <w:pPr>
              <w:spacing w:before="60" w:after="60"/>
              <w:ind w:right="96"/>
              <w:rPr>
                <w:rFonts w:ascii="Times New Roman" w:hAnsi="Times New Roman"/>
                <w:i/>
                <w:sz w:val="22"/>
                <w:szCs w:val="22"/>
              </w:rPr>
            </w:pPr>
            <w:r w:rsidRPr="006851FA">
              <w:rPr>
                <w:rFonts w:ascii="Times New Roman" w:hAnsi="Times New Roman"/>
                <w:i/>
                <w:sz w:val="22"/>
                <w:szCs w:val="22"/>
              </w:rPr>
              <w:t>To be filled at species / subspecies level</w:t>
            </w:r>
          </w:p>
        </w:tc>
      </w:tr>
      <w:tr w:rsidR="000C1849" w:rsidRPr="00250E75" w14:paraId="1ACBA478" w14:textId="77777777" w:rsidTr="003C754F">
        <w:trPr>
          <w:cantSplit/>
          <w:trHeight w:val="1124"/>
        </w:trPr>
        <w:tc>
          <w:tcPr>
            <w:tcW w:w="2504" w:type="dxa"/>
            <w:shd w:val="clear" w:color="auto" w:fill="FFFFFF" w:themeFill="background1"/>
          </w:tcPr>
          <w:p w14:paraId="3F85408A" w14:textId="1AAF427C" w:rsidR="0043620C" w:rsidRPr="00250E75" w:rsidRDefault="0043620C" w:rsidP="007250EC">
            <w:pPr>
              <w:spacing w:before="60" w:after="60"/>
              <w:ind w:right="96"/>
              <w:rPr>
                <w:rFonts w:ascii="Times New Roman" w:hAnsi="Times New Roman"/>
                <w:b/>
                <w:bCs/>
                <w:spacing w:val="-6"/>
                <w:sz w:val="22"/>
                <w:szCs w:val="20"/>
              </w:rPr>
            </w:pPr>
            <w:r w:rsidRPr="00250E75">
              <w:rPr>
                <w:rFonts w:ascii="Times New Roman" w:hAnsi="Times New Roman"/>
                <w:b/>
                <w:bCs/>
                <w:spacing w:val="-6"/>
                <w:sz w:val="22"/>
                <w:szCs w:val="20"/>
              </w:rPr>
              <w:t>10.1 Type of international plan</w:t>
            </w:r>
          </w:p>
        </w:tc>
        <w:tc>
          <w:tcPr>
            <w:tcW w:w="6563" w:type="dxa"/>
          </w:tcPr>
          <w:p w14:paraId="13B2FE3F" w14:textId="70972BDD" w:rsidR="0043620C" w:rsidRPr="00250E75" w:rsidRDefault="0043620C" w:rsidP="007250EC">
            <w:pPr>
              <w:autoSpaceDE w:val="0"/>
              <w:autoSpaceDN w:val="0"/>
              <w:adjustRightInd w:val="0"/>
              <w:spacing w:before="60" w:after="60"/>
              <w:ind w:right="96"/>
              <w:rPr>
                <w:rFonts w:ascii="Times New Roman" w:hAnsi="Times New Roman"/>
                <w:i/>
                <w:sz w:val="22"/>
                <w:szCs w:val="20"/>
                <w:lang w:eastAsia="en-US"/>
              </w:rPr>
            </w:pPr>
            <w:r w:rsidRPr="00250E75">
              <w:rPr>
                <w:rFonts w:ascii="Times New Roman" w:hAnsi="Times New Roman"/>
                <w:i/>
                <w:sz w:val="22"/>
                <w:szCs w:val="20"/>
                <w:lang w:eastAsia="en-US"/>
              </w:rPr>
              <w:t>SAP/MP/BMS (</w:t>
            </w:r>
            <w:r w:rsidR="00AA264B" w:rsidRPr="00250E75">
              <w:rPr>
                <w:rFonts w:ascii="Times New Roman" w:hAnsi="Times New Roman"/>
                <w:i/>
                <w:sz w:val="22"/>
                <w:szCs w:val="20"/>
              </w:rPr>
              <w:t>the</w:t>
            </w:r>
            <w:r w:rsidR="00C37553" w:rsidRPr="00250E75">
              <w:rPr>
                <w:rFonts w:ascii="Times New Roman" w:hAnsi="Times New Roman"/>
                <w:i/>
                <w:sz w:val="22"/>
                <w:szCs w:val="20"/>
              </w:rPr>
              <w:t xml:space="preserve"> </w:t>
            </w:r>
            <w:r w:rsidRPr="00250E75">
              <w:rPr>
                <w:rFonts w:ascii="Times New Roman" w:hAnsi="Times New Roman"/>
                <w:i/>
                <w:sz w:val="22"/>
                <w:szCs w:val="20"/>
              </w:rPr>
              <w:t xml:space="preserve">list </w:t>
            </w:r>
            <w:r w:rsidR="00784043" w:rsidRPr="00250E75">
              <w:rPr>
                <w:rFonts w:ascii="Times New Roman" w:hAnsi="Times New Roman"/>
                <w:i/>
                <w:sz w:val="22"/>
                <w:szCs w:val="20"/>
              </w:rPr>
              <w:t xml:space="preserve">of species having a SAP/MP/BMS </w:t>
            </w:r>
            <w:r w:rsidRPr="00250E75">
              <w:rPr>
                <w:rFonts w:ascii="Times New Roman" w:hAnsi="Times New Roman"/>
                <w:i/>
                <w:sz w:val="22"/>
                <w:szCs w:val="20"/>
              </w:rPr>
              <w:t>in the Reference portal</w:t>
            </w:r>
            <w:r w:rsidR="00375252">
              <w:rPr>
                <w:rFonts w:ascii="Times New Roman" w:hAnsi="Times New Roman"/>
                <w:i/>
                <w:sz w:val="22"/>
                <w:szCs w:val="20"/>
              </w:rPr>
              <w:t xml:space="preserve"> should be used</w:t>
            </w:r>
            <w:r w:rsidR="00C37553" w:rsidRPr="00250E75">
              <w:rPr>
                <w:rFonts w:ascii="Times New Roman" w:hAnsi="Times New Roman"/>
                <w:i/>
                <w:sz w:val="22"/>
                <w:szCs w:val="20"/>
              </w:rPr>
              <w:t>)</w:t>
            </w:r>
            <w:r w:rsidRPr="00250E75">
              <w:rPr>
                <w:rFonts w:ascii="Times New Roman" w:hAnsi="Times New Roman"/>
                <w:i/>
                <w:sz w:val="22"/>
                <w:szCs w:val="20"/>
              </w:rPr>
              <w:t>, multiple plans can be selected)</w:t>
            </w:r>
          </w:p>
        </w:tc>
      </w:tr>
      <w:tr w:rsidR="0043620C" w:rsidRPr="00250E75" w14:paraId="0E16BEA4" w14:textId="77777777" w:rsidTr="003C754F">
        <w:trPr>
          <w:cantSplit/>
          <w:trHeight w:val="956"/>
        </w:trPr>
        <w:tc>
          <w:tcPr>
            <w:tcW w:w="2504" w:type="dxa"/>
            <w:shd w:val="clear" w:color="auto" w:fill="FFFFFF" w:themeFill="background1"/>
          </w:tcPr>
          <w:p w14:paraId="11715043" w14:textId="07B1A9BC" w:rsidR="0043620C" w:rsidRPr="00250E75" w:rsidRDefault="0043620C" w:rsidP="007250EC">
            <w:pPr>
              <w:spacing w:before="60" w:after="60"/>
              <w:ind w:right="96"/>
              <w:rPr>
                <w:rFonts w:ascii="Times New Roman" w:hAnsi="Times New Roman"/>
                <w:b/>
                <w:bCs/>
                <w:spacing w:val="-8"/>
                <w:sz w:val="22"/>
                <w:szCs w:val="20"/>
              </w:rPr>
            </w:pPr>
            <w:r w:rsidRPr="00250E75">
              <w:rPr>
                <w:rFonts w:ascii="Times New Roman" w:hAnsi="Times New Roman"/>
                <w:b/>
                <w:bCs/>
                <w:spacing w:val="-8"/>
                <w:sz w:val="22"/>
                <w:szCs w:val="20"/>
              </w:rPr>
              <w:t xml:space="preserve">10.2 Has a national plan linked to the international </w:t>
            </w:r>
            <w:r w:rsidR="005329CE">
              <w:rPr>
                <w:rFonts w:ascii="Times New Roman" w:hAnsi="Times New Roman"/>
                <w:b/>
                <w:bCs/>
                <w:spacing w:val="-8"/>
                <w:sz w:val="22"/>
                <w:szCs w:val="20"/>
              </w:rPr>
              <w:t>Speci</w:t>
            </w:r>
            <w:r w:rsidR="004C5CD9">
              <w:rPr>
                <w:rFonts w:ascii="Times New Roman" w:hAnsi="Times New Roman"/>
                <w:b/>
                <w:bCs/>
                <w:spacing w:val="-8"/>
                <w:sz w:val="22"/>
                <w:szCs w:val="20"/>
              </w:rPr>
              <w:t>e</w:t>
            </w:r>
            <w:r w:rsidR="005329CE">
              <w:rPr>
                <w:rFonts w:ascii="Times New Roman" w:hAnsi="Times New Roman"/>
                <w:b/>
                <w:bCs/>
                <w:spacing w:val="-8"/>
                <w:sz w:val="22"/>
                <w:szCs w:val="20"/>
              </w:rPr>
              <w:t>s Action Plan (</w:t>
            </w:r>
            <w:r w:rsidRPr="00250E75">
              <w:rPr>
                <w:rFonts w:ascii="Times New Roman" w:hAnsi="Times New Roman"/>
                <w:b/>
                <w:bCs/>
                <w:spacing w:val="-8"/>
                <w:sz w:val="22"/>
                <w:szCs w:val="20"/>
              </w:rPr>
              <w:t>SAP</w:t>
            </w:r>
            <w:r w:rsidR="005329CE">
              <w:rPr>
                <w:rFonts w:ascii="Times New Roman" w:hAnsi="Times New Roman"/>
                <w:b/>
                <w:bCs/>
                <w:spacing w:val="-8"/>
                <w:sz w:val="22"/>
                <w:szCs w:val="20"/>
              </w:rPr>
              <w:t xml:space="preserve">) </w:t>
            </w:r>
            <w:r w:rsidRPr="00250E75">
              <w:rPr>
                <w:rFonts w:ascii="Times New Roman" w:hAnsi="Times New Roman"/>
                <w:b/>
                <w:bCs/>
                <w:spacing w:val="-8"/>
                <w:sz w:val="22"/>
                <w:szCs w:val="20"/>
              </w:rPr>
              <w:t>/</w:t>
            </w:r>
            <w:r w:rsidR="005329CE">
              <w:rPr>
                <w:rFonts w:ascii="Times New Roman" w:hAnsi="Times New Roman"/>
                <w:b/>
                <w:bCs/>
                <w:spacing w:val="-8"/>
                <w:sz w:val="22"/>
                <w:szCs w:val="20"/>
              </w:rPr>
              <w:t xml:space="preserve"> Management Plan (</w:t>
            </w:r>
            <w:r w:rsidRPr="00250E75">
              <w:rPr>
                <w:rFonts w:ascii="Times New Roman" w:hAnsi="Times New Roman"/>
                <w:b/>
                <w:bCs/>
                <w:spacing w:val="-8"/>
                <w:sz w:val="22"/>
                <w:szCs w:val="20"/>
              </w:rPr>
              <w:t>MP</w:t>
            </w:r>
            <w:r w:rsidR="005329CE">
              <w:rPr>
                <w:rFonts w:ascii="Times New Roman" w:hAnsi="Times New Roman"/>
                <w:b/>
                <w:bCs/>
                <w:spacing w:val="-8"/>
                <w:sz w:val="22"/>
                <w:szCs w:val="20"/>
              </w:rPr>
              <w:t xml:space="preserve">) </w:t>
            </w:r>
            <w:r w:rsidRPr="00250E75">
              <w:rPr>
                <w:rFonts w:ascii="Times New Roman" w:hAnsi="Times New Roman"/>
                <w:b/>
                <w:bCs/>
                <w:spacing w:val="-8"/>
                <w:sz w:val="22"/>
                <w:szCs w:val="20"/>
              </w:rPr>
              <w:t>/</w:t>
            </w:r>
            <w:r w:rsidR="005329CE">
              <w:rPr>
                <w:rFonts w:ascii="Times New Roman" w:hAnsi="Times New Roman"/>
                <w:b/>
                <w:bCs/>
                <w:spacing w:val="-8"/>
                <w:sz w:val="22"/>
                <w:szCs w:val="20"/>
              </w:rPr>
              <w:t xml:space="preserve"> Brief Management Statement (</w:t>
            </w:r>
            <w:r w:rsidRPr="00250E75">
              <w:rPr>
                <w:rFonts w:ascii="Times New Roman" w:hAnsi="Times New Roman"/>
                <w:b/>
                <w:bCs/>
                <w:spacing w:val="-8"/>
                <w:sz w:val="22"/>
                <w:szCs w:val="20"/>
              </w:rPr>
              <w:t>BMS</w:t>
            </w:r>
            <w:r w:rsidR="005329CE">
              <w:rPr>
                <w:rFonts w:ascii="Times New Roman" w:hAnsi="Times New Roman"/>
                <w:b/>
                <w:bCs/>
                <w:spacing w:val="-8"/>
                <w:sz w:val="22"/>
                <w:szCs w:val="20"/>
              </w:rPr>
              <w:t>)</w:t>
            </w:r>
            <w:r w:rsidRPr="00250E75">
              <w:rPr>
                <w:rFonts w:ascii="Times New Roman" w:hAnsi="Times New Roman"/>
                <w:b/>
                <w:bCs/>
                <w:spacing w:val="-8"/>
                <w:sz w:val="22"/>
                <w:szCs w:val="20"/>
              </w:rPr>
              <w:t xml:space="preserve"> been adopted?</w:t>
            </w:r>
          </w:p>
        </w:tc>
        <w:tc>
          <w:tcPr>
            <w:tcW w:w="6563" w:type="dxa"/>
          </w:tcPr>
          <w:p w14:paraId="6DD28940" w14:textId="77777777" w:rsidR="00997973" w:rsidRPr="00997973" w:rsidRDefault="00997973" w:rsidP="00997973">
            <w:pPr>
              <w:pStyle w:val="ListParagraph"/>
              <w:numPr>
                <w:ilvl w:val="0"/>
                <w:numId w:val="4"/>
              </w:numPr>
              <w:autoSpaceDE w:val="0"/>
              <w:autoSpaceDN w:val="0"/>
              <w:adjustRightInd w:val="0"/>
              <w:spacing w:before="60" w:after="60"/>
              <w:ind w:left="0" w:right="96" w:firstLine="0"/>
              <w:rPr>
                <w:rFonts w:ascii="Times New Roman" w:hAnsi="Times New Roman"/>
                <w:i/>
                <w:sz w:val="22"/>
                <w:szCs w:val="22"/>
              </w:rPr>
            </w:pPr>
            <w:r w:rsidRPr="00997973">
              <w:rPr>
                <w:rFonts w:ascii="Times New Roman" w:hAnsi="Times New Roman"/>
                <w:i/>
                <w:sz w:val="22"/>
                <w:szCs w:val="22"/>
              </w:rPr>
              <w:t>YES</w:t>
            </w:r>
          </w:p>
          <w:p w14:paraId="40E83B42" w14:textId="77777777" w:rsidR="00997973" w:rsidRPr="00997973" w:rsidRDefault="00997973" w:rsidP="00997973">
            <w:pPr>
              <w:pStyle w:val="ListParagraph"/>
              <w:numPr>
                <w:ilvl w:val="0"/>
                <w:numId w:val="4"/>
              </w:numPr>
              <w:autoSpaceDE w:val="0"/>
              <w:autoSpaceDN w:val="0"/>
              <w:adjustRightInd w:val="0"/>
              <w:spacing w:before="60" w:after="60"/>
              <w:ind w:left="0" w:right="96" w:firstLine="0"/>
              <w:rPr>
                <w:rFonts w:ascii="Times New Roman" w:hAnsi="Times New Roman"/>
                <w:i/>
                <w:sz w:val="22"/>
                <w:szCs w:val="22"/>
              </w:rPr>
            </w:pPr>
            <w:r w:rsidRPr="00997973">
              <w:rPr>
                <w:rFonts w:ascii="Times New Roman" w:hAnsi="Times New Roman"/>
                <w:i/>
                <w:sz w:val="22"/>
                <w:szCs w:val="22"/>
              </w:rPr>
              <w:t>NO</w:t>
            </w:r>
          </w:p>
          <w:p w14:paraId="00FEFA97" w14:textId="05AD1303" w:rsidR="0043620C" w:rsidRPr="008866B8" w:rsidRDefault="0043620C" w:rsidP="008866B8">
            <w:pPr>
              <w:pStyle w:val="ListParagraph"/>
              <w:spacing w:before="60" w:after="60"/>
              <w:ind w:left="0" w:right="96" w:firstLine="316"/>
              <w:rPr>
                <w:rFonts w:ascii="Times New Roman" w:hAnsi="Times New Roman"/>
                <w:bCs/>
                <w:i/>
                <w:sz w:val="22"/>
                <w:szCs w:val="20"/>
              </w:rPr>
            </w:pPr>
          </w:p>
        </w:tc>
      </w:tr>
      <w:tr w:rsidR="0043620C" w:rsidRPr="00250E75" w14:paraId="0B1EEE50" w14:textId="77777777" w:rsidTr="003C754F">
        <w:trPr>
          <w:cantSplit/>
          <w:trHeight w:val="1537"/>
        </w:trPr>
        <w:tc>
          <w:tcPr>
            <w:tcW w:w="2504" w:type="dxa"/>
            <w:shd w:val="clear" w:color="auto" w:fill="FFFFFF" w:themeFill="background1"/>
          </w:tcPr>
          <w:p w14:paraId="5A26E4F2" w14:textId="5423FFD4" w:rsidR="0043620C" w:rsidRPr="00250E75" w:rsidRDefault="0043620C" w:rsidP="007250EC">
            <w:pPr>
              <w:spacing w:before="60" w:after="60"/>
              <w:ind w:right="96"/>
              <w:rPr>
                <w:rFonts w:ascii="Times New Roman" w:hAnsi="Times New Roman"/>
                <w:b/>
                <w:sz w:val="22"/>
                <w:szCs w:val="22"/>
              </w:rPr>
            </w:pPr>
            <w:r w:rsidRPr="00250E75">
              <w:rPr>
                <w:rFonts w:ascii="Times New Roman" w:hAnsi="Times New Roman"/>
                <w:b/>
                <w:color w:val="000000"/>
                <w:sz w:val="22"/>
                <w:szCs w:val="22"/>
              </w:rPr>
              <w:t xml:space="preserve">10.3 Assessment of the effectiveness of </w:t>
            </w:r>
            <w:r w:rsidR="005329CE">
              <w:rPr>
                <w:rFonts w:ascii="Times New Roman" w:hAnsi="Times New Roman"/>
                <w:b/>
                <w:color w:val="000000"/>
                <w:sz w:val="22"/>
                <w:szCs w:val="22"/>
              </w:rPr>
              <w:t>Speci</w:t>
            </w:r>
            <w:r w:rsidR="004C5CD9">
              <w:rPr>
                <w:rFonts w:ascii="Times New Roman" w:hAnsi="Times New Roman"/>
                <w:b/>
                <w:color w:val="000000"/>
                <w:sz w:val="22"/>
                <w:szCs w:val="22"/>
              </w:rPr>
              <w:t>e</w:t>
            </w:r>
            <w:r w:rsidR="005329CE">
              <w:rPr>
                <w:rFonts w:ascii="Times New Roman" w:hAnsi="Times New Roman"/>
                <w:b/>
                <w:color w:val="000000"/>
                <w:sz w:val="22"/>
                <w:szCs w:val="22"/>
              </w:rPr>
              <w:t>s Action Plans (</w:t>
            </w:r>
            <w:r w:rsidRPr="00250E75">
              <w:rPr>
                <w:rFonts w:ascii="Times New Roman" w:hAnsi="Times New Roman"/>
                <w:b/>
                <w:color w:val="000000"/>
                <w:sz w:val="22"/>
                <w:szCs w:val="22"/>
              </w:rPr>
              <w:t>SAPs</w:t>
            </w:r>
            <w:r w:rsidR="005329CE">
              <w:rPr>
                <w:rFonts w:ascii="Times New Roman" w:hAnsi="Times New Roman"/>
                <w:b/>
                <w:color w:val="000000"/>
                <w:sz w:val="22"/>
                <w:szCs w:val="22"/>
              </w:rPr>
              <w:t>)</w:t>
            </w:r>
            <w:r w:rsidRPr="00250E75">
              <w:rPr>
                <w:rFonts w:ascii="Times New Roman" w:hAnsi="Times New Roman"/>
                <w:b/>
                <w:color w:val="000000"/>
                <w:sz w:val="22"/>
                <w:szCs w:val="22"/>
              </w:rPr>
              <w:t xml:space="preserve"> for globally threatened species </w:t>
            </w:r>
          </w:p>
        </w:tc>
        <w:tc>
          <w:tcPr>
            <w:tcW w:w="6563" w:type="dxa"/>
          </w:tcPr>
          <w:p w14:paraId="212A0BAE" w14:textId="5926A7CB" w:rsidR="0043620C" w:rsidRPr="00250E75" w:rsidRDefault="0043620C" w:rsidP="007250EC">
            <w:pPr>
              <w:pStyle w:val="NormalWeb"/>
              <w:shd w:val="clear" w:color="auto" w:fill="FFFFFF"/>
              <w:spacing w:before="60" w:beforeAutospacing="0" w:after="180" w:afterAutospacing="0"/>
              <w:ind w:right="96"/>
              <w:rPr>
                <w:i/>
                <w:spacing w:val="-6"/>
                <w:sz w:val="22"/>
                <w:szCs w:val="22"/>
                <w:lang w:val="en-GB"/>
              </w:rPr>
            </w:pPr>
            <w:r w:rsidRPr="00250E75">
              <w:rPr>
                <w:i/>
                <w:color w:val="000000"/>
                <w:spacing w:val="-6"/>
                <w:sz w:val="22"/>
                <w:szCs w:val="22"/>
                <w:lang w:val="en-GB"/>
              </w:rPr>
              <w:t>Indicate if species’ national status (with respect to numbers and range) is</w:t>
            </w:r>
            <w:r w:rsidR="00784043" w:rsidRPr="00250E75">
              <w:rPr>
                <w:i/>
                <w:color w:val="000000"/>
                <w:spacing w:val="-6"/>
                <w:sz w:val="22"/>
                <w:szCs w:val="22"/>
                <w:lang w:val="en-GB"/>
              </w:rPr>
              <w:t xml:space="preserve"> (select only one option)</w:t>
            </w:r>
            <w:r w:rsidRPr="00250E75">
              <w:rPr>
                <w:i/>
                <w:color w:val="000000"/>
                <w:spacing w:val="-6"/>
                <w:sz w:val="22"/>
                <w:szCs w:val="22"/>
                <w:lang w:val="en-GB"/>
              </w:rPr>
              <w:t>:</w:t>
            </w:r>
          </w:p>
          <w:p w14:paraId="650EDE09" w14:textId="0DD7F1F9" w:rsidR="0043620C" w:rsidRPr="008866B8" w:rsidRDefault="0043620C" w:rsidP="008866B8">
            <w:pPr>
              <w:pStyle w:val="ListParagraph"/>
              <w:numPr>
                <w:ilvl w:val="0"/>
                <w:numId w:val="36"/>
              </w:numPr>
              <w:spacing w:before="60" w:after="60"/>
              <w:ind w:left="368" w:right="96" w:hanging="368"/>
              <w:rPr>
                <w:rFonts w:ascii="Times New Roman" w:hAnsi="Times New Roman"/>
                <w:i/>
                <w:sz w:val="22"/>
                <w:szCs w:val="20"/>
              </w:rPr>
            </w:pPr>
            <w:r w:rsidRPr="008866B8">
              <w:rPr>
                <w:rFonts w:ascii="Times New Roman" w:hAnsi="Times New Roman"/>
                <w:i/>
                <w:sz w:val="22"/>
                <w:szCs w:val="20"/>
              </w:rPr>
              <w:t>moving towards the plan's aim/objective(s)</w:t>
            </w:r>
          </w:p>
          <w:p w14:paraId="0668F895" w14:textId="3E648B7B" w:rsidR="0043620C" w:rsidRPr="008866B8" w:rsidRDefault="0043620C" w:rsidP="008866B8">
            <w:pPr>
              <w:pStyle w:val="ListParagraph"/>
              <w:numPr>
                <w:ilvl w:val="0"/>
                <w:numId w:val="36"/>
              </w:numPr>
              <w:spacing w:before="60" w:after="60"/>
              <w:ind w:left="353" w:right="96" w:hanging="353"/>
              <w:rPr>
                <w:rFonts w:ascii="Times New Roman" w:hAnsi="Times New Roman"/>
                <w:i/>
                <w:sz w:val="22"/>
                <w:szCs w:val="20"/>
              </w:rPr>
            </w:pPr>
            <w:r w:rsidRPr="008866B8">
              <w:rPr>
                <w:rFonts w:ascii="Times New Roman" w:hAnsi="Times New Roman"/>
                <w:i/>
                <w:sz w:val="22"/>
                <w:szCs w:val="20"/>
              </w:rPr>
              <w:t>unchanged</w:t>
            </w:r>
          </w:p>
          <w:p w14:paraId="04152288" w14:textId="67361F46" w:rsidR="0043620C" w:rsidRPr="00250E75" w:rsidRDefault="0043620C" w:rsidP="008866B8">
            <w:pPr>
              <w:pStyle w:val="ListParagraph"/>
              <w:numPr>
                <w:ilvl w:val="0"/>
                <w:numId w:val="36"/>
              </w:numPr>
              <w:spacing w:before="60" w:after="60"/>
              <w:ind w:left="353" w:right="96" w:hanging="353"/>
              <w:rPr>
                <w:i/>
                <w:sz w:val="22"/>
                <w:szCs w:val="22"/>
              </w:rPr>
            </w:pPr>
            <w:r w:rsidRPr="008866B8">
              <w:rPr>
                <w:rFonts w:ascii="Times New Roman" w:hAnsi="Times New Roman"/>
                <w:i/>
                <w:sz w:val="22"/>
                <w:szCs w:val="20"/>
              </w:rPr>
              <w:t>further deteriorating away from the plan’s aim/objective(s)</w:t>
            </w:r>
          </w:p>
        </w:tc>
      </w:tr>
      <w:tr w:rsidR="0043620C" w:rsidRPr="00250E75" w14:paraId="409AD1C5" w14:textId="77777777" w:rsidTr="00891514">
        <w:trPr>
          <w:cantSplit/>
          <w:trHeight w:val="1408"/>
        </w:trPr>
        <w:tc>
          <w:tcPr>
            <w:tcW w:w="2504" w:type="dxa"/>
            <w:shd w:val="clear" w:color="auto" w:fill="FFFFFF" w:themeFill="background1"/>
          </w:tcPr>
          <w:p w14:paraId="3CA92989" w14:textId="6854BEB7" w:rsidR="0043620C" w:rsidRPr="00250E75" w:rsidRDefault="0043620C" w:rsidP="007250EC">
            <w:pPr>
              <w:spacing w:before="60" w:after="60"/>
              <w:ind w:right="96"/>
              <w:rPr>
                <w:rFonts w:ascii="Times New Roman" w:hAnsi="Times New Roman"/>
                <w:b/>
                <w:color w:val="000000"/>
                <w:sz w:val="22"/>
                <w:szCs w:val="22"/>
              </w:rPr>
            </w:pPr>
            <w:r w:rsidRPr="00250E75">
              <w:rPr>
                <w:rFonts w:ascii="Times New Roman" w:hAnsi="Times New Roman"/>
                <w:b/>
                <w:color w:val="000000"/>
                <w:sz w:val="22"/>
              </w:rPr>
              <w:t>10.4</w:t>
            </w:r>
            <w:r w:rsidRPr="00250E75">
              <w:rPr>
                <w:rFonts w:ascii="Times New Roman" w:hAnsi="Times New Roman"/>
                <w:b/>
                <w:color w:val="000000"/>
                <w:sz w:val="22"/>
                <w:szCs w:val="22"/>
              </w:rPr>
              <w:t xml:space="preserve"> Assessment of the effectiveness of </w:t>
            </w:r>
            <w:r w:rsidR="005329CE">
              <w:rPr>
                <w:rFonts w:ascii="Times New Roman" w:hAnsi="Times New Roman"/>
                <w:b/>
                <w:color w:val="000000"/>
                <w:sz w:val="22"/>
                <w:szCs w:val="22"/>
              </w:rPr>
              <w:t>Management Plans (</w:t>
            </w:r>
            <w:r w:rsidRPr="00250E75">
              <w:rPr>
                <w:rFonts w:ascii="Times New Roman" w:hAnsi="Times New Roman"/>
                <w:b/>
                <w:color w:val="000000"/>
                <w:sz w:val="22"/>
                <w:szCs w:val="22"/>
              </w:rPr>
              <w:t>MPs</w:t>
            </w:r>
            <w:r w:rsidR="005329CE">
              <w:rPr>
                <w:rFonts w:ascii="Times New Roman" w:hAnsi="Times New Roman"/>
                <w:b/>
                <w:color w:val="000000"/>
                <w:sz w:val="22"/>
                <w:szCs w:val="22"/>
              </w:rPr>
              <w:t>)</w:t>
            </w:r>
            <w:r w:rsidRPr="00250E75">
              <w:rPr>
                <w:rFonts w:ascii="Times New Roman" w:hAnsi="Times New Roman"/>
                <w:b/>
                <w:color w:val="000000"/>
                <w:sz w:val="22"/>
                <w:szCs w:val="22"/>
              </w:rPr>
              <w:t xml:space="preserve"> for huntable species in non-Secure status </w:t>
            </w:r>
          </w:p>
        </w:tc>
        <w:tc>
          <w:tcPr>
            <w:tcW w:w="6563" w:type="dxa"/>
          </w:tcPr>
          <w:p w14:paraId="40AB48A2" w14:textId="74A8FBC5" w:rsidR="0043620C" w:rsidRPr="00250E75" w:rsidRDefault="0043620C" w:rsidP="007250EC">
            <w:pPr>
              <w:pStyle w:val="NormalWeb"/>
              <w:shd w:val="clear" w:color="auto" w:fill="FFFFFF"/>
              <w:spacing w:before="60" w:beforeAutospacing="0" w:after="180" w:afterAutospacing="0"/>
              <w:ind w:right="96"/>
              <w:rPr>
                <w:i/>
                <w:sz w:val="22"/>
                <w:szCs w:val="22"/>
                <w:lang w:val="en-GB"/>
              </w:rPr>
            </w:pPr>
            <w:r w:rsidRPr="00250E75">
              <w:rPr>
                <w:i/>
                <w:color w:val="000000"/>
                <w:sz w:val="22"/>
                <w:szCs w:val="22"/>
                <w:lang w:val="en-GB"/>
              </w:rPr>
              <w:t xml:space="preserve">Indicate if species’ national status (with respect to numbers and range) </w:t>
            </w:r>
            <w:r w:rsidR="00784043" w:rsidRPr="00250E75">
              <w:rPr>
                <w:i/>
                <w:color w:val="000000"/>
                <w:sz w:val="22"/>
                <w:szCs w:val="22"/>
                <w:lang w:val="en-GB"/>
              </w:rPr>
              <w:t>i</w:t>
            </w:r>
            <w:r w:rsidRPr="00250E75">
              <w:rPr>
                <w:i/>
                <w:color w:val="000000"/>
                <w:sz w:val="22"/>
                <w:szCs w:val="22"/>
                <w:lang w:val="en-GB"/>
              </w:rPr>
              <w:t>s</w:t>
            </w:r>
            <w:r w:rsidR="00784043" w:rsidRPr="00250E75">
              <w:rPr>
                <w:i/>
                <w:color w:val="000000"/>
                <w:sz w:val="22"/>
                <w:szCs w:val="22"/>
                <w:lang w:val="en-GB"/>
              </w:rPr>
              <w:t xml:space="preserve"> (select only one option)</w:t>
            </w:r>
            <w:r w:rsidRPr="00250E75">
              <w:rPr>
                <w:i/>
                <w:color w:val="000000"/>
                <w:sz w:val="22"/>
                <w:szCs w:val="22"/>
                <w:lang w:val="en-GB"/>
              </w:rPr>
              <w:t>:</w:t>
            </w:r>
          </w:p>
          <w:p w14:paraId="060E3CDB" w14:textId="2050D17C" w:rsidR="0043620C" w:rsidRPr="008866B8" w:rsidRDefault="0043620C" w:rsidP="008866B8">
            <w:pPr>
              <w:pStyle w:val="ListParagraph"/>
              <w:numPr>
                <w:ilvl w:val="0"/>
                <w:numId w:val="37"/>
              </w:numPr>
              <w:spacing w:before="60" w:after="60"/>
              <w:ind w:left="368" w:right="96" w:hanging="368"/>
              <w:rPr>
                <w:rFonts w:ascii="Times New Roman" w:hAnsi="Times New Roman"/>
                <w:i/>
                <w:sz w:val="22"/>
                <w:szCs w:val="20"/>
              </w:rPr>
            </w:pPr>
            <w:r w:rsidRPr="008866B8">
              <w:rPr>
                <w:rFonts w:ascii="Times New Roman" w:hAnsi="Times New Roman"/>
                <w:i/>
                <w:sz w:val="22"/>
                <w:szCs w:val="20"/>
              </w:rPr>
              <w:t>improving</w:t>
            </w:r>
          </w:p>
          <w:p w14:paraId="6B415467" w14:textId="6765251B" w:rsidR="0043620C" w:rsidRPr="008866B8" w:rsidRDefault="0043620C" w:rsidP="008866B8">
            <w:pPr>
              <w:pStyle w:val="ListParagraph"/>
              <w:numPr>
                <w:ilvl w:val="0"/>
                <w:numId w:val="37"/>
              </w:numPr>
              <w:spacing w:before="60" w:after="60"/>
              <w:ind w:left="353" w:right="96" w:hanging="353"/>
              <w:rPr>
                <w:rFonts w:ascii="Times New Roman" w:hAnsi="Times New Roman"/>
                <w:i/>
                <w:sz w:val="22"/>
                <w:szCs w:val="20"/>
              </w:rPr>
            </w:pPr>
            <w:r w:rsidRPr="008866B8">
              <w:rPr>
                <w:rFonts w:ascii="Times New Roman" w:hAnsi="Times New Roman"/>
                <w:i/>
                <w:sz w:val="22"/>
                <w:szCs w:val="20"/>
              </w:rPr>
              <w:t>unchanged</w:t>
            </w:r>
          </w:p>
          <w:p w14:paraId="444FF21F" w14:textId="2F0C7B8B" w:rsidR="0043620C" w:rsidRPr="00250E75" w:rsidRDefault="0043620C" w:rsidP="008866B8">
            <w:pPr>
              <w:pStyle w:val="ListParagraph"/>
              <w:numPr>
                <w:ilvl w:val="0"/>
                <w:numId w:val="37"/>
              </w:numPr>
              <w:spacing w:before="60" w:after="60"/>
              <w:ind w:left="353" w:right="96" w:hanging="353"/>
              <w:rPr>
                <w:i/>
                <w:color w:val="000000"/>
                <w:spacing w:val="-6"/>
                <w:sz w:val="22"/>
                <w:szCs w:val="22"/>
              </w:rPr>
            </w:pPr>
            <w:r w:rsidRPr="008866B8">
              <w:rPr>
                <w:rFonts w:ascii="Times New Roman" w:hAnsi="Times New Roman"/>
                <w:i/>
                <w:sz w:val="22"/>
                <w:szCs w:val="20"/>
              </w:rPr>
              <w:t>further deteriorating</w:t>
            </w:r>
          </w:p>
        </w:tc>
      </w:tr>
      <w:tr w:rsidR="0043620C" w:rsidRPr="00250E75" w14:paraId="05087825" w14:textId="77777777" w:rsidTr="003C754F">
        <w:trPr>
          <w:cantSplit/>
          <w:trHeight w:val="735"/>
        </w:trPr>
        <w:tc>
          <w:tcPr>
            <w:tcW w:w="2504" w:type="dxa"/>
            <w:shd w:val="clear" w:color="auto" w:fill="FFFFFF" w:themeFill="background1"/>
          </w:tcPr>
          <w:p w14:paraId="0E6E5B8B" w14:textId="33C50DF7" w:rsidR="0043620C" w:rsidRPr="00250E75" w:rsidRDefault="0043620C" w:rsidP="007250EC">
            <w:pPr>
              <w:spacing w:before="60" w:after="60"/>
              <w:ind w:right="96"/>
              <w:rPr>
                <w:rFonts w:ascii="Times New Roman" w:hAnsi="Times New Roman"/>
                <w:b/>
                <w:sz w:val="22"/>
                <w:szCs w:val="20"/>
              </w:rPr>
            </w:pPr>
            <w:r w:rsidRPr="00250E75">
              <w:rPr>
                <w:rFonts w:ascii="Times New Roman" w:hAnsi="Times New Roman"/>
                <w:b/>
                <w:sz w:val="22"/>
                <w:szCs w:val="20"/>
              </w:rPr>
              <w:t>10.5 Sources of further information</w:t>
            </w:r>
          </w:p>
        </w:tc>
        <w:tc>
          <w:tcPr>
            <w:tcW w:w="6563" w:type="dxa"/>
          </w:tcPr>
          <w:p w14:paraId="3ABAA954" w14:textId="77777777" w:rsidR="0043620C" w:rsidRPr="00250E75" w:rsidRDefault="0043620C" w:rsidP="007250EC">
            <w:pPr>
              <w:autoSpaceDE w:val="0"/>
              <w:autoSpaceDN w:val="0"/>
              <w:adjustRightInd w:val="0"/>
              <w:spacing w:before="60" w:after="60"/>
              <w:ind w:right="96"/>
              <w:rPr>
                <w:rFonts w:ascii="Times New Roman" w:hAnsi="Times New Roman"/>
                <w:i/>
                <w:sz w:val="22"/>
                <w:szCs w:val="20"/>
                <w:lang w:eastAsia="en-US"/>
              </w:rPr>
            </w:pPr>
            <w:r w:rsidRPr="00250E75">
              <w:rPr>
                <w:rFonts w:ascii="Times New Roman" w:hAnsi="Times New Roman"/>
                <w:i/>
                <w:sz w:val="22"/>
                <w:szCs w:val="20"/>
                <w:lang w:eastAsia="en-US"/>
              </w:rPr>
              <w:t>Web-links (e.g. for national plan), published reports, etc.</w:t>
            </w:r>
          </w:p>
          <w:p w14:paraId="25FEE072" w14:textId="77777777" w:rsidR="0043620C" w:rsidRPr="00250E75" w:rsidRDefault="0043620C" w:rsidP="007250EC">
            <w:pPr>
              <w:autoSpaceDE w:val="0"/>
              <w:autoSpaceDN w:val="0"/>
              <w:adjustRightInd w:val="0"/>
              <w:spacing w:before="60" w:after="60"/>
              <w:ind w:right="96"/>
              <w:rPr>
                <w:rFonts w:ascii="Times New Roman" w:hAnsi="Times New Roman"/>
                <w:i/>
                <w:sz w:val="22"/>
                <w:szCs w:val="20"/>
                <w:lang w:eastAsia="en-US"/>
              </w:rPr>
            </w:pPr>
            <w:r w:rsidRPr="00250E75">
              <w:rPr>
                <w:rFonts w:ascii="Times New Roman" w:hAnsi="Times New Roman"/>
                <w:i/>
                <w:sz w:val="22"/>
                <w:szCs w:val="20"/>
              </w:rPr>
              <w:t>Free text</w:t>
            </w:r>
          </w:p>
        </w:tc>
      </w:tr>
    </w:tbl>
    <w:p w14:paraId="719D7E0A" w14:textId="56C2A00F" w:rsidR="00117118" w:rsidRDefault="00117118" w:rsidP="007250EC">
      <w:pPr>
        <w:spacing w:before="60" w:after="60"/>
        <w:ind w:right="96"/>
        <w:rPr>
          <w:rFonts w:ascii="Times New Roman" w:hAnsi="Times New Roman"/>
          <w:sz w:val="22"/>
          <w:szCs w:val="20"/>
        </w:rPr>
      </w:pPr>
    </w:p>
    <w:p w14:paraId="03834BF3" w14:textId="77777777" w:rsidR="00117118" w:rsidRDefault="00117118">
      <w:pPr>
        <w:rPr>
          <w:rFonts w:ascii="Times New Roman" w:hAnsi="Times New Roman"/>
          <w:sz w:val="22"/>
          <w:szCs w:val="20"/>
        </w:rPr>
      </w:pPr>
      <w:r>
        <w:rPr>
          <w:rFonts w:ascii="Times New Roman" w:hAnsi="Times New Roman"/>
          <w:sz w:val="22"/>
          <w:szCs w:val="20"/>
        </w:rPr>
        <w:br w:type="page"/>
      </w:r>
    </w:p>
    <w:p w14:paraId="1CF3F9CB" w14:textId="77777777" w:rsidR="00284569" w:rsidRPr="00250E75" w:rsidRDefault="00284569" w:rsidP="007250EC">
      <w:pPr>
        <w:spacing w:before="60" w:after="60"/>
        <w:ind w:right="96"/>
        <w:rPr>
          <w:rFonts w:ascii="Times New Roman" w:hAnsi="Times New Roman"/>
          <w:sz w:val="22"/>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1526"/>
        <w:gridCol w:w="850"/>
        <w:gridCol w:w="851"/>
        <w:gridCol w:w="850"/>
        <w:gridCol w:w="851"/>
        <w:gridCol w:w="850"/>
        <w:gridCol w:w="851"/>
      </w:tblGrid>
      <w:tr w:rsidR="000C1849" w:rsidRPr="00250E75" w14:paraId="49026D4C" w14:textId="77777777" w:rsidTr="006901BA">
        <w:trPr>
          <w:cantSplit/>
          <w:trHeight w:val="476"/>
        </w:trPr>
        <w:tc>
          <w:tcPr>
            <w:tcW w:w="9067"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614934D1" w14:textId="5BC9063E" w:rsidR="0043620C" w:rsidRPr="00250E75" w:rsidRDefault="0043620C" w:rsidP="008866B8">
            <w:pPr>
              <w:pStyle w:val="ListParagraph"/>
              <w:numPr>
                <w:ilvl w:val="0"/>
                <w:numId w:val="17"/>
              </w:numPr>
              <w:spacing w:before="60" w:after="60"/>
              <w:ind w:left="306" w:right="96" w:hanging="306"/>
              <w:rPr>
                <w:rFonts w:ascii="Times New Roman" w:hAnsi="Times New Roman"/>
                <w:b/>
                <w:sz w:val="28"/>
                <w:szCs w:val="22"/>
              </w:rPr>
            </w:pPr>
            <w:r w:rsidRPr="007250EC">
              <w:rPr>
                <w:rFonts w:ascii="Times New Roman Bold" w:hAnsi="Times New Roman Bold"/>
                <w:b/>
                <w:bCs/>
                <w:smallCaps/>
                <w:sz w:val="28"/>
                <w:szCs w:val="22"/>
              </w:rPr>
              <w:t>Information related to Annex II species</w:t>
            </w:r>
            <w:r w:rsidR="005329CE">
              <w:rPr>
                <w:b/>
                <w:bCs/>
                <w:smallCaps/>
                <w:sz w:val="28"/>
                <w:szCs w:val="22"/>
              </w:rPr>
              <w:t xml:space="preserve"> </w:t>
            </w:r>
            <w:r w:rsidR="004C5CD9" w:rsidRPr="008B25BE">
              <w:rPr>
                <w:rFonts w:ascii="Times New Roman" w:hAnsi="Times New Roman"/>
                <w:b/>
                <w:bCs/>
                <w:smallCaps/>
                <w:sz w:val="28"/>
                <w:szCs w:val="28"/>
              </w:rPr>
              <w:t>of directive 2009/147/EC</w:t>
            </w:r>
            <w:r w:rsidR="004C5CD9" w:rsidRPr="00250E75">
              <w:rPr>
                <w:rFonts w:ascii="Times New Roman" w:hAnsi="Times New Roman"/>
                <w:b/>
                <w:sz w:val="28"/>
                <w:szCs w:val="22"/>
              </w:rPr>
              <w:t xml:space="preserve"> </w:t>
            </w:r>
          </w:p>
        </w:tc>
      </w:tr>
      <w:tr w:rsidR="00AA265F" w:rsidRPr="00250E75" w14:paraId="6F367646" w14:textId="77777777" w:rsidTr="006851FA">
        <w:trPr>
          <w:cantSplit/>
          <w:trHeight w:val="366"/>
        </w:trPr>
        <w:tc>
          <w:tcPr>
            <w:tcW w:w="906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58D7F09C" w14:textId="20937BE5" w:rsidR="00AA265F" w:rsidRPr="006851FA" w:rsidRDefault="00AA265F" w:rsidP="007250EC">
            <w:pPr>
              <w:spacing w:before="60" w:after="60" w:line="256" w:lineRule="auto"/>
              <w:ind w:right="96"/>
              <w:rPr>
                <w:rFonts w:ascii="Times New Roman" w:hAnsi="Times New Roman"/>
                <w:b/>
                <w:bCs/>
                <w:i/>
                <w:sz w:val="28"/>
                <w:szCs w:val="22"/>
              </w:rPr>
            </w:pPr>
            <w:r w:rsidRPr="006851FA">
              <w:rPr>
                <w:rFonts w:ascii="Times New Roman" w:hAnsi="Times New Roman"/>
                <w:i/>
                <w:sz w:val="22"/>
                <w:szCs w:val="22"/>
              </w:rPr>
              <w:t>To be filled at species / subspecies level</w:t>
            </w:r>
          </w:p>
        </w:tc>
      </w:tr>
      <w:tr w:rsidR="000C1849" w:rsidRPr="00250E75" w14:paraId="2003E8AD" w14:textId="77777777" w:rsidTr="006901BA">
        <w:trPr>
          <w:cantSplit/>
          <w:trHeight w:val="864"/>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27D09A" w14:textId="337CD137" w:rsidR="0043620C" w:rsidRPr="00250E75" w:rsidRDefault="0043620C" w:rsidP="007250EC">
            <w:pPr>
              <w:spacing w:before="60" w:after="60" w:line="256" w:lineRule="auto"/>
              <w:ind w:right="96"/>
              <w:rPr>
                <w:rFonts w:ascii="Times New Roman" w:hAnsi="Times New Roman"/>
                <w:b/>
                <w:sz w:val="22"/>
                <w:lang w:eastAsia="en-US"/>
              </w:rPr>
            </w:pPr>
            <w:r w:rsidRPr="00250E75">
              <w:rPr>
                <w:rFonts w:ascii="Times New Roman" w:hAnsi="Times New Roman"/>
                <w:b/>
                <w:sz w:val="22"/>
                <w:lang w:eastAsia="en-US"/>
              </w:rPr>
              <w:t>11.1 Is the species nationally hunted?</w:t>
            </w:r>
          </w:p>
        </w:tc>
        <w:tc>
          <w:tcPr>
            <w:tcW w:w="6629" w:type="dxa"/>
            <w:gridSpan w:val="7"/>
            <w:tcBorders>
              <w:top w:val="single" w:sz="4" w:space="0" w:color="auto"/>
              <w:left w:val="single" w:sz="4" w:space="0" w:color="auto"/>
              <w:bottom w:val="single" w:sz="4" w:space="0" w:color="auto"/>
              <w:right w:val="single" w:sz="4" w:space="0" w:color="auto"/>
            </w:tcBorders>
            <w:hideMark/>
          </w:tcPr>
          <w:p w14:paraId="2FF434A4" w14:textId="77777777" w:rsidR="00284569" w:rsidRPr="00250E75" w:rsidRDefault="0043620C" w:rsidP="007250EC">
            <w:pPr>
              <w:spacing w:before="60" w:after="180"/>
              <w:ind w:right="96"/>
              <w:rPr>
                <w:rFonts w:ascii="Times New Roman" w:hAnsi="Times New Roman"/>
                <w:i/>
                <w:sz w:val="22"/>
                <w:lang w:eastAsia="en-US"/>
              </w:rPr>
            </w:pPr>
            <w:r w:rsidRPr="00250E75">
              <w:rPr>
                <w:rFonts w:ascii="Times New Roman" w:hAnsi="Times New Roman"/>
                <w:i/>
                <w:sz w:val="22"/>
                <w:lang w:eastAsia="en-US"/>
              </w:rPr>
              <w:t xml:space="preserve">Is the species nationally hunted? </w:t>
            </w:r>
          </w:p>
          <w:p w14:paraId="0000C181" w14:textId="77777777" w:rsidR="00997973" w:rsidRPr="00997973" w:rsidRDefault="00997973" w:rsidP="00997973">
            <w:pPr>
              <w:pStyle w:val="ListParagraph"/>
              <w:numPr>
                <w:ilvl w:val="0"/>
                <w:numId w:val="4"/>
              </w:numPr>
              <w:autoSpaceDE w:val="0"/>
              <w:autoSpaceDN w:val="0"/>
              <w:adjustRightInd w:val="0"/>
              <w:spacing w:before="60" w:after="60"/>
              <w:ind w:left="0" w:right="96" w:firstLine="0"/>
              <w:rPr>
                <w:rFonts w:ascii="Times New Roman" w:hAnsi="Times New Roman"/>
                <w:i/>
                <w:sz w:val="22"/>
                <w:szCs w:val="22"/>
              </w:rPr>
            </w:pPr>
            <w:r w:rsidRPr="00997973">
              <w:rPr>
                <w:rFonts w:ascii="Times New Roman" w:hAnsi="Times New Roman"/>
                <w:i/>
                <w:sz w:val="22"/>
                <w:szCs w:val="22"/>
              </w:rPr>
              <w:t>YES</w:t>
            </w:r>
          </w:p>
          <w:p w14:paraId="380C238B" w14:textId="77777777" w:rsidR="00997973" w:rsidRPr="00997973" w:rsidRDefault="00997973" w:rsidP="00997973">
            <w:pPr>
              <w:pStyle w:val="ListParagraph"/>
              <w:numPr>
                <w:ilvl w:val="0"/>
                <w:numId w:val="4"/>
              </w:numPr>
              <w:autoSpaceDE w:val="0"/>
              <w:autoSpaceDN w:val="0"/>
              <w:adjustRightInd w:val="0"/>
              <w:spacing w:before="60" w:after="60"/>
              <w:ind w:left="0" w:right="96" w:firstLine="0"/>
              <w:rPr>
                <w:rFonts w:ascii="Times New Roman" w:hAnsi="Times New Roman"/>
                <w:i/>
                <w:sz w:val="22"/>
                <w:szCs w:val="22"/>
              </w:rPr>
            </w:pPr>
            <w:r w:rsidRPr="00997973">
              <w:rPr>
                <w:rFonts w:ascii="Times New Roman" w:hAnsi="Times New Roman"/>
                <w:i/>
                <w:sz w:val="22"/>
                <w:szCs w:val="22"/>
              </w:rPr>
              <w:t>NO</w:t>
            </w:r>
          </w:p>
          <w:p w14:paraId="28C790B2" w14:textId="1B4E455A" w:rsidR="0043620C" w:rsidRPr="00250E75" w:rsidRDefault="0043620C" w:rsidP="007250EC">
            <w:pPr>
              <w:spacing w:before="60" w:after="60" w:line="256" w:lineRule="auto"/>
              <w:ind w:right="96"/>
              <w:rPr>
                <w:rFonts w:ascii="Times New Roman" w:hAnsi="Times New Roman"/>
                <w:i/>
                <w:sz w:val="22"/>
                <w:szCs w:val="20"/>
                <w:lang w:eastAsia="en-US"/>
              </w:rPr>
            </w:pPr>
            <w:r w:rsidRPr="00250E75">
              <w:rPr>
                <w:rFonts w:ascii="Times New Roman" w:hAnsi="Times New Roman"/>
                <w:i/>
                <w:sz w:val="22"/>
                <w:lang w:eastAsia="en-US"/>
              </w:rPr>
              <w:t>If yes, then continue filling in fields 11.2 to 11.4.</w:t>
            </w:r>
          </w:p>
        </w:tc>
      </w:tr>
      <w:tr w:rsidR="000C1849" w:rsidRPr="00250E75" w14:paraId="181CE96D" w14:textId="77777777" w:rsidTr="006901BA">
        <w:trPr>
          <w:cantSplit/>
          <w:trHeight w:val="357"/>
        </w:trPr>
        <w:tc>
          <w:tcPr>
            <w:tcW w:w="2438" w:type="dxa"/>
            <w:vMerge w:val="restart"/>
            <w:tcBorders>
              <w:top w:val="single" w:sz="4" w:space="0" w:color="auto"/>
              <w:left w:val="single" w:sz="4" w:space="0" w:color="auto"/>
              <w:right w:val="single" w:sz="4" w:space="0" w:color="auto"/>
            </w:tcBorders>
            <w:shd w:val="clear" w:color="auto" w:fill="FFFFFF" w:themeFill="background1"/>
            <w:hideMark/>
          </w:tcPr>
          <w:p w14:paraId="5101F8A8" w14:textId="0931C1A4" w:rsidR="0043620C" w:rsidRPr="00250E75" w:rsidRDefault="0043620C" w:rsidP="007250EC">
            <w:pPr>
              <w:spacing w:before="60" w:after="60" w:line="256" w:lineRule="auto"/>
              <w:ind w:right="96"/>
              <w:rPr>
                <w:rFonts w:ascii="Times New Roman" w:hAnsi="Times New Roman"/>
                <w:b/>
                <w:sz w:val="22"/>
                <w:lang w:eastAsia="en-US"/>
              </w:rPr>
            </w:pPr>
            <w:r w:rsidRPr="00250E75">
              <w:rPr>
                <w:rFonts w:ascii="Times New Roman" w:hAnsi="Times New Roman"/>
                <w:b/>
                <w:sz w:val="22"/>
                <w:lang w:eastAsia="en-US"/>
              </w:rPr>
              <w:t>11.2 Hunting bag</w:t>
            </w:r>
          </w:p>
        </w:tc>
        <w:tc>
          <w:tcPr>
            <w:tcW w:w="6629" w:type="dxa"/>
            <w:gridSpan w:val="7"/>
            <w:tcBorders>
              <w:top w:val="single" w:sz="4" w:space="0" w:color="auto"/>
              <w:left w:val="single" w:sz="4" w:space="0" w:color="auto"/>
              <w:bottom w:val="single" w:sz="4" w:space="0" w:color="auto"/>
              <w:right w:val="single" w:sz="4" w:space="0" w:color="auto"/>
            </w:tcBorders>
            <w:vAlign w:val="center"/>
            <w:hideMark/>
          </w:tcPr>
          <w:p w14:paraId="53AD2DA1" w14:textId="77777777" w:rsidR="0043620C" w:rsidRPr="00250E75" w:rsidRDefault="0043620C" w:rsidP="007250EC">
            <w:pPr>
              <w:spacing w:before="60" w:after="60" w:line="256" w:lineRule="auto"/>
              <w:ind w:right="96"/>
              <w:rPr>
                <w:rFonts w:ascii="Times New Roman" w:hAnsi="Times New Roman"/>
                <w:i/>
                <w:sz w:val="22"/>
                <w:lang w:eastAsia="en-US"/>
              </w:rPr>
            </w:pPr>
            <w:r w:rsidRPr="00250E75">
              <w:rPr>
                <w:rFonts w:ascii="Times New Roman" w:hAnsi="Times New Roman"/>
                <w:i/>
                <w:sz w:val="22"/>
                <w:lang w:eastAsia="en-US"/>
              </w:rPr>
              <w:t>Provide national hunting bag statistics for the reporting period</w:t>
            </w:r>
          </w:p>
        </w:tc>
      </w:tr>
      <w:tr w:rsidR="000C1849" w:rsidRPr="00250E75" w14:paraId="0D3A988E" w14:textId="77777777" w:rsidTr="006901BA">
        <w:trPr>
          <w:cantSplit/>
          <w:trHeight w:val="357"/>
        </w:trPr>
        <w:tc>
          <w:tcPr>
            <w:tcW w:w="2438" w:type="dxa"/>
            <w:vMerge/>
            <w:tcBorders>
              <w:left w:val="single" w:sz="4" w:space="0" w:color="auto"/>
              <w:right w:val="single" w:sz="4" w:space="0" w:color="auto"/>
            </w:tcBorders>
            <w:shd w:val="clear" w:color="auto" w:fill="FFFFFF" w:themeFill="background1"/>
            <w:vAlign w:val="center"/>
            <w:hideMark/>
          </w:tcPr>
          <w:p w14:paraId="2833C5E7" w14:textId="77777777" w:rsidR="0043620C" w:rsidRPr="00250E75" w:rsidRDefault="0043620C" w:rsidP="007250EC">
            <w:pPr>
              <w:ind w:right="96"/>
              <w:rPr>
                <w:rFonts w:ascii="Times New Roman" w:hAnsi="Times New Roman"/>
                <w:b/>
                <w:sz w:val="22"/>
                <w:lang w:eastAsia="en-US"/>
              </w:rPr>
            </w:pPr>
          </w:p>
        </w:tc>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3BF772" w14:textId="77777777" w:rsidR="0043620C" w:rsidRPr="00250E75" w:rsidRDefault="0043620C" w:rsidP="007250EC">
            <w:pPr>
              <w:spacing w:before="60" w:after="60" w:line="256" w:lineRule="auto"/>
              <w:ind w:right="96"/>
              <w:rPr>
                <w:rFonts w:ascii="Times New Roman" w:hAnsi="Times New Roman"/>
                <w:b/>
                <w:bCs/>
                <w:sz w:val="22"/>
                <w:lang w:eastAsia="en-US"/>
              </w:rPr>
            </w:pPr>
            <w:r w:rsidRPr="00250E75">
              <w:rPr>
                <w:rFonts w:ascii="Times New Roman" w:hAnsi="Times New Roman"/>
                <w:b/>
                <w:bCs/>
                <w:sz w:val="22"/>
                <w:lang w:eastAsia="en-US"/>
              </w:rPr>
              <w:t>a) Unit</w:t>
            </w:r>
          </w:p>
        </w:tc>
        <w:tc>
          <w:tcPr>
            <w:tcW w:w="5103" w:type="dxa"/>
            <w:gridSpan w:val="6"/>
            <w:tcBorders>
              <w:top w:val="single" w:sz="4" w:space="0" w:color="auto"/>
              <w:left w:val="single" w:sz="4" w:space="0" w:color="auto"/>
              <w:bottom w:val="single" w:sz="4" w:space="0" w:color="auto"/>
              <w:right w:val="single" w:sz="4" w:space="0" w:color="auto"/>
            </w:tcBorders>
            <w:hideMark/>
          </w:tcPr>
          <w:p w14:paraId="4890CA06" w14:textId="77777777" w:rsidR="0043620C" w:rsidRPr="00250E75" w:rsidRDefault="0043620C" w:rsidP="007250EC">
            <w:pPr>
              <w:spacing w:before="60" w:after="60" w:line="256" w:lineRule="auto"/>
              <w:ind w:right="96"/>
              <w:rPr>
                <w:rFonts w:ascii="Times New Roman" w:hAnsi="Times New Roman"/>
                <w:i/>
                <w:sz w:val="22"/>
                <w:szCs w:val="20"/>
                <w:lang w:eastAsia="en-US"/>
              </w:rPr>
            </w:pPr>
            <w:r w:rsidRPr="00250E75">
              <w:rPr>
                <w:rFonts w:ascii="Times New Roman" w:hAnsi="Times New Roman"/>
                <w:i/>
                <w:sz w:val="22"/>
                <w:lang w:eastAsia="en-US"/>
              </w:rPr>
              <w:t>Individuals</w:t>
            </w:r>
          </w:p>
        </w:tc>
      </w:tr>
      <w:tr w:rsidR="000C1849" w:rsidRPr="00250E75" w14:paraId="5B827824" w14:textId="77777777" w:rsidTr="006901BA">
        <w:trPr>
          <w:cantSplit/>
          <w:trHeight w:val="357"/>
        </w:trPr>
        <w:tc>
          <w:tcPr>
            <w:tcW w:w="2438" w:type="dxa"/>
            <w:vMerge/>
            <w:tcBorders>
              <w:left w:val="single" w:sz="4" w:space="0" w:color="auto"/>
              <w:right w:val="single" w:sz="4" w:space="0" w:color="auto"/>
            </w:tcBorders>
            <w:shd w:val="clear" w:color="auto" w:fill="FFFFFF" w:themeFill="background1"/>
            <w:vAlign w:val="center"/>
          </w:tcPr>
          <w:p w14:paraId="1BFB2CEC" w14:textId="77777777" w:rsidR="0043620C" w:rsidRPr="00250E75" w:rsidRDefault="0043620C" w:rsidP="007250EC">
            <w:pPr>
              <w:ind w:right="96"/>
              <w:rPr>
                <w:rFonts w:ascii="Times New Roman" w:hAnsi="Times New Roman"/>
                <w:b/>
                <w:sz w:val="22"/>
                <w:lang w:eastAsia="en-US"/>
              </w:rPr>
            </w:pPr>
          </w:p>
        </w:tc>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F70918" w14:textId="5B2A39EC" w:rsidR="0043620C" w:rsidRPr="00250E75" w:rsidRDefault="0043620C" w:rsidP="007250EC">
            <w:pPr>
              <w:spacing w:before="60" w:after="60" w:line="256" w:lineRule="auto"/>
              <w:ind w:right="96"/>
              <w:jc w:val="both"/>
              <w:rPr>
                <w:rFonts w:ascii="Times New Roman" w:hAnsi="Times New Roman"/>
                <w:b/>
                <w:sz w:val="22"/>
                <w:szCs w:val="22"/>
              </w:rPr>
            </w:pPr>
            <w:r w:rsidRPr="00250E75">
              <w:rPr>
                <w:rFonts w:ascii="Times New Roman" w:hAnsi="Times New Roman"/>
                <w:b/>
                <w:sz w:val="22"/>
                <w:szCs w:val="22"/>
              </w:rPr>
              <w:t>b) Season</w:t>
            </w:r>
          </w:p>
          <w:p w14:paraId="59248967" w14:textId="77777777" w:rsidR="0043620C" w:rsidRPr="00250E75" w:rsidRDefault="0043620C" w:rsidP="007250EC">
            <w:pPr>
              <w:spacing w:before="60" w:after="60" w:line="256" w:lineRule="auto"/>
              <w:ind w:right="96"/>
              <w:jc w:val="both"/>
              <w:rPr>
                <w:rFonts w:ascii="Times New Roman" w:hAnsi="Times New Roman"/>
                <w:i/>
                <w:sz w:val="22"/>
                <w:szCs w:val="22"/>
              </w:rPr>
            </w:pPr>
            <w:r w:rsidRPr="00250E75">
              <w:rPr>
                <w:rFonts w:ascii="Times New Roman" w:hAnsi="Times New Roman"/>
                <w:i/>
                <w:sz w:val="22"/>
                <w:szCs w:val="22"/>
              </w:rPr>
              <w:t>(optional)</w:t>
            </w:r>
          </w:p>
        </w:tc>
        <w:tc>
          <w:tcPr>
            <w:tcW w:w="5103" w:type="dxa"/>
            <w:gridSpan w:val="6"/>
            <w:tcBorders>
              <w:top w:val="single" w:sz="4" w:space="0" w:color="auto"/>
              <w:left w:val="single" w:sz="4" w:space="0" w:color="auto"/>
              <w:bottom w:val="single" w:sz="4" w:space="0" w:color="auto"/>
              <w:right w:val="single" w:sz="4" w:space="0" w:color="auto"/>
            </w:tcBorders>
          </w:tcPr>
          <w:p w14:paraId="69B80A49" w14:textId="58BEE205" w:rsidR="0043620C" w:rsidRPr="008B25BE" w:rsidRDefault="0043620C" w:rsidP="007250EC">
            <w:pPr>
              <w:spacing w:before="60" w:after="60" w:line="256" w:lineRule="auto"/>
              <w:ind w:right="96"/>
              <w:rPr>
                <w:rFonts w:ascii="Times New Roman" w:hAnsi="Times New Roman"/>
                <w:i/>
                <w:sz w:val="22"/>
                <w:szCs w:val="22"/>
              </w:rPr>
            </w:pPr>
            <w:r w:rsidRPr="00250E75">
              <w:rPr>
                <w:rFonts w:ascii="Times New Roman" w:hAnsi="Times New Roman"/>
                <w:i/>
                <w:sz w:val="22"/>
                <w:szCs w:val="22"/>
              </w:rPr>
              <w:t xml:space="preserve">Indicate if this information relates to a </w:t>
            </w:r>
            <w:r w:rsidR="00996AD2">
              <w:rPr>
                <w:rFonts w:ascii="Times New Roman" w:hAnsi="Times New Roman"/>
                <w:i/>
                <w:sz w:val="22"/>
                <w:szCs w:val="22"/>
              </w:rPr>
              <w:t>W</w:t>
            </w:r>
            <w:r w:rsidRPr="00250E75">
              <w:rPr>
                <w:rFonts w:ascii="Times New Roman" w:hAnsi="Times New Roman"/>
                <w:i/>
                <w:sz w:val="22"/>
                <w:szCs w:val="22"/>
              </w:rPr>
              <w:t xml:space="preserve">inter or </w:t>
            </w:r>
            <w:r w:rsidR="00996AD2">
              <w:rPr>
                <w:rFonts w:ascii="Times New Roman" w:hAnsi="Times New Roman"/>
                <w:i/>
                <w:sz w:val="22"/>
                <w:szCs w:val="22"/>
              </w:rPr>
              <w:t>P</w:t>
            </w:r>
            <w:r w:rsidRPr="00250E75">
              <w:rPr>
                <w:rFonts w:ascii="Times New Roman" w:hAnsi="Times New Roman"/>
                <w:i/>
                <w:sz w:val="22"/>
                <w:szCs w:val="22"/>
              </w:rPr>
              <w:t xml:space="preserve">assage population </w:t>
            </w:r>
            <w:r w:rsidR="00310390">
              <w:rPr>
                <w:rFonts w:ascii="Times New Roman" w:hAnsi="Times New Roman"/>
                <w:i/>
                <w:sz w:val="22"/>
                <w:szCs w:val="22"/>
              </w:rPr>
              <w:t xml:space="preserve">(where not filled it is assumed that </w:t>
            </w:r>
            <w:r w:rsidRPr="00250E75">
              <w:rPr>
                <w:rFonts w:ascii="Times New Roman" w:hAnsi="Times New Roman"/>
                <w:i/>
                <w:sz w:val="22"/>
                <w:szCs w:val="22"/>
              </w:rPr>
              <w:t xml:space="preserve"> </w:t>
            </w:r>
            <w:r w:rsidR="00996AD2">
              <w:rPr>
                <w:rFonts w:ascii="Times New Roman" w:hAnsi="Times New Roman"/>
                <w:i/>
                <w:sz w:val="22"/>
                <w:szCs w:val="22"/>
              </w:rPr>
              <w:t>W</w:t>
            </w:r>
            <w:r w:rsidRPr="00250E75">
              <w:rPr>
                <w:rFonts w:ascii="Times New Roman" w:hAnsi="Times New Roman"/>
                <w:i/>
                <w:sz w:val="22"/>
                <w:szCs w:val="22"/>
              </w:rPr>
              <w:t xml:space="preserve">inter and </w:t>
            </w:r>
            <w:r w:rsidR="00996AD2">
              <w:rPr>
                <w:rFonts w:ascii="Times New Roman" w:hAnsi="Times New Roman"/>
                <w:i/>
                <w:sz w:val="22"/>
                <w:szCs w:val="22"/>
              </w:rPr>
              <w:t>P</w:t>
            </w:r>
            <w:r w:rsidRPr="00250E75">
              <w:rPr>
                <w:rFonts w:ascii="Times New Roman" w:hAnsi="Times New Roman"/>
                <w:i/>
                <w:sz w:val="22"/>
                <w:szCs w:val="22"/>
              </w:rPr>
              <w:t xml:space="preserve">assage </w:t>
            </w:r>
            <w:r w:rsidR="00310390">
              <w:rPr>
                <w:rFonts w:ascii="Times New Roman" w:hAnsi="Times New Roman"/>
                <w:i/>
                <w:sz w:val="22"/>
                <w:szCs w:val="22"/>
              </w:rPr>
              <w:t>populations are</w:t>
            </w:r>
            <w:r w:rsidR="00310390" w:rsidRPr="00250E75">
              <w:rPr>
                <w:rFonts w:ascii="Times New Roman" w:hAnsi="Times New Roman"/>
                <w:i/>
                <w:sz w:val="22"/>
                <w:szCs w:val="22"/>
              </w:rPr>
              <w:t xml:space="preserve"> </w:t>
            </w:r>
            <w:r w:rsidRPr="00250E75">
              <w:rPr>
                <w:rFonts w:ascii="Times New Roman" w:hAnsi="Times New Roman"/>
                <w:i/>
                <w:sz w:val="22"/>
                <w:szCs w:val="22"/>
              </w:rPr>
              <w:t>not distinguished</w:t>
            </w:r>
            <w:r w:rsidR="00310390">
              <w:rPr>
                <w:rFonts w:ascii="Times New Roman" w:hAnsi="Times New Roman"/>
                <w:i/>
                <w:sz w:val="22"/>
                <w:szCs w:val="22"/>
              </w:rPr>
              <w:t>)</w:t>
            </w:r>
          </w:p>
        </w:tc>
      </w:tr>
      <w:tr w:rsidR="000C1849" w:rsidRPr="00250E75" w14:paraId="1E89D8A6" w14:textId="77777777" w:rsidTr="006901BA">
        <w:trPr>
          <w:cantSplit/>
          <w:trHeight w:val="357"/>
        </w:trPr>
        <w:tc>
          <w:tcPr>
            <w:tcW w:w="2438" w:type="dxa"/>
            <w:vMerge/>
            <w:tcBorders>
              <w:left w:val="single" w:sz="4" w:space="0" w:color="auto"/>
              <w:right w:val="single" w:sz="4" w:space="0" w:color="auto"/>
            </w:tcBorders>
            <w:shd w:val="clear" w:color="auto" w:fill="FFFFFF" w:themeFill="background1"/>
            <w:vAlign w:val="center"/>
          </w:tcPr>
          <w:p w14:paraId="3747EA06" w14:textId="77777777" w:rsidR="0043620C" w:rsidRPr="00250E75" w:rsidRDefault="0043620C" w:rsidP="007250EC">
            <w:pPr>
              <w:ind w:right="96"/>
              <w:rPr>
                <w:rFonts w:ascii="Times New Roman" w:hAnsi="Times New Roman"/>
                <w:b/>
                <w:sz w:val="22"/>
                <w:lang w:eastAsia="en-US"/>
              </w:rPr>
            </w:pPr>
          </w:p>
        </w:tc>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9C610" w14:textId="2B3B63C1" w:rsidR="0043620C" w:rsidRPr="00250E75" w:rsidRDefault="0043620C" w:rsidP="007250EC">
            <w:pPr>
              <w:spacing w:before="60" w:after="60" w:line="256" w:lineRule="auto"/>
              <w:ind w:right="96"/>
              <w:rPr>
                <w:rFonts w:ascii="Times New Roman" w:hAnsi="Times New Roman"/>
                <w:b/>
                <w:bCs/>
                <w:sz w:val="22"/>
                <w:lang w:eastAsia="en-US"/>
              </w:rPr>
            </w:pPr>
            <w:r w:rsidRPr="00250E75">
              <w:rPr>
                <w:rFonts w:ascii="Times New Roman" w:hAnsi="Times New Roman"/>
                <w:b/>
                <w:bCs/>
                <w:sz w:val="22"/>
              </w:rPr>
              <w:t>c)</w:t>
            </w:r>
            <w:r w:rsidR="00CF1DBD" w:rsidRPr="00250E75">
              <w:rPr>
                <w:rFonts w:ascii="Times New Roman" w:hAnsi="Times New Roman"/>
                <w:b/>
                <w:bCs/>
                <w:sz w:val="22"/>
              </w:rPr>
              <w:t xml:space="preserve"> </w:t>
            </w:r>
            <w:r w:rsidRPr="00250E75">
              <w:rPr>
                <w:rFonts w:ascii="Times New Roman" w:hAnsi="Times New Roman"/>
                <w:b/>
                <w:bCs/>
                <w:sz w:val="22"/>
              </w:rPr>
              <w:t> Statistics</w:t>
            </w:r>
            <w:r w:rsidR="000564BB">
              <w:rPr>
                <w:rFonts w:ascii="Times New Roman" w:hAnsi="Times New Roman"/>
                <w:b/>
                <w:bCs/>
                <w:sz w:val="22"/>
                <w:lang w:val="en-DK"/>
              </w:rPr>
              <w:t xml:space="preserve"> </w:t>
            </w:r>
            <w:r w:rsidRPr="00250E75">
              <w:rPr>
                <w:rFonts w:ascii="Times New Roman" w:hAnsi="Times New Roman"/>
                <w:b/>
                <w:bCs/>
                <w:sz w:val="22"/>
              </w:rPr>
              <w:t xml:space="preserve">/ </w:t>
            </w:r>
            <w:r w:rsidR="000564BB">
              <w:rPr>
                <w:rFonts w:ascii="Times New Roman" w:hAnsi="Times New Roman"/>
                <w:b/>
                <w:bCs/>
                <w:sz w:val="22"/>
                <w:lang w:val="en-DK"/>
              </w:rPr>
              <w:t>numbers</w:t>
            </w:r>
            <w:r w:rsidRPr="00250E75">
              <w:rPr>
                <w:rFonts w:ascii="Times New Roman" w:hAnsi="Times New Roman"/>
                <w:b/>
                <w:bCs/>
                <w:sz w:val="22"/>
              </w:rPr>
              <w:t xml:space="preserve"> </w:t>
            </w:r>
            <w:r w:rsidR="000564BB">
              <w:rPr>
                <w:rFonts w:ascii="Times New Roman" w:hAnsi="Times New Roman"/>
                <w:b/>
                <w:bCs/>
                <w:sz w:val="22"/>
                <w:lang w:val="en-DK"/>
              </w:rPr>
              <w:t>(in individuals)</w:t>
            </w:r>
          </w:p>
        </w:tc>
        <w:tc>
          <w:tcPr>
            <w:tcW w:w="5103" w:type="dxa"/>
            <w:gridSpan w:val="6"/>
            <w:tcBorders>
              <w:top w:val="single" w:sz="4" w:space="0" w:color="auto"/>
              <w:left w:val="single" w:sz="4" w:space="0" w:color="auto"/>
              <w:bottom w:val="single" w:sz="4" w:space="0" w:color="auto"/>
              <w:right w:val="single" w:sz="4" w:space="0" w:color="auto"/>
            </w:tcBorders>
          </w:tcPr>
          <w:p w14:paraId="0F604482" w14:textId="77777777" w:rsidR="0043620C" w:rsidRPr="00250E75" w:rsidRDefault="0043620C" w:rsidP="007250EC">
            <w:pPr>
              <w:spacing w:before="60" w:after="60" w:line="256" w:lineRule="auto"/>
              <w:ind w:right="96"/>
              <w:rPr>
                <w:rFonts w:ascii="Times New Roman" w:hAnsi="Times New Roman"/>
                <w:i/>
                <w:sz w:val="22"/>
                <w:lang w:eastAsia="en-US"/>
              </w:rPr>
            </w:pPr>
            <w:r w:rsidRPr="00250E75">
              <w:rPr>
                <w:rFonts w:ascii="Times New Roman" w:hAnsi="Times New Roman"/>
                <w:i/>
                <w:sz w:val="22"/>
              </w:rPr>
              <w:t>Provide statistics per hunting season or per year (where season is not used) over the reporting period.</w:t>
            </w:r>
          </w:p>
        </w:tc>
      </w:tr>
      <w:tr w:rsidR="0043620C" w:rsidRPr="00250E75" w14:paraId="2C433308" w14:textId="77777777" w:rsidTr="006901BA">
        <w:trPr>
          <w:cantSplit/>
          <w:trHeight w:val="1706"/>
        </w:trPr>
        <w:tc>
          <w:tcPr>
            <w:tcW w:w="2438" w:type="dxa"/>
            <w:vMerge/>
            <w:tcBorders>
              <w:left w:val="single" w:sz="4" w:space="0" w:color="auto"/>
              <w:right w:val="single" w:sz="4" w:space="0" w:color="auto"/>
            </w:tcBorders>
            <w:shd w:val="clear" w:color="auto" w:fill="FFFFFF" w:themeFill="background1"/>
            <w:vAlign w:val="center"/>
          </w:tcPr>
          <w:p w14:paraId="294925DB" w14:textId="77777777" w:rsidR="0043620C" w:rsidRPr="00250E75" w:rsidRDefault="0043620C" w:rsidP="007250EC">
            <w:pPr>
              <w:ind w:right="96"/>
              <w:rPr>
                <w:rFonts w:ascii="Times New Roman" w:hAnsi="Times New Roman"/>
                <w:b/>
                <w:sz w:val="22"/>
                <w:lang w:eastAsia="en-US"/>
              </w:rPr>
            </w:pPr>
          </w:p>
        </w:tc>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E1C52" w14:textId="77777777" w:rsidR="0043620C" w:rsidRPr="00250E75" w:rsidRDefault="0043620C" w:rsidP="007250EC">
            <w:pPr>
              <w:spacing w:before="60" w:after="60" w:line="256" w:lineRule="auto"/>
              <w:ind w:right="96"/>
              <w:rPr>
                <w:rFonts w:ascii="Times New Roman" w:hAnsi="Times New Roman"/>
                <w:b/>
                <w:bCs/>
                <w:sz w:val="22"/>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tcPr>
          <w:p w14:paraId="4763BD25" w14:textId="2E4F3054" w:rsidR="0043620C" w:rsidRPr="00250E75" w:rsidRDefault="0043620C" w:rsidP="007250EC">
            <w:pPr>
              <w:spacing w:before="60" w:after="60" w:line="256" w:lineRule="auto"/>
              <w:ind w:left="113" w:right="96"/>
              <w:jc w:val="both"/>
              <w:rPr>
                <w:rFonts w:ascii="Times New Roman" w:hAnsi="Times New Roman"/>
                <w:i/>
                <w:sz w:val="22"/>
                <w:lang w:eastAsia="en-US"/>
              </w:rPr>
            </w:pPr>
            <w:r w:rsidRPr="00250E75">
              <w:rPr>
                <w:rFonts w:ascii="Times New Roman" w:hAnsi="Times New Roman"/>
                <w:i/>
                <w:sz w:val="22"/>
              </w:rPr>
              <w:t>Season</w:t>
            </w:r>
            <w:r w:rsidR="006B2206">
              <w:rPr>
                <w:rFonts w:ascii="Times New Roman" w:hAnsi="Times New Roman"/>
                <w:i/>
                <w:sz w:val="22"/>
                <w:lang w:val="en-DK"/>
              </w:rPr>
              <w:t xml:space="preserve"> </w:t>
            </w:r>
            <w:r w:rsidRPr="00250E75">
              <w:rPr>
                <w:rFonts w:ascii="Times New Roman" w:hAnsi="Times New Roman"/>
                <w:i/>
                <w:sz w:val="22"/>
              </w:rPr>
              <w:t>/</w:t>
            </w:r>
            <w:r w:rsidR="006901BA">
              <w:rPr>
                <w:rFonts w:ascii="Times New Roman" w:hAnsi="Times New Roman"/>
                <w:i/>
                <w:sz w:val="22"/>
              </w:rPr>
              <w:t xml:space="preserve"> </w:t>
            </w:r>
            <w:r w:rsidR="000536EE">
              <w:rPr>
                <w:rFonts w:ascii="Times New Roman" w:hAnsi="Times New Roman"/>
                <w:i/>
                <w:sz w:val="22"/>
                <w:lang w:val="en-DK"/>
              </w:rPr>
              <w:t>y</w:t>
            </w:r>
            <w:r w:rsidRPr="00250E75">
              <w:rPr>
                <w:rFonts w:ascii="Times New Roman" w:hAnsi="Times New Roman"/>
                <w:i/>
                <w:sz w:val="22"/>
              </w:rPr>
              <w:t>ear 1</w:t>
            </w:r>
          </w:p>
        </w:tc>
        <w:tc>
          <w:tcPr>
            <w:tcW w:w="851" w:type="dxa"/>
            <w:tcBorders>
              <w:top w:val="single" w:sz="4" w:space="0" w:color="auto"/>
              <w:left w:val="single" w:sz="4" w:space="0" w:color="auto"/>
              <w:bottom w:val="single" w:sz="4" w:space="0" w:color="auto"/>
              <w:right w:val="single" w:sz="4" w:space="0" w:color="auto"/>
            </w:tcBorders>
            <w:textDirection w:val="btLr"/>
          </w:tcPr>
          <w:p w14:paraId="585C0942" w14:textId="028D9AD0" w:rsidR="0043620C" w:rsidRPr="00250E75" w:rsidRDefault="0043620C" w:rsidP="007250EC">
            <w:pPr>
              <w:spacing w:before="60" w:after="60" w:line="256" w:lineRule="auto"/>
              <w:ind w:left="113" w:right="96"/>
              <w:jc w:val="both"/>
              <w:rPr>
                <w:rFonts w:ascii="Times New Roman" w:hAnsi="Times New Roman"/>
                <w:i/>
                <w:sz w:val="22"/>
                <w:lang w:eastAsia="en-US"/>
              </w:rPr>
            </w:pPr>
            <w:r w:rsidRPr="00250E75">
              <w:rPr>
                <w:rFonts w:ascii="Times New Roman" w:hAnsi="Times New Roman"/>
                <w:i/>
                <w:sz w:val="22"/>
              </w:rPr>
              <w:t>S</w:t>
            </w:r>
            <w:r w:rsidR="006901BA">
              <w:rPr>
                <w:rFonts w:ascii="Times New Roman" w:hAnsi="Times New Roman"/>
                <w:i/>
                <w:sz w:val="22"/>
              </w:rPr>
              <w:t>eason</w:t>
            </w:r>
            <w:r w:rsidR="006B2206">
              <w:rPr>
                <w:rFonts w:ascii="Times New Roman" w:hAnsi="Times New Roman"/>
                <w:i/>
                <w:sz w:val="22"/>
                <w:lang w:val="en-DK"/>
              </w:rPr>
              <w:t xml:space="preserve"> </w:t>
            </w:r>
            <w:r w:rsidR="006901BA">
              <w:rPr>
                <w:rFonts w:ascii="Times New Roman" w:hAnsi="Times New Roman"/>
                <w:i/>
                <w:sz w:val="22"/>
              </w:rPr>
              <w:t xml:space="preserve">/ year </w:t>
            </w:r>
            <w:r w:rsidRPr="00250E75">
              <w:rPr>
                <w:rFonts w:ascii="Times New Roman" w:hAnsi="Times New Roman"/>
                <w:i/>
                <w:sz w:val="22"/>
              </w:rPr>
              <w:t>2</w:t>
            </w:r>
          </w:p>
        </w:tc>
        <w:tc>
          <w:tcPr>
            <w:tcW w:w="850" w:type="dxa"/>
            <w:tcBorders>
              <w:top w:val="single" w:sz="4" w:space="0" w:color="auto"/>
              <w:left w:val="single" w:sz="4" w:space="0" w:color="auto"/>
              <w:bottom w:val="single" w:sz="4" w:space="0" w:color="auto"/>
              <w:right w:val="single" w:sz="4" w:space="0" w:color="auto"/>
            </w:tcBorders>
            <w:textDirection w:val="btLr"/>
          </w:tcPr>
          <w:p w14:paraId="5FF134BB" w14:textId="585085E0" w:rsidR="0043620C" w:rsidRPr="00250E75" w:rsidRDefault="0043620C" w:rsidP="007250EC">
            <w:pPr>
              <w:spacing w:before="60" w:after="60" w:line="256" w:lineRule="auto"/>
              <w:ind w:left="113" w:right="96"/>
              <w:jc w:val="both"/>
              <w:rPr>
                <w:rFonts w:ascii="Times New Roman" w:hAnsi="Times New Roman"/>
                <w:i/>
                <w:sz w:val="22"/>
                <w:lang w:eastAsia="en-US"/>
              </w:rPr>
            </w:pPr>
            <w:r w:rsidRPr="00250E75">
              <w:rPr>
                <w:rFonts w:ascii="Times New Roman" w:hAnsi="Times New Roman"/>
                <w:i/>
                <w:sz w:val="22"/>
              </w:rPr>
              <w:t>Season</w:t>
            </w:r>
            <w:r w:rsidR="006B2206">
              <w:rPr>
                <w:rFonts w:ascii="Times New Roman" w:hAnsi="Times New Roman"/>
                <w:i/>
                <w:sz w:val="22"/>
                <w:lang w:val="en-DK"/>
              </w:rPr>
              <w:t xml:space="preserve"> </w:t>
            </w:r>
            <w:r w:rsidRPr="00250E75">
              <w:rPr>
                <w:rFonts w:ascii="Times New Roman" w:hAnsi="Times New Roman"/>
                <w:i/>
                <w:sz w:val="22"/>
              </w:rPr>
              <w:t>/</w:t>
            </w:r>
            <w:r w:rsidR="006901BA">
              <w:rPr>
                <w:rFonts w:ascii="Times New Roman" w:hAnsi="Times New Roman"/>
                <w:i/>
                <w:sz w:val="22"/>
              </w:rPr>
              <w:t xml:space="preserve"> </w:t>
            </w:r>
            <w:r w:rsidR="000536EE">
              <w:rPr>
                <w:rFonts w:ascii="Times New Roman" w:hAnsi="Times New Roman"/>
                <w:i/>
                <w:sz w:val="22"/>
                <w:lang w:val="en-DK"/>
              </w:rPr>
              <w:t>y</w:t>
            </w:r>
            <w:r w:rsidRPr="00250E75">
              <w:rPr>
                <w:rFonts w:ascii="Times New Roman" w:hAnsi="Times New Roman"/>
                <w:i/>
                <w:sz w:val="22"/>
              </w:rPr>
              <w:t>ear</w:t>
            </w:r>
            <w:r w:rsidRPr="00250E75">
              <w:rPr>
                <w:rFonts w:ascii="Times New Roman" w:hAnsi="Times New Roman"/>
                <w:i/>
                <w:color w:val="0000FF"/>
                <w:sz w:val="22"/>
                <w:szCs w:val="22"/>
              </w:rPr>
              <w:t xml:space="preserve"> </w:t>
            </w:r>
            <w:r w:rsidRPr="00250E75">
              <w:rPr>
                <w:rFonts w:ascii="Times New Roman" w:hAnsi="Times New Roman"/>
                <w:i/>
                <w:sz w:val="22"/>
              </w:rPr>
              <w:t>3</w:t>
            </w:r>
          </w:p>
        </w:tc>
        <w:tc>
          <w:tcPr>
            <w:tcW w:w="851" w:type="dxa"/>
            <w:tcBorders>
              <w:top w:val="single" w:sz="4" w:space="0" w:color="auto"/>
              <w:left w:val="single" w:sz="4" w:space="0" w:color="auto"/>
              <w:bottom w:val="single" w:sz="4" w:space="0" w:color="auto"/>
              <w:right w:val="single" w:sz="4" w:space="0" w:color="auto"/>
            </w:tcBorders>
            <w:textDirection w:val="btLr"/>
          </w:tcPr>
          <w:p w14:paraId="3E2291C2" w14:textId="6223A853" w:rsidR="0043620C" w:rsidRPr="00250E75" w:rsidRDefault="0043620C" w:rsidP="007250EC">
            <w:pPr>
              <w:spacing w:before="60" w:after="60" w:line="256" w:lineRule="auto"/>
              <w:ind w:left="113" w:right="96"/>
              <w:jc w:val="both"/>
              <w:rPr>
                <w:rFonts w:ascii="Times New Roman" w:hAnsi="Times New Roman"/>
                <w:i/>
                <w:sz w:val="22"/>
                <w:lang w:eastAsia="en-US"/>
              </w:rPr>
            </w:pPr>
            <w:r w:rsidRPr="00250E75">
              <w:rPr>
                <w:rFonts w:ascii="Times New Roman" w:hAnsi="Times New Roman"/>
                <w:i/>
                <w:sz w:val="22"/>
              </w:rPr>
              <w:t>Season</w:t>
            </w:r>
            <w:r w:rsidR="006B2206">
              <w:rPr>
                <w:rFonts w:ascii="Times New Roman" w:hAnsi="Times New Roman"/>
                <w:i/>
                <w:sz w:val="22"/>
                <w:lang w:val="en-DK"/>
              </w:rPr>
              <w:t xml:space="preserve"> </w:t>
            </w:r>
            <w:r w:rsidRPr="00250E75">
              <w:rPr>
                <w:rFonts w:ascii="Times New Roman" w:hAnsi="Times New Roman"/>
                <w:i/>
                <w:sz w:val="22"/>
              </w:rPr>
              <w:t>/</w:t>
            </w:r>
            <w:r w:rsidR="006901BA">
              <w:rPr>
                <w:rFonts w:ascii="Times New Roman" w:hAnsi="Times New Roman"/>
                <w:i/>
                <w:sz w:val="22"/>
              </w:rPr>
              <w:t xml:space="preserve"> </w:t>
            </w:r>
            <w:r w:rsidR="000536EE">
              <w:rPr>
                <w:rFonts w:ascii="Times New Roman" w:hAnsi="Times New Roman"/>
                <w:i/>
                <w:sz w:val="22"/>
                <w:lang w:val="en-DK"/>
              </w:rPr>
              <w:t>y</w:t>
            </w:r>
            <w:r w:rsidRPr="00250E75">
              <w:rPr>
                <w:rFonts w:ascii="Times New Roman" w:hAnsi="Times New Roman"/>
                <w:i/>
                <w:sz w:val="22"/>
              </w:rPr>
              <w:t>ear 4</w:t>
            </w:r>
          </w:p>
        </w:tc>
        <w:tc>
          <w:tcPr>
            <w:tcW w:w="850" w:type="dxa"/>
            <w:tcBorders>
              <w:top w:val="single" w:sz="4" w:space="0" w:color="auto"/>
              <w:left w:val="single" w:sz="4" w:space="0" w:color="auto"/>
              <w:bottom w:val="single" w:sz="4" w:space="0" w:color="auto"/>
              <w:right w:val="single" w:sz="4" w:space="0" w:color="auto"/>
            </w:tcBorders>
            <w:textDirection w:val="btLr"/>
          </w:tcPr>
          <w:p w14:paraId="2D64A2EE" w14:textId="70362CCD" w:rsidR="0043620C" w:rsidRPr="00250E75" w:rsidRDefault="0043620C" w:rsidP="007250EC">
            <w:pPr>
              <w:spacing w:before="60" w:after="60" w:line="256" w:lineRule="auto"/>
              <w:ind w:left="113" w:right="96"/>
              <w:jc w:val="both"/>
              <w:rPr>
                <w:rFonts w:ascii="Times New Roman" w:hAnsi="Times New Roman"/>
                <w:i/>
                <w:sz w:val="22"/>
                <w:lang w:eastAsia="en-US"/>
              </w:rPr>
            </w:pPr>
            <w:r w:rsidRPr="00250E75">
              <w:rPr>
                <w:rFonts w:ascii="Times New Roman" w:hAnsi="Times New Roman"/>
                <w:i/>
                <w:sz w:val="22"/>
              </w:rPr>
              <w:t>Season</w:t>
            </w:r>
            <w:r w:rsidR="006B2206">
              <w:rPr>
                <w:rFonts w:ascii="Times New Roman" w:hAnsi="Times New Roman"/>
                <w:i/>
                <w:sz w:val="22"/>
                <w:lang w:val="en-DK"/>
              </w:rPr>
              <w:t xml:space="preserve"> </w:t>
            </w:r>
            <w:r w:rsidRPr="00250E75">
              <w:rPr>
                <w:rFonts w:ascii="Times New Roman" w:hAnsi="Times New Roman"/>
                <w:i/>
                <w:sz w:val="22"/>
              </w:rPr>
              <w:t xml:space="preserve">/ </w:t>
            </w:r>
            <w:r w:rsidR="000536EE">
              <w:rPr>
                <w:rFonts w:ascii="Times New Roman" w:hAnsi="Times New Roman"/>
                <w:i/>
                <w:sz w:val="22"/>
                <w:lang w:val="en-DK"/>
              </w:rPr>
              <w:t>y</w:t>
            </w:r>
            <w:r w:rsidRPr="00250E75">
              <w:rPr>
                <w:rFonts w:ascii="Times New Roman" w:hAnsi="Times New Roman"/>
                <w:i/>
                <w:sz w:val="22"/>
              </w:rPr>
              <w:t>ear</w:t>
            </w:r>
            <w:r w:rsidRPr="00250E75">
              <w:rPr>
                <w:rFonts w:ascii="Times New Roman" w:hAnsi="Times New Roman"/>
                <w:i/>
                <w:color w:val="0000FF"/>
                <w:sz w:val="22"/>
                <w:szCs w:val="22"/>
              </w:rPr>
              <w:t xml:space="preserve"> </w:t>
            </w:r>
            <w:r w:rsidRPr="00250E75">
              <w:rPr>
                <w:rFonts w:ascii="Times New Roman" w:hAnsi="Times New Roman"/>
                <w:i/>
                <w:sz w:val="22"/>
              </w:rPr>
              <w:t>5</w:t>
            </w:r>
          </w:p>
        </w:tc>
        <w:tc>
          <w:tcPr>
            <w:tcW w:w="851" w:type="dxa"/>
            <w:tcBorders>
              <w:top w:val="single" w:sz="4" w:space="0" w:color="auto"/>
              <w:left w:val="single" w:sz="4" w:space="0" w:color="auto"/>
              <w:bottom w:val="single" w:sz="4" w:space="0" w:color="auto"/>
              <w:right w:val="single" w:sz="4" w:space="0" w:color="auto"/>
            </w:tcBorders>
            <w:textDirection w:val="btLr"/>
          </w:tcPr>
          <w:p w14:paraId="7AB45B3F" w14:textId="0A95CE34" w:rsidR="0043620C" w:rsidRPr="00250E75" w:rsidRDefault="0043620C" w:rsidP="007250EC">
            <w:pPr>
              <w:spacing w:before="60" w:after="60" w:line="256" w:lineRule="auto"/>
              <w:ind w:left="113" w:right="96"/>
              <w:jc w:val="both"/>
              <w:rPr>
                <w:rFonts w:ascii="Times New Roman" w:hAnsi="Times New Roman"/>
                <w:i/>
                <w:sz w:val="22"/>
                <w:lang w:eastAsia="en-US"/>
              </w:rPr>
            </w:pPr>
            <w:r w:rsidRPr="00250E75">
              <w:rPr>
                <w:rFonts w:ascii="Times New Roman" w:hAnsi="Times New Roman"/>
                <w:i/>
                <w:sz w:val="22"/>
              </w:rPr>
              <w:t>Season</w:t>
            </w:r>
            <w:r w:rsidR="006B2206">
              <w:rPr>
                <w:rFonts w:ascii="Times New Roman" w:hAnsi="Times New Roman"/>
                <w:i/>
                <w:sz w:val="22"/>
                <w:lang w:val="en-DK"/>
              </w:rPr>
              <w:t xml:space="preserve"> </w:t>
            </w:r>
            <w:r w:rsidRPr="00250E75">
              <w:rPr>
                <w:rFonts w:ascii="Times New Roman" w:hAnsi="Times New Roman"/>
                <w:i/>
                <w:sz w:val="22"/>
              </w:rPr>
              <w:t>/</w:t>
            </w:r>
            <w:r w:rsidR="006B2206">
              <w:rPr>
                <w:rFonts w:ascii="Times New Roman" w:hAnsi="Times New Roman"/>
                <w:i/>
                <w:sz w:val="22"/>
                <w:lang w:val="en-DK"/>
              </w:rPr>
              <w:t xml:space="preserve"> </w:t>
            </w:r>
            <w:r w:rsidRPr="00250E75">
              <w:rPr>
                <w:rFonts w:ascii="Times New Roman" w:hAnsi="Times New Roman"/>
                <w:i/>
                <w:sz w:val="22"/>
              </w:rPr>
              <w:t>year 6</w:t>
            </w:r>
          </w:p>
        </w:tc>
      </w:tr>
      <w:tr w:rsidR="0043620C" w:rsidRPr="00250E75" w14:paraId="029F8646" w14:textId="77777777" w:rsidTr="006901BA">
        <w:trPr>
          <w:cantSplit/>
          <w:trHeight w:val="357"/>
        </w:trPr>
        <w:tc>
          <w:tcPr>
            <w:tcW w:w="2438" w:type="dxa"/>
            <w:vMerge/>
            <w:tcBorders>
              <w:left w:val="single" w:sz="4" w:space="0" w:color="auto"/>
              <w:right w:val="single" w:sz="4" w:space="0" w:color="auto"/>
            </w:tcBorders>
            <w:shd w:val="clear" w:color="auto" w:fill="FFFFFF" w:themeFill="background1"/>
            <w:vAlign w:val="center"/>
          </w:tcPr>
          <w:p w14:paraId="29099373" w14:textId="77777777" w:rsidR="0043620C" w:rsidRPr="00250E75" w:rsidRDefault="0043620C" w:rsidP="007250EC">
            <w:pPr>
              <w:ind w:right="96"/>
              <w:rPr>
                <w:rFonts w:ascii="Times New Roman" w:hAnsi="Times New Roman"/>
                <w:b/>
                <w:sz w:val="22"/>
                <w:lang w:eastAsia="en-US"/>
              </w:rPr>
            </w:pPr>
          </w:p>
        </w:tc>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A5893" w14:textId="77777777" w:rsidR="0043620C" w:rsidRPr="00250E75" w:rsidRDefault="0043620C" w:rsidP="007250EC">
            <w:pPr>
              <w:spacing w:before="60" w:after="60" w:line="256" w:lineRule="auto"/>
              <w:ind w:right="96"/>
              <w:rPr>
                <w:rFonts w:ascii="Times New Roman" w:hAnsi="Times New Roman"/>
                <w:b/>
                <w:bCs/>
                <w:sz w:val="22"/>
                <w:lang w:eastAsia="en-US"/>
              </w:rPr>
            </w:pPr>
            <w:r w:rsidRPr="00250E75">
              <w:rPr>
                <w:rFonts w:ascii="Times New Roman" w:hAnsi="Times New Roman"/>
                <w:b/>
                <w:bCs/>
                <w:sz w:val="22"/>
              </w:rPr>
              <w:t xml:space="preserve">Min. </w:t>
            </w:r>
            <w:r w:rsidRPr="00250E75">
              <w:rPr>
                <w:rFonts w:ascii="Times New Roman" w:hAnsi="Times New Roman"/>
                <w:i/>
                <w:sz w:val="22"/>
                <w:szCs w:val="20"/>
                <w:lang w:eastAsia="en-US"/>
              </w:rPr>
              <w:t>(raw, i.e. not rounded)</w:t>
            </w:r>
          </w:p>
        </w:tc>
        <w:tc>
          <w:tcPr>
            <w:tcW w:w="850" w:type="dxa"/>
            <w:tcBorders>
              <w:top w:val="single" w:sz="4" w:space="0" w:color="auto"/>
              <w:left w:val="single" w:sz="4" w:space="0" w:color="auto"/>
              <w:bottom w:val="single" w:sz="4" w:space="0" w:color="auto"/>
              <w:right w:val="single" w:sz="4" w:space="0" w:color="auto"/>
            </w:tcBorders>
          </w:tcPr>
          <w:p w14:paraId="5DD4E946" w14:textId="77777777" w:rsidR="0043620C" w:rsidRPr="00250E75" w:rsidRDefault="0043620C" w:rsidP="007250EC">
            <w:pPr>
              <w:spacing w:before="60" w:after="60" w:line="256" w:lineRule="auto"/>
              <w:ind w:right="96"/>
              <w:rPr>
                <w:rFonts w:ascii="Times New Roman" w:hAnsi="Times New Roman"/>
                <w:i/>
                <w:sz w:val="22"/>
              </w:rPr>
            </w:pPr>
          </w:p>
        </w:tc>
        <w:tc>
          <w:tcPr>
            <w:tcW w:w="851" w:type="dxa"/>
            <w:tcBorders>
              <w:top w:val="single" w:sz="4" w:space="0" w:color="auto"/>
              <w:left w:val="single" w:sz="4" w:space="0" w:color="auto"/>
              <w:bottom w:val="single" w:sz="4" w:space="0" w:color="auto"/>
              <w:right w:val="single" w:sz="4" w:space="0" w:color="auto"/>
            </w:tcBorders>
          </w:tcPr>
          <w:p w14:paraId="4C061598" w14:textId="77777777" w:rsidR="0043620C" w:rsidRPr="00250E75" w:rsidRDefault="0043620C" w:rsidP="007250EC">
            <w:pPr>
              <w:spacing w:before="60" w:after="60" w:line="256" w:lineRule="auto"/>
              <w:ind w:right="96"/>
              <w:rPr>
                <w:rFonts w:ascii="Times New Roman" w:hAnsi="Times New Roman"/>
                <w:i/>
                <w:sz w:val="22"/>
              </w:rPr>
            </w:pPr>
          </w:p>
        </w:tc>
        <w:tc>
          <w:tcPr>
            <w:tcW w:w="850" w:type="dxa"/>
            <w:tcBorders>
              <w:top w:val="single" w:sz="4" w:space="0" w:color="auto"/>
              <w:left w:val="single" w:sz="4" w:space="0" w:color="auto"/>
              <w:bottom w:val="single" w:sz="4" w:space="0" w:color="auto"/>
              <w:right w:val="single" w:sz="4" w:space="0" w:color="auto"/>
            </w:tcBorders>
          </w:tcPr>
          <w:p w14:paraId="20774907" w14:textId="77777777" w:rsidR="0043620C" w:rsidRPr="00250E75" w:rsidRDefault="0043620C" w:rsidP="007250EC">
            <w:pPr>
              <w:spacing w:before="60" w:after="60" w:line="256" w:lineRule="auto"/>
              <w:ind w:right="96"/>
              <w:rPr>
                <w:rFonts w:ascii="Times New Roman" w:hAnsi="Times New Roman"/>
                <w:i/>
                <w:sz w:val="22"/>
              </w:rPr>
            </w:pPr>
          </w:p>
        </w:tc>
        <w:tc>
          <w:tcPr>
            <w:tcW w:w="851" w:type="dxa"/>
            <w:tcBorders>
              <w:top w:val="single" w:sz="4" w:space="0" w:color="auto"/>
              <w:left w:val="single" w:sz="4" w:space="0" w:color="auto"/>
              <w:bottom w:val="single" w:sz="4" w:space="0" w:color="auto"/>
              <w:right w:val="single" w:sz="4" w:space="0" w:color="auto"/>
            </w:tcBorders>
          </w:tcPr>
          <w:p w14:paraId="1B395F19" w14:textId="77777777" w:rsidR="0043620C" w:rsidRPr="00250E75" w:rsidRDefault="0043620C" w:rsidP="007250EC">
            <w:pPr>
              <w:spacing w:before="60" w:after="60" w:line="256" w:lineRule="auto"/>
              <w:ind w:right="96"/>
              <w:rPr>
                <w:rFonts w:ascii="Times New Roman" w:hAnsi="Times New Roman"/>
                <w:i/>
                <w:sz w:val="22"/>
              </w:rPr>
            </w:pPr>
          </w:p>
        </w:tc>
        <w:tc>
          <w:tcPr>
            <w:tcW w:w="850" w:type="dxa"/>
            <w:tcBorders>
              <w:top w:val="single" w:sz="4" w:space="0" w:color="auto"/>
              <w:left w:val="single" w:sz="4" w:space="0" w:color="auto"/>
              <w:bottom w:val="single" w:sz="4" w:space="0" w:color="auto"/>
              <w:right w:val="single" w:sz="4" w:space="0" w:color="auto"/>
            </w:tcBorders>
          </w:tcPr>
          <w:p w14:paraId="0301F57D" w14:textId="77777777" w:rsidR="0043620C" w:rsidRPr="00250E75" w:rsidRDefault="0043620C" w:rsidP="007250EC">
            <w:pPr>
              <w:spacing w:before="60" w:after="60" w:line="256" w:lineRule="auto"/>
              <w:ind w:right="96"/>
              <w:rPr>
                <w:rFonts w:ascii="Times New Roman" w:hAnsi="Times New Roman"/>
                <w:i/>
                <w:sz w:val="22"/>
              </w:rPr>
            </w:pPr>
          </w:p>
        </w:tc>
        <w:tc>
          <w:tcPr>
            <w:tcW w:w="851" w:type="dxa"/>
            <w:tcBorders>
              <w:top w:val="single" w:sz="4" w:space="0" w:color="auto"/>
              <w:left w:val="single" w:sz="4" w:space="0" w:color="auto"/>
              <w:bottom w:val="single" w:sz="4" w:space="0" w:color="auto"/>
              <w:right w:val="single" w:sz="4" w:space="0" w:color="auto"/>
            </w:tcBorders>
          </w:tcPr>
          <w:p w14:paraId="7D3360BF" w14:textId="77777777" w:rsidR="0043620C" w:rsidRPr="00250E75" w:rsidRDefault="0043620C" w:rsidP="007250EC">
            <w:pPr>
              <w:spacing w:before="60" w:after="60" w:line="256" w:lineRule="auto"/>
              <w:ind w:right="96"/>
              <w:rPr>
                <w:rFonts w:ascii="Times New Roman" w:hAnsi="Times New Roman"/>
                <w:i/>
                <w:sz w:val="22"/>
              </w:rPr>
            </w:pPr>
          </w:p>
        </w:tc>
      </w:tr>
      <w:tr w:rsidR="0043620C" w:rsidRPr="00250E75" w14:paraId="04C54F16" w14:textId="77777777" w:rsidTr="006901BA">
        <w:trPr>
          <w:cantSplit/>
          <w:trHeight w:val="357"/>
        </w:trPr>
        <w:tc>
          <w:tcPr>
            <w:tcW w:w="2438" w:type="dxa"/>
            <w:vMerge/>
            <w:tcBorders>
              <w:left w:val="single" w:sz="4" w:space="0" w:color="auto"/>
              <w:right w:val="single" w:sz="4" w:space="0" w:color="auto"/>
            </w:tcBorders>
            <w:shd w:val="clear" w:color="auto" w:fill="FFFFFF" w:themeFill="background1"/>
            <w:vAlign w:val="center"/>
          </w:tcPr>
          <w:p w14:paraId="3CEED23E" w14:textId="77777777" w:rsidR="0043620C" w:rsidRPr="00250E75" w:rsidRDefault="0043620C" w:rsidP="007250EC">
            <w:pPr>
              <w:ind w:right="96"/>
              <w:rPr>
                <w:rFonts w:ascii="Times New Roman" w:hAnsi="Times New Roman"/>
                <w:b/>
                <w:sz w:val="22"/>
                <w:lang w:eastAsia="en-US"/>
              </w:rPr>
            </w:pPr>
          </w:p>
        </w:tc>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471D0" w14:textId="77777777" w:rsidR="0043620C" w:rsidRPr="00250E75" w:rsidRDefault="0043620C" w:rsidP="007250EC">
            <w:pPr>
              <w:spacing w:before="60" w:after="60" w:line="256" w:lineRule="auto"/>
              <w:ind w:right="96"/>
              <w:rPr>
                <w:rFonts w:ascii="Times New Roman" w:hAnsi="Times New Roman"/>
                <w:b/>
                <w:bCs/>
                <w:sz w:val="22"/>
                <w:lang w:eastAsia="en-US"/>
              </w:rPr>
            </w:pPr>
            <w:r w:rsidRPr="00250E75">
              <w:rPr>
                <w:rFonts w:ascii="Times New Roman" w:hAnsi="Times New Roman"/>
                <w:b/>
                <w:bCs/>
                <w:sz w:val="22"/>
              </w:rPr>
              <w:t xml:space="preserve">Max. </w:t>
            </w:r>
            <w:r w:rsidRPr="00250E75">
              <w:rPr>
                <w:rFonts w:ascii="Times New Roman" w:hAnsi="Times New Roman"/>
                <w:i/>
                <w:sz w:val="22"/>
                <w:szCs w:val="20"/>
                <w:lang w:eastAsia="en-US"/>
              </w:rPr>
              <w:t>(raw, i.e. not rounded)</w:t>
            </w:r>
          </w:p>
        </w:tc>
        <w:tc>
          <w:tcPr>
            <w:tcW w:w="850" w:type="dxa"/>
            <w:tcBorders>
              <w:top w:val="single" w:sz="4" w:space="0" w:color="auto"/>
              <w:left w:val="single" w:sz="4" w:space="0" w:color="auto"/>
              <w:bottom w:val="single" w:sz="4" w:space="0" w:color="auto"/>
              <w:right w:val="single" w:sz="4" w:space="0" w:color="auto"/>
            </w:tcBorders>
          </w:tcPr>
          <w:p w14:paraId="128F0884" w14:textId="77777777" w:rsidR="0043620C" w:rsidRPr="00250E75" w:rsidRDefault="0043620C" w:rsidP="007250EC">
            <w:pPr>
              <w:spacing w:before="60" w:after="60" w:line="256" w:lineRule="auto"/>
              <w:ind w:right="96"/>
              <w:rPr>
                <w:rFonts w:ascii="Times New Roman" w:hAnsi="Times New Roman"/>
                <w:i/>
                <w:sz w:val="22"/>
              </w:rPr>
            </w:pPr>
          </w:p>
        </w:tc>
        <w:tc>
          <w:tcPr>
            <w:tcW w:w="851" w:type="dxa"/>
            <w:tcBorders>
              <w:top w:val="single" w:sz="4" w:space="0" w:color="auto"/>
              <w:left w:val="single" w:sz="4" w:space="0" w:color="auto"/>
              <w:bottom w:val="single" w:sz="4" w:space="0" w:color="auto"/>
              <w:right w:val="single" w:sz="4" w:space="0" w:color="auto"/>
            </w:tcBorders>
          </w:tcPr>
          <w:p w14:paraId="14465C2A" w14:textId="77777777" w:rsidR="0043620C" w:rsidRPr="00250E75" w:rsidRDefault="0043620C" w:rsidP="007250EC">
            <w:pPr>
              <w:spacing w:before="60" w:after="60" w:line="256" w:lineRule="auto"/>
              <w:ind w:right="96"/>
              <w:rPr>
                <w:rFonts w:ascii="Times New Roman" w:hAnsi="Times New Roman"/>
                <w:i/>
                <w:sz w:val="22"/>
              </w:rPr>
            </w:pPr>
          </w:p>
        </w:tc>
        <w:tc>
          <w:tcPr>
            <w:tcW w:w="850" w:type="dxa"/>
            <w:tcBorders>
              <w:top w:val="single" w:sz="4" w:space="0" w:color="auto"/>
              <w:left w:val="single" w:sz="4" w:space="0" w:color="auto"/>
              <w:bottom w:val="single" w:sz="4" w:space="0" w:color="auto"/>
              <w:right w:val="single" w:sz="4" w:space="0" w:color="auto"/>
            </w:tcBorders>
          </w:tcPr>
          <w:p w14:paraId="6A4A712D" w14:textId="77777777" w:rsidR="0043620C" w:rsidRPr="00250E75" w:rsidRDefault="0043620C" w:rsidP="007250EC">
            <w:pPr>
              <w:spacing w:before="60" w:after="60" w:line="256" w:lineRule="auto"/>
              <w:ind w:right="96"/>
              <w:rPr>
                <w:rFonts w:ascii="Times New Roman" w:hAnsi="Times New Roman"/>
                <w:i/>
                <w:sz w:val="22"/>
              </w:rPr>
            </w:pPr>
          </w:p>
        </w:tc>
        <w:tc>
          <w:tcPr>
            <w:tcW w:w="851" w:type="dxa"/>
            <w:tcBorders>
              <w:top w:val="single" w:sz="4" w:space="0" w:color="auto"/>
              <w:left w:val="single" w:sz="4" w:space="0" w:color="auto"/>
              <w:bottom w:val="single" w:sz="4" w:space="0" w:color="auto"/>
              <w:right w:val="single" w:sz="4" w:space="0" w:color="auto"/>
            </w:tcBorders>
          </w:tcPr>
          <w:p w14:paraId="44E4B4D9" w14:textId="77777777" w:rsidR="0043620C" w:rsidRPr="00250E75" w:rsidRDefault="0043620C" w:rsidP="007250EC">
            <w:pPr>
              <w:spacing w:before="60" w:after="60" w:line="256" w:lineRule="auto"/>
              <w:ind w:right="96"/>
              <w:rPr>
                <w:rFonts w:ascii="Times New Roman" w:hAnsi="Times New Roman"/>
                <w:i/>
                <w:sz w:val="22"/>
              </w:rPr>
            </w:pPr>
          </w:p>
        </w:tc>
        <w:tc>
          <w:tcPr>
            <w:tcW w:w="850" w:type="dxa"/>
            <w:tcBorders>
              <w:top w:val="single" w:sz="4" w:space="0" w:color="auto"/>
              <w:left w:val="single" w:sz="4" w:space="0" w:color="auto"/>
              <w:bottom w:val="single" w:sz="4" w:space="0" w:color="auto"/>
              <w:right w:val="single" w:sz="4" w:space="0" w:color="auto"/>
            </w:tcBorders>
          </w:tcPr>
          <w:p w14:paraId="14FAB915" w14:textId="77777777" w:rsidR="0043620C" w:rsidRPr="00250E75" w:rsidRDefault="0043620C" w:rsidP="007250EC">
            <w:pPr>
              <w:spacing w:before="60" w:after="60" w:line="256" w:lineRule="auto"/>
              <w:ind w:right="96"/>
              <w:rPr>
                <w:rFonts w:ascii="Times New Roman" w:hAnsi="Times New Roman"/>
                <w:i/>
                <w:sz w:val="22"/>
              </w:rPr>
            </w:pPr>
          </w:p>
        </w:tc>
        <w:tc>
          <w:tcPr>
            <w:tcW w:w="851" w:type="dxa"/>
            <w:tcBorders>
              <w:top w:val="single" w:sz="4" w:space="0" w:color="auto"/>
              <w:left w:val="single" w:sz="4" w:space="0" w:color="auto"/>
              <w:bottom w:val="single" w:sz="4" w:space="0" w:color="auto"/>
              <w:right w:val="single" w:sz="4" w:space="0" w:color="auto"/>
            </w:tcBorders>
          </w:tcPr>
          <w:p w14:paraId="719B22B5" w14:textId="77777777" w:rsidR="0043620C" w:rsidRPr="00250E75" w:rsidRDefault="0043620C" w:rsidP="007250EC">
            <w:pPr>
              <w:spacing w:before="60" w:after="60" w:line="256" w:lineRule="auto"/>
              <w:ind w:right="96"/>
              <w:rPr>
                <w:rFonts w:ascii="Times New Roman" w:hAnsi="Times New Roman"/>
                <w:i/>
                <w:sz w:val="22"/>
              </w:rPr>
            </w:pPr>
          </w:p>
        </w:tc>
      </w:tr>
      <w:tr w:rsidR="0043620C" w:rsidRPr="00250E75" w14:paraId="1B389B41" w14:textId="77777777" w:rsidTr="006901BA">
        <w:trPr>
          <w:cantSplit/>
          <w:trHeight w:val="357"/>
        </w:trPr>
        <w:tc>
          <w:tcPr>
            <w:tcW w:w="2438" w:type="dxa"/>
            <w:vMerge/>
            <w:tcBorders>
              <w:left w:val="single" w:sz="4" w:space="0" w:color="auto"/>
              <w:right w:val="single" w:sz="4" w:space="0" w:color="auto"/>
            </w:tcBorders>
            <w:shd w:val="clear" w:color="auto" w:fill="FFFFFF" w:themeFill="background1"/>
            <w:vAlign w:val="center"/>
          </w:tcPr>
          <w:p w14:paraId="2077A1C3" w14:textId="77777777" w:rsidR="0043620C" w:rsidRPr="00250E75" w:rsidRDefault="0043620C" w:rsidP="007250EC">
            <w:pPr>
              <w:ind w:right="96"/>
              <w:rPr>
                <w:rFonts w:ascii="Times New Roman" w:hAnsi="Times New Roman"/>
                <w:b/>
                <w:sz w:val="22"/>
                <w:lang w:eastAsia="en-US"/>
              </w:rPr>
            </w:pPr>
          </w:p>
        </w:tc>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5741B" w14:textId="77777777" w:rsidR="0043620C" w:rsidRPr="00250E75" w:rsidRDefault="0043620C" w:rsidP="007250EC">
            <w:pPr>
              <w:spacing w:before="60" w:after="60" w:line="256" w:lineRule="auto"/>
              <w:ind w:right="96"/>
              <w:rPr>
                <w:rFonts w:ascii="Times New Roman" w:hAnsi="Times New Roman"/>
                <w:b/>
                <w:bCs/>
                <w:sz w:val="22"/>
                <w:lang w:eastAsia="en-US"/>
              </w:rPr>
            </w:pPr>
            <w:r w:rsidRPr="00250E75">
              <w:rPr>
                <w:rFonts w:ascii="Times New Roman" w:hAnsi="Times New Roman"/>
                <w:b/>
                <w:bCs/>
                <w:sz w:val="22"/>
              </w:rPr>
              <w:t>Unknown</w:t>
            </w:r>
          </w:p>
        </w:tc>
        <w:tc>
          <w:tcPr>
            <w:tcW w:w="850" w:type="dxa"/>
            <w:tcBorders>
              <w:top w:val="single" w:sz="4" w:space="0" w:color="auto"/>
              <w:left w:val="single" w:sz="4" w:space="0" w:color="auto"/>
              <w:bottom w:val="single" w:sz="4" w:space="0" w:color="auto"/>
              <w:right w:val="single" w:sz="4" w:space="0" w:color="auto"/>
            </w:tcBorders>
          </w:tcPr>
          <w:p w14:paraId="22C4077A" w14:textId="77777777" w:rsidR="0043620C" w:rsidRPr="00250E75" w:rsidRDefault="0043620C" w:rsidP="007250EC">
            <w:pPr>
              <w:spacing w:before="60" w:after="60" w:line="256" w:lineRule="auto"/>
              <w:ind w:right="96"/>
              <w:rPr>
                <w:rFonts w:ascii="Times New Roman" w:hAnsi="Times New Roman"/>
                <w:i/>
                <w:sz w:val="22"/>
              </w:rPr>
            </w:pPr>
          </w:p>
        </w:tc>
        <w:tc>
          <w:tcPr>
            <w:tcW w:w="851" w:type="dxa"/>
            <w:tcBorders>
              <w:top w:val="single" w:sz="4" w:space="0" w:color="auto"/>
              <w:left w:val="single" w:sz="4" w:space="0" w:color="auto"/>
              <w:bottom w:val="single" w:sz="4" w:space="0" w:color="auto"/>
              <w:right w:val="single" w:sz="4" w:space="0" w:color="auto"/>
            </w:tcBorders>
          </w:tcPr>
          <w:p w14:paraId="555F9ABA" w14:textId="77777777" w:rsidR="0043620C" w:rsidRPr="00250E75" w:rsidRDefault="0043620C" w:rsidP="007250EC">
            <w:pPr>
              <w:spacing w:before="60" w:after="60" w:line="256" w:lineRule="auto"/>
              <w:ind w:right="96"/>
              <w:rPr>
                <w:rFonts w:ascii="Times New Roman" w:hAnsi="Times New Roman"/>
                <w:i/>
                <w:sz w:val="22"/>
              </w:rPr>
            </w:pPr>
          </w:p>
        </w:tc>
        <w:tc>
          <w:tcPr>
            <w:tcW w:w="850" w:type="dxa"/>
            <w:tcBorders>
              <w:top w:val="single" w:sz="4" w:space="0" w:color="auto"/>
              <w:left w:val="single" w:sz="4" w:space="0" w:color="auto"/>
              <w:bottom w:val="single" w:sz="4" w:space="0" w:color="auto"/>
              <w:right w:val="single" w:sz="4" w:space="0" w:color="auto"/>
            </w:tcBorders>
          </w:tcPr>
          <w:p w14:paraId="4FBFAF61" w14:textId="77777777" w:rsidR="0043620C" w:rsidRPr="00250E75" w:rsidRDefault="0043620C" w:rsidP="007250EC">
            <w:pPr>
              <w:spacing w:before="60" w:after="60" w:line="256" w:lineRule="auto"/>
              <w:ind w:right="96"/>
              <w:rPr>
                <w:rFonts w:ascii="Times New Roman" w:hAnsi="Times New Roman"/>
                <w:i/>
                <w:sz w:val="22"/>
              </w:rPr>
            </w:pPr>
          </w:p>
        </w:tc>
        <w:tc>
          <w:tcPr>
            <w:tcW w:w="851" w:type="dxa"/>
            <w:tcBorders>
              <w:top w:val="single" w:sz="4" w:space="0" w:color="auto"/>
              <w:left w:val="single" w:sz="4" w:space="0" w:color="auto"/>
              <w:bottom w:val="single" w:sz="4" w:space="0" w:color="auto"/>
              <w:right w:val="single" w:sz="4" w:space="0" w:color="auto"/>
            </w:tcBorders>
          </w:tcPr>
          <w:p w14:paraId="07B805F7" w14:textId="77777777" w:rsidR="0043620C" w:rsidRPr="00250E75" w:rsidRDefault="0043620C" w:rsidP="007250EC">
            <w:pPr>
              <w:spacing w:before="60" w:after="60" w:line="256" w:lineRule="auto"/>
              <w:ind w:right="96"/>
              <w:rPr>
                <w:rFonts w:ascii="Times New Roman" w:hAnsi="Times New Roman"/>
                <w:i/>
                <w:sz w:val="22"/>
              </w:rPr>
            </w:pPr>
          </w:p>
        </w:tc>
        <w:tc>
          <w:tcPr>
            <w:tcW w:w="850" w:type="dxa"/>
            <w:tcBorders>
              <w:top w:val="single" w:sz="4" w:space="0" w:color="auto"/>
              <w:left w:val="single" w:sz="4" w:space="0" w:color="auto"/>
              <w:bottom w:val="single" w:sz="4" w:space="0" w:color="auto"/>
              <w:right w:val="single" w:sz="4" w:space="0" w:color="auto"/>
            </w:tcBorders>
          </w:tcPr>
          <w:p w14:paraId="39C99385" w14:textId="77777777" w:rsidR="0043620C" w:rsidRPr="00250E75" w:rsidRDefault="0043620C" w:rsidP="007250EC">
            <w:pPr>
              <w:spacing w:before="60" w:after="60" w:line="256" w:lineRule="auto"/>
              <w:ind w:right="96"/>
              <w:rPr>
                <w:rFonts w:ascii="Times New Roman" w:hAnsi="Times New Roman"/>
                <w:i/>
                <w:sz w:val="22"/>
              </w:rPr>
            </w:pPr>
          </w:p>
        </w:tc>
        <w:tc>
          <w:tcPr>
            <w:tcW w:w="851" w:type="dxa"/>
            <w:tcBorders>
              <w:top w:val="single" w:sz="4" w:space="0" w:color="auto"/>
              <w:left w:val="single" w:sz="4" w:space="0" w:color="auto"/>
              <w:bottom w:val="single" w:sz="4" w:space="0" w:color="auto"/>
              <w:right w:val="single" w:sz="4" w:space="0" w:color="auto"/>
            </w:tcBorders>
          </w:tcPr>
          <w:p w14:paraId="052D3767" w14:textId="77777777" w:rsidR="0043620C" w:rsidRPr="00250E75" w:rsidRDefault="0043620C" w:rsidP="007250EC">
            <w:pPr>
              <w:spacing w:before="60" w:after="60" w:line="256" w:lineRule="auto"/>
              <w:ind w:right="96"/>
              <w:rPr>
                <w:rFonts w:ascii="Times New Roman" w:hAnsi="Times New Roman"/>
                <w:i/>
                <w:sz w:val="22"/>
              </w:rPr>
            </w:pPr>
          </w:p>
        </w:tc>
      </w:tr>
      <w:tr w:rsidR="0043620C" w:rsidRPr="00250E75" w14:paraId="4FC1B8CA" w14:textId="77777777" w:rsidTr="00F62367">
        <w:trPr>
          <w:cantSplit/>
          <w:trHeight w:val="1523"/>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A8DDAF" w14:textId="3892E5A0" w:rsidR="0043620C" w:rsidRPr="00250E75" w:rsidRDefault="0043620C" w:rsidP="007250EC">
            <w:pPr>
              <w:spacing w:before="60" w:after="60" w:line="256" w:lineRule="auto"/>
              <w:ind w:right="96"/>
              <w:rPr>
                <w:rFonts w:ascii="Times New Roman" w:hAnsi="Times New Roman"/>
                <w:b/>
                <w:sz w:val="22"/>
                <w:lang w:eastAsia="en-US"/>
              </w:rPr>
            </w:pPr>
            <w:r w:rsidRPr="00250E75">
              <w:rPr>
                <w:rFonts w:ascii="Times New Roman" w:hAnsi="Times New Roman"/>
                <w:b/>
                <w:sz w:val="22"/>
                <w:lang w:eastAsia="en-US"/>
              </w:rPr>
              <w:t>11.3 Hunting bag</w:t>
            </w:r>
            <w:r w:rsidRPr="00250E75">
              <w:rPr>
                <w:rFonts w:ascii="Times New Roman" w:hAnsi="Times New Roman"/>
                <w:b/>
                <w:sz w:val="22"/>
                <w:szCs w:val="20"/>
              </w:rPr>
              <w:br/>
            </w:r>
            <w:r w:rsidRPr="00250E75">
              <w:rPr>
                <w:rFonts w:ascii="Times New Roman" w:hAnsi="Times New Roman"/>
                <w:b/>
                <w:sz w:val="22"/>
                <w:lang w:eastAsia="en-US"/>
              </w:rPr>
              <w:t>Method used</w:t>
            </w:r>
          </w:p>
        </w:tc>
        <w:tc>
          <w:tcPr>
            <w:tcW w:w="6629" w:type="dxa"/>
            <w:gridSpan w:val="7"/>
            <w:tcBorders>
              <w:top w:val="single" w:sz="4" w:space="0" w:color="auto"/>
              <w:left w:val="single" w:sz="4" w:space="0" w:color="auto"/>
              <w:bottom w:val="single" w:sz="4" w:space="0" w:color="auto"/>
              <w:right w:val="single" w:sz="4" w:space="0" w:color="auto"/>
            </w:tcBorders>
            <w:hideMark/>
          </w:tcPr>
          <w:p w14:paraId="1A4D70F2" w14:textId="77777777" w:rsidR="0043620C" w:rsidRPr="00250E75" w:rsidRDefault="0043620C" w:rsidP="007250EC">
            <w:pPr>
              <w:spacing w:before="60" w:after="180"/>
              <w:ind w:right="96"/>
              <w:rPr>
                <w:rFonts w:ascii="Times New Roman" w:hAnsi="Times New Roman"/>
                <w:i/>
                <w:sz w:val="22"/>
                <w:szCs w:val="20"/>
                <w:lang w:eastAsia="fr-FR"/>
              </w:rPr>
            </w:pPr>
            <w:r w:rsidRPr="00250E75">
              <w:rPr>
                <w:rFonts w:ascii="Times New Roman" w:hAnsi="Times New Roman"/>
                <w:i/>
                <w:sz w:val="22"/>
                <w:szCs w:val="20"/>
                <w:lang w:eastAsia="fr-FR"/>
              </w:rPr>
              <w:t>Select one of the following methods:</w:t>
            </w:r>
          </w:p>
          <w:p w14:paraId="7F2E5EF7" w14:textId="77777777" w:rsidR="00F62367" w:rsidRDefault="0043620C" w:rsidP="00F62367">
            <w:pPr>
              <w:pStyle w:val="ListParagraph"/>
              <w:numPr>
                <w:ilvl w:val="0"/>
                <w:numId w:val="38"/>
              </w:numPr>
              <w:spacing w:before="60" w:after="60"/>
              <w:ind w:left="286" w:right="96" w:hanging="283"/>
              <w:rPr>
                <w:rFonts w:ascii="Times New Roman" w:hAnsi="Times New Roman"/>
                <w:i/>
                <w:sz w:val="22"/>
                <w:szCs w:val="20"/>
              </w:rPr>
            </w:pPr>
            <w:r w:rsidRPr="00250E75">
              <w:rPr>
                <w:rFonts w:ascii="Times New Roman" w:hAnsi="Times New Roman"/>
                <w:i/>
                <w:sz w:val="22"/>
                <w:szCs w:val="20"/>
              </w:rPr>
              <w:t>Complete survey or a statistically robust estimate</w:t>
            </w:r>
          </w:p>
          <w:p w14:paraId="34C861EA" w14:textId="77777777" w:rsidR="00F62367" w:rsidRDefault="0043620C" w:rsidP="00F62367">
            <w:pPr>
              <w:pStyle w:val="ListParagraph"/>
              <w:numPr>
                <w:ilvl w:val="0"/>
                <w:numId w:val="38"/>
              </w:numPr>
              <w:spacing w:before="60" w:after="60"/>
              <w:ind w:left="286" w:right="96" w:hanging="283"/>
              <w:rPr>
                <w:rFonts w:ascii="Times New Roman" w:hAnsi="Times New Roman"/>
                <w:i/>
                <w:sz w:val="22"/>
                <w:szCs w:val="20"/>
              </w:rPr>
            </w:pPr>
            <w:r w:rsidRPr="00F62367">
              <w:rPr>
                <w:rFonts w:ascii="Times New Roman" w:hAnsi="Times New Roman"/>
                <w:i/>
                <w:sz w:val="22"/>
                <w:szCs w:val="20"/>
              </w:rPr>
              <w:t>Based mainly on extrapolation from a limited amount of data</w:t>
            </w:r>
          </w:p>
          <w:p w14:paraId="21EF21DD" w14:textId="77777777" w:rsidR="00F62367" w:rsidRDefault="0043620C" w:rsidP="00F62367">
            <w:pPr>
              <w:pStyle w:val="ListParagraph"/>
              <w:numPr>
                <w:ilvl w:val="0"/>
                <w:numId w:val="38"/>
              </w:numPr>
              <w:spacing w:before="60" w:after="60"/>
              <w:ind w:left="286" w:right="96" w:hanging="283"/>
              <w:rPr>
                <w:rFonts w:ascii="Times New Roman" w:hAnsi="Times New Roman"/>
                <w:i/>
                <w:sz w:val="22"/>
                <w:szCs w:val="20"/>
              </w:rPr>
            </w:pPr>
            <w:r w:rsidRPr="00F62367">
              <w:rPr>
                <w:rFonts w:ascii="Times New Roman" w:hAnsi="Times New Roman"/>
                <w:i/>
                <w:sz w:val="22"/>
                <w:szCs w:val="20"/>
              </w:rPr>
              <w:t>Based mainly on expert opinion with very limited data</w:t>
            </w:r>
          </w:p>
          <w:p w14:paraId="0411EA58" w14:textId="4D1B0DD9" w:rsidR="0043620C" w:rsidRPr="00F62367" w:rsidRDefault="0043620C" w:rsidP="00F62367">
            <w:pPr>
              <w:pStyle w:val="ListParagraph"/>
              <w:numPr>
                <w:ilvl w:val="0"/>
                <w:numId w:val="38"/>
              </w:numPr>
              <w:spacing w:before="60" w:after="60"/>
              <w:ind w:left="286" w:right="96" w:hanging="283"/>
              <w:rPr>
                <w:rFonts w:ascii="Times New Roman" w:hAnsi="Times New Roman"/>
                <w:i/>
                <w:sz w:val="22"/>
                <w:szCs w:val="20"/>
              </w:rPr>
            </w:pPr>
            <w:r w:rsidRPr="00F62367">
              <w:rPr>
                <w:rFonts w:ascii="Times New Roman" w:hAnsi="Times New Roman"/>
                <w:i/>
                <w:sz w:val="22"/>
                <w:szCs w:val="20"/>
              </w:rPr>
              <w:t>Insufficient or no data available</w:t>
            </w:r>
          </w:p>
        </w:tc>
      </w:tr>
      <w:tr w:rsidR="0043620C" w:rsidRPr="00250E75" w14:paraId="67605C10" w14:textId="77777777" w:rsidTr="006851FA">
        <w:trPr>
          <w:cantSplit/>
          <w:trHeight w:val="794"/>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DAF6EC" w14:textId="726955A3" w:rsidR="0043620C" w:rsidRPr="00250E75" w:rsidRDefault="0043620C" w:rsidP="007250EC">
            <w:pPr>
              <w:spacing w:before="60" w:after="60" w:line="256" w:lineRule="auto"/>
              <w:ind w:right="96"/>
              <w:rPr>
                <w:rFonts w:ascii="Times New Roman" w:hAnsi="Times New Roman"/>
                <w:b/>
                <w:sz w:val="22"/>
                <w:lang w:eastAsia="en-US"/>
              </w:rPr>
            </w:pPr>
            <w:r w:rsidRPr="00250E75">
              <w:rPr>
                <w:rFonts w:ascii="Times New Roman" w:hAnsi="Times New Roman"/>
                <w:b/>
                <w:sz w:val="22"/>
                <w:lang w:eastAsia="en-US"/>
              </w:rPr>
              <w:t>11.4 Additional information</w:t>
            </w:r>
          </w:p>
          <w:p w14:paraId="3EB31611" w14:textId="77777777" w:rsidR="0043620C" w:rsidRPr="00250E75" w:rsidRDefault="0043620C" w:rsidP="007250EC">
            <w:pPr>
              <w:spacing w:before="60" w:after="60" w:line="256" w:lineRule="auto"/>
              <w:ind w:right="96"/>
              <w:jc w:val="right"/>
              <w:rPr>
                <w:rFonts w:ascii="Times New Roman" w:hAnsi="Times New Roman"/>
                <w:i/>
                <w:sz w:val="22"/>
              </w:rPr>
            </w:pPr>
            <w:r w:rsidRPr="00250E75">
              <w:rPr>
                <w:rFonts w:ascii="Times New Roman" w:hAnsi="Times New Roman"/>
                <w:i/>
                <w:sz w:val="22"/>
                <w:lang w:eastAsia="en-US"/>
              </w:rPr>
              <w:t>Optional</w:t>
            </w:r>
          </w:p>
        </w:tc>
        <w:tc>
          <w:tcPr>
            <w:tcW w:w="6629" w:type="dxa"/>
            <w:gridSpan w:val="7"/>
            <w:tcBorders>
              <w:top w:val="single" w:sz="4" w:space="0" w:color="auto"/>
              <w:left w:val="single" w:sz="4" w:space="0" w:color="auto"/>
              <w:bottom w:val="single" w:sz="4" w:space="0" w:color="auto"/>
              <w:right w:val="single" w:sz="4" w:space="0" w:color="auto"/>
            </w:tcBorders>
            <w:hideMark/>
          </w:tcPr>
          <w:p w14:paraId="776256E6" w14:textId="4BDF0EAC" w:rsidR="0043620C" w:rsidRPr="00250E75" w:rsidRDefault="0043620C" w:rsidP="007250EC">
            <w:pPr>
              <w:autoSpaceDE w:val="0"/>
              <w:autoSpaceDN w:val="0"/>
              <w:adjustRightInd w:val="0"/>
              <w:spacing w:before="60" w:after="60"/>
              <w:ind w:right="96"/>
              <w:rPr>
                <w:rFonts w:ascii="Times New Roman" w:hAnsi="Times New Roman"/>
                <w:bCs/>
                <w:i/>
                <w:sz w:val="22"/>
                <w:szCs w:val="20"/>
              </w:rPr>
            </w:pPr>
            <w:r w:rsidRPr="00250E75">
              <w:rPr>
                <w:rFonts w:ascii="Times New Roman" w:hAnsi="Times New Roman"/>
                <w:bCs/>
                <w:i/>
                <w:sz w:val="22"/>
                <w:szCs w:val="20"/>
              </w:rPr>
              <w:t xml:space="preserve">Other relevant information, complementary to the data requested under fields </w:t>
            </w:r>
            <w:r w:rsidRPr="00250E75">
              <w:rPr>
                <w:rFonts w:ascii="Times New Roman" w:hAnsi="Times New Roman"/>
                <w:i/>
                <w:sz w:val="22"/>
                <w:szCs w:val="22"/>
              </w:rPr>
              <w:t>11.1–11.3</w:t>
            </w:r>
          </w:p>
          <w:p w14:paraId="12ACB5C3" w14:textId="77777777" w:rsidR="0043620C" w:rsidRPr="00250E75" w:rsidRDefault="0043620C" w:rsidP="007250EC">
            <w:pPr>
              <w:spacing w:before="60" w:after="60" w:line="256" w:lineRule="auto"/>
              <w:ind w:right="96"/>
              <w:rPr>
                <w:rFonts w:ascii="Times New Roman" w:hAnsi="Times New Roman"/>
                <w:i/>
                <w:sz w:val="22"/>
                <w:szCs w:val="20"/>
                <w:lang w:eastAsia="en-US"/>
              </w:rPr>
            </w:pPr>
            <w:r w:rsidRPr="00250E75">
              <w:rPr>
                <w:rFonts w:ascii="Times New Roman" w:hAnsi="Times New Roman"/>
                <w:i/>
                <w:sz w:val="22"/>
                <w:szCs w:val="20"/>
                <w:lang w:eastAsia="en-US"/>
              </w:rPr>
              <w:t>Free text</w:t>
            </w:r>
          </w:p>
        </w:tc>
      </w:tr>
    </w:tbl>
    <w:p w14:paraId="2F8375C1" w14:textId="77777777" w:rsidR="0057308F" w:rsidRPr="00250E75" w:rsidRDefault="0057308F" w:rsidP="007250EC">
      <w:pPr>
        <w:spacing w:before="60" w:after="60"/>
        <w:ind w:right="96"/>
        <w:rPr>
          <w:rFonts w:ascii="Times New Roman" w:hAnsi="Times New Roman"/>
          <w:sz w:val="22"/>
          <w:szCs w:val="20"/>
        </w:rPr>
      </w:pPr>
    </w:p>
    <w:sectPr w:rsidR="0057308F" w:rsidRPr="00250E75" w:rsidSect="003C754F">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E0632" w14:textId="77777777" w:rsidR="00DF0CE6" w:rsidRDefault="00DF0CE6">
      <w:r>
        <w:separator/>
      </w:r>
    </w:p>
  </w:endnote>
  <w:endnote w:type="continuationSeparator" w:id="0">
    <w:p w14:paraId="3ADEA301" w14:textId="77777777" w:rsidR="00DF0CE6" w:rsidRDefault="00DF0CE6">
      <w:r>
        <w:continuationSeparator/>
      </w:r>
    </w:p>
  </w:endnote>
  <w:endnote w:type="continuationNotice" w:id="1">
    <w:p w14:paraId="102F205C" w14:textId="77777777" w:rsidR="00DF0CE6" w:rsidRDefault="00DF0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80AC" w14:textId="77777777" w:rsidR="00996AD2" w:rsidRDefault="00996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945720"/>
      <w:docPartObj>
        <w:docPartGallery w:val="Page Numbers (Bottom of Page)"/>
        <w:docPartUnique/>
      </w:docPartObj>
    </w:sdtPr>
    <w:sdtEndPr>
      <w:rPr>
        <w:rFonts w:ascii="Times New Roman" w:hAnsi="Times New Roman"/>
        <w:noProof/>
        <w:sz w:val="20"/>
      </w:rPr>
    </w:sdtEndPr>
    <w:sdtContent>
      <w:p w14:paraId="6CD2D7B8" w14:textId="1E51873D" w:rsidR="00996AD2" w:rsidRPr="00997973" w:rsidRDefault="00996AD2" w:rsidP="00997973">
        <w:pPr>
          <w:pStyle w:val="Footer"/>
          <w:jc w:val="right"/>
          <w:rPr>
            <w:rFonts w:ascii="Times New Roman" w:hAnsi="Times New Roman"/>
            <w:sz w:val="20"/>
          </w:rPr>
        </w:pPr>
        <w:r w:rsidRPr="00250E75">
          <w:rPr>
            <w:rFonts w:ascii="Times New Roman" w:hAnsi="Times New Roman"/>
            <w:sz w:val="20"/>
          </w:rPr>
          <w:fldChar w:fldCharType="begin"/>
        </w:r>
        <w:r w:rsidRPr="00250E75">
          <w:rPr>
            <w:rFonts w:ascii="Times New Roman" w:hAnsi="Times New Roman"/>
            <w:sz w:val="20"/>
          </w:rPr>
          <w:instrText xml:space="preserve"> PAGE   \* MERGEFORMAT </w:instrText>
        </w:r>
        <w:r w:rsidRPr="00250E75">
          <w:rPr>
            <w:rFonts w:ascii="Times New Roman" w:hAnsi="Times New Roman"/>
            <w:sz w:val="20"/>
          </w:rPr>
          <w:fldChar w:fldCharType="separate"/>
        </w:r>
        <w:r w:rsidR="00E76B61">
          <w:rPr>
            <w:rFonts w:ascii="Times New Roman" w:hAnsi="Times New Roman"/>
            <w:noProof/>
            <w:sz w:val="20"/>
          </w:rPr>
          <w:t>13</w:t>
        </w:r>
        <w:r w:rsidRPr="00250E75">
          <w:rPr>
            <w:rFonts w:ascii="Times New Roman" w:hAnsi="Times New Roman"/>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7B6F" w14:textId="0219430F" w:rsidR="00D571D9" w:rsidRPr="00C1065E" w:rsidRDefault="001F5357" w:rsidP="001F5357">
    <w:pPr>
      <w:rPr>
        <w:sz w:val="22"/>
        <w:lang w:val="en-DK" w:eastAsia="fr-FR"/>
      </w:rPr>
    </w:pPr>
    <w:r w:rsidRPr="001F5357">
      <w:rPr>
        <w:rFonts w:ascii="Calibri" w:hAnsi="Calibri"/>
        <w:sz w:val="22"/>
        <w:lang w:eastAsia="fr-FR"/>
      </w:rPr>
      <w:t xml:space="preserve">Cover photo: </w:t>
    </w:r>
    <w:r w:rsidR="00C1065E">
      <w:rPr>
        <w:rFonts w:ascii="Calibri" w:hAnsi="Calibri"/>
        <w:sz w:val="22"/>
        <w:lang w:val="en-DK" w:eastAsia="fr-FR"/>
      </w:rPr>
      <w:t>Eurasian nuthatch</w:t>
    </w:r>
    <w:r w:rsidRPr="001F5357">
      <w:rPr>
        <w:rFonts w:ascii="Calibri" w:hAnsi="Calibri"/>
        <w:sz w:val="22"/>
        <w:lang w:eastAsia="fr-FR"/>
      </w:rPr>
      <w:t xml:space="preserve">, © </w:t>
    </w:r>
    <w:r w:rsidR="00C1065E">
      <w:rPr>
        <w:rFonts w:ascii="Calibri" w:hAnsi="Calibri"/>
        <w:sz w:val="22"/>
        <w:lang w:val="en-DK" w:eastAsia="fr-FR"/>
      </w:rPr>
      <w:t>Otars Opermanis</w:t>
    </w:r>
  </w:p>
  <w:p w14:paraId="10398365" w14:textId="76AB0BED" w:rsidR="00996AD2" w:rsidRPr="00997973" w:rsidRDefault="00996AD2" w:rsidP="00997973">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4F5C8" w14:textId="77777777" w:rsidR="00DF0CE6" w:rsidRPr="00D411A9" w:rsidRDefault="00DF0CE6" w:rsidP="00D411A9">
      <w:pPr>
        <w:pStyle w:val="Footer"/>
      </w:pPr>
    </w:p>
  </w:footnote>
  <w:footnote w:type="continuationSeparator" w:id="0">
    <w:p w14:paraId="7F87BE15" w14:textId="77777777" w:rsidR="00DF0CE6" w:rsidRDefault="00DF0CE6"/>
  </w:footnote>
  <w:footnote w:type="continuationNotice" w:id="1">
    <w:p w14:paraId="6FE6C19C" w14:textId="77777777" w:rsidR="00DF0CE6" w:rsidRDefault="00DF0C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439A" w14:textId="77777777" w:rsidR="00996AD2" w:rsidRDefault="00996A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C8D9" w14:textId="77777777" w:rsidR="00996AD2" w:rsidRDefault="00996A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C6BB1" w14:textId="5078F931" w:rsidR="00996AD2" w:rsidRDefault="00996AD2" w:rsidP="006C6AA8">
    <w:pPr>
      <w:pStyle w:val="Header"/>
      <w:jc w:val="center"/>
    </w:pPr>
  </w:p>
  <w:p w14:paraId="62BD99B0" w14:textId="77777777" w:rsidR="00996AD2" w:rsidRDefault="00996A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7642"/>
    <w:multiLevelType w:val="hybridMultilevel"/>
    <w:tmpl w:val="1CB2377E"/>
    <w:lvl w:ilvl="0" w:tplc="09A2C8CA">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62D2B49"/>
    <w:multiLevelType w:val="hybridMultilevel"/>
    <w:tmpl w:val="31723EA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A233B0"/>
    <w:multiLevelType w:val="hybridMultilevel"/>
    <w:tmpl w:val="31723EA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6E359B7"/>
    <w:multiLevelType w:val="hybridMultilevel"/>
    <w:tmpl w:val="31723EA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BE6CCD"/>
    <w:multiLevelType w:val="hybridMultilevel"/>
    <w:tmpl w:val="5C663352"/>
    <w:lvl w:ilvl="0" w:tplc="21D2C490">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267314"/>
    <w:multiLevelType w:val="hybridMultilevel"/>
    <w:tmpl w:val="31723EA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B281C2E"/>
    <w:multiLevelType w:val="hybridMultilevel"/>
    <w:tmpl w:val="8A78B146"/>
    <w:lvl w:ilvl="0" w:tplc="B0A0844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342779A"/>
    <w:multiLevelType w:val="hybridMultilevel"/>
    <w:tmpl w:val="31723EA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3CA546A"/>
    <w:multiLevelType w:val="hybridMultilevel"/>
    <w:tmpl w:val="31723EA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44269FB"/>
    <w:multiLevelType w:val="hybridMultilevel"/>
    <w:tmpl w:val="A1AEFF7C"/>
    <w:lvl w:ilvl="0" w:tplc="FC1EB108">
      <w:start w:val="1"/>
      <w:numFmt w:val="lowerLetter"/>
      <w:lvlText w:val="%1)"/>
      <w:lvlJc w:val="left"/>
      <w:pPr>
        <w:ind w:left="1225" w:hanging="360"/>
      </w:pPr>
      <w:rPr>
        <w:rFonts w:ascii="Times New Roman" w:eastAsia="Times New Roman" w:hAnsi="Times New Roman" w:cs="Times New Roman"/>
      </w:rPr>
    </w:lvl>
    <w:lvl w:ilvl="1" w:tplc="18090019" w:tentative="1">
      <w:start w:val="1"/>
      <w:numFmt w:val="lowerLetter"/>
      <w:lvlText w:val="%2."/>
      <w:lvlJc w:val="left"/>
      <w:pPr>
        <w:ind w:left="1945" w:hanging="360"/>
      </w:pPr>
    </w:lvl>
    <w:lvl w:ilvl="2" w:tplc="1809001B" w:tentative="1">
      <w:start w:val="1"/>
      <w:numFmt w:val="lowerRoman"/>
      <w:lvlText w:val="%3."/>
      <w:lvlJc w:val="right"/>
      <w:pPr>
        <w:ind w:left="2665" w:hanging="180"/>
      </w:pPr>
    </w:lvl>
    <w:lvl w:ilvl="3" w:tplc="1809000F" w:tentative="1">
      <w:start w:val="1"/>
      <w:numFmt w:val="decimal"/>
      <w:lvlText w:val="%4."/>
      <w:lvlJc w:val="left"/>
      <w:pPr>
        <w:ind w:left="3385" w:hanging="360"/>
      </w:pPr>
    </w:lvl>
    <w:lvl w:ilvl="4" w:tplc="18090019" w:tentative="1">
      <w:start w:val="1"/>
      <w:numFmt w:val="lowerLetter"/>
      <w:lvlText w:val="%5."/>
      <w:lvlJc w:val="left"/>
      <w:pPr>
        <w:ind w:left="4105" w:hanging="360"/>
      </w:pPr>
    </w:lvl>
    <w:lvl w:ilvl="5" w:tplc="1809001B" w:tentative="1">
      <w:start w:val="1"/>
      <w:numFmt w:val="lowerRoman"/>
      <w:lvlText w:val="%6."/>
      <w:lvlJc w:val="right"/>
      <w:pPr>
        <w:ind w:left="4825" w:hanging="180"/>
      </w:pPr>
    </w:lvl>
    <w:lvl w:ilvl="6" w:tplc="1809000F" w:tentative="1">
      <w:start w:val="1"/>
      <w:numFmt w:val="decimal"/>
      <w:lvlText w:val="%7."/>
      <w:lvlJc w:val="left"/>
      <w:pPr>
        <w:ind w:left="5545" w:hanging="360"/>
      </w:pPr>
    </w:lvl>
    <w:lvl w:ilvl="7" w:tplc="18090019" w:tentative="1">
      <w:start w:val="1"/>
      <w:numFmt w:val="lowerLetter"/>
      <w:lvlText w:val="%8."/>
      <w:lvlJc w:val="left"/>
      <w:pPr>
        <w:ind w:left="6265" w:hanging="360"/>
      </w:pPr>
    </w:lvl>
    <w:lvl w:ilvl="8" w:tplc="1809001B" w:tentative="1">
      <w:start w:val="1"/>
      <w:numFmt w:val="lowerRoman"/>
      <w:lvlText w:val="%9."/>
      <w:lvlJc w:val="right"/>
      <w:pPr>
        <w:ind w:left="6985" w:hanging="180"/>
      </w:pPr>
    </w:lvl>
  </w:abstractNum>
  <w:abstractNum w:abstractNumId="10" w15:restartNumberingAfterBreak="0">
    <w:nsid w:val="1CAD6011"/>
    <w:multiLevelType w:val="hybridMultilevel"/>
    <w:tmpl w:val="31723EA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E2D5E31"/>
    <w:multiLevelType w:val="hybridMultilevel"/>
    <w:tmpl w:val="8A78B146"/>
    <w:lvl w:ilvl="0" w:tplc="B0A0844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E706C21"/>
    <w:multiLevelType w:val="hybridMultilevel"/>
    <w:tmpl w:val="31723EA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8533CCA"/>
    <w:multiLevelType w:val="hybridMultilevel"/>
    <w:tmpl w:val="7DDAB0AE"/>
    <w:lvl w:ilvl="0" w:tplc="09A2C8C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8C00076"/>
    <w:multiLevelType w:val="hybridMultilevel"/>
    <w:tmpl w:val="CE8425B0"/>
    <w:lvl w:ilvl="0" w:tplc="09A2C8CA">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291B397C"/>
    <w:multiLevelType w:val="hybridMultilevel"/>
    <w:tmpl w:val="A1AEFF7C"/>
    <w:lvl w:ilvl="0" w:tplc="FC1EB108">
      <w:start w:val="1"/>
      <w:numFmt w:val="lowerLetter"/>
      <w:lvlText w:val="%1)"/>
      <w:lvlJc w:val="left"/>
      <w:pPr>
        <w:ind w:left="1225" w:hanging="360"/>
      </w:pPr>
      <w:rPr>
        <w:rFonts w:ascii="Times New Roman" w:eastAsia="Times New Roman" w:hAnsi="Times New Roman" w:cs="Times New Roman"/>
      </w:rPr>
    </w:lvl>
    <w:lvl w:ilvl="1" w:tplc="18090019" w:tentative="1">
      <w:start w:val="1"/>
      <w:numFmt w:val="lowerLetter"/>
      <w:lvlText w:val="%2."/>
      <w:lvlJc w:val="left"/>
      <w:pPr>
        <w:ind w:left="1945" w:hanging="360"/>
      </w:pPr>
    </w:lvl>
    <w:lvl w:ilvl="2" w:tplc="1809001B" w:tentative="1">
      <w:start w:val="1"/>
      <w:numFmt w:val="lowerRoman"/>
      <w:lvlText w:val="%3."/>
      <w:lvlJc w:val="right"/>
      <w:pPr>
        <w:ind w:left="2665" w:hanging="180"/>
      </w:pPr>
    </w:lvl>
    <w:lvl w:ilvl="3" w:tplc="1809000F" w:tentative="1">
      <w:start w:val="1"/>
      <w:numFmt w:val="decimal"/>
      <w:lvlText w:val="%4."/>
      <w:lvlJc w:val="left"/>
      <w:pPr>
        <w:ind w:left="3385" w:hanging="360"/>
      </w:pPr>
    </w:lvl>
    <w:lvl w:ilvl="4" w:tplc="18090019" w:tentative="1">
      <w:start w:val="1"/>
      <w:numFmt w:val="lowerLetter"/>
      <w:lvlText w:val="%5."/>
      <w:lvlJc w:val="left"/>
      <w:pPr>
        <w:ind w:left="4105" w:hanging="360"/>
      </w:pPr>
    </w:lvl>
    <w:lvl w:ilvl="5" w:tplc="1809001B" w:tentative="1">
      <w:start w:val="1"/>
      <w:numFmt w:val="lowerRoman"/>
      <w:lvlText w:val="%6."/>
      <w:lvlJc w:val="right"/>
      <w:pPr>
        <w:ind w:left="4825" w:hanging="180"/>
      </w:pPr>
    </w:lvl>
    <w:lvl w:ilvl="6" w:tplc="1809000F" w:tentative="1">
      <w:start w:val="1"/>
      <w:numFmt w:val="decimal"/>
      <w:lvlText w:val="%7."/>
      <w:lvlJc w:val="left"/>
      <w:pPr>
        <w:ind w:left="5545" w:hanging="360"/>
      </w:pPr>
    </w:lvl>
    <w:lvl w:ilvl="7" w:tplc="18090019" w:tentative="1">
      <w:start w:val="1"/>
      <w:numFmt w:val="lowerLetter"/>
      <w:lvlText w:val="%8."/>
      <w:lvlJc w:val="left"/>
      <w:pPr>
        <w:ind w:left="6265" w:hanging="360"/>
      </w:pPr>
    </w:lvl>
    <w:lvl w:ilvl="8" w:tplc="1809001B" w:tentative="1">
      <w:start w:val="1"/>
      <w:numFmt w:val="lowerRoman"/>
      <w:lvlText w:val="%9."/>
      <w:lvlJc w:val="right"/>
      <w:pPr>
        <w:ind w:left="6985" w:hanging="180"/>
      </w:pPr>
    </w:lvl>
  </w:abstractNum>
  <w:abstractNum w:abstractNumId="16" w15:restartNumberingAfterBreak="0">
    <w:nsid w:val="2AD90EDD"/>
    <w:multiLevelType w:val="hybridMultilevel"/>
    <w:tmpl w:val="A628F3AA"/>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F6D1A29"/>
    <w:multiLevelType w:val="hybridMultilevel"/>
    <w:tmpl w:val="A1AEFF7C"/>
    <w:lvl w:ilvl="0" w:tplc="FC1EB108">
      <w:start w:val="1"/>
      <w:numFmt w:val="lowerLetter"/>
      <w:lvlText w:val="%1)"/>
      <w:lvlJc w:val="left"/>
      <w:pPr>
        <w:ind w:left="1225" w:hanging="360"/>
      </w:pPr>
      <w:rPr>
        <w:rFonts w:ascii="Times New Roman" w:eastAsia="Times New Roman" w:hAnsi="Times New Roman" w:cs="Times New Roman"/>
      </w:rPr>
    </w:lvl>
    <w:lvl w:ilvl="1" w:tplc="18090019" w:tentative="1">
      <w:start w:val="1"/>
      <w:numFmt w:val="lowerLetter"/>
      <w:lvlText w:val="%2."/>
      <w:lvlJc w:val="left"/>
      <w:pPr>
        <w:ind w:left="1945" w:hanging="360"/>
      </w:pPr>
    </w:lvl>
    <w:lvl w:ilvl="2" w:tplc="1809001B" w:tentative="1">
      <w:start w:val="1"/>
      <w:numFmt w:val="lowerRoman"/>
      <w:lvlText w:val="%3."/>
      <w:lvlJc w:val="right"/>
      <w:pPr>
        <w:ind w:left="2665" w:hanging="180"/>
      </w:pPr>
    </w:lvl>
    <w:lvl w:ilvl="3" w:tplc="1809000F" w:tentative="1">
      <w:start w:val="1"/>
      <w:numFmt w:val="decimal"/>
      <w:lvlText w:val="%4."/>
      <w:lvlJc w:val="left"/>
      <w:pPr>
        <w:ind w:left="3385" w:hanging="360"/>
      </w:pPr>
    </w:lvl>
    <w:lvl w:ilvl="4" w:tplc="18090019" w:tentative="1">
      <w:start w:val="1"/>
      <w:numFmt w:val="lowerLetter"/>
      <w:lvlText w:val="%5."/>
      <w:lvlJc w:val="left"/>
      <w:pPr>
        <w:ind w:left="4105" w:hanging="360"/>
      </w:pPr>
    </w:lvl>
    <w:lvl w:ilvl="5" w:tplc="1809001B" w:tentative="1">
      <w:start w:val="1"/>
      <w:numFmt w:val="lowerRoman"/>
      <w:lvlText w:val="%6."/>
      <w:lvlJc w:val="right"/>
      <w:pPr>
        <w:ind w:left="4825" w:hanging="180"/>
      </w:pPr>
    </w:lvl>
    <w:lvl w:ilvl="6" w:tplc="1809000F" w:tentative="1">
      <w:start w:val="1"/>
      <w:numFmt w:val="decimal"/>
      <w:lvlText w:val="%7."/>
      <w:lvlJc w:val="left"/>
      <w:pPr>
        <w:ind w:left="5545" w:hanging="360"/>
      </w:pPr>
    </w:lvl>
    <w:lvl w:ilvl="7" w:tplc="18090019" w:tentative="1">
      <w:start w:val="1"/>
      <w:numFmt w:val="lowerLetter"/>
      <w:lvlText w:val="%8."/>
      <w:lvlJc w:val="left"/>
      <w:pPr>
        <w:ind w:left="6265" w:hanging="360"/>
      </w:pPr>
    </w:lvl>
    <w:lvl w:ilvl="8" w:tplc="1809001B" w:tentative="1">
      <w:start w:val="1"/>
      <w:numFmt w:val="lowerRoman"/>
      <w:lvlText w:val="%9."/>
      <w:lvlJc w:val="right"/>
      <w:pPr>
        <w:ind w:left="6985" w:hanging="180"/>
      </w:pPr>
    </w:lvl>
  </w:abstractNum>
  <w:abstractNum w:abstractNumId="18" w15:restartNumberingAfterBreak="0">
    <w:nsid w:val="30C23187"/>
    <w:multiLevelType w:val="hybridMultilevel"/>
    <w:tmpl w:val="91F2821E"/>
    <w:lvl w:ilvl="0" w:tplc="F4C6FFB4">
      <w:start w:val="1"/>
      <w:numFmt w:val="decimal"/>
      <w:lvlText w:val="%1"/>
      <w:lvlJc w:val="left"/>
      <w:pPr>
        <w:ind w:left="720" w:hanging="360"/>
      </w:pPr>
      <w:rPr>
        <w:rFonts w:hint="default"/>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2A75D53"/>
    <w:multiLevelType w:val="hybridMultilevel"/>
    <w:tmpl w:val="0D248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B72715"/>
    <w:multiLevelType w:val="hybridMultilevel"/>
    <w:tmpl w:val="FC98EA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4A2692C"/>
    <w:multiLevelType w:val="hybridMultilevel"/>
    <w:tmpl w:val="2AF435C2"/>
    <w:lvl w:ilvl="0" w:tplc="183E6DCC">
      <w:start w:val="1"/>
      <w:numFmt w:val="lowerLetter"/>
      <w:lvlText w:val="%1)"/>
      <w:lvlJc w:val="left"/>
      <w:pPr>
        <w:ind w:left="993" w:hanging="360"/>
      </w:pPr>
      <w:rPr>
        <w:rFonts w:hint="default"/>
        <w:color w:val="auto"/>
      </w:rPr>
    </w:lvl>
    <w:lvl w:ilvl="1" w:tplc="20000019" w:tentative="1">
      <w:start w:val="1"/>
      <w:numFmt w:val="lowerLetter"/>
      <w:lvlText w:val="%2."/>
      <w:lvlJc w:val="left"/>
      <w:pPr>
        <w:ind w:left="1713" w:hanging="360"/>
      </w:pPr>
    </w:lvl>
    <w:lvl w:ilvl="2" w:tplc="2000001B" w:tentative="1">
      <w:start w:val="1"/>
      <w:numFmt w:val="lowerRoman"/>
      <w:lvlText w:val="%3."/>
      <w:lvlJc w:val="right"/>
      <w:pPr>
        <w:ind w:left="2433" w:hanging="180"/>
      </w:pPr>
    </w:lvl>
    <w:lvl w:ilvl="3" w:tplc="2000000F" w:tentative="1">
      <w:start w:val="1"/>
      <w:numFmt w:val="decimal"/>
      <w:lvlText w:val="%4."/>
      <w:lvlJc w:val="left"/>
      <w:pPr>
        <w:ind w:left="3153" w:hanging="360"/>
      </w:pPr>
    </w:lvl>
    <w:lvl w:ilvl="4" w:tplc="20000019" w:tentative="1">
      <w:start w:val="1"/>
      <w:numFmt w:val="lowerLetter"/>
      <w:lvlText w:val="%5."/>
      <w:lvlJc w:val="left"/>
      <w:pPr>
        <w:ind w:left="3873" w:hanging="360"/>
      </w:pPr>
    </w:lvl>
    <w:lvl w:ilvl="5" w:tplc="2000001B" w:tentative="1">
      <w:start w:val="1"/>
      <w:numFmt w:val="lowerRoman"/>
      <w:lvlText w:val="%6."/>
      <w:lvlJc w:val="right"/>
      <w:pPr>
        <w:ind w:left="4593" w:hanging="180"/>
      </w:pPr>
    </w:lvl>
    <w:lvl w:ilvl="6" w:tplc="2000000F" w:tentative="1">
      <w:start w:val="1"/>
      <w:numFmt w:val="decimal"/>
      <w:lvlText w:val="%7."/>
      <w:lvlJc w:val="left"/>
      <w:pPr>
        <w:ind w:left="5313" w:hanging="360"/>
      </w:pPr>
    </w:lvl>
    <w:lvl w:ilvl="7" w:tplc="20000019" w:tentative="1">
      <w:start w:val="1"/>
      <w:numFmt w:val="lowerLetter"/>
      <w:lvlText w:val="%8."/>
      <w:lvlJc w:val="left"/>
      <w:pPr>
        <w:ind w:left="6033" w:hanging="360"/>
      </w:pPr>
    </w:lvl>
    <w:lvl w:ilvl="8" w:tplc="2000001B" w:tentative="1">
      <w:start w:val="1"/>
      <w:numFmt w:val="lowerRoman"/>
      <w:lvlText w:val="%9."/>
      <w:lvlJc w:val="right"/>
      <w:pPr>
        <w:ind w:left="6753" w:hanging="180"/>
      </w:pPr>
    </w:lvl>
  </w:abstractNum>
  <w:abstractNum w:abstractNumId="22" w15:restartNumberingAfterBreak="0">
    <w:nsid w:val="4310788C"/>
    <w:multiLevelType w:val="hybridMultilevel"/>
    <w:tmpl w:val="31723EA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4065C61"/>
    <w:multiLevelType w:val="hybridMultilevel"/>
    <w:tmpl w:val="6554A65E"/>
    <w:lvl w:ilvl="0" w:tplc="09A2C8C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5201C96"/>
    <w:multiLevelType w:val="hybridMultilevel"/>
    <w:tmpl w:val="31723EA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57E43D5"/>
    <w:multiLevelType w:val="hybridMultilevel"/>
    <w:tmpl w:val="31723EA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6131033"/>
    <w:multiLevelType w:val="hybridMultilevel"/>
    <w:tmpl w:val="3C26D2C0"/>
    <w:lvl w:ilvl="0" w:tplc="CBB22674">
      <w:start w:val="1"/>
      <w:numFmt w:val="lowerLetter"/>
      <w:lvlText w:val="%1)"/>
      <w:lvlJc w:val="left"/>
      <w:pPr>
        <w:ind w:left="1225" w:hanging="360"/>
      </w:pPr>
      <w:rPr>
        <w:rFonts w:hint="default"/>
      </w:rPr>
    </w:lvl>
    <w:lvl w:ilvl="1" w:tplc="FFFFFFFF" w:tentative="1">
      <w:start w:val="1"/>
      <w:numFmt w:val="lowerLetter"/>
      <w:lvlText w:val="%2."/>
      <w:lvlJc w:val="left"/>
      <w:pPr>
        <w:ind w:left="1945" w:hanging="360"/>
      </w:pPr>
    </w:lvl>
    <w:lvl w:ilvl="2" w:tplc="FFFFFFFF" w:tentative="1">
      <w:start w:val="1"/>
      <w:numFmt w:val="lowerRoman"/>
      <w:lvlText w:val="%3."/>
      <w:lvlJc w:val="right"/>
      <w:pPr>
        <w:ind w:left="2665" w:hanging="180"/>
      </w:pPr>
    </w:lvl>
    <w:lvl w:ilvl="3" w:tplc="FFFFFFFF" w:tentative="1">
      <w:start w:val="1"/>
      <w:numFmt w:val="decimal"/>
      <w:lvlText w:val="%4."/>
      <w:lvlJc w:val="left"/>
      <w:pPr>
        <w:ind w:left="3385" w:hanging="360"/>
      </w:pPr>
    </w:lvl>
    <w:lvl w:ilvl="4" w:tplc="FFFFFFFF" w:tentative="1">
      <w:start w:val="1"/>
      <w:numFmt w:val="lowerLetter"/>
      <w:lvlText w:val="%5."/>
      <w:lvlJc w:val="left"/>
      <w:pPr>
        <w:ind w:left="4105" w:hanging="360"/>
      </w:pPr>
    </w:lvl>
    <w:lvl w:ilvl="5" w:tplc="FFFFFFFF" w:tentative="1">
      <w:start w:val="1"/>
      <w:numFmt w:val="lowerRoman"/>
      <w:lvlText w:val="%6."/>
      <w:lvlJc w:val="right"/>
      <w:pPr>
        <w:ind w:left="4825" w:hanging="180"/>
      </w:pPr>
    </w:lvl>
    <w:lvl w:ilvl="6" w:tplc="FFFFFFFF" w:tentative="1">
      <w:start w:val="1"/>
      <w:numFmt w:val="decimal"/>
      <w:lvlText w:val="%7."/>
      <w:lvlJc w:val="left"/>
      <w:pPr>
        <w:ind w:left="5545" w:hanging="360"/>
      </w:pPr>
    </w:lvl>
    <w:lvl w:ilvl="7" w:tplc="FFFFFFFF" w:tentative="1">
      <w:start w:val="1"/>
      <w:numFmt w:val="lowerLetter"/>
      <w:lvlText w:val="%8."/>
      <w:lvlJc w:val="left"/>
      <w:pPr>
        <w:ind w:left="6265" w:hanging="360"/>
      </w:pPr>
    </w:lvl>
    <w:lvl w:ilvl="8" w:tplc="FFFFFFFF" w:tentative="1">
      <w:start w:val="1"/>
      <w:numFmt w:val="lowerRoman"/>
      <w:lvlText w:val="%9."/>
      <w:lvlJc w:val="right"/>
      <w:pPr>
        <w:ind w:left="6985" w:hanging="180"/>
      </w:pPr>
    </w:lvl>
  </w:abstractNum>
  <w:abstractNum w:abstractNumId="27" w15:restartNumberingAfterBreak="0">
    <w:nsid w:val="488142F6"/>
    <w:multiLevelType w:val="hybridMultilevel"/>
    <w:tmpl w:val="079E826C"/>
    <w:lvl w:ilvl="0" w:tplc="1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1EB7B1C"/>
    <w:multiLevelType w:val="hybridMultilevel"/>
    <w:tmpl w:val="0F6E52D0"/>
    <w:lvl w:ilvl="0" w:tplc="55DA210E">
      <w:start w:val="1"/>
      <w:numFmt w:val="decimal"/>
      <w:lvlText w:val="%1"/>
      <w:lvlJc w:val="left"/>
      <w:pPr>
        <w:ind w:left="720" w:hanging="360"/>
      </w:pPr>
      <w:rPr>
        <w:rFonts w:hint="default"/>
        <w:b/>
        <w:i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4B0611"/>
    <w:multiLevelType w:val="hybridMultilevel"/>
    <w:tmpl w:val="5DD2AA28"/>
    <w:lvl w:ilvl="0" w:tplc="7272F3A6">
      <w:start w:val="1"/>
      <w:numFmt w:val="lowerLetter"/>
      <w:lvlText w:val="%1)"/>
      <w:lvlJc w:val="left"/>
      <w:pPr>
        <w:ind w:left="720" w:hanging="360"/>
      </w:pPr>
      <w:rPr>
        <w:rFonts w:ascii="Times New Roman" w:eastAsia="Times New Roman" w:hAnsi="Times New Roman"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CCD7247"/>
    <w:multiLevelType w:val="hybridMultilevel"/>
    <w:tmpl w:val="31723EA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FC85835"/>
    <w:multiLevelType w:val="hybridMultilevel"/>
    <w:tmpl w:val="66624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826684"/>
    <w:multiLevelType w:val="hybridMultilevel"/>
    <w:tmpl w:val="27E8663E"/>
    <w:lvl w:ilvl="0" w:tplc="09A2C8CA">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3" w15:restartNumberingAfterBreak="0">
    <w:nsid w:val="63267BA2"/>
    <w:multiLevelType w:val="hybridMultilevel"/>
    <w:tmpl w:val="5E46168A"/>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5011C5D"/>
    <w:multiLevelType w:val="hybridMultilevel"/>
    <w:tmpl w:val="8A78B146"/>
    <w:lvl w:ilvl="0" w:tplc="B0A0844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799342B"/>
    <w:multiLevelType w:val="hybridMultilevel"/>
    <w:tmpl w:val="31723EA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97210EF"/>
    <w:multiLevelType w:val="hybridMultilevel"/>
    <w:tmpl w:val="31723EA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D6162CE"/>
    <w:multiLevelType w:val="hybridMultilevel"/>
    <w:tmpl w:val="31723EA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CD30C08"/>
    <w:multiLevelType w:val="hybridMultilevel"/>
    <w:tmpl w:val="31723EA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42373031">
    <w:abstractNumId w:val="21"/>
  </w:num>
  <w:num w:numId="2" w16cid:durableId="659501471">
    <w:abstractNumId w:val="32"/>
  </w:num>
  <w:num w:numId="3" w16cid:durableId="2121946426">
    <w:abstractNumId w:val="0"/>
  </w:num>
  <w:num w:numId="4" w16cid:durableId="1691562972">
    <w:abstractNumId w:val="14"/>
  </w:num>
  <w:num w:numId="5" w16cid:durableId="1944991489">
    <w:abstractNumId w:val="29"/>
  </w:num>
  <w:num w:numId="6" w16cid:durableId="1006636199">
    <w:abstractNumId w:val="17"/>
  </w:num>
  <w:num w:numId="7" w16cid:durableId="1486360578">
    <w:abstractNumId w:val="26"/>
  </w:num>
  <w:num w:numId="8" w16cid:durableId="640620724">
    <w:abstractNumId w:val="27"/>
  </w:num>
  <w:num w:numId="9" w16cid:durableId="1164708449">
    <w:abstractNumId w:val="2"/>
  </w:num>
  <w:num w:numId="10" w16cid:durableId="1712925940">
    <w:abstractNumId w:val="11"/>
  </w:num>
  <w:num w:numId="11" w16cid:durableId="1247156159">
    <w:abstractNumId w:val="23"/>
  </w:num>
  <w:num w:numId="12" w16cid:durableId="92630494">
    <w:abstractNumId w:val="20"/>
  </w:num>
  <w:num w:numId="13" w16cid:durableId="78794689">
    <w:abstractNumId w:val="16"/>
  </w:num>
  <w:num w:numId="14" w16cid:durableId="900289099">
    <w:abstractNumId w:val="13"/>
  </w:num>
  <w:num w:numId="15" w16cid:durableId="147326675">
    <w:abstractNumId w:val="33"/>
  </w:num>
  <w:num w:numId="16" w16cid:durableId="358093396">
    <w:abstractNumId w:val="4"/>
  </w:num>
  <w:num w:numId="17" w16cid:durableId="447742197">
    <w:abstractNumId w:val="28"/>
  </w:num>
  <w:num w:numId="18" w16cid:durableId="1762215221">
    <w:abstractNumId w:val="19"/>
  </w:num>
  <w:num w:numId="19" w16cid:durableId="1061174727">
    <w:abstractNumId w:val="31"/>
  </w:num>
  <w:num w:numId="20" w16cid:durableId="1161625823">
    <w:abstractNumId w:val="9"/>
  </w:num>
  <w:num w:numId="21" w16cid:durableId="2013601719">
    <w:abstractNumId w:val="15"/>
  </w:num>
  <w:num w:numId="22" w16cid:durableId="1455632116">
    <w:abstractNumId w:val="34"/>
  </w:num>
  <w:num w:numId="23" w16cid:durableId="444232964">
    <w:abstractNumId w:val="6"/>
  </w:num>
  <w:num w:numId="24" w16cid:durableId="915088617">
    <w:abstractNumId w:val="3"/>
  </w:num>
  <w:num w:numId="25" w16cid:durableId="1533105139">
    <w:abstractNumId w:val="5"/>
  </w:num>
  <w:num w:numId="26" w16cid:durableId="1539470848">
    <w:abstractNumId w:val="36"/>
  </w:num>
  <w:num w:numId="27" w16cid:durableId="151221528">
    <w:abstractNumId w:val="10"/>
  </w:num>
  <w:num w:numId="28" w16cid:durableId="754520082">
    <w:abstractNumId w:val="25"/>
  </w:num>
  <w:num w:numId="29" w16cid:durableId="17052368">
    <w:abstractNumId w:val="1"/>
  </w:num>
  <w:num w:numId="30" w16cid:durableId="1822890659">
    <w:abstractNumId w:val="7"/>
  </w:num>
  <w:num w:numId="31" w16cid:durableId="269896947">
    <w:abstractNumId w:val="38"/>
  </w:num>
  <w:num w:numId="32" w16cid:durableId="624434568">
    <w:abstractNumId w:val="22"/>
  </w:num>
  <w:num w:numId="33" w16cid:durableId="1523737696">
    <w:abstractNumId w:val="24"/>
  </w:num>
  <w:num w:numId="34" w16cid:durableId="138808310">
    <w:abstractNumId w:val="35"/>
  </w:num>
  <w:num w:numId="35" w16cid:durableId="1578055433">
    <w:abstractNumId w:val="30"/>
  </w:num>
  <w:num w:numId="36" w16cid:durableId="1168866003">
    <w:abstractNumId w:val="12"/>
  </w:num>
  <w:num w:numId="37" w16cid:durableId="1915119568">
    <w:abstractNumId w:val="37"/>
  </w:num>
  <w:num w:numId="38" w16cid:durableId="1536115825">
    <w:abstractNumId w:val="8"/>
  </w:num>
  <w:num w:numId="39" w16cid:durableId="1959140381">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3614D"/>
    <w:rsid w:val="00000B99"/>
    <w:rsid w:val="00000C5D"/>
    <w:rsid w:val="00002131"/>
    <w:rsid w:val="000023B9"/>
    <w:rsid w:val="00003A6D"/>
    <w:rsid w:val="00007884"/>
    <w:rsid w:val="0001057F"/>
    <w:rsid w:val="0001144E"/>
    <w:rsid w:val="0001197D"/>
    <w:rsid w:val="000126DF"/>
    <w:rsid w:val="0001301A"/>
    <w:rsid w:val="0001365E"/>
    <w:rsid w:val="00013B6F"/>
    <w:rsid w:val="00015020"/>
    <w:rsid w:val="000152CD"/>
    <w:rsid w:val="000157D7"/>
    <w:rsid w:val="00016901"/>
    <w:rsid w:val="00017270"/>
    <w:rsid w:val="00017CED"/>
    <w:rsid w:val="0002175C"/>
    <w:rsid w:val="0002272E"/>
    <w:rsid w:val="00023579"/>
    <w:rsid w:val="0002382F"/>
    <w:rsid w:val="00023D17"/>
    <w:rsid w:val="00025BBB"/>
    <w:rsid w:val="00027A1E"/>
    <w:rsid w:val="00027D79"/>
    <w:rsid w:val="00027F32"/>
    <w:rsid w:val="00030759"/>
    <w:rsid w:val="00030FBF"/>
    <w:rsid w:val="0003135A"/>
    <w:rsid w:val="00032208"/>
    <w:rsid w:val="00034333"/>
    <w:rsid w:val="00036154"/>
    <w:rsid w:val="0003704D"/>
    <w:rsid w:val="0003746A"/>
    <w:rsid w:val="00037A86"/>
    <w:rsid w:val="000405CA"/>
    <w:rsid w:val="000407E2"/>
    <w:rsid w:val="00041D90"/>
    <w:rsid w:val="00042585"/>
    <w:rsid w:val="00042695"/>
    <w:rsid w:val="00044817"/>
    <w:rsid w:val="000455E0"/>
    <w:rsid w:val="00045E84"/>
    <w:rsid w:val="000461F3"/>
    <w:rsid w:val="000467CC"/>
    <w:rsid w:val="00046C6A"/>
    <w:rsid w:val="00046F25"/>
    <w:rsid w:val="00047BD0"/>
    <w:rsid w:val="00050EA4"/>
    <w:rsid w:val="0005353F"/>
    <w:rsid w:val="000536EE"/>
    <w:rsid w:val="00054D68"/>
    <w:rsid w:val="00055516"/>
    <w:rsid w:val="000555DC"/>
    <w:rsid w:val="000564BB"/>
    <w:rsid w:val="0005733E"/>
    <w:rsid w:val="00057435"/>
    <w:rsid w:val="0005747D"/>
    <w:rsid w:val="00057553"/>
    <w:rsid w:val="00057630"/>
    <w:rsid w:val="000576E4"/>
    <w:rsid w:val="0005770F"/>
    <w:rsid w:val="00057841"/>
    <w:rsid w:val="00060209"/>
    <w:rsid w:val="00061894"/>
    <w:rsid w:val="00061D50"/>
    <w:rsid w:val="00061F74"/>
    <w:rsid w:val="000624E9"/>
    <w:rsid w:val="0006264A"/>
    <w:rsid w:val="00063337"/>
    <w:rsid w:val="00064E81"/>
    <w:rsid w:val="000659E3"/>
    <w:rsid w:val="000663A2"/>
    <w:rsid w:val="000663D2"/>
    <w:rsid w:val="000665B7"/>
    <w:rsid w:val="000666C7"/>
    <w:rsid w:val="00066CD1"/>
    <w:rsid w:val="0006744F"/>
    <w:rsid w:val="00067E7F"/>
    <w:rsid w:val="0007027F"/>
    <w:rsid w:val="0007091E"/>
    <w:rsid w:val="00070A9B"/>
    <w:rsid w:val="00071559"/>
    <w:rsid w:val="0007277C"/>
    <w:rsid w:val="00072B54"/>
    <w:rsid w:val="0007326C"/>
    <w:rsid w:val="0007328C"/>
    <w:rsid w:val="00073379"/>
    <w:rsid w:val="000734B4"/>
    <w:rsid w:val="0007350B"/>
    <w:rsid w:val="00073A5C"/>
    <w:rsid w:val="000745F6"/>
    <w:rsid w:val="000747A9"/>
    <w:rsid w:val="00075345"/>
    <w:rsid w:val="00075D7D"/>
    <w:rsid w:val="000760D8"/>
    <w:rsid w:val="00076113"/>
    <w:rsid w:val="00076461"/>
    <w:rsid w:val="0007790B"/>
    <w:rsid w:val="00077DAE"/>
    <w:rsid w:val="00080FEF"/>
    <w:rsid w:val="000810E2"/>
    <w:rsid w:val="0008165B"/>
    <w:rsid w:val="0008206C"/>
    <w:rsid w:val="000829DF"/>
    <w:rsid w:val="000833E5"/>
    <w:rsid w:val="000834E0"/>
    <w:rsid w:val="0008454F"/>
    <w:rsid w:val="000849D5"/>
    <w:rsid w:val="000858FC"/>
    <w:rsid w:val="00085F05"/>
    <w:rsid w:val="00085F67"/>
    <w:rsid w:val="00085FB0"/>
    <w:rsid w:val="000863F5"/>
    <w:rsid w:val="00086EEF"/>
    <w:rsid w:val="000870C8"/>
    <w:rsid w:val="000873B1"/>
    <w:rsid w:val="00087B65"/>
    <w:rsid w:val="00090062"/>
    <w:rsid w:val="00090B01"/>
    <w:rsid w:val="000910FC"/>
    <w:rsid w:val="000931B2"/>
    <w:rsid w:val="000936AF"/>
    <w:rsid w:val="00093DDE"/>
    <w:rsid w:val="000956EF"/>
    <w:rsid w:val="00095713"/>
    <w:rsid w:val="00095E98"/>
    <w:rsid w:val="0009638D"/>
    <w:rsid w:val="000975FF"/>
    <w:rsid w:val="00097E24"/>
    <w:rsid w:val="00097F02"/>
    <w:rsid w:val="00097F92"/>
    <w:rsid w:val="000A09D4"/>
    <w:rsid w:val="000A24EC"/>
    <w:rsid w:val="000A28B8"/>
    <w:rsid w:val="000A2A56"/>
    <w:rsid w:val="000A3293"/>
    <w:rsid w:val="000A3C2D"/>
    <w:rsid w:val="000A425E"/>
    <w:rsid w:val="000A42C2"/>
    <w:rsid w:val="000A5F69"/>
    <w:rsid w:val="000A6009"/>
    <w:rsid w:val="000A66D5"/>
    <w:rsid w:val="000A7547"/>
    <w:rsid w:val="000A7A98"/>
    <w:rsid w:val="000A7C77"/>
    <w:rsid w:val="000B159F"/>
    <w:rsid w:val="000B2231"/>
    <w:rsid w:val="000B2488"/>
    <w:rsid w:val="000B2BF7"/>
    <w:rsid w:val="000B36D2"/>
    <w:rsid w:val="000B49E2"/>
    <w:rsid w:val="000B60CC"/>
    <w:rsid w:val="000B6622"/>
    <w:rsid w:val="000B7105"/>
    <w:rsid w:val="000B7D58"/>
    <w:rsid w:val="000C04D8"/>
    <w:rsid w:val="000C09E6"/>
    <w:rsid w:val="000C1336"/>
    <w:rsid w:val="000C1618"/>
    <w:rsid w:val="000C1849"/>
    <w:rsid w:val="000C375D"/>
    <w:rsid w:val="000C4152"/>
    <w:rsid w:val="000C4945"/>
    <w:rsid w:val="000C5298"/>
    <w:rsid w:val="000C6E63"/>
    <w:rsid w:val="000C7298"/>
    <w:rsid w:val="000D196F"/>
    <w:rsid w:val="000D2ADD"/>
    <w:rsid w:val="000D2CAD"/>
    <w:rsid w:val="000D4137"/>
    <w:rsid w:val="000D481F"/>
    <w:rsid w:val="000D6E13"/>
    <w:rsid w:val="000E040E"/>
    <w:rsid w:val="000E0B0E"/>
    <w:rsid w:val="000E1235"/>
    <w:rsid w:val="000E1404"/>
    <w:rsid w:val="000E196F"/>
    <w:rsid w:val="000E26EE"/>
    <w:rsid w:val="000E2BD0"/>
    <w:rsid w:val="000E3225"/>
    <w:rsid w:val="000E3313"/>
    <w:rsid w:val="000E35AB"/>
    <w:rsid w:val="000E3A3A"/>
    <w:rsid w:val="000E3E73"/>
    <w:rsid w:val="000E4D70"/>
    <w:rsid w:val="000E60DE"/>
    <w:rsid w:val="000E629E"/>
    <w:rsid w:val="000E6BC6"/>
    <w:rsid w:val="000E7293"/>
    <w:rsid w:val="000F069E"/>
    <w:rsid w:val="000F0B11"/>
    <w:rsid w:val="000F1A91"/>
    <w:rsid w:val="000F1AE4"/>
    <w:rsid w:val="000F27D3"/>
    <w:rsid w:val="000F30AE"/>
    <w:rsid w:val="000F3ED7"/>
    <w:rsid w:val="000F401C"/>
    <w:rsid w:val="000F4403"/>
    <w:rsid w:val="000F5013"/>
    <w:rsid w:val="000F541F"/>
    <w:rsid w:val="000F54B9"/>
    <w:rsid w:val="000F5EB7"/>
    <w:rsid w:val="000F7294"/>
    <w:rsid w:val="000F7413"/>
    <w:rsid w:val="000F7DB1"/>
    <w:rsid w:val="000F7E4B"/>
    <w:rsid w:val="001003E8"/>
    <w:rsid w:val="00100C20"/>
    <w:rsid w:val="00100EBC"/>
    <w:rsid w:val="0010230B"/>
    <w:rsid w:val="0010269E"/>
    <w:rsid w:val="00102BB6"/>
    <w:rsid w:val="00102E4F"/>
    <w:rsid w:val="00103D97"/>
    <w:rsid w:val="00105070"/>
    <w:rsid w:val="001054BF"/>
    <w:rsid w:val="00105C40"/>
    <w:rsid w:val="0010690A"/>
    <w:rsid w:val="0010766B"/>
    <w:rsid w:val="001077A7"/>
    <w:rsid w:val="001106D7"/>
    <w:rsid w:val="00110831"/>
    <w:rsid w:val="001109F7"/>
    <w:rsid w:val="00110A62"/>
    <w:rsid w:val="00110D7F"/>
    <w:rsid w:val="00111781"/>
    <w:rsid w:val="0011272D"/>
    <w:rsid w:val="00114304"/>
    <w:rsid w:val="001149F0"/>
    <w:rsid w:val="001157DA"/>
    <w:rsid w:val="00115885"/>
    <w:rsid w:val="00115913"/>
    <w:rsid w:val="00116807"/>
    <w:rsid w:val="00117118"/>
    <w:rsid w:val="00117532"/>
    <w:rsid w:val="0011797E"/>
    <w:rsid w:val="00117BA7"/>
    <w:rsid w:val="001200F6"/>
    <w:rsid w:val="001206CD"/>
    <w:rsid w:val="001209AE"/>
    <w:rsid w:val="00121072"/>
    <w:rsid w:val="00121958"/>
    <w:rsid w:val="00121C9C"/>
    <w:rsid w:val="00121EA6"/>
    <w:rsid w:val="001229CA"/>
    <w:rsid w:val="00123282"/>
    <w:rsid w:val="001232F8"/>
    <w:rsid w:val="00123AF9"/>
    <w:rsid w:val="00126360"/>
    <w:rsid w:val="00126C6A"/>
    <w:rsid w:val="001272DD"/>
    <w:rsid w:val="00127C18"/>
    <w:rsid w:val="0013038F"/>
    <w:rsid w:val="00130B92"/>
    <w:rsid w:val="0013130B"/>
    <w:rsid w:val="001313B7"/>
    <w:rsid w:val="00131731"/>
    <w:rsid w:val="00132EEA"/>
    <w:rsid w:val="0013350D"/>
    <w:rsid w:val="001341D3"/>
    <w:rsid w:val="001348D4"/>
    <w:rsid w:val="0013491A"/>
    <w:rsid w:val="00134AF8"/>
    <w:rsid w:val="001356B1"/>
    <w:rsid w:val="0013671B"/>
    <w:rsid w:val="00137512"/>
    <w:rsid w:val="0013764C"/>
    <w:rsid w:val="00137772"/>
    <w:rsid w:val="00137DC8"/>
    <w:rsid w:val="00140098"/>
    <w:rsid w:val="001407B0"/>
    <w:rsid w:val="00140817"/>
    <w:rsid w:val="00140E76"/>
    <w:rsid w:val="00141CE1"/>
    <w:rsid w:val="00143259"/>
    <w:rsid w:val="00144201"/>
    <w:rsid w:val="00145438"/>
    <w:rsid w:val="00145667"/>
    <w:rsid w:val="00145CC7"/>
    <w:rsid w:val="00146427"/>
    <w:rsid w:val="001471BD"/>
    <w:rsid w:val="00150D11"/>
    <w:rsid w:val="001514EC"/>
    <w:rsid w:val="00151B89"/>
    <w:rsid w:val="00151F5A"/>
    <w:rsid w:val="001520B7"/>
    <w:rsid w:val="00152977"/>
    <w:rsid w:val="00152999"/>
    <w:rsid w:val="0015368C"/>
    <w:rsid w:val="00153BB4"/>
    <w:rsid w:val="00153D21"/>
    <w:rsid w:val="001541DD"/>
    <w:rsid w:val="001559A3"/>
    <w:rsid w:val="00155B7B"/>
    <w:rsid w:val="00155E23"/>
    <w:rsid w:val="00156B0D"/>
    <w:rsid w:val="00156E54"/>
    <w:rsid w:val="00160C78"/>
    <w:rsid w:val="00160F55"/>
    <w:rsid w:val="001619AF"/>
    <w:rsid w:val="00161D23"/>
    <w:rsid w:val="00161D3E"/>
    <w:rsid w:val="00161F94"/>
    <w:rsid w:val="00163C62"/>
    <w:rsid w:val="00163DE0"/>
    <w:rsid w:val="0016442C"/>
    <w:rsid w:val="00164F44"/>
    <w:rsid w:val="001655AC"/>
    <w:rsid w:val="001657D7"/>
    <w:rsid w:val="00165A26"/>
    <w:rsid w:val="0016632D"/>
    <w:rsid w:val="001673D2"/>
    <w:rsid w:val="00167765"/>
    <w:rsid w:val="00171205"/>
    <w:rsid w:val="0017254E"/>
    <w:rsid w:val="00172D0A"/>
    <w:rsid w:val="001737B8"/>
    <w:rsid w:val="001742CB"/>
    <w:rsid w:val="00174704"/>
    <w:rsid w:val="0017472A"/>
    <w:rsid w:val="0017499F"/>
    <w:rsid w:val="00174B06"/>
    <w:rsid w:val="00174C44"/>
    <w:rsid w:val="00174D83"/>
    <w:rsid w:val="001768B2"/>
    <w:rsid w:val="00176B01"/>
    <w:rsid w:val="00177241"/>
    <w:rsid w:val="00177D99"/>
    <w:rsid w:val="001810BF"/>
    <w:rsid w:val="0018153B"/>
    <w:rsid w:val="00181753"/>
    <w:rsid w:val="00181886"/>
    <w:rsid w:val="001826B6"/>
    <w:rsid w:val="00182816"/>
    <w:rsid w:val="00182DC0"/>
    <w:rsid w:val="00183106"/>
    <w:rsid w:val="00183BA5"/>
    <w:rsid w:val="00183CA8"/>
    <w:rsid w:val="0018422B"/>
    <w:rsid w:val="0018449F"/>
    <w:rsid w:val="00184716"/>
    <w:rsid w:val="00184D9D"/>
    <w:rsid w:val="00186DED"/>
    <w:rsid w:val="0018708E"/>
    <w:rsid w:val="00187933"/>
    <w:rsid w:val="0019005C"/>
    <w:rsid w:val="001901E3"/>
    <w:rsid w:val="00190D1D"/>
    <w:rsid w:val="00192BC3"/>
    <w:rsid w:val="001931DF"/>
    <w:rsid w:val="00193A1A"/>
    <w:rsid w:val="00194969"/>
    <w:rsid w:val="0019516D"/>
    <w:rsid w:val="001954B2"/>
    <w:rsid w:val="00196312"/>
    <w:rsid w:val="001965E1"/>
    <w:rsid w:val="00196943"/>
    <w:rsid w:val="00197901"/>
    <w:rsid w:val="00197C3D"/>
    <w:rsid w:val="001A01E3"/>
    <w:rsid w:val="001A1930"/>
    <w:rsid w:val="001A1A8C"/>
    <w:rsid w:val="001A1FE3"/>
    <w:rsid w:val="001A241C"/>
    <w:rsid w:val="001A2547"/>
    <w:rsid w:val="001A2AEB"/>
    <w:rsid w:val="001A360A"/>
    <w:rsid w:val="001A44D1"/>
    <w:rsid w:val="001A4B96"/>
    <w:rsid w:val="001A5EC9"/>
    <w:rsid w:val="001A64FC"/>
    <w:rsid w:val="001A66ED"/>
    <w:rsid w:val="001A6E26"/>
    <w:rsid w:val="001A7BBC"/>
    <w:rsid w:val="001B06B8"/>
    <w:rsid w:val="001B1968"/>
    <w:rsid w:val="001B1AB5"/>
    <w:rsid w:val="001B1C22"/>
    <w:rsid w:val="001B282C"/>
    <w:rsid w:val="001B43C6"/>
    <w:rsid w:val="001B6416"/>
    <w:rsid w:val="001B76B7"/>
    <w:rsid w:val="001C0284"/>
    <w:rsid w:val="001C0CBB"/>
    <w:rsid w:val="001C2365"/>
    <w:rsid w:val="001C2D83"/>
    <w:rsid w:val="001C3993"/>
    <w:rsid w:val="001C3C38"/>
    <w:rsid w:val="001C3E62"/>
    <w:rsid w:val="001C50F9"/>
    <w:rsid w:val="001C5B40"/>
    <w:rsid w:val="001C612D"/>
    <w:rsid w:val="001C6FB2"/>
    <w:rsid w:val="001C7164"/>
    <w:rsid w:val="001C7F44"/>
    <w:rsid w:val="001D05A3"/>
    <w:rsid w:val="001D0F10"/>
    <w:rsid w:val="001D0F5F"/>
    <w:rsid w:val="001D1299"/>
    <w:rsid w:val="001D2021"/>
    <w:rsid w:val="001D2103"/>
    <w:rsid w:val="001D2826"/>
    <w:rsid w:val="001D2B40"/>
    <w:rsid w:val="001D2CAC"/>
    <w:rsid w:val="001D3440"/>
    <w:rsid w:val="001D443C"/>
    <w:rsid w:val="001D4D5B"/>
    <w:rsid w:val="001D4D85"/>
    <w:rsid w:val="001D6497"/>
    <w:rsid w:val="001D7583"/>
    <w:rsid w:val="001D7B2F"/>
    <w:rsid w:val="001E02BB"/>
    <w:rsid w:val="001E087A"/>
    <w:rsid w:val="001E116F"/>
    <w:rsid w:val="001E137A"/>
    <w:rsid w:val="001E1AB3"/>
    <w:rsid w:val="001E2E17"/>
    <w:rsid w:val="001E3BE3"/>
    <w:rsid w:val="001E45A4"/>
    <w:rsid w:val="001E481B"/>
    <w:rsid w:val="001E4C79"/>
    <w:rsid w:val="001E551F"/>
    <w:rsid w:val="001E5FCF"/>
    <w:rsid w:val="001E616B"/>
    <w:rsid w:val="001F03C5"/>
    <w:rsid w:val="001F050E"/>
    <w:rsid w:val="001F1BA9"/>
    <w:rsid w:val="001F247D"/>
    <w:rsid w:val="001F2C9B"/>
    <w:rsid w:val="001F3488"/>
    <w:rsid w:val="001F34FA"/>
    <w:rsid w:val="001F4A4F"/>
    <w:rsid w:val="001F4BDE"/>
    <w:rsid w:val="001F4D99"/>
    <w:rsid w:val="001F5264"/>
    <w:rsid w:val="001F5335"/>
    <w:rsid w:val="001F5357"/>
    <w:rsid w:val="001F551E"/>
    <w:rsid w:val="001F55E8"/>
    <w:rsid w:val="001F5878"/>
    <w:rsid w:val="001F69D8"/>
    <w:rsid w:val="001F6F86"/>
    <w:rsid w:val="001F7024"/>
    <w:rsid w:val="001F786E"/>
    <w:rsid w:val="001F7D70"/>
    <w:rsid w:val="002017AC"/>
    <w:rsid w:val="00202C0B"/>
    <w:rsid w:val="00205590"/>
    <w:rsid w:val="00205C56"/>
    <w:rsid w:val="00205DF7"/>
    <w:rsid w:val="00205EE0"/>
    <w:rsid w:val="00207021"/>
    <w:rsid w:val="00207694"/>
    <w:rsid w:val="00210677"/>
    <w:rsid w:val="00210754"/>
    <w:rsid w:val="002107FD"/>
    <w:rsid w:val="00210A6C"/>
    <w:rsid w:val="0021140F"/>
    <w:rsid w:val="00211AE5"/>
    <w:rsid w:val="0021213E"/>
    <w:rsid w:val="002121B2"/>
    <w:rsid w:val="00212385"/>
    <w:rsid w:val="0021341E"/>
    <w:rsid w:val="002134A7"/>
    <w:rsid w:val="00214C81"/>
    <w:rsid w:val="002154BA"/>
    <w:rsid w:val="00215814"/>
    <w:rsid w:val="00216511"/>
    <w:rsid w:val="0021798C"/>
    <w:rsid w:val="00217EDF"/>
    <w:rsid w:val="00217FD4"/>
    <w:rsid w:val="00220263"/>
    <w:rsid w:val="00220760"/>
    <w:rsid w:val="00220A6A"/>
    <w:rsid w:val="00220CE9"/>
    <w:rsid w:val="00220D87"/>
    <w:rsid w:val="00220FBC"/>
    <w:rsid w:val="00222597"/>
    <w:rsid w:val="00224154"/>
    <w:rsid w:val="00224459"/>
    <w:rsid w:val="002249CF"/>
    <w:rsid w:val="00225339"/>
    <w:rsid w:val="002259C2"/>
    <w:rsid w:val="002268E8"/>
    <w:rsid w:val="00227724"/>
    <w:rsid w:val="00230939"/>
    <w:rsid w:val="00231814"/>
    <w:rsid w:val="002319B1"/>
    <w:rsid w:val="0023272C"/>
    <w:rsid w:val="00233E0B"/>
    <w:rsid w:val="00233F60"/>
    <w:rsid w:val="002348E2"/>
    <w:rsid w:val="00234A8C"/>
    <w:rsid w:val="002356A4"/>
    <w:rsid w:val="00235B08"/>
    <w:rsid w:val="00235CED"/>
    <w:rsid w:val="00236562"/>
    <w:rsid w:val="0023658A"/>
    <w:rsid w:val="0024053E"/>
    <w:rsid w:val="00240730"/>
    <w:rsid w:val="00240C13"/>
    <w:rsid w:val="0024138B"/>
    <w:rsid w:val="0024155C"/>
    <w:rsid w:val="0024167D"/>
    <w:rsid w:val="00241A73"/>
    <w:rsid w:val="00241F19"/>
    <w:rsid w:val="00242721"/>
    <w:rsid w:val="002430B3"/>
    <w:rsid w:val="0024316F"/>
    <w:rsid w:val="00243F4E"/>
    <w:rsid w:val="00244D0E"/>
    <w:rsid w:val="00244EB7"/>
    <w:rsid w:val="0024524B"/>
    <w:rsid w:val="00245285"/>
    <w:rsid w:val="00245332"/>
    <w:rsid w:val="002463FE"/>
    <w:rsid w:val="002467CD"/>
    <w:rsid w:val="00246B4D"/>
    <w:rsid w:val="00247088"/>
    <w:rsid w:val="0024783D"/>
    <w:rsid w:val="002500B6"/>
    <w:rsid w:val="002509D2"/>
    <w:rsid w:val="00250ADD"/>
    <w:rsid w:val="00250E75"/>
    <w:rsid w:val="002518F5"/>
    <w:rsid w:val="002534D6"/>
    <w:rsid w:val="00253E68"/>
    <w:rsid w:val="002540F4"/>
    <w:rsid w:val="0025536A"/>
    <w:rsid w:val="00260673"/>
    <w:rsid w:val="00262C90"/>
    <w:rsid w:val="00262DFF"/>
    <w:rsid w:val="002647BF"/>
    <w:rsid w:val="00264FF0"/>
    <w:rsid w:val="002658A5"/>
    <w:rsid w:val="00266D41"/>
    <w:rsid w:val="00267EC8"/>
    <w:rsid w:val="00270272"/>
    <w:rsid w:val="00270339"/>
    <w:rsid w:val="0027044C"/>
    <w:rsid w:val="00270B09"/>
    <w:rsid w:val="00270DBA"/>
    <w:rsid w:val="00272E34"/>
    <w:rsid w:val="00274725"/>
    <w:rsid w:val="002749CA"/>
    <w:rsid w:val="002750F3"/>
    <w:rsid w:val="00275250"/>
    <w:rsid w:val="00276DF2"/>
    <w:rsid w:val="00276F66"/>
    <w:rsid w:val="002770F7"/>
    <w:rsid w:val="00280039"/>
    <w:rsid w:val="002801D9"/>
    <w:rsid w:val="002803AA"/>
    <w:rsid w:val="00280675"/>
    <w:rsid w:val="00281279"/>
    <w:rsid w:val="00281BCE"/>
    <w:rsid w:val="0028325F"/>
    <w:rsid w:val="00283E3B"/>
    <w:rsid w:val="00284569"/>
    <w:rsid w:val="00285340"/>
    <w:rsid w:val="00285612"/>
    <w:rsid w:val="00285616"/>
    <w:rsid w:val="00285814"/>
    <w:rsid w:val="00286651"/>
    <w:rsid w:val="00286847"/>
    <w:rsid w:val="00290615"/>
    <w:rsid w:val="00290664"/>
    <w:rsid w:val="002912AA"/>
    <w:rsid w:val="00291468"/>
    <w:rsid w:val="00293649"/>
    <w:rsid w:val="0029379A"/>
    <w:rsid w:val="00293824"/>
    <w:rsid w:val="00293EDE"/>
    <w:rsid w:val="00294295"/>
    <w:rsid w:val="0029466A"/>
    <w:rsid w:val="002947B8"/>
    <w:rsid w:val="00294909"/>
    <w:rsid w:val="002959FD"/>
    <w:rsid w:val="00295D08"/>
    <w:rsid w:val="002963B3"/>
    <w:rsid w:val="002963B5"/>
    <w:rsid w:val="002964FC"/>
    <w:rsid w:val="00296E40"/>
    <w:rsid w:val="0029731F"/>
    <w:rsid w:val="0029739E"/>
    <w:rsid w:val="002A0FD8"/>
    <w:rsid w:val="002A10A2"/>
    <w:rsid w:val="002A119D"/>
    <w:rsid w:val="002A1C56"/>
    <w:rsid w:val="002A2135"/>
    <w:rsid w:val="002A24AC"/>
    <w:rsid w:val="002A2AD7"/>
    <w:rsid w:val="002A338D"/>
    <w:rsid w:val="002A3884"/>
    <w:rsid w:val="002A4987"/>
    <w:rsid w:val="002A4AE5"/>
    <w:rsid w:val="002A4BC4"/>
    <w:rsid w:val="002A4C38"/>
    <w:rsid w:val="002A506E"/>
    <w:rsid w:val="002A5508"/>
    <w:rsid w:val="002A5E18"/>
    <w:rsid w:val="002A680D"/>
    <w:rsid w:val="002A710A"/>
    <w:rsid w:val="002A7394"/>
    <w:rsid w:val="002A78FA"/>
    <w:rsid w:val="002B0AA3"/>
    <w:rsid w:val="002B165F"/>
    <w:rsid w:val="002B251C"/>
    <w:rsid w:val="002B2742"/>
    <w:rsid w:val="002B283C"/>
    <w:rsid w:val="002B289D"/>
    <w:rsid w:val="002B2D3E"/>
    <w:rsid w:val="002B319C"/>
    <w:rsid w:val="002B327E"/>
    <w:rsid w:val="002B3DFA"/>
    <w:rsid w:val="002B524C"/>
    <w:rsid w:val="002B5632"/>
    <w:rsid w:val="002B57D0"/>
    <w:rsid w:val="002B5831"/>
    <w:rsid w:val="002B6063"/>
    <w:rsid w:val="002B674F"/>
    <w:rsid w:val="002B67E2"/>
    <w:rsid w:val="002C118E"/>
    <w:rsid w:val="002C153E"/>
    <w:rsid w:val="002C21D3"/>
    <w:rsid w:val="002C264E"/>
    <w:rsid w:val="002C31F8"/>
    <w:rsid w:val="002C64D5"/>
    <w:rsid w:val="002C6501"/>
    <w:rsid w:val="002D005D"/>
    <w:rsid w:val="002D02B0"/>
    <w:rsid w:val="002D0737"/>
    <w:rsid w:val="002D09CE"/>
    <w:rsid w:val="002D0EDF"/>
    <w:rsid w:val="002D0F34"/>
    <w:rsid w:val="002D15A9"/>
    <w:rsid w:val="002D2128"/>
    <w:rsid w:val="002D2EBD"/>
    <w:rsid w:val="002D3426"/>
    <w:rsid w:val="002D3848"/>
    <w:rsid w:val="002D38EA"/>
    <w:rsid w:val="002D412B"/>
    <w:rsid w:val="002D43D5"/>
    <w:rsid w:val="002D53DC"/>
    <w:rsid w:val="002D5DBD"/>
    <w:rsid w:val="002D604A"/>
    <w:rsid w:val="002D69E2"/>
    <w:rsid w:val="002D74F8"/>
    <w:rsid w:val="002D7A86"/>
    <w:rsid w:val="002D7A9B"/>
    <w:rsid w:val="002E0016"/>
    <w:rsid w:val="002E098E"/>
    <w:rsid w:val="002E0C46"/>
    <w:rsid w:val="002E0D27"/>
    <w:rsid w:val="002E10B6"/>
    <w:rsid w:val="002E13A3"/>
    <w:rsid w:val="002E1754"/>
    <w:rsid w:val="002E207C"/>
    <w:rsid w:val="002E2843"/>
    <w:rsid w:val="002E2AAE"/>
    <w:rsid w:val="002E2B12"/>
    <w:rsid w:val="002E3811"/>
    <w:rsid w:val="002E3EC0"/>
    <w:rsid w:val="002E3FF1"/>
    <w:rsid w:val="002E4760"/>
    <w:rsid w:val="002E4B3D"/>
    <w:rsid w:val="002E4D4D"/>
    <w:rsid w:val="002E520E"/>
    <w:rsid w:val="002E56D0"/>
    <w:rsid w:val="002E5B27"/>
    <w:rsid w:val="002F047B"/>
    <w:rsid w:val="002F0DEE"/>
    <w:rsid w:val="002F1688"/>
    <w:rsid w:val="002F2018"/>
    <w:rsid w:val="002F3AEA"/>
    <w:rsid w:val="002F3D7C"/>
    <w:rsid w:val="002F45A4"/>
    <w:rsid w:val="002F54D2"/>
    <w:rsid w:val="002F5B01"/>
    <w:rsid w:val="002F631B"/>
    <w:rsid w:val="002F6659"/>
    <w:rsid w:val="002F6807"/>
    <w:rsid w:val="002F6812"/>
    <w:rsid w:val="002F6B6A"/>
    <w:rsid w:val="002F73CA"/>
    <w:rsid w:val="002F76E7"/>
    <w:rsid w:val="002F7A59"/>
    <w:rsid w:val="00301868"/>
    <w:rsid w:val="00302864"/>
    <w:rsid w:val="003037EB"/>
    <w:rsid w:val="00303861"/>
    <w:rsid w:val="00303937"/>
    <w:rsid w:val="00303AC6"/>
    <w:rsid w:val="00304573"/>
    <w:rsid w:val="00305719"/>
    <w:rsid w:val="0030712C"/>
    <w:rsid w:val="003074B4"/>
    <w:rsid w:val="00307D41"/>
    <w:rsid w:val="00310390"/>
    <w:rsid w:val="003112AF"/>
    <w:rsid w:val="00312195"/>
    <w:rsid w:val="00312AD2"/>
    <w:rsid w:val="00313218"/>
    <w:rsid w:val="00313438"/>
    <w:rsid w:val="00313B81"/>
    <w:rsid w:val="00314800"/>
    <w:rsid w:val="003201FC"/>
    <w:rsid w:val="00320326"/>
    <w:rsid w:val="00320EAD"/>
    <w:rsid w:val="00321AD9"/>
    <w:rsid w:val="00321F5D"/>
    <w:rsid w:val="00322350"/>
    <w:rsid w:val="003223C2"/>
    <w:rsid w:val="0032266E"/>
    <w:rsid w:val="00322BB6"/>
    <w:rsid w:val="00322F84"/>
    <w:rsid w:val="00323762"/>
    <w:rsid w:val="00324D57"/>
    <w:rsid w:val="0032560F"/>
    <w:rsid w:val="0032578A"/>
    <w:rsid w:val="0032590A"/>
    <w:rsid w:val="00327F1C"/>
    <w:rsid w:val="0033043A"/>
    <w:rsid w:val="003308ED"/>
    <w:rsid w:val="0033097C"/>
    <w:rsid w:val="00330CF1"/>
    <w:rsid w:val="00332057"/>
    <w:rsid w:val="00332DC1"/>
    <w:rsid w:val="0033330F"/>
    <w:rsid w:val="00333CFB"/>
    <w:rsid w:val="00333F2B"/>
    <w:rsid w:val="00333FDB"/>
    <w:rsid w:val="0033484A"/>
    <w:rsid w:val="0033614D"/>
    <w:rsid w:val="0033620D"/>
    <w:rsid w:val="00337970"/>
    <w:rsid w:val="00337F53"/>
    <w:rsid w:val="003400E6"/>
    <w:rsid w:val="0034059B"/>
    <w:rsid w:val="00340903"/>
    <w:rsid w:val="00340B0D"/>
    <w:rsid w:val="0034108E"/>
    <w:rsid w:val="0034179C"/>
    <w:rsid w:val="00341A44"/>
    <w:rsid w:val="00341D32"/>
    <w:rsid w:val="00341F3F"/>
    <w:rsid w:val="003426CD"/>
    <w:rsid w:val="00343D8A"/>
    <w:rsid w:val="00344563"/>
    <w:rsid w:val="00345644"/>
    <w:rsid w:val="0034644E"/>
    <w:rsid w:val="00347888"/>
    <w:rsid w:val="003503D5"/>
    <w:rsid w:val="00350BE9"/>
    <w:rsid w:val="003525E4"/>
    <w:rsid w:val="003526D6"/>
    <w:rsid w:val="00352BC0"/>
    <w:rsid w:val="00354400"/>
    <w:rsid w:val="0035532D"/>
    <w:rsid w:val="00355C8E"/>
    <w:rsid w:val="00356B99"/>
    <w:rsid w:val="00357050"/>
    <w:rsid w:val="00357092"/>
    <w:rsid w:val="003575BD"/>
    <w:rsid w:val="00357C44"/>
    <w:rsid w:val="003601CD"/>
    <w:rsid w:val="003605B0"/>
    <w:rsid w:val="00360CCF"/>
    <w:rsid w:val="00361085"/>
    <w:rsid w:val="00361299"/>
    <w:rsid w:val="00361328"/>
    <w:rsid w:val="00361539"/>
    <w:rsid w:val="00361D55"/>
    <w:rsid w:val="00362864"/>
    <w:rsid w:val="003630D3"/>
    <w:rsid w:val="0036450C"/>
    <w:rsid w:val="00364A94"/>
    <w:rsid w:val="00364AC7"/>
    <w:rsid w:val="00364D58"/>
    <w:rsid w:val="0036620D"/>
    <w:rsid w:val="00366258"/>
    <w:rsid w:val="003668E3"/>
    <w:rsid w:val="0037041B"/>
    <w:rsid w:val="00370E93"/>
    <w:rsid w:val="00371187"/>
    <w:rsid w:val="003721F0"/>
    <w:rsid w:val="00373494"/>
    <w:rsid w:val="00373F0D"/>
    <w:rsid w:val="003749F5"/>
    <w:rsid w:val="00374C71"/>
    <w:rsid w:val="00375252"/>
    <w:rsid w:val="00375DB2"/>
    <w:rsid w:val="00376E70"/>
    <w:rsid w:val="00377152"/>
    <w:rsid w:val="00380147"/>
    <w:rsid w:val="003805FC"/>
    <w:rsid w:val="003807B2"/>
    <w:rsid w:val="00380A0C"/>
    <w:rsid w:val="00380A95"/>
    <w:rsid w:val="003811D6"/>
    <w:rsid w:val="0038179B"/>
    <w:rsid w:val="00381818"/>
    <w:rsid w:val="00381A94"/>
    <w:rsid w:val="00382337"/>
    <w:rsid w:val="003826B9"/>
    <w:rsid w:val="0038292F"/>
    <w:rsid w:val="003831E7"/>
    <w:rsid w:val="00383728"/>
    <w:rsid w:val="00384277"/>
    <w:rsid w:val="00384B3A"/>
    <w:rsid w:val="00384E8C"/>
    <w:rsid w:val="00385120"/>
    <w:rsid w:val="00385381"/>
    <w:rsid w:val="00385E4B"/>
    <w:rsid w:val="00386639"/>
    <w:rsid w:val="0038682E"/>
    <w:rsid w:val="00386F48"/>
    <w:rsid w:val="0038759A"/>
    <w:rsid w:val="00387AA0"/>
    <w:rsid w:val="00387B4D"/>
    <w:rsid w:val="00390B5C"/>
    <w:rsid w:val="00390F77"/>
    <w:rsid w:val="003913B9"/>
    <w:rsid w:val="003916C0"/>
    <w:rsid w:val="003924D4"/>
    <w:rsid w:val="0039270C"/>
    <w:rsid w:val="00392801"/>
    <w:rsid w:val="003931F2"/>
    <w:rsid w:val="003933E0"/>
    <w:rsid w:val="003937B9"/>
    <w:rsid w:val="00393AD9"/>
    <w:rsid w:val="00393BCF"/>
    <w:rsid w:val="00393D02"/>
    <w:rsid w:val="003941BA"/>
    <w:rsid w:val="003975DA"/>
    <w:rsid w:val="00397B7B"/>
    <w:rsid w:val="003A02C5"/>
    <w:rsid w:val="003A0532"/>
    <w:rsid w:val="003A0CA9"/>
    <w:rsid w:val="003A0F24"/>
    <w:rsid w:val="003A1D9A"/>
    <w:rsid w:val="003A27AD"/>
    <w:rsid w:val="003A29C4"/>
    <w:rsid w:val="003A2E95"/>
    <w:rsid w:val="003A2ED8"/>
    <w:rsid w:val="003A2FEC"/>
    <w:rsid w:val="003A3095"/>
    <w:rsid w:val="003A3344"/>
    <w:rsid w:val="003A3BA0"/>
    <w:rsid w:val="003A5866"/>
    <w:rsid w:val="003A6594"/>
    <w:rsid w:val="003A68D1"/>
    <w:rsid w:val="003A69B9"/>
    <w:rsid w:val="003A71A9"/>
    <w:rsid w:val="003B0F86"/>
    <w:rsid w:val="003B1857"/>
    <w:rsid w:val="003B19AF"/>
    <w:rsid w:val="003B26A2"/>
    <w:rsid w:val="003B2E83"/>
    <w:rsid w:val="003B3182"/>
    <w:rsid w:val="003B3C79"/>
    <w:rsid w:val="003B4524"/>
    <w:rsid w:val="003B489B"/>
    <w:rsid w:val="003B4B13"/>
    <w:rsid w:val="003B4E83"/>
    <w:rsid w:val="003B5C62"/>
    <w:rsid w:val="003B675F"/>
    <w:rsid w:val="003B6885"/>
    <w:rsid w:val="003B7DBE"/>
    <w:rsid w:val="003B7EF4"/>
    <w:rsid w:val="003C01F5"/>
    <w:rsid w:val="003C0271"/>
    <w:rsid w:val="003C0A45"/>
    <w:rsid w:val="003C228C"/>
    <w:rsid w:val="003C2614"/>
    <w:rsid w:val="003C2655"/>
    <w:rsid w:val="003C31B6"/>
    <w:rsid w:val="003C3425"/>
    <w:rsid w:val="003C351A"/>
    <w:rsid w:val="003C3F17"/>
    <w:rsid w:val="003C3FC7"/>
    <w:rsid w:val="003C40F0"/>
    <w:rsid w:val="003C4772"/>
    <w:rsid w:val="003C4897"/>
    <w:rsid w:val="003C5D90"/>
    <w:rsid w:val="003C6126"/>
    <w:rsid w:val="003C66C8"/>
    <w:rsid w:val="003C6F69"/>
    <w:rsid w:val="003C754F"/>
    <w:rsid w:val="003C7BEF"/>
    <w:rsid w:val="003D033A"/>
    <w:rsid w:val="003D03B0"/>
    <w:rsid w:val="003D0589"/>
    <w:rsid w:val="003D19BA"/>
    <w:rsid w:val="003D27F2"/>
    <w:rsid w:val="003D2EBA"/>
    <w:rsid w:val="003D2F7C"/>
    <w:rsid w:val="003D32F1"/>
    <w:rsid w:val="003D34F5"/>
    <w:rsid w:val="003D3EA6"/>
    <w:rsid w:val="003D4204"/>
    <w:rsid w:val="003D6847"/>
    <w:rsid w:val="003D6C41"/>
    <w:rsid w:val="003D763F"/>
    <w:rsid w:val="003D7B64"/>
    <w:rsid w:val="003D7C7B"/>
    <w:rsid w:val="003E0163"/>
    <w:rsid w:val="003E03BD"/>
    <w:rsid w:val="003E0E4B"/>
    <w:rsid w:val="003E1DAB"/>
    <w:rsid w:val="003E1ED8"/>
    <w:rsid w:val="003E2BBF"/>
    <w:rsid w:val="003E2D36"/>
    <w:rsid w:val="003E4A16"/>
    <w:rsid w:val="003E5231"/>
    <w:rsid w:val="003E56BA"/>
    <w:rsid w:val="003E579C"/>
    <w:rsid w:val="003E62DB"/>
    <w:rsid w:val="003F06BD"/>
    <w:rsid w:val="003F0ED4"/>
    <w:rsid w:val="003F2499"/>
    <w:rsid w:val="003F32D9"/>
    <w:rsid w:val="003F46DB"/>
    <w:rsid w:val="003F57DD"/>
    <w:rsid w:val="003F70B4"/>
    <w:rsid w:val="003F7854"/>
    <w:rsid w:val="003F7B07"/>
    <w:rsid w:val="00400828"/>
    <w:rsid w:val="00400AB2"/>
    <w:rsid w:val="004017ED"/>
    <w:rsid w:val="0040231E"/>
    <w:rsid w:val="00402335"/>
    <w:rsid w:val="004033F6"/>
    <w:rsid w:val="00403629"/>
    <w:rsid w:val="00403C1B"/>
    <w:rsid w:val="00404559"/>
    <w:rsid w:val="00404911"/>
    <w:rsid w:val="00404937"/>
    <w:rsid w:val="00405666"/>
    <w:rsid w:val="00405FBF"/>
    <w:rsid w:val="004070F0"/>
    <w:rsid w:val="00407403"/>
    <w:rsid w:val="00407425"/>
    <w:rsid w:val="00407FDF"/>
    <w:rsid w:val="00410498"/>
    <w:rsid w:val="004108F7"/>
    <w:rsid w:val="00410CF7"/>
    <w:rsid w:val="00413B1F"/>
    <w:rsid w:val="00414EA0"/>
    <w:rsid w:val="00415069"/>
    <w:rsid w:val="004156B7"/>
    <w:rsid w:val="00415C13"/>
    <w:rsid w:val="00416717"/>
    <w:rsid w:val="00417FA6"/>
    <w:rsid w:val="00420DB2"/>
    <w:rsid w:val="00420FDA"/>
    <w:rsid w:val="0042238F"/>
    <w:rsid w:val="0042251C"/>
    <w:rsid w:val="004236B8"/>
    <w:rsid w:val="0042377C"/>
    <w:rsid w:val="00423F6B"/>
    <w:rsid w:val="004252AB"/>
    <w:rsid w:val="0042625F"/>
    <w:rsid w:val="00426963"/>
    <w:rsid w:val="004270DD"/>
    <w:rsid w:val="00427C1A"/>
    <w:rsid w:val="00427C25"/>
    <w:rsid w:val="00430101"/>
    <w:rsid w:val="00431856"/>
    <w:rsid w:val="00433198"/>
    <w:rsid w:val="00433214"/>
    <w:rsid w:val="004342DF"/>
    <w:rsid w:val="004359BC"/>
    <w:rsid w:val="0043620C"/>
    <w:rsid w:val="0043691A"/>
    <w:rsid w:val="00436C27"/>
    <w:rsid w:val="00436E30"/>
    <w:rsid w:val="004370DA"/>
    <w:rsid w:val="00437332"/>
    <w:rsid w:val="00437903"/>
    <w:rsid w:val="00437F0F"/>
    <w:rsid w:val="00440372"/>
    <w:rsid w:val="00440DAE"/>
    <w:rsid w:val="00443495"/>
    <w:rsid w:val="004436EA"/>
    <w:rsid w:val="00443E55"/>
    <w:rsid w:val="00444DCF"/>
    <w:rsid w:val="004456E0"/>
    <w:rsid w:val="00447131"/>
    <w:rsid w:val="004475C1"/>
    <w:rsid w:val="0044793A"/>
    <w:rsid w:val="00447B3B"/>
    <w:rsid w:val="00447DD6"/>
    <w:rsid w:val="00450393"/>
    <w:rsid w:val="004509EF"/>
    <w:rsid w:val="00450D71"/>
    <w:rsid w:val="00451032"/>
    <w:rsid w:val="00451C29"/>
    <w:rsid w:val="00451DA5"/>
    <w:rsid w:val="00452709"/>
    <w:rsid w:val="00453019"/>
    <w:rsid w:val="0045315A"/>
    <w:rsid w:val="00453317"/>
    <w:rsid w:val="004538CA"/>
    <w:rsid w:val="0045494B"/>
    <w:rsid w:val="0045544C"/>
    <w:rsid w:val="0045557F"/>
    <w:rsid w:val="00455C91"/>
    <w:rsid w:val="004572DC"/>
    <w:rsid w:val="00457A84"/>
    <w:rsid w:val="004600F7"/>
    <w:rsid w:val="00460215"/>
    <w:rsid w:val="00460412"/>
    <w:rsid w:val="0046081B"/>
    <w:rsid w:val="00460D2B"/>
    <w:rsid w:val="00460DDC"/>
    <w:rsid w:val="00460EDF"/>
    <w:rsid w:val="00461349"/>
    <w:rsid w:val="00461E4F"/>
    <w:rsid w:val="00462427"/>
    <w:rsid w:val="004626F2"/>
    <w:rsid w:val="00462C54"/>
    <w:rsid w:val="00462F2B"/>
    <w:rsid w:val="004635CB"/>
    <w:rsid w:val="00463889"/>
    <w:rsid w:val="00463981"/>
    <w:rsid w:val="00463A76"/>
    <w:rsid w:val="00464300"/>
    <w:rsid w:val="0046461D"/>
    <w:rsid w:val="004650FD"/>
    <w:rsid w:val="004651EB"/>
    <w:rsid w:val="00465DD1"/>
    <w:rsid w:val="00466BCA"/>
    <w:rsid w:val="004676A5"/>
    <w:rsid w:val="00467EF7"/>
    <w:rsid w:val="00470AE8"/>
    <w:rsid w:val="00473C30"/>
    <w:rsid w:val="00473DC9"/>
    <w:rsid w:val="00474805"/>
    <w:rsid w:val="00474A68"/>
    <w:rsid w:val="00474C13"/>
    <w:rsid w:val="00475E1C"/>
    <w:rsid w:val="0047625A"/>
    <w:rsid w:val="00476606"/>
    <w:rsid w:val="004766E2"/>
    <w:rsid w:val="0047699F"/>
    <w:rsid w:val="00476F9B"/>
    <w:rsid w:val="004774F4"/>
    <w:rsid w:val="00480990"/>
    <w:rsid w:val="00481393"/>
    <w:rsid w:val="00481AAB"/>
    <w:rsid w:val="00481BFB"/>
    <w:rsid w:val="00481F21"/>
    <w:rsid w:val="004822F8"/>
    <w:rsid w:val="00482A4C"/>
    <w:rsid w:val="004831C6"/>
    <w:rsid w:val="00483CED"/>
    <w:rsid w:val="00483DB9"/>
    <w:rsid w:val="00483FF9"/>
    <w:rsid w:val="0048479C"/>
    <w:rsid w:val="004849CE"/>
    <w:rsid w:val="00485585"/>
    <w:rsid w:val="00485A3D"/>
    <w:rsid w:val="00487050"/>
    <w:rsid w:val="0048799C"/>
    <w:rsid w:val="00487D04"/>
    <w:rsid w:val="00491B96"/>
    <w:rsid w:val="00493E8A"/>
    <w:rsid w:val="0049447B"/>
    <w:rsid w:val="00495821"/>
    <w:rsid w:val="00495BD4"/>
    <w:rsid w:val="00495E48"/>
    <w:rsid w:val="00496D56"/>
    <w:rsid w:val="004975CE"/>
    <w:rsid w:val="004A0688"/>
    <w:rsid w:val="004A0A20"/>
    <w:rsid w:val="004A153B"/>
    <w:rsid w:val="004A1B59"/>
    <w:rsid w:val="004A1C60"/>
    <w:rsid w:val="004A260B"/>
    <w:rsid w:val="004A29A2"/>
    <w:rsid w:val="004A3850"/>
    <w:rsid w:val="004A41B2"/>
    <w:rsid w:val="004A42C2"/>
    <w:rsid w:val="004A5B80"/>
    <w:rsid w:val="004A6A00"/>
    <w:rsid w:val="004A6D2E"/>
    <w:rsid w:val="004A6F90"/>
    <w:rsid w:val="004A760C"/>
    <w:rsid w:val="004A7A8F"/>
    <w:rsid w:val="004A7FFC"/>
    <w:rsid w:val="004B035C"/>
    <w:rsid w:val="004B0DE1"/>
    <w:rsid w:val="004B0E6A"/>
    <w:rsid w:val="004B22B8"/>
    <w:rsid w:val="004B2339"/>
    <w:rsid w:val="004B2353"/>
    <w:rsid w:val="004B27B8"/>
    <w:rsid w:val="004B34A6"/>
    <w:rsid w:val="004B38C6"/>
    <w:rsid w:val="004B41BB"/>
    <w:rsid w:val="004B41DF"/>
    <w:rsid w:val="004B4265"/>
    <w:rsid w:val="004B476B"/>
    <w:rsid w:val="004B488C"/>
    <w:rsid w:val="004B53E2"/>
    <w:rsid w:val="004B5AFC"/>
    <w:rsid w:val="004B5CF8"/>
    <w:rsid w:val="004B6231"/>
    <w:rsid w:val="004B675C"/>
    <w:rsid w:val="004B6EC6"/>
    <w:rsid w:val="004C1966"/>
    <w:rsid w:val="004C24A9"/>
    <w:rsid w:val="004C3DC9"/>
    <w:rsid w:val="004C517B"/>
    <w:rsid w:val="004C519E"/>
    <w:rsid w:val="004C55DD"/>
    <w:rsid w:val="004C5CD9"/>
    <w:rsid w:val="004C621B"/>
    <w:rsid w:val="004C6284"/>
    <w:rsid w:val="004C6F80"/>
    <w:rsid w:val="004C75E0"/>
    <w:rsid w:val="004C7765"/>
    <w:rsid w:val="004C79FB"/>
    <w:rsid w:val="004D0A95"/>
    <w:rsid w:val="004D154E"/>
    <w:rsid w:val="004D2137"/>
    <w:rsid w:val="004D38BE"/>
    <w:rsid w:val="004D3A95"/>
    <w:rsid w:val="004D4E3D"/>
    <w:rsid w:val="004D57C1"/>
    <w:rsid w:val="004D7358"/>
    <w:rsid w:val="004D7372"/>
    <w:rsid w:val="004D73DD"/>
    <w:rsid w:val="004D7A32"/>
    <w:rsid w:val="004D7BA2"/>
    <w:rsid w:val="004D7C2B"/>
    <w:rsid w:val="004E0079"/>
    <w:rsid w:val="004E09B5"/>
    <w:rsid w:val="004E18A0"/>
    <w:rsid w:val="004E18EA"/>
    <w:rsid w:val="004E2223"/>
    <w:rsid w:val="004E2C66"/>
    <w:rsid w:val="004E3618"/>
    <w:rsid w:val="004E3C6B"/>
    <w:rsid w:val="004E52C5"/>
    <w:rsid w:val="004E57DA"/>
    <w:rsid w:val="004E6968"/>
    <w:rsid w:val="004E6FE3"/>
    <w:rsid w:val="004E7312"/>
    <w:rsid w:val="004E77C6"/>
    <w:rsid w:val="004E7B5E"/>
    <w:rsid w:val="004E7F5F"/>
    <w:rsid w:val="004F0DA4"/>
    <w:rsid w:val="004F0F8B"/>
    <w:rsid w:val="004F152B"/>
    <w:rsid w:val="004F198C"/>
    <w:rsid w:val="004F2BF6"/>
    <w:rsid w:val="004F507B"/>
    <w:rsid w:val="004F54E4"/>
    <w:rsid w:val="004F58C4"/>
    <w:rsid w:val="004F59D9"/>
    <w:rsid w:val="004F5AA2"/>
    <w:rsid w:val="004F62EC"/>
    <w:rsid w:val="004F7B79"/>
    <w:rsid w:val="00500A60"/>
    <w:rsid w:val="005011AF"/>
    <w:rsid w:val="005028DC"/>
    <w:rsid w:val="00503341"/>
    <w:rsid w:val="0050349A"/>
    <w:rsid w:val="005039DD"/>
    <w:rsid w:val="005046CA"/>
    <w:rsid w:val="00505F08"/>
    <w:rsid w:val="0050656F"/>
    <w:rsid w:val="00506D94"/>
    <w:rsid w:val="00507241"/>
    <w:rsid w:val="005076D6"/>
    <w:rsid w:val="005078FA"/>
    <w:rsid w:val="00510217"/>
    <w:rsid w:val="005110B9"/>
    <w:rsid w:val="00513963"/>
    <w:rsid w:val="00514B45"/>
    <w:rsid w:val="00515478"/>
    <w:rsid w:val="00515888"/>
    <w:rsid w:val="0051598B"/>
    <w:rsid w:val="00515BA5"/>
    <w:rsid w:val="0051742C"/>
    <w:rsid w:val="0051776D"/>
    <w:rsid w:val="00517E73"/>
    <w:rsid w:val="0052038C"/>
    <w:rsid w:val="00521387"/>
    <w:rsid w:val="00521EFC"/>
    <w:rsid w:val="0052245E"/>
    <w:rsid w:val="005225EE"/>
    <w:rsid w:val="005230B6"/>
    <w:rsid w:val="005236A4"/>
    <w:rsid w:val="00523C43"/>
    <w:rsid w:val="00523E6B"/>
    <w:rsid w:val="00523F72"/>
    <w:rsid w:val="00523FA3"/>
    <w:rsid w:val="00524B92"/>
    <w:rsid w:val="00524DF3"/>
    <w:rsid w:val="00525247"/>
    <w:rsid w:val="00525575"/>
    <w:rsid w:val="005264CF"/>
    <w:rsid w:val="0052678C"/>
    <w:rsid w:val="00527102"/>
    <w:rsid w:val="00527412"/>
    <w:rsid w:val="00527C1A"/>
    <w:rsid w:val="005301FA"/>
    <w:rsid w:val="00530210"/>
    <w:rsid w:val="00531764"/>
    <w:rsid w:val="00531D62"/>
    <w:rsid w:val="00531E22"/>
    <w:rsid w:val="005320A3"/>
    <w:rsid w:val="005327CF"/>
    <w:rsid w:val="005327E1"/>
    <w:rsid w:val="005329CE"/>
    <w:rsid w:val="005332C4"/>
    <w:rsid w:val="005333CA"/>
    <w:rsid w:val="005345F8"/>
    <w:rsid w:val="005346EF"/>
    <w:rsid w:val="00534AD9"/>
    <w:rsid w:val="00535922"/>
    <w:rsid w:val="00535C45"/>
    <w:rsid w:val="005378A2"/>
    <w:rsid w:val="005409AB"/>
    <w:rsid w:val="005409CE"/>
    <w:rsid w:val="00540BBF"/>
    <w:rsid w:val="00540BE5"/>
    <w:rsid w:val="00541648"/>
    <w:rsid w:val="00541C66"/>
    <w:rsid w:val="00543175"/>
    <w:rsid w:val="005438C4"/>
    <w:rsid w:val="00543E35"/>
    <w:rsid w:val="00544D3A"/>
    <w:rsid w:val="00545851"/>
    <w:rsid w:val="00545878"/>
    <w:rsid w:val="005478B5"/>
    <w:rsid w:val="00547DE4"/>
    <w:rsid w:val="00550246"/>
    <w:rsid w:val="005503D1"/>
    <w:rsid w:val="005508CB"/>
    <w:rsid w:val="00550D7D"/>
    <w:rsid w:val="00551A80"/>
    <w:rsid w:val="00554819"/>
    <w:rsid w:val="00554EE1"/>
    <w:rsid w:val="00557307"/>
    <w:rsid w:val="005575A1"/>
    <w:rsid w:val="005576E9"/>
    <w:rsid w:val="005608C6"/>
    <w:rsid w:val="005620E8"/>
    <w:rsid w:val="00563194"/>
    <w:rsid w:val="005631FC"/>
    <w:rsid w:val="00563249"/>
    <w:rsid w:val="00563EC4"/>
    <w:rsid w:val="00565140"/>
    <w:rsid w:val="00565C73"/>
    <w:rsid w:val="00566524"/>
    <w:rsid w:val="005666EA"/>
    <w:rsid w:val="005667FF"/>
    <w:rsid w:val="00566927"/>
    <w:rsid w:val="00566E86"/>
    <w:rsid w:val="00567DAF"/>
    <w:rsid w:val="00567DD4"/>
    <w:rsid w:val="0057149D"/>
    <w:rsid w:val="005725EF"/>
    <w:rsid w:val="0057308F"/>
    <w:rsid w:val="00574BDA"/>
    <w:rsid w:val="00575159"/>
    <w:rsid w:val="00575686"/>
    <w:rsid w:val="00575761"/>
    <w:rsid w:val="005767FA"/>
    <w:rsid w:val="00576EC5"/>
    <w:rsid w:val="0057711E"/>
    <w:rsid w:val="00577972"/>
    <w:rsid w:val="0058057C"/>
    <w:rsid w:val="00580AB0"/>
    <w:rsid w:val="0058125B"/>
    <w:rsid w:val="00582D08"/>
    <w:rsid w:val="00582F87"/>
    <w:rsid w:val="005831A4"/>
    <w:rsid w:val="0058332A"/>
    <w:rsid w:val="00583672"/>
    <w:rsid w:val="00583D99"/>
    <w:rsid w:val="00584453"/>
    <w:rsid w:val="00585692"/>
    <w:rsid w:val="00587B11"/>
    <w:rsid w:val="00590057"/>
    <w:rsid w:val="00590C42"/>
    <w:rsid w:val="00591DF5"/>
    <w:rsid w:val="005927D6"/>
    <w:rsid w:val="00592CE7"/>
    <w:rsid w:val="00594AE2"/>
    <w:rsid w:val="00594BC2"/>
    <w:rsid w:val="00594D1E"/>
    <w:rsid w:val="00594DB1"/>
    <w:rsid w:val="00596340"/>
    <w:rsid w:val="005966CB"/>
    <w:rsid w:val="00596931"/>
    <w:rsid w:val="005A0EBA"/>
    <w:rsid w:val="005A0F2F"/>
    <w:rsid w:val="005A165A"/>
    <w:rsid w:val="005A1D39"/>
    <w:rsid w:val="005A2706"/>
    <w:rsid w:val="005A2ADE"/>
    <w:rsid w:val="005A2C28"/>
    <w:rsid w:val="005A3628"/>
    <w:rsid w:val="005A3865"/>
    <w:rsid w:val="005A3BB2"/>
    <w:rsid w:val="005A46FB"/>
    <w:rsid w:val="005A491C"/>
    <w:rsid w:val="005A4A20"/>
    <w:rsid w:val="005A5697"/>
    <w:rsid w:val="005A594E"/>
    <w:rsid w:val="005A605B"/>
    <w:rsid w:val="005A60DA"/>
    <w:rsid w:val="005A66A2"/>
    <w:rsid w:val="005A67F9"/>
    <w:rsid w:val="005A6920"/>
    <w:rsid w:val="005B0848"/>
    <w:rsid w:val="005B0AC0"/>
    <w:rsid w:val="005B0B47"/>
    <w:rsid w:val="005B1376"/>
    <w:rsid w:val="005B19A6"/>
    <w:rsid w:val="005B269C"/>
    <w:rsid w:val="005B34D9"/>
    <w:rsid w:val="005B3792"/>
    <w:rsid w:val="005B3AF0"/>
    <w:rsid w:val="005B4BE7"/>
    <w:rsid w:val="005B52A2"/>
    <w:rsid w:val="005B591C"/>
    <w:rsid w:val="005B592C"/>
    <w:rsid w:val="005B5CB5"/>
    <w:rsid w:val="005B608C"/>
    <w:rsid w:val="005B6A99"/>
    <w:rsid w:val="005B7411"/>
    <w:rsid w:val="005C07FB"/>
    <w:rsid w:val="005C0EAB"/>
    <w:rsid w:val="005C119A"/>
    <w:rsid w:val="005C2ED4"/>
    <w:rsid w:val="005C30CE"/>
    <w:rsid w:val="005C4521"/>
    <w:rsid w:val="005C5834"/>
    <w:rsid w:val="005C636B"/>
    <w:rsid w:val="005C6A76"/>
    <w:rsid w:val="005C6F6D"/>
    <w:rsid w:val="005C77D6"/>
    <w:rsid w:val="005C799E"/>
    <w:rsid w:val="005C7D29"/>
    <w:rsid w:val="005C7F0A"/>
    <w:rsid w:val="005D0135"/>
    <w:rsid w:val="005D019B"/>
    <w:rsid w:val="005D0A3A"/>
    <w:rsid w:val="005D25F2"/>
    <w:rsid w:val="005D390F"/>
    <w:rsid w:val="005D3D2E"/>
    <w:rsid w:val="005D485A"/>
    <w:rsid w:val="005D5544"/>
    <w:rsid w:val="005D629B"/>
    <w:rsid w:val="005D64EA"/>
    <w:rsid w:val="005D77C3"/>
    <w:rsid w:val="005E00BA"/>
    <w:rsid w:val="005E065D"/>
    <w:rsid w:val="005E1003"/>
    <w:rsid w:val="005E15AB"/>
    <w:rsid w:val="005E2652"/>
    <w:rsid w:val="005E2A42"/>
    <w:rsid w:val="005E2DC6"/>
    <w:rsid w:val="005E3CE2"/>
    <w:rsid w:val="005E3F75"/>
    <w:rsid w:val="005E5672"/>
    <w:rsid w:val="005E5B40"/>
    <w:rsid w:val="005E7FE6"/>
    <w:rsid w:val="005F0343"/>
    <w:rsid w:val="005F0C79"/>
    <w:rsid w:val="005F1A3A"/>
    <w:rsid w:val="005F23D5"/>
    <w:rsid w:val="005F2A99"/>
    <w:rsid w:val="005F2B91"/>
    <w:rsid w:val="005F4AFA"/>
    <w:rsid w:val="005F4E24"/>
    <w:rsid w:val="005F58AB"/>
    <w:rsid w:val="005F66C7"/>
    <w:rsid w:val="005F66D7"/>
    <w:rsid w:val="005F6DC0"/>
    <w:rsid w:val="005F7199"/>
    <w:rsid w:val="005F7DAF"/>
    <w:rsid w:val="00600126"/>
    <w:rsid w:val="0060020E"/>
    <w:rsid w:val="00600B14"/>
    <w:rsid w:val="00600D09"/>
    <w:rsid w:val="006010F6"/>
    <w:rsid w:val="0060111E"/>
    <w:rsid w:val="006023A0"/>
    <w:rsid w:val="006024C8"/>
    <w:rsid w:val="006038AE"/>
    <w:rsid w:val="006043A3"/>
    <w:rsid w:val="0060451C"/>
    <w:rsid w:val="00605327"/>
    <w:rsid w:val="006056A0"/>
    <w:rsid w:val="00605A78"/>
    <w:rsid w:val="00606077"/>
    <w:rsid w:val="00607310"/>
    <w:rsid w:val="00607CF4"/>
    <w:rsid w:val="0061082B"/>
    <w:rsid w:val="00610910"/>
    <w:rsid w:val="00612DFB"/>
    <w:rsid w:val="00613703"/>
    <w:rsid w:val="00614B21"/>
    <w:rsid w:val="00614D87"/>
    <w:rsid w:val="00614E75"/>
    <w:rsid w:val="006165DA"/>
    <w:rsid w:val="00616BD4"/>
    <w:rsid w:val="00616F7A"/>
    <w:rsid w:val="00617AEA"/>
    <w:rsid w:val="00620461"/>
    <w:rsid w:val="006208B6"/>
    <w:rsid w:val="006213E7"/>
    <w:rsid w:val="00621DA4"/>
    <w:rsid w:val="006226E2"/>
    <w:rsid w:val="00622851"/>
    <w:rsid w:val="00622B9A"/>
    <w:rsid w:val="00622EEA"/>
    <w:rsid w:val="00622F80"/>
    <w:rsid w:val="00623000"/>
    <w:rsid w:val="00623240"/>
    <w:rsid w:val="00623BD4"/>
    <w:rsid w:val="00623BD8"/>
    <w:rsid w:val="00624132"/>
    <w:rsid w:val="0062413F"/>
    <w:rsid w:val="006241B1"/>
    <w:rsid w:val="0062466A"/>
    <w:rsid w:val="00624C6E"/>
    <w:rsid w:val="00626372"/>
    <w:rsid w:val="00626513"/>
    <w:rsid w:val="00626967"/>
    <w:rsid w:val="006272E4"/>
    <w:rsid w:val="006273AC"/>
    <w:rsid w:val="00627B38"/>
    <w:rsid w:val="00627D69"/>
    <w:rsid w:val="00627FE0"/>
    <w:rsid w:val="00630151"/>
    <w:rsid w:val="00630A92"/>
    <w:rsid w:val="00631962"/>
    <w:rsid w:val="00631AA0"/>
    <w:rsid w:val="00631E78"/>
    <w:rsid w:val="00632B86"/>
    <w:rsid w:val="00633212"/>
    <w:rsid w:val="006338B0"/>
    <w:rsid w:val="006339EB"/>
    <w:rsid w:val="00634B4B"/>
    <w:rsid w:val="006353F9"/>
    <w:rsid w:val="00637F61"/>
    <w:rsid w:val="00640378"/>
    <w:rsid w:val="00641A6E"/>
    <w:rsid w:val="00641EB4"/>
    <w:rsid w:val="00642A5F"/>
    <w:rsid w:val="00643B36"/>
    <w:rsid w:val="00643C47"/>
    <w:rsid w:val="00643D37"/>
    <w:rsid w:val="00644E10"/>
    <w:rsid w:val="00645139"/>
    <w:rsid w:val="006456D3"/>
    <w:rsid w:val="006462A9"/>
    <w:rsid w:val="00646AB5"/>
    <w:rsid w:val="00646F9A"/>
    <w:rsid w:val="006507DC"/>
    <w:rsid w:val="00650AE3"/>
    <w:rsid w:val="006517F8"/>
    <w:rsid w:val="00651F3A"/>
    <w:rsid w:val="00651F3D"/>
    <w:rsid w:val="006520B8"/>
    <w:rsid w:val="006525C4"/>
    <w:rsid w:val="00652C13"/>
    <w:rsid w:val="00654181"/>
    <w:rsid w:val="00654A3E"/>
    <w:rsid w:val="006553CF"/>
    <w:rsid w:val="00655F73"/>
    <w:rsid w:val="006570EA"/>
    <w:rsid w:val="0066005E"/>
    <w:rsid w:val="00660BED"/>
    <w:rsid w:val="00660F7B"/>
    <w:rsid w:val="00661345"/>
    <w:rsid w:val="006617C6"/>
    <w:rsid w:val="0066230E"/>
    <w:rsid w:val="00663321"/>
    <w:rsid w:val="006642B1"/>
    <w:rsid w:val="00664EC9"/>
    <w:rsid w:val="00665550"/>
    <w:rsid w:val="00666522"/>
    <w:rsid w:val="0066658B"/>
    <w:rsid w:val="00666D9A"/>
    <w:rsid w:val="00666DB4"/>
    <w:rsid w:val="00672113"/>
    <w:rsid w:val="006727A2"/>
    <w:rsid w:val="00673390"/>
    <w:rsid w:val="006754A1"/>
    <w:rsid w:val="006764B9"/>
    <w:rsid w:val="00676E8F"/>
    <w:rsid w:val="006776CF"/>
    <w:rsid w:val="00677CDC"/>
    <w:rsid w:val="00680B70"/>
    <w:rsid w:val="00681979"/>
    <w:rsid w:val="00681DEA"/>
    <w:rsid w:val="00681F37"/>
    <w:rsid w:val="00681FAA"/>
    <w:rsid w:val="006821C0"/>
    <w:rsid w:val="006829FE"/>
    <w:rsid w:val="00682D89"/>
    <w:rsid w:val="006837B6"/>
    <w:rsid w:val="006837E1"/>
    <w:rsid w:val="00683CD1"/>
    <w:rsid w:val="00684359"/>
    <w:rsid w:val="006851FA"/>
    <w:rsid w:val="00685773"/>
    <w:rsid w:val="00686207"/>
    <w:rsid w:val="006863ED"/>
    <w:rsid w:val="0068694C"/>
    <w:rsid w:val="006876C3"/>
    <w:rsid w:val="006901BA"/>
    <w:rsid w:val="00690EB3"/>
    <w:rsid w:val="0069168D"/>
    <w:rsid w:val="006917C1"/>
    <w:rsid w:val="00691A0B"/>
    <w:rsid w:val="00692D3C"/>
    <w:rsid w:val="00692D8D"/>
    <w:rsid w:val="006931F9"/>
    <w:rsid w:val="006933E7"/>
    <w:rsid w:val="00693C08"/>
    <w:rsid w:val="0069487C"/>
    <w:rsid w:val="006957E1"/>
    <w:rsid w:val="006961FA"/>
    <w:rsid w:val="006967E3"/>
    <w:rsid w:val="00696869"/>
    <w:rsid w:val="00697648"/>
    <w:rsid w:val="00697D5A"/>
    <w:rsid w:val="006A081E"/>
    <w:rsid w:val="006A0A49"/>
    <w:rsid w:val="006A0A9F"/>
    <w:rsid w:val="006A2810"/>
    <w:rsid w:val="006A2C02"/>
    <w:rsid w:val="006A2D6F"/>
    <w:rsid w:val="006A3EC5"/>
    <w:rsid w:val="006A51B8"/>
    <w:rsid w:val="006A5411"/>
    <w:rsid w:val="006B05C8"/>
    <w:rsid w:val="006B18E5"/>
    <w:rsid w:val="006B2206"/>
    <w:rsid w:val="006B2316"/>
    <w:rsid w:val="006B2331"/>
    <w:rsid w:val="006B24B3"/>
    <w:rsid w:val="006B24F7"/>
    <w:rsid w:val="006B2837"/>
    <w:rsid w:val="006B296A"/>
    <w:rsid w:val="006B2B02"/>
    <w:rsid w:val="006B2DE8"/>
    <w:rsid w:val="006B36D5"/>
    <w:rsid w:val="006B5475"/>
    <w:rsid w:val="006B5EE0"/>
    <w:rsid w:val="006B624A"/>
    <w:rsid w:val="006B65CB"/>
    <w:rsid w:val="006B737D"/>
    <w:rsid w:val="006B7B76"/>
    <w:rsid w:val="006B7DBD"/>
    <w:rsid w:val="006C0498"/>
    <w:rsid w:val="006C1A6E"/>
    <w:rsid w:val="006C1F48"/>
    <w:rsid w:val="006C23FF"/>
    <w:rsid w:val="006C25C6"/>
    <w:rsid w:val="006C29F6"/>
    <w:rsid w:val="006C3E0D"/>
    <w:rsid w:val="006C4476"/>
    <w:rsid w:val="006C56C9"/>
    <w:rsid w:val="006C6AA8"/>
    <w:rsid w:val="006C7169"/>
    <w:rsid w:val="006C72C6"/>
    <w:rsid w:val="006C7EDD"/>
    <w:rsid w:val="006D08C1"/>
    <w:rsid w:val="006D15C6"/>
    <w:rsid w:val="006D2845"/>
    <w:rsid w:val="006D47D0"/>
    <w:rsid w:val="006D4B63"/>
    <w:rsid w:val="006E00A4"/>
    <w:rsid w:val="006E0925"/>
    <w:rsid w:val="006E1AA5"/>
    <w:rsid w:val="006E1B8A"/>
    <w:rsid w:val="006E4BAB"/>
    <w:rsid w:val="006E5DFF"/>
    <w:rsid w:val="006E61E0"/>
    <w:rsid w:val="006E6E87"/>
    <w:rsid w:val="006E6F3C"/>
    <w:rsid w:val="006E7289"/>
    <w:rsid w:val="006F00B8"/>
    <w:rsid w:val="006F01ED"/>
    <w:rsid w:val="006F0520"/>
    <w:rsid w:val="006F0F39"/>
    <w:rsid w:val="006F0F59"/>
    <w:rsid w:val="006F158C"/>
    <w:rsid w:val="006F1663"/>
    <w:rsid w:val="006F17D1"/>
    <w:rsid w:val="006F25A4"/>
    <w:rsid w:val="006F2715"/>
    <w:rsid w:val="006F4FB4"/>
    <w:rsid w:val="006F653F"/>
    <w:rsid w:val="006F67B0"/>
    <w:rsid w:val="006F6BE3"/>
    <w:rsid w:val="006F6EE7"/>
    <w:rsid w:val="006F7076"/>
    <w:rsid w:val="007008F3"/>
    <w:rsid w:val="007015C3"/>
    <w:rsid w:val="00701651"/>
    <w:rsid w:val="0070255F"/>
    <w:rsid w:val="00702EDC"/>
    <w:rsid w:val="00703391"/>
    <w:rsid w:val="00703E0C"/>
    <w:rsid w:val="007049B4"/>
    <w:rsid w:val="0070546E"/>
    <w:rsid w:val="007059F3"/>
    <w:rsid w:val="007066C0"/>
    <w:rsid w:val="00707819"/>
    <w:rsid w:val="00707E18"/>
    <w:rsid w:val="007101AD"/>
    <w:rsid w:val="0071035C"/>
    <w:rsid w:val="007111B8"/>
    <w:rsid w:val="007115A7"/>
    <w:rsid w:val="00711BF0"/>
    <w:rsid w:val="00712626"/>
    <w:rsid w:val="0071317F"/>
    <w:rsid w:val="00714262"/>
    <w:rsid w:val="00715937"/>
    <w:rsid w:val="0071641E"/>
    <w:rsid w:val="00716B7F"/>
    <w:rsid w:val="00716BC3"/>
    <w:rsid w:val="0071753D"/>
    <w:rsid w:val="007176C5"/>
    <w:rsid w:val="00717A4D"/>
    <w:rsid w:val="007217A9"/>
    <w:rsid w:val="00721FB7"/>
    <w:rsid w:val="0072232B"/>
    <w:rsid w:val="00722536"/>
    <w:rsid w:val="00722738"/>
    <w:rsid w:val="00722E43"/>
    <w:rsid w:val="00722EFC"/>
    <w:rsid w:val="007231F6"/>
    <w:rsid w:val="00723769"/>
    <w:rsid w:val="007250EC"/>
    <w:rsid w:val="00725D09"/>
    <w:rsid w:val="00725FE2"/>
    <w:rsid w:val="00725FF5"/>
    <w:rsid w:val="007267C5"/>
    <w:rsid w:val="00726DCB"/>
    <w:rsid w:val="00727122"/>
    <w:rsid w:val="007272C9"/>
    <w:rsid w:val="00727B22"/>
    <w:rsid w:val="007306E3"/>
    <w:rsid w:val="00730AA6"/>
    <w:rsid w:val="0073229A"/>
    <w:rsid w:val="00732A1B"/>
    <w:rsid w:val="007344B9"/>
    <w:rsid w:val="00735774"/>
    <w:rsid w:val="00735DEF"/>
    <w:rsid w:val="00740116"/>
    <w:rsid w:val="00740336"/>
    <w:rsid w:val="00740643"/>
    <w:rsid w:val="0074128E"/>
    <w:rsid w:val="0074144E"/>
    <w:rsid w:val="007431FC"/>
    <w:rsid w:val="007432B2"/>
    <w:rsid w:val="00745EA1"/>
    <w:rsid w:val="00746792"/>
    <w:rsid w:val="00747E50"/>
    <w:rsid w:val="00750601"/>
    <w:rsid w:val="007506BD"/>
    <w:rsid w:val="00751513"/>
    <w:rsid w:val="00752539"/>
    <w:rsid w:val="00753307"/>
    <w:rsid w:val="00753528"/>
    <w:rsid w:val="0075481B"/>
    <w:rsid w:val="00754C8B"/>
    <w:rsid w:val="007554DF"/>
    <w:rsid w:val="00755A03"/>
    <w:rsid w:val="007560FB"/>
    <w:rsid w:val="00756168"/>
    <w:rsid w:val="00756247"/>
    <w:rsid w:val="0075657C"/>
    <w:rsid w:val="00756CB3"/>
    <w:rsid w:val="007576F8"/>
    <w:rsid w:val="00760359"/>
    <w:rsid w:val="007606DC"/>
    <w:rsid w:val="00760846"/>
    <w:rsid w:val="00761CA2"/>
    <w:rsid w:val="00763CCD"/>
    <w:rsid w:val="00763FE6"/>
    <w:rsid w:val="007640C6"/>
    <w:rsid w:val="007648AF"/>
    <w:rsid w:val="00766C20"/>
    <w:rsid w:val="007673C8"/>
    <w:rsid w:val="00771169"/>
    <w:rsid w:val="00771A06"/>
    <w:rsid w:val="00773802"/>
    <w:rsid w:val="0077396E"/>
    <w:rsid w:val="00773977"/>
    <w:rsid w:val="00773CED"/>
    <w:rsid w:val="0077406D"/>
    <w:rsid w:val="007748B1"/>
    <w:rsid w:val="007748DF"/>
    <w:rsid w:val="00774F80"/>
    <w:rsid w:val="00775534"/>
    <w:rsid w:val="007763B7"/>
    <w:rsid w:val="007763F0"/>
    <w:rsid w:val="0077644F"/>
    <w:rsid w:val="00776955"/>
    <w:rsid w:val="00777063"/>
    <w:rsid w:val="007816BF"/>
    <w:rsid w:val="007822C1"/>
    <w:rsid w:val="007823CD"/>
    <w:rsid w:val="00784043"/>
    <w:rsid w:val="0078471E"/>
    <w:rsid w:val="00784D78"/>
    <w:rsid w:val="007852AB"/>
    <w:rsid w:val="00785638"/>
    <w:rsid w:val="0078613F"/>
    <w:rsid w:val="00786D9F"/>
    <w:rsid w:val="0079092F"/>
    <w:rsid w:val="0079141E"/>
    <w:rsid w:val="00791A99"/>
    <w:rsid w:val="007920A6"/>
    <w:rsid w:val="00792F07"/>
    <w:rsid w:val="00793624"/>
    <w:rsid w:val="00793DC6"/>
    <w:rsid w:val="00794861"/>
    <w:rsid w:val="00794F88"/>
    <w:rsid w:val="0079577E"/>
    <w:rsid w:val="007957F0"/>
    <w:rsid w:val="00795DB0"/>
    <w:rsid w:val="007966A6"/>
    <w:rsid w:val="007967B6"/>
    <w:rsid w:val="00796D2F"/>
    <w:rsid w:val="00796DE3"/>
    <w:rsid w:val="007970DE"/>
    <w:rsid w:val="00797A3C"/>
    <w:rsid w:val="007A081F"/>
    <w:rsid w:val="007A12D1"/>
    <w:rsid w:val="007A13AD"/>
    <w:rsid w:val="007A1B3F"/>
    <w:rsid w:val="007A1B8A"/>
    <w:rsid w:val="007A4186"/>
    <w:rsid w:val="007A5AB6"/>
    <w:rsid w:val="007A5B52"/>
    <w:rsid w:val="007A61D8"/>
    <w:rsid w:val="007A642E"/>
    <w:rsid w:val="007A6C5A"/>
    <w:rsid w:val="007A718B"/>
    <w:rsid w:val="007A73C6"/>
    <w:rsid w:val="007B0E1D"/>
    <w:rsid w:val="007B184A"/>
    <w:rsid w:val="007B1918"/>
    <w:rsid w:val="007B216A"/>
    <w:rsid w:val="007B22C9"/>
    <w:rsid w:val="007B371F"/>
    <w:rsid w:val="007B43DE"/>
    <w:rsid w:val="007B46D7"/>
    <w:rsid w:val="007B4C25"/>
    <w:rsid w:val="007B4F26"/>
    <w:rsid w:val="007B563A"/>
    <w:rsid w:val="007B5A4A"/>
    <w:rsid w:val="007B691F"/>
    <w:rsid w:val="007B69BC"/>
    <w:rsid w:val="007B6DF5"/>
    <w:rsid w:val="007B7256"/>
    <w:rsid w:val="007C0AC6"/>
    <w:rsid w:val="007C126B"/>
    <w:rsid w:val="007C1330"/>
    <w:rsid w:val="007C1C31"/>
    <w:rsid w:val="007C1FCB"/>
    <w:rsid w:val="007C23FA"/>
    <w:rsid w:val="007C267C"/>
    <w:rsid w:val="007C26A1"/>
    <w:rsid w:val="007C339E"/>
    <w:rsid w:val="007C47E0"/>
    <w:rsid w:val="007C4A4F"/>
    <w:rsid w:val="007C4D26"/>
    <w:rsid w:val="007C4F8A"/>
    <w:rsid w:val="007C6DAD"/>
    <w:rsid w:val="007C6F6E"/>
    <w:rsid w:val="007D02A5"/>
    <w:rsid w:val="007D0AB1"/>
    <w:rsid w:val="007D0BAB"/>
    <w:rsid w:val="007D0D91"/>
    <w:rsid w:val="007D1F6C"/>
    <w:rsid w:val="007D24D0"/>
    <w:rsid w:val="007D44A0"/>
    <w:rsid w:val="007D6DB0"/>
    <w:rsid w:val="007D6FFA"/>
    <w:rsid w:val="007E0836"/>
    <w:rsid w:val="007E275A"/>
    <w:rsid w:val="007E2F3C"/>
    <w:rsid w:val="007E4A0B"/>
    <w:rsid w:val="007E597E"/>
    <w:rsid w:val="007E5BA4"/>
    <w:rsid w:val="007E5BD4"/>
    <w:rsid w:val="007E5C6B"/>
    <w:rsid w:val="007E6ADD"/>
    <w:rsid w:val="007E6C87"/>
    <w:rsid w:val="007E71DE"/>
    <w:rsid w:val="007E7341"/>
    <w:rsid w:val="007E7B57"/>
    <w:rsid w:val="007E7DBD"/>
    <w:rsid w:val="007E7F97"/>
    <w:rsid w:val="007F082D"/>
    <w:rsid w:val="007F1DBD"/>
    <w:rsid w:val="007F2B27"/>
    <w:rsid w:val="007F374D"/>
    <w:rsid w:val="007F3AE2"/>
    <w:rsid w:val="007F5388"/>
    <w:rsid w:val="007F579F"/>
    <w:rsid w:val="007F7667"/>
    <w:rsid w:val="008004C5"/>
    <w:rsid w:val="008016EC"/>
    <w:rsid w:val="00801753"/>
    <w:rsid w:val="00802D0A"/>
    <w:rsid w:val="00803318"/>
    <w:rsid w:val="0080339B"/>
    <w:rsid w:val="00803594"/>
    <w:rsid w:val="00803A83"/>
    <w:rsid w:val="0080446B"/>
    <w:rsid w:val="00804695"/>
    <w:rsid w:val="00804E72"/>
    <w:rsid w:val="008052C0"/>
    <w:rsid w:val="00805771"/>
    <w:rsid w:val="00806254"/>
    <w:rsid w:val="0080636B"/>
    <w:rsid w:val="00807033"/>
    <w:rsid w:val="00810D3D"/>
    <w:rsid w:val="00813794"/>
    <w:rsid w:val="00813FEB"/>
    <w:rsid w:val="00815107"/>
    <w:rsid w:val="00815BCF"/>
    <w:rsid w:val="00815E45"/>
    <w:rsid w:val="00816339"/>
    <w:rsid w:val="008169C4"/>
    <w:rsid w:val="008170C4"/>
    <w:rsid w:val="00817514"/>
    <w:rsid w:val="00820739"/>
    <w:rsid w:val="00820A7B"/>
    <w:rsid w:val="00820D79"/>
    <w:rsid w:val="00823B40"/>
    <w:rsid w:val="00824158"/>
    <w:rsid w:val="0082483D"/>
    <w:rsid w:val="00824BE1"/>
    <w:rsid w:val="00825290"/>
    <w:rsid w:val="00826EEF"/>
    <w:rsid w:val="00830062"/>
    <w:rsid w:val="0083020C"/>
    <w:rsid w:val="0083070A"/>
    <w:rsid w:val="008307AE"/>
    <w:rsid w:val="008309A6"/>
    <w:rsid w:val="00830D3A"/>
    <w:rsid w:val="008318F8"/>
    <w:rsid w:val="00831956"/>
    <w:rsid w:val="00831F30"/>
    <w:rsid w:val="00832C2D"/>
    <w:rsid w:val="00832F1F"/>
    <w:rsid w:val="00832F73"/>
    <w:rsid w:val="0083315C"/>
    <w:rsid w:val="0083344B"/>
    <w:rsid w:val="008343F0"/>
    <w:rsid w:val="00834CED"/>
    <w:rsid w:val="00834FAA"/>
    <w:rsid w:val="00835723"/>
    <w:rsid w:val="00836093"/>
    <w:rsid w:val="008364F4"/>
    <w:rsid w:val="00837702"/>
    <w:rsid w:val="00840245"/>
    <w:rsid w:val="00840EF5"/>
    <w:rsid w:val="0084202C"/>
    <w:rsid w:val="00842256"/>
    <w:rsid w:val="00845274"/>
    <w:rsid w:val="00847041"/>
    <w:rsid w:val="0084709E"/>
    <w:rsid w:val="00850C1D"/>
    <w:rsid w:val="008512EC"/>
    <w:rsid w:val="008519EE"/>
    <w:rsid w:val="00852069"/>
    <w:rsid w:val="0085246B"/>
    <w:rsid w:val="00852CFA"/>
    <w:rsid w:val="00852E47"/>
    <w:rsid w:val="00853A29"/>
    <w:rsid w:val="008540D9"/>
    <w:rsid w:val="0085446A"/>
    <w:rsid w:val="0085449F"/>
    <w:rsid w:val="0085475A"/>
    <w:rsid w:val="008547AD"/>
    <w:rsid w:val="0085538A"/>
    <w:rsid w:val="008554D6"/>
    <w:rsid w:val="00860545"/>
    <w:rsid w:val="00860AF5"/>
    <w:rsid w:val="0086136A"/>
    <w:rsid w:val="008618F3"/>
    <w:rsid w:val="00861FB9"/>
    <w:rsid w:val="008631B1"/>
    <w:rsid w:val="00865A0D"/>
    <w:rsid w:val="00866A5F"/>
    <w:rsid w:val="0086705A"/>
    <w:rsid w:val="00870A05"/>
    <w:rsid w:val="0087150E"/>
    <w:rsid w:val="00872C94"/>
    <w:rsid w:val="00872EC2"/>
    <w:rsid w:val="00872F9E"/>
    <w:rsid w:val="00873337"/>
    <w:rsid w:val="00873E80"/>
    <w:rsid w:val="008741AE"/>
    <w:rsid w:val="00874BFE"/>
    <w:rsid w:val="00875031"/>
    <w:rsid w:val="00876A9C"/>
    <w:rsid w:val="00876F4F"/>
    <w:rsid w:val="00877515"/>
    <w:rsid w:val="00877920"/>
    <w:rsid w:val="00880AFD"/>
    <w:rsid w:val="00880CF2"/>
    <w:rsid w:val="00883BBC"/>
    <w:rsid w:val="00883D0A"/>
    <w:rsid w:val="008840F6"/>
    <w:rsid w:val="0088428C"/>
    <w:rsid w:val="00885FD8"/>
    <w:rsid w:val="008866B8"/>
    <w:rsid w:val="00886E1B"/>
    <w:rsid w:val="0089094B"/>
    <w:rsid w:val="0089119E"/>
    <w:rsid w:val="00891514"/>
    <w:rsid w:val="00892270"/>
    <w:rsid w:val="008928DD"/>
    <w:rsid w:val="00892D27"/>
    <w:rsid w:val="0089327A"/>
    <w:rsid w:val="00893B9E"/>
    <w:rsid w:val="00894131"/>
    <w:rsid w:val="00894275"/>
    <w:rsid w:val="00894E51"/>
    <w:rsid w:val="00894FEA"/>
    <w:rsid w:val="00895056"/>
    <w:rsid w:val="00895CCB"/>
    <w:rsid w:val="00895D2F"/>
    <w:rsid w:val="00896078"/>
    <w:rsid w:val="008960A8"/>
    <w:rsid w:val="0089647D"/>
    <w:rsid w:val="008967F2"/>
    <w:rsid w:val="0089707A"/>
    <w:rsid w:val="00897A1F"/>
    <w:rsid w:val="008A0614"/>
    <w:rsid w:val="008A0626"/>
    <w:rsid w:val="008A0704"/>
    <w:rsid w:val="008A103E"/>
    <w:rsid w:val="008A1C26"/>
    <w:rsid w:val="008A38B3"/>
    <w:rsid w:val="008A3973"/>
    <w:rsid w:val="008A3D33"/>
    <w:rsid w:val="008A3D4A"/>
    <w:rsid w:val="008A4940"/>
    <w:rsid w:val="008A4A98"/>
    <w:rsid w:val="008A5395"/>
    <w:rsid w:val="008A5670"/>
    <w:rsid w:val="008A5782"/>
    <w:rsid w:val="008A5A71"/>
    <w:rsid w:val="008A5ABC"/>
    <w:rsid w:val="008A5C84"/>
    <w:rsid w:val="008A6CF2"/>
    <w:rsid w:val="008A704B"/>
    <w:rsid w:val="008A707E"/>
    <w:rsid w:val="008B0C06"/>
    <w:rsid w:val="008B158C"/>
    <w:rsid w:val="008B1ACE"/>
    <w:rsid w:val="008B1CB2"/>
    <w:rsid w:val="008B25BE"/>
    <w:rsid w:val="008B27D2"/>
    <w:rsid w:val="008B3538"/>
    <w:rsid w:val="008B3AC1"/>
    <w:rsid w:val="008B523D"/>
    <w:rsid w:val="008B597B"/>
    <w:rsid w:val="008B5A06"/>
    <w:rsid w:val="008B5FA2"/>
    <w:rsid w:val="008B66C8"/>
    <w:rsid w:val="008B67B3"/>
    <w:rsid w:val="008B6D1A"/>
    <w:rsid w:val="008B722C"/>
    <w:rsid w:val="008B77A6"/>
    <w:rsid w:val="008B7EC6"/>
    <w:rsid w:val="008C1663"/>
    <w:rsid w:val="008C1E42"/>
    <w:rsid w:val="008C259D"/>
    <w:rsid w:val="008C2BD5"/>
    <w:rsid w:val="008C3EEB"/>
    <w:rsid w:val="008C4B92"/>
    <w:rsid w:val="008C50E0"/>
    <w:rsid w:val="008C586F"/>
    <w:rsid w:val="008C5A88"/>
    <w:rsid w:val="008C6722"/>
    <w:rsid w:val="008C68BA"/>
    <w:rsid w:val="008D1721"/>
    <w:rsid w:val="008D17D6"/>
    <w:rsid w:val="008D24F1"/>
    <w:rsid w:val="008D3182"/>
    <w:rsid w:val="008D32E1"/>
    <w:rsid w:val="008D3A04"/>
    <w:rsid w:val="008D3C80"/>
    <w:rsid w:val="008D49DA"/>
    <w:rsid w:val="008D4C4B"/>
    <w:rsid w:val="008D60C8"/>
    <w:rsid w:val="008D6317"/>
    <w:rsid w:val="008D656C"/>
    <w:rsid w:val="008D65D4"/>
    <w:rsid w:val="008D764A"/>
    <w:rsid w:val="008D7957"/>
    <w:rsid w:val="008D7D19"/>
    <w:rsid w:val="008E1E28"/>
    <w:rsid w:val="008E1F5B"/>
    <w:rsid w:val="008E237B"/>
    <w:rsid w:val="008E2FD2"/>
    <w:rsid w:val="008E31F7"/>
    <w:rsid w:val="008E4173"/>
    <w:rsid w:val="008E43C0"/>
    <w:rsid w:val="008E47CD"/>
    <w:rsid w:val="008E4AAC"/>
    <w:rsid w:val="008E7040"/>
    <w:rsid w:val="008E763C"/>
    <w:rsid w:val="008E78A2"/>
    <w:rsid w:val="008E7ED1"/>
    <w:rsid w:val="008F0A6F"/>
    <w:rsid w:val="008F0FDC"/>
    <w:rsid w:val="008F16CD"/>
    <w:rsid w:val="008F288A"/>
    <w:rsid w:val="008F2D7C"/>
    <w:rsid w:val="008F3296"/>
    <w:rsid w:val="008F4C18"/>
    <w:rsid w:val="008F523D"/>
    <w:rsid w:val="008F56A0"/>
    <w:rsid w:val="008F56C7"/>
    <w:rsid w:val="008F5777"/>
    <w:rsid w:val="008F59F6"/>
    <w:rsid w:val="008F657A"/>
    <w:rsid w:val="008F6A85"/>
    <w:rsid w:val="008F797C"/>
    <w:rsid w:val="008F7CD0"/>
    <w:rsid w:val="008F7D56"/>
    <w:rsid w:val="00902098"/>
    <w:rsid w:val="00902B1B"/>
    <w:rsid w:val="00903439"/>
    <w:rsid w:val="00906B31"/>
    <w:rsid w:val="0090756C"/>
    <w:rsid w:val="00907EB7"/>
    <w:rsid w:val="00907ECF"/>
    <w:rsid w:val="00910068"/>
    <w:rsid w:val="00910917"/>
    <w:rsid w:val="00911133"/>
    <w:rsid w:val="00911970"/>
    <w:rsid w:val="009129FA"/>
    <w:rsid w:val="00912F6E"/>
    <w:rsid w:val="00913C87"/>
    <w:rsid w:val="00913E7A"/>
    <w:rsid w:val="00914224"/>
    <w:rsid w:val="009159DE"/>
    <w:rsid w:val="0091668C"/>
    <w:rsid w:val="00920AAC"/>
    <w:rsid w:val="009210D3"/>
    <w:rsid w:val="0092212F"/>
    <w:rsid w:val="00922214"/>
    <w:rsid w:val="00922CE9"/>
    <w:rsid w:val="00922E2F"/>
    <w:rsid w:val="009235FF"/>
    <w:rsid w:val="009236EC"/>
    <w:rsid w:val="00923E29"/>
    <w:rsid w:val="00924997"/>
    <w:rsid w:val="009254BC"/>
    <w:rsid w:val="00926697"/>
    <w:rsid w:val="00927187"/>
    <w:rsid w:val="00930110"/>
    <w:rsid w:val="00930447"/>
    <w:rsid w:val="00930EFA"/>
    <w:rsid w:val="009319B4"/>
    <w:rsid w:val="00931BBF"/>
    <w:rsid w:val="00932788"/>
    <w:rsid w:val="00932CFE"/>
    <w:rsid w:val="009337E9"/>
    <w:rsid w:val="00934876"/>
    <w:rsid w:val="00935B29"/>
    <w:rsid w:val="00935D89"/>
    <w:rsid w:val="009366C1"/>
    <w:rsid w:val="009373D9"/>
    <w:rsid w:val="0093745B"/>
    <w:rsid w:val="0094234B"/>
    <w:rsid w:val="009430D4"/>
    <w:rsid w:val="00943347"/>
    <w:rsid w:val="00943519"/>
    <w:rsid w:val="00943BF7"/>
    <w:rsid w:val="00943CDD"/>
    <w:rsid w:val="00943F90"/>
    <w:rsid w:val="009440DF"/>
    <w:rsid w:val="00944AFC"/>
    <w:rsid w:val="009459B5"/>
    <w:rsid w:val="00945F12"/>
    <w:rsid w:val="0094639C"/>
    <w:rsid w:val="00946A70"/>
    <w:rsid w:val="00947655"/>
    <w:rsid w:val="0095074A"/>
    <w:rsid w:val="00950A3A"/>
    <w:rsid w:val="00951076"/>
    <w:rsid w:val="00951661"/>
    <w:rsid w:val="00951828"/>
    <w:rsid w:val="0095251E"/>
    <w:rsid w:val="00952D3F"/>
    <w:rsid w:val="00953285"/>
    <w:rsid w:val="0095354C"/>
    <w:rsid w:val="00953599"/>
    <w:rsid w:val="00953933"/>
    <w:rsid w:val="00954241"/>
    <w:rsid w:val="0095429F"/>
    <w:rsid w:val="0095455A"/>
    <w:rsid w:val="00955810"/>
    <w:rsid w:val="00955F93"/>
    <w:rsid w:val="00955FD4"/>
    <w:rsid w:val="009571E6"/>
    <w:rsid w:val="00957609"/>
    <w:rsid w:val="00957EFD"/>
    <w:rsid w:val="00957F88"/>
    <w:rsid w:val="00960587"/>
    <w:rsid w:val="0096123B"/>
    <w:rsid w:val="00962196"/>
    <w:rsid w:val="009622D0"/>
    <w:rsid w:val="0096290B"/>
    <w:rsid w:val="00964ED9"/>
    <w:rsid w:val="00966C83"/>
    <w:rsid w:val="00966DE8"/>
    <w:rsid w:val="00966E03"/>
    <w:rsid w:val="009674FE"/>
    <w:rsid w:val="0096763C"/>
    <w:rsid w:val="00970251"/>
    <w:rsid w:val="009708DE"/>
    <w:rsid w:val="009715FB"/>
    <w:rsid w:val="00972214"/>
    <w:rsid w:val="0097254F"/>
    <w:rsid w:val="00973B81"/>
    <w:rsid w:val="00974B33"/>
    <w:rsid w:val="0097596C"/>
    <w:rsid w:val="00976547"/>
    <w:rsid w:val="0097671B"/>
    <w:rsid w:val="00976D4C"/>
    <w:rsid w:val="009800DA"/>
    <w:rsid w:val="0098052F"/>
    <w:rsid w:val="009805EC"/>
    <w:rsid w:val="0098083C"/>
    <w:rsid w:val="00980842"/>
    <w:rsid w:val="00980E22"/>
    <w:rsid w:val="009813BF"/>
    <w:rsid w:val="009823B7"/>
    <w:rsid w:val="00982522"/>
    <w:rsid w:val="00982596"/>
    <w:rsid w:val="00982A21"/>
    <w:rsid w:val="00982BE8"/>
    <w:rsid w:val="009834E5"/>
    <w:rsid w:val="00983A01"/>
    <w:rsid w:val="009841AB"/>
    <w:rsid w:val="00984907"/>
    <w:rsid w:val="00984BBF"/>
    <w:rsid w:val="00985213"/>
    <w:rsid w:val="009852FA"/>
    <w:rsid w:val="0098594F"/>
    <w:rsid w:val="00985A2D"/>
    <w:rsid w:val="00985ED0"/>
    <w:rsid w:val="009870CF"/>
    <w:rsid w:val="0098738E"/>
    <w:rsid w:val="00987405"/>
    <w:rsid w:val="009906F9"/>
    <w:rsid w:val="00990E03"/>
    <w:rsid w:val="00991491"/>
    <w:rsid w:val="009921C7"/>
    <w:rsid w:val="00992764"/>
    <w:rsid w:val="0099277E"/>
    <w:rsid w:val="00992C06"/>
    <w:rsid w:val="00993767"/>
    <w:rsid w:val="00993ACE"/>
    <w:rsid w:val="00995955"/>
    <w:rsid w:val="00995C9D"/>
    <w:rsid w:val="009968C8"/>
    <w:rsid w:val="00996AD2"/>
    <w:rsid w:val="00996F07"/>
    <w:rsid w:val="00997973"/>
    <w:rsid w:val="00997ECB"/>
    <w:rsid w:val="00997F9B"/>
    <w:rsid w:val="009A0534"/>
    <w:rsid w:val="009A1A80"/>
    <w:rsid w:val="009A1CB6"/>
    <w:rsid w:val="009A1E66"/>
    <w:rsid w:val="009A3582"/>
    <w:rsid w:val="009A3793"/>
    <w:rsid w:val="009A38B2"/>
    <w:rsid w:val="009A4323"/>
    <w:rsid w:val="009A45E5"/>
    <w:rsid w:val="009A483F"/>
    <w:rsid w:val="009A49BC"/>
    <w:rsid w:val="009A55F4"/>
    <w:rsid w:val="009A5AD1"/>
    <w:rsid w:val="009A66DB"/>
    <w:rsid w:val="009B12DB"/>
    <w:rsid w:val="009B15C7"/>
    <w:rsid w:val="009B2DE4"/>
    <w:rsid w:val="009B2E57"/>
    <w:rsid w:val="009B30F0"/>
    <w:rsid w:val="009B387B"/>
    <w:rsid w:val="009B5A1E"/>
    <w:rsid w:val="009B5CBD"/>
    <w:rsid w:val="009B5E69"/>
    <w:rsid w:val="009B66CB"/>
    <w:rsid w:val="009C0967"/>
    <w:rsid w:val="009C105F"/>
    <w:rsid w:val="009C17FA"/>
    <w:rsid w:val="009C1B45"/>
    <w:rsid w:val="009C1BEE"/>
    <w:rsid w:val="009C23D3"/>
    <w:rsid w:val="009C3DA2"/>
    <w:rsid w:val="009C4C35"/>
    <w:rsid w:val="009C5BDF"/>
    <w:rsid w:val="009D05A2"/>
    <w:rsid w:val="009D129C"/>
    <w:rsid w:val="009D1987"/>
    <w:rsid w:val="009D437B"/>
    <w:rsid w:val="009D4EBC"/>
    <w:rsid w:val="009D51C7"/>
    <w:rsid w:val="009D5827"/>
    <w:rsid w:val="009D6328"/>
    <w:rsid w:val="009D6C51"/>
    <w:rsid w:val="009D7455"/>
    <w:rsid w:val="009E0467"/>
    <w:rsid w:val="009E05E0"/>
    <w:rsid w:val="009E10F8"/>
    <w:rsid w:val="009E1474"/>
    <w:rsid w:val="009E3F8A"/>
    <w:rsid w:val="009E5A47"/>
    <w:rsid w:val="009E5A97"/>
    <w:rsid w:val="009E692E"/>
    <w:rsid w:val="009E6984"/>
    <w:rsid w:val="009E74C9"/>
    <w:rsid w:val="009F0905"/>
    <w:rsid w:val="009F1752"/>
    <w:rsid w:val="009F1ABD"/>
    <w:rsid w:val="009F1B54"/>
    <w:rsid w:val="009F3337"/>
    <w:rsid w:val="009F41E8"/>
    <w:rsid w:val="009F4339"/>
    <w:rsid w:val="009F4C31"/>
    <w:rsid w:val="009F5AB6"/>
    <w:rsid w:val="009F6503"/>
    <w:rsid w:val="009F6513"/>
    <w:rsid w:val="009F683B"/>
    <w:rsid w:val="009F7093"/>
    <w:rsid w:val="009F7A45"/>
    <w:rsid w:val="009F7E66"/>
    <w:rsid w:val="00A013CB"/>
    <w:rsid w:val="00A01935"/>
    <w:rsid w:val="00A01D66"/>
    <w:rsid w:val="00A02116"/>
    <w:rsid w:val="00A02CB1"/>
    <w:rsid w:val="00A03003"/>
    <w:rsid w:val="00A03A08"/>
    <w:rsid w:val="00A046EF"/>
    <w:rsid w:val="00A05C9E"/>
    <w:rsid w:val="00A05D93"/>
    <w:rsid w:val="00A060BF"/>
    <w:rsid w:val="00A074D4"/>
    <w:rsid w:val="00A100DB"/>
    <w:rsid w:val="00A104FB"/>
    <w:rsid w:val="00A10D9E"/>
    <w:rsid w:val="00A11F41"/>
    <w:rsid w:val="00A13682"/>
    <w:rsid w:val="00A13C26"/>
    <w:rsid w:val="00A14381"/>
    <w:rsid w:val="00A14A84"/>
    <w:rsid w:val="00A162C4"/>
    <w:rsid w:val="00A16C8D"/>
    <w:rsid w:val="00A16E0D"/>
    <w:rsid w:val="00A17CF1"/>
    <w:rsid w:val="00A20455"/>
    <w:rsid w:val="00A205FF"/>
    <w:rsid w:val="00A212BB"/>
    <w:rsid w:val="00A21B41"/>
    <w:rsid w:val="00A21DE4"/>
    <w:rsid w:val="00A22D6E"/>
    <w:rsid w:val="00A23218"/>
    <w:rsid w:val="00A237C8"/>
    <w:rsid w:val="00A2580B"/>
    <w:rsid w:val="00A25B4E"/>
    <w:rsid w:val="00A26ED5"/>
    <w:rsid w:val="00A2797F"/>
    <w:rsid w:val="00A27D75"/>
    <w:rsid w:val="00A27FA0"/>
    <w:rsid w:val="00A31422"/>
    <w:rsid w:val="00A31665"/>
    <w:rsid w:val="00A32F78"/>
    <w:rsid w:val="00A343E1"/>
    <w:rsid w:val="00A34ED9"/>
    <w:rsid w:val="00A3534D"/>
    <w:rsid w:val="00A35908"/>
    <w:rsid w:val="00A369A2"/>
    <w:rsid w:val="00A36B25"/>
    <w:rsid w:val="00A36F54"/>
    <w:rsid w:val="00A37583"/>
    <w:rsid w:val="00A3782C"/>
    <w:rsid w:val="00A4155C"/>
    <w:rsid w:val="00A419F8"/>
    <w:rsid w:val="00A41A0B"/>
    <w:rsid w:val="00A41F32"/>
    <w:rsid w:val="00A43972"/>
    <w:rsid w:val="00A43CCC"/>
    <w:rsid w:val="00A43D0D"/>
    <w:rsid w:val="00A46A68"/>
    <w:rsid w:val="00A474E3"/>
    <w:rsid w:val="00A51B2F"/>
    <w:rsid w:val="00A51C27"/>
    <w:rsid w:val="00A530E4"/>
    <w:rsid w:val="00A53153"/>
    <w:rsid w:val="00A53AE9"/>
    <w:rsid w:val="00A53CE1"/>
    <w:rsid w:val="00A54563"/>
    <w:rsid w:val="00A556EB"/>
    <w:rsid w:val="00A55D3C"/>
    <w:rsid w:val="00A55E20"/>
    <w:rsid w:val="00A5616E"/>
    <w:rsid w:val="00A56695"/>
    <w:rsid w:val="00A566B1"/>
    <w:rsid w:val="00A5694A"/>
    <w:rsid w:val="00A56E70"/>
    <w:rsid w:val="00A56FD6"/>
    <w:rsid w:val="00A57590"/>
    <w:rsid w:val="00A57EE4"/>
    <w:rsid w:val="00A61534"/>
    <w:rsid w:val="00A61756"/>
    <w:rsid w:val="00A61DEE"/>
    <w:rsid w:val="00A6249D"/>
    <w:rsid w:val="00A62A44"/>
    <w:rsid w:val="00A63AD4"/>
    <w:rsid w:val="00A63B99"/>
    <w:rsid w:val="00A63E23"/>
    <w:rsid w:val="00A6479E"/>
    <w:rsid w:val="00A64B22"/>
    <w:rsid w:val="00A652EF"/>
    <w:rsid w:val="00A657FB"/>
    <w:rsid w:val="00A70048"/>
    <w:rsid w:val="00A70EAC"/>
    <w:rsid w:val="00A716A0"/>
    <w:rsid w:val="00A71725"/>
    <w:rsid w:val="00A71F46"/>
    <w:rsid w:val="00A7361D"/>
    <w:rsid w:val="00A73D40"/>
    <w:rsid w:val="00A7408C"/>
    <w:rsid w:val="00A74644"/>
    <w:rsid w:val="00A7499A"/>
    <w:rsid w:val="00A75191"/>
    <w:rsid w:val="00A75CB7"/>
    <w:rsid w:val="00A75FAD"/>
    <w:rsid w:val="00A80F5D"/>
    <w:rsid w:val="00A810ED"/>
    <w:rsid w:val="00A8132B"/>
    <w:rsid w:val="00A818B8"/>
    <w:rsid w:val="00A827B2"/>
    <w:rsid w:val="00A828E1"/>
    <w:rsid w:val="00A829EA"/>
    <w:rsid w:val="00A83895"/>
    <w:rsid w:val="00A8401C"/>
    <w:rsid w:val="00A8486D"/>
    <w:rsid w:val="00A84C81"/>
    <w:rsid w:val="00A85795"/>
    <w:rsid w:val="00A85A53"/>
    <w:rsid w:val="00A87EAF"/>
    <w:rsid w:val="00A9058F"/>
    <w:rsid w:val="00A9100B"/>
    <w:rsid w:val="00A916A0"/>
    <w:rsid w:val="00A942B5"/>
    <w:rsid w:val="00A95B2D"/>
    <w:rsid w:val="00A96197"/>
    <w:rsid w:val="00A963FA"/>
    <w:rsid w:val="00A9725A"/>
    <w:rsid w:val="00A97425"/>
    <w:rsid w:val="00A978D8"/>
    <w:rsid w:val="00A97C14"/>
    <w:rsid w:val="00AA0195"/>
    <w:rsid w:val="00AA02AD"/>
    <w:rsid w:val="00AA0580"/>
    <w:rsid w:val="00AA0A12"/>
    <w:rsid w:val="00AA0BB1"/>
    <w:rsid w:val="00AA2539"/>
    <w:rsid w:val="00AA264B"/>
    <w:rsid w:val="00AA265F"/>
    <w:rsid w:val="00AA274F"/>
    <w:rsid w:val="00AA2F4C"/>
    <w:rsid w:val="00AA3FFF"/>
    <w:rsid w:val="00AA4690"/>
    <w:rsid w:val="00AA4A48"/>
    <w:rsid w:val="00AA5FAB"/>
    <w:rsid w:val="00AA61D1"/>
    <w:rsid w:val="00AA6E55"/>
    <w:rsid w:val="00AA722D"/>
    <w:rsid w:val="00AA7386"/>
    <w:rsid w:val="00AA7643"/>
    <w:rsid w:val="00AA7AE4"/>
    <w:rsid w:val="00AB0E13"/>
    <w:rsid w:val="00AB19C1"/>
    <w:rsid w:val="00AB2906"/>
    <w:rsid w:val="00AB2A23"/>
    <w:rsid w:val="00AB3379"/>
    <w:rsid w:val="00AB39B7"/>
    <w:rsid w:val="00AB49D2"/>
    <w:rsid w:val="00AB4C86"/>
    <w:rsid w:val="00AB53BC"/>
    <w:rsid w:val="00AB5627"/>
    <w:rsid w:val="00AB5D9A"/>
    <w:rsid w:val="00AB6929"/>
    <w:rsid w:val="00AB6A39"/>
    <w:rsid w:val="00AB6C71"/>
    <w:rsid w:val="00AC03BE"/>
    <w:rsid w:val="00AC0D79"/>
    <w:rsid w:val="00AC0F1E"/>
    <w:rsid w:val="00AC202B"/>
    <w:rsid w:val="00AC2694"/>
    <w:rsid w:val="00AC288E"/>
    <w:rsid w:val="00AC2993"/>
    <w:rsid w:val="00AC2F51"/>
    <w:rsid w:val="00AC3F86"/>
    <w:rsid w:val="00AC4052"/>
    <w:rsid w:val="00AC504C"/>
    <w:rsid w:val="00AC52F2"/>
    <w:rsid w:val="00AC6977"/>
    <w:rsid w:val="00AC6A25"/>
    <w:rsid w:val="00AC6BBB"/>
    <w:rsid w:val="00AC6C00"/>
    <w:rsid w:val="00AC6DB7"/>
    <w:rsid w:val="00AC7D42"/>
    <w:rsid w:val="00AC7E6B"/>
    <w:rsid w:val="00AD01B4"/>
    <w:rsid w:val="00AD0471"/>
    <w:rsid w:val="00AD0A0A"/>
    <w:rsid w:val="00AD0A42"/>
    <w:rsid w:val="00AD0A46"/>
    <w:rsid w:val="00AD22CF"/>
    <w:rsid w:val="00AD299B"/>
    <w:rsid w:val="00AD29CA"/>
    <w:rsid w:val="00AD2E28"/>
    <w:rsid w:val="00AD3148"/>
    <w:rsid w:val="00AD3A10"/>
    <w:rsid w:val="00AD3B08"/>
    <w:rsid w:val="00AD3B36"/>
    <w:rsid w:val="00AD3C3F"/>
    <w:rsid w:val="00AD3D87"/>
    <w:rsid w:val="00AD46B8"/>
    <w:rsid w:val="00AD5192"/>
    <w:rsid w:val="00AD67F7"/>
    <w:rsid w:val="00AD7B73"/>
    <w:rsid w:val="00AD7D74"/>
    <w:rsid w:val="00AD7DC8"/>
    <w:rsid w:val="00AE2E3A"/>
    <w:rsid w:val="00AE36BD"/>
    <w:rsid w:val="00AE37CB"/>
    <w:rsid w:val="00AE38C2"/>
    <w:rsid w:val="00AE40A1"/>
    <w:rsid w:val="00AE4ABF"/>
    <w:rsid w:val="00AE580E"/>
    <w:rsid w:val="00AE66E6"/>
    <w:rsid w:val="00AE6BEB"/>
    <w:rsid w:val="00AE6F12"/>
    <w:rsid w:val="00AE71E7"/>
    <w:rsid w:val="00AE76BF"/>
    <w:rsid w:val="00AF00C0"/>
    <w:rsid w:val="00AF0155"/>
    <w:rsid w:val="00AF01F0"/>
    <w:rsid w:val="00AF071D"/>
    <w:rsid w:val="00AF0FA6"/>
    <w:rsid w:val="00AF168F"/>
    <w:rsid w:val="00AF3D62"/>
    <w:rsid w:val="00AF3EAA"/>
    <w:rsid w:val="00AF42EB"/>
    <w:rsid w:val="00AF4946"/>
    <w:rsid w:val="00AF4CF9"/>
    <w:rsid w:val="00AF5298"/>
    <w:rsid w:val="00AF57F2"/>
    <w:rsid w:val="00AF5A04"/>
    <w:rsid w:val="00AF6159"/>
    <w:rsid w:val="00AF7075"/>
    <w:rsid w:val="00AF7490"/>
    <w:rsid w:val="00AF7557"/>
    <w:rsid w:val="00AF7619"/>
    <w:rsid w:val="00AF77DC"/>
    <w:rsid w:val="00AF7C10"/>
    <w:rsid w:val="00AF7C70"/>
    <w:rsid w:val="00B009D1"/>
    <w:rsid w:val="00B01A55"/>
    <w:rsid w:val="00B01E8D"/>
    <w:rsid w:val="00B026D8"/>
    <w:rsid w:val="00B02A68"/>
    <w:rsid w:val="00B0313F"/>
    <w:rsid w:val="00B03E48"/>
    <w:rsid w:val="00B04C2B"/>
    <w:rsid w:val="00B0579A"/>
    <w:rsid w:val="00B05F85"/>
    <w:rsid w:val="00B06E85"/>
    <w:rsid w:val="00B107E9"/>
    <w:rsid w:val="00B10E40"/>
    <w:rsid w:val="00B1114F"/>
    <w:rsid w:val="00B12B2E"/>
    <w:rsid w:val="00B137ED"/>
    <w:rsid w:val="00B140B5"/>
    <w:rsid w:val="00B14132"/>
    <w:rsid w:val="00B1428F"/>
    <w:rsid w:val="00B1479B"/>
    <w:rsid w:val="00B15457"/>
    <w:rsid w:val="00B15BA0"/>
    <w:rsid w:val="00B162BB"/>
    <w:rsid w:val="00B2084A"/>
    <w:rsid w:val="00B211F3"/>
    <w:rsid w:val="00B218E7"/>
    <w:rsid w:val="00B21CE7"/>
    <w:rsid w:val="00B2237C"/>
    <w:rsid w:val="00B22421"/>
    <w:rsid w:val="00B22C71"/>
    <w:rsid w:val="00B23221"/>
    <w:rsid w:val="00B2334E"/>
    <w:rsid w:val="00B233BC"/>
    <w:rsid w:val="00B23CF4"/>
    <w:rsid w:val="00B255B6"/>
    <w:rsid w:val="00B256AF"/>
    <w:rsid w:val="00B257E6"/>
    <w:rsid w:val="00B26DDB"/>
    <w:rsid w:val="00B2797B"/>
    <w:rsid w:val="00B27BF3"/>
    <w:rsid w:val="00B30D2D"/>
    <w:rsid w:val="00B30FD3"/>
    <w:rsid w:val="00B32A2C"/>
    <w:rsid w:val="00B32CB1"/>
    <w:rsid w:val="00B33253"/>
    <w:rsid w:val="00B341F1"/>
    <w:rsid w:val="00B35C05"/>
    <w:rsid w:val="00B35E28"/>
    <w:rsid w:val="00B36935"/>
    <w:rsid w:val="00B3725D"/>
    <w:rsid w:val="00B40AC9"/>
    <w:rsid w:val="00B40DA4"/>
    <w:rsid w:val="00B41424"/>
    <w:rsid w:val="00B41EA3"/>
    <w:rsid w:val="00B41F4D"/>
    <w:rsid w:val="00B42C58"/>
    <w:rsid w:val="00B42E4C"/>
    <w:rsid w:val="00B43130"/>
    <w:rsid w:val="00B436B2"/>
    <w:rsid w:val="00B436D4"/>
    <w:rsid w:val="00B44A36"/>
    <w:rsid w:val="00B45E5B"/>
    <w:rsid w:val="00B4613A"/>
    <w:rsid w:val="00B4674F"/>
    <w:rsid w:val="00B468BB"/>
    <w:rsid w:val="00B46DD5"/>
    <w:rsid w:val="00B47189"/>
    <w:rsid w:val="00B47ABF"/>
    <w:rsid w:val="00B47C04"/>
    <w:rsid w:val="00B47ECD"/>
    <w:rsid w:val="00B502C8"/>
    <w:rsid w:val="00B5090A"/>
    <w:rsid w:val="00B50FAB"/>
    <w:rsid w:val="00B518C0"/>
    <w:rsid w:val="00B51E64"/>
    <w:rsid w:val="00B51F2A"/>
    <w:rsid w:val="00B522F1"/>
    <w:rsid w:val="00B5311D"/>
    <w:rsid w:val="00B53AF2"/>
    <w:rsid w:val="00B5472A"/>
    <w:rsid w:val="00B547DF"/>
    <w:rsid w:val="00B54881"/>
    <w:rsid w:val="00B54F67"/>
    <w:rsid w:val="00B55B54"/>
    <w:rsid w:val="00B56C43"/>
    <w:rsid w:val="00B57049"/>
    <w:rsid w:val="00B61DBC"/>
    <w:rsid w:val="00B61F46"/>
    <w:rsid w:val="00B6206C"/>
    <w:rsid w:val="00B62874"/>
    <w:rsid w:val="00B6394D"/>
    <w:rsid w:val="00B640E0"/>
    <w:rsid w:val="00B650D1"/>
    <w:rsid w:val="00B66D38"/>
    <w:rsid w:val="00B66E88"/>
    <w:rsid w:val="00B678B2"/>
    <w:rsid w:val="00B67AE1"/>
    <w:rsid w:val="00B70B1A"/>
    <w:rsid w:val="00B70DB4"/>
    <w:rsid w:val="00B7140A"/>
    <w:rsid w:val="00B71A8A"/>
    <w:rsid w:val="00B73537"/>
    <w:rsid w:val="00B74784"/>
    <w:rsid w:val="00B75733"/>
    <w:rsid w:val="00B76A68"/>
    <w:rsid w:val="00B76CB8"/>
    <w:rsid w:val="00B76FA4"/>
    <w:rsid w:val="00B772C5"/>
    <w:rsid w:val="00B77AC3"/>
    <w:rsid w:val="00B77C01"/>
    <w:rsid w:val="00B80E06"/>
    <w:rsid w:val="00B82AEA"/>
    <w:rsid w:val="00B82C80"/>
    <w:rsid w:val="00B8328B"/>
    <w:rsid w:val="00B83AE7"/>
    <w:rsid w:val="00B84A10"/>
    <w:rsid w:val="00B84B77"/>
    <w:rsid w:val="00B85464"/>
    <w:rsid w:val="00B85838"/>
    <w:rsid w:val="00B85E52"/>
    <w:rsid w:val="00B86254"/>
    <w:rsid w:val="00B86330"/>
    <w:rsid w:val="00B87FF1"/>
    <w:rsid w:val="00B919D5"/>
    <w:rsid w:val="00B92878"/>
    <w:rsid w:val="00B949EF"/>
    <w:rsid w:val="00B95694"/>
    <w:rsid w:val="00B95E2C"/>
    <w:rsid w:val="00B9607E"/>
    <w:rsid w:val="00B964ED"/>
    <w:rsid w:val="00B96E57"/>
    <w:rsid w:val="00BA0504"/>
    <w:rsid w:val="00BA0AA7"/>
    <w:rsid w:val="00BA0CB9"/>
    <w:rsid w:val="00BA16CC"/>
    <w:rsid w:val="00BA182B"/>
    <w:rsid w:val="00BA26A1"/>
    <w:rsid w:val="00BA2F11"/>
    <w:rsid w:val="00BA4A5F"/>
    <w:rsid w:val="00BA56B3"/>
    <w:rsid w:val="00BA654F"/>
    <w:rsid w:val="00BA682C"/>
    <w:rsid w:val="00BA6B44"/>
    <w:rsid w:val="00BA74D6"/>
    <w:rsid w:val="00BA7F19"/>
    <w:rsid w:val="00BB1ED9"/>
    <w:rsid w:val="00BB2310"/>
    <w:rsid w:val="00BB27C8"/>
    <w:rsid w:val="00BB2EF3"/>
    <w:rsid w:val="00BB2F3C"/>
    <w:rsid w:val="00BB4283"/>
    <w:rsid w:val="00BB4351"/>
    <w:rsid w:val="00BB4589"/>
    <w:rsid w:val="00BB46BE"/>
    <w:rsid w:val="00BB4BBC"/>
    <w:rsid w:val="00BB7387"/>
    <w:rsid w:val="00BB7503"/>
    <w:rsid w:val="00BB7C76"/>
    <w:rsid w:val="00BC06D1"/>
    <w:rsid w:val="00BC1627"/>
    <w:rsid w:val="00BC1837"/>
    <w:rsid w:val="00BC1CF3"/>
    <w:rsid w:val="00BC27DD"/>
    <w:rsid w:val="00BC2D1B"/>
    <w:rsid w:val="00BC2EAD"/>
    <w:rsid w:val="00BC49A2"/>
    <w:rsid w:val="00BC4B12"/>
    <w:rsid w:val="00BC532C"/>
    <w:rsid w:val="00BC540C"/>
    <w:rsid w:val="00BC5664"/>
    <w:rsid w:val="00BC6089"/>
    <w:rsid w:val="00BC66D9"/>
    <w:rsid w:val="00BC6DA6"/>
    <w:rsid w:val="00BC7611"/>
    <w:rsid w:val="00BD140E"/>
    <w:rsid w:val="00BD17A3"/>
    <w:rsid w:val="00BD2035"/>
    <w:rsid w:val="00BD29AE"/>
    <w:rsid w:val="00BD2A89"/>
    <w:rsid w:val="00BD2D1B"/>
    <w:rsid w:val="00BD37E5"/>
    <w:rsid w:val="00BD3CCB"/>
    <w:rsid w:val="00BD43D2"/>
    <w:rsid w:val="00BD4A35"/>
    <w:rsid w:val="00BD4AAB"/>
    <w:rsid w:val="00BD50AE"/>
    <w:rsid w:val="00BD53B6"/>
    <w:rsid w:val="00BD61EE"/>
    <w:rsid w:val="00BD69CD"/>
    <w:rsid w:val="00BE0212"/>
    <w:rsid w:val="00BE03CF"/>
    <w:rsid w:val="00BE0B34"/>
    <w:rsid w:val="00BE20F0"/>
    <w:rsid w:val="00BE21E3"/>
    <w:rsid w:val="00BE25AB"/>
    <w:rsid w:val="00BE260D"/>
    <w:rsid w:val="00BE2720"/>
    <w:rsid w:val="00BE29C6"/>
    <w:rsid w:val="00BE3041"/>
    <w:rsid w:val="00BE312C"/>
    <w:rsid w:val="00BE354A"/>
    <w:rsid w:val="00BE3966"/>
    <w:rsid w:val="00BE3BE0"/>
    <w:rsid w:val="00BE459E"/>
    <w:rsid w:val="00BE4744"/>
    <w:rsid w:val="00BE566E"/>
    <w:rsid w:val="00BE611F"/>
    <w:rsid w:val="00BE6A23"/>
    <w:rsid w:val="00BE7465"/>
    <w:rsid w:val="00BE793E"/>
    <w:rsid w:val="00BE7C82"/>
    <w:rsid w:val="00BF017E"/>
    <w:rsid w:val="00BF283E"/>
    <w:rsid w:val="00BF29D4"/>
    <w:rsid w:val="00BF3070"/>
    <w:rsid w:val="00BF3F86"/>
    <w:rsid w:val="00BF441E"/>
    <w:rsid w:val="00BF474A"/>
    <w:rsid w:val="00BF4D48"/>
    <w:rsid w:val="00BF5878"/>
    <w:rsid w:val="00BF5AC8"/>
    <w:rsid w:val="00BF5FA9"/>
    <w:rsid w:val="00BF60B8"/>
    <w:rsid w:val="00BF6DF0"/>
    <w:rsid w:val="00BF7411"/>
    <w:rsid w:val="00BF7669"/>
    <w:rsid w:val="00BF7C29"/>
    <w:rsid w:val="00C006EB"/>
    <w:rsid w:val="00C008DD"/>
    <w:rsid w:val="00C014F7"/>
    <w:rsid w:val="00C0202B"/>
    <w:rsid w:val="00C025E8"/>
    <w:rsid w:val="00C0366D"/>
    <w:rsid w:val="00C03B1A"/>
    <w:rsid w:val="00C0529C"/>
    <w:rsid w:val="00C06781"/>
    <w:rsid w:val="00C1065E"/>
    <w:rsid w:val="00C10A3A"/>
    <w:rsid w:val="00C1210D"/>
    <w:rsid w:val="00C12126"/>
    <w:rsid w:val="00C124C5"/>
    <w:rsid w:val="00C129B2"/>
    <w:rsid w:val="00C129C1"/>
    <w:rsid w:val="00C13006"/>
    <w:rsid w:val="00C13B77"/>
    <w:rsid w:val="00C14569"/>
    <w:rsid w:val="00C14A9C"/>
    <w:rsid w:val="00C154F6"/>
    <w:rsid w:val="00C15D1E"/>
    <w:rsid w:val="00C1794F"/>
    <w:rsid w:val="00C20DA2"/>
    <w:rsid w:val="00C21006"/>
    <w:rsid w:val="00C210B5"/>
    <w:rsid w:val="00C21E27"/>
    <w:rsid w:val="00C22296"/>
    <w:rsid w:val="00C224EE"/>
    <w:rsid w:val="00C22627"/>
    <w:rsid w:val="00C2298D"/>
    <w:rsid w:val="00C22A6A"/>
    <w:rsid w:val="00C23D20"/>
    <w:rsid w:val="00C23D44"/>
    <w:rsid w:val="00C24203"/>
    <w:rsid w:val="00C24445"/>
    <w:rsid w:val="00C24B64"/>
    <w:rsid w:val="00C25F31"/>
    <w:rsid w:val="00C25F33"/>
    <w:rsid w:val="00C26B05"/>
    <w:rsid w:val="00C26EDD"/>
    <w:rsid w:val="00C279E9"/>
    <w:rsid w:val="00C27E9C"/>
    <w:rsid w:val="00C3013E"/>
    <w:rsid w:val="00C3014B"/>
    <w:rsid w:val="00C3080B"/>
    <w:rsid w:val="00C30EBA"/>
    <w:rsid w:val="00C3244F"/>
    <w:rsid w:val="00C326D9"/>
    <w:rsid w:val="00C32AE6"/>
    <w:rsid w:val="00C33374"/>
    <w:rsid w:val="00C334FD"/>
    <w:rsid w:val="00C34209"/>
    <w:rsid w:val="00C362CA"/>
    <w:rsid w:val="00C36AFE"/>
    <w:rsid w:val="00C36B46"/>
    <w:rsid w:val="00C36D69"/>
    <w:rsid w:val="00C371EE"/>
    <w:rsid w:val="00C37553"/>
    <w:rsid w:val="00C37C33"/>
    <w:rsid w:val="00C40501"/>
    <w:rsid w:val="00C41394"/>
    <w:rsid w:val="00C417F2"/>
    <w:rsid w:val="00C419A1"/>
    <w:rsid w:val="00C432A2"/>
    <w:rsid w:val="00C44F40"/>
    <w:rsid w:val="00C45A97"/>
    <w:rsid w:val="00C5016F"/>
    <w:rsid w:val="00C503FA"/>
    <w:rsid w:val="00C505A8"/>
    <w:rsid w:val="00C5065A"/>
    <w:rsid w:val="00C51A9B"/>
    <w:rsid w:val="00C51C11"/>
    <w:rsid w:val="00C54675"/>
    <w:rsid w:val="00C54743"/>
    <w:rsid w:val="00C55F5F"/>
    <w:rsid w:val="00C5628A"/>
    <w:rsid w:val="00C56323"/>
    <w:rsid w:val="00C56515"/>
    <w:rsid w:val="00C573E8"/>
    <w:rsid w:val="00C57CD3"/>
    <w:rsid w:val="00C60359"/>
    <w:rsid w:val="00C60FE5"/>
    <w:rsid w:val="00C61082"/>
    <w:rsid w:val="00C61700"/>
    <w:rsid w:val="00C64282"/>
    <w:rsid w:val="00C64911"/>
    <w:rsid w:val="00C65D3D"/>
    <w:rsid w:val="00C669DA"/>
    <w:rsid w:val="00C67013"/>
    <w:rsid w:val="00C6753E"/>
    <w:rsid w:val="00C6758C"/>
    <w:rsid w:val="00C67883"/>
    <w:rsid w:val="00C70191"/>
    <w:rsid w:val="00C702B7"/>
    <w:rsid w:val="00C71634"/>
    <w:rsid w:val="00C72230"/>
    <w:rsid w:val="00C723C7"/>
    <w:rsid w:val="00C72B69"/>
    <w:rsid w:val="00C72CE3"/>
    <w:rsid w:val="00C72DF7"/>
    <w:rsid w:val="00C73067"/>
    <w:rsid w:val="00C74209"/>
    <w:rsid w:val="00C74506"/>
    <w:rsid w:val="00C74924"/>
    <w:rsid w:val="00C749DD"/>
    <w:rsid w:val="00C76115"/>
    <w:rsid w:val="00C76306"/>
    <w:rsid w:val="00C76C83"/>
    <w:rsid w:val="00C8008C"/>
    <w:rsid w:val="00C80385"/>
    <w:rsid w:val="00C822AF"/>
    <w:rsid w:val="00C8246E"/>
    <w:rsid w:val="00C82C4B"/>
    <w:rsid w:val="00C83A39"/>
    <w:rsid w:val="00C84530"/>
    <w:rsid w:val="00C8481E"/>
    <w:rsid w:val="00C84CC8"/>
    <w:rsid w:val="00C85CDA"/>
    <w:rsid w:val="00C86151"/>
    <w:rsid w:val="00C86430"/>
    <w:rsid w:val="00C86603"/>
    <w:rsid w:val="00C86D09"/>
    <w:rsid w:val="00C87329"/>
    <w:rsid w:val="00C9083C"/>
    <w:rsid w:val="00C90CEF"/>
    <w:rsid w:val="00C90FBA"/>
    <w:rsid w:val="00C914B4"/>
    <w:rsid w:val="00C91B9C"/>
    <w:rsid w:val="00C92C43"/>
    <w:rsid w:val="00C9301F"/>
    <w:rsid w:val="00C93446"/>
    <w:rsid w:val="00C9443C"/>
    <w:rsid w:val="00C94AE2"/>
    <w:rsid w:val="00C9526D"/>
    <w:rsid w:val="00C9543F"/>
    <w:rsid w:val="00C95A22"/>
    <w:rsid w:val="00C96BCA"/>
    <w:rsid w:val="00C96D02"/>
    <w:rsid w:val="00C97C6F"/>
    <w:rsid w:val="00CA0CA8"/>
    <w:rsid w:val="00CA207F"/>
    <w:rsid w:val="00CA25D2"/>
    <w:rsid w:val="00CA2795"/>
    <w:rsid w:val="00CA2E54"/>
    <w:rsid w:val="00CA37C6"/>
    <w:rsid w:val="00CA4503"/>
    <w:rsid w:val="00CA507A"/>
    <w:rsid w:val="00CA513F"/>
    <w:rsid w:val="00CA52EA"/>
    <w:rsid w:val="00CA5F5D"/>
    <w:rsid w:val="00CA6643"/>
    <w:rsid w:val="00CA6B85"/>
    <w:rsid w:val="00CA7251"/>
    <w:rsid w:val="00CA7389"/>
    <w:rsid w:val="00CA7741"/>
    <w:rsid w:val="00CB0FE7"/>
    <w:rsid w:val="00CB1034"/>
    <w:rsid w:val="00CB2250"/>
    <w:rsid w:val="00CB2851"/>
    <w:rsid w:val="00CB30DA"/>
    <w:rsid w:val="00CB334B"/>
    <w:rsid w:val="00CB334D"/>
    <w:rsid w:val="00CB47FA"/>
    <w:rsid w:val="00CB4FDA"/>
    <w:rsid w:val="00CB5960"/>
    <w:rsid w:val="00CB5FE2"/>
    <w:rsid w:val="00CC0219"/>
    <w:rsid w:val="00CC07B0"/>
    <w:rsid w:val="00CC3A6A"/>
    <w:rsid w:val="00CC3BFA"/>
    <w:rsid w:val="00CC468D"/>
    <w:rsid w:val="00CC4979"/>
    <w:rsid w:val="00CC4AB5"/>
    <w:rsid w:val="00CC5FE7"/>
    <w:rsid w:val="00CC7FC6"/>
    <w:rsid w:val="00CD0BB8"/>
    <w:rsid w:val="00CD0F6D"/>
    <w:rsid w:val="00CD0F76"/>
    <w:rsid w:val="00CD18FB"/>
    <w:rsid w:val="00CD1AE8"/>
    <w:rsid w:val="00CD1C20"/>
    <w:rsid w:val="00CD1CBD"/>
    <w:rsid w:val="00CD33A3"/>
    <w:rsid w:val="00CD342A"/>
    <w:rsid w:val="00CD3474"/>
    <w:rsid w:val="00CD383C"/>
    <w:rsid w:val="00CD584B"/>
    <w:rsid w:val="00CD606E"/>
    <w:rsid w:val="00CD689F"/>
    <w:rsid w:val="00CD6A4D"/>
    <w:rsid w:val="00CD6B36"/>
    <w:rsid w:val="00CD74C0"/>
    <w:rsid w:val="00CD7783"/>
    <w:rsid w:val="00CE02EB"/>
    <w:rsid w:val="00CE0D37"/>
    <w:rsid w:val="00CE1FDA"/>
    <w:rsid w:val="00CE240D"/>
    <w:rsid w:val="00CE24D4"/>
    <w:rsid w:val="00CE27B0"/>
    <w:rsid w:val="00CE27C6"/>
    <w:rsid w:val="00CE3666"/>
    <w:rsid w:val="00CE3A33"/>
    <w:rsid w:val="00CE3DCE"/>
    <w:rsid w:val="00CE43BE"/>
    <w:rsid w:val="00CE462F"/>
    <w:rsid w:val="00CE47D7"/>
    <w:rsid w:val="00CE4955"/>
    <w:rsid w:val="00CE4A2B"/>
    <w:rsid w:val="00CE5382"/>
    <w:rsid w:val="00CE604A"/>
    <w:rsid w:val="00CE6832"/>
    <w:rsid w:val="00CE6B83"/>
    <w:rsid w:val="00CE725B"/>
    <w:rsid w:val="00CE7806"/>
    <w:rsid w:val="00CE7A69"/>
    <w:rsid w:val="00CE7F88"/>
    <w:rsid w:val="00CF1293"/>
    <w:rsid w:val="00CF18A4"/>
    <w:rsid w:val="00CF1DBD"/>
    <w:rsid w:val="00CF1E32"/>
    <w:rsid w:val="00CF263E"/>
    <w:rsid w:val="00CF2AC8"/>
    <w:rsid w:val="00CF2C75"/>
    <w:rsid w:val="00CF2D6D"/>
    <w:rsid w:val="00CF47FE"/>
    <w:rsid w:val="00CF4D82"/>
    <w:rsid w:val="00CF4DC1"/>
    <w:rsid w:val="00CF4FEC"/>
    <w:rsid w:val="00CF6237"/>
    <w:rsid w:val="00CF7DE6"/>
    <w:rsid w:val="00CF7E06"/>
    <w:rsid w:val="00D00752"/>
    <w:rsid w:val="00D00990"/>
    <w:rsid w:val="00D00C90"/>
    <w:rsid w:val="00D01182"/>
    <w:rsid w:val="00D011A3"/>
    <w:rsid w:val="00D01811"/>
    <w:rsid w:val="00D01B7C"/>
    <w:rsid w:val="00D01C29"/>
    <w:rsid w:val="00D01F25"/>
    <w:rsid w:val="00D022A4"/>
    <w:rsid w:val="00D02D8E"/>
    <w:rsid w:val="00D0323F"/>
    <w:rsid w:val="00D03521"/>
    <w:rsid w:val="00D04BEE"/>
    <w:rsid w:val="00D053CA"/>
    <w:rsid w:val="00D05614"/>
    <w:rsid w:val="00D05AE1"/>
    <w:rsid w:val="00D06F48"/>
    <w:rsid w:val="00D07FF9"/>
    <w:rsid w:val="00D10704"/>
    <w:rsid w:val="00D10D19"/>
    <w:rsid w:val="00D11135"/>
    <w:rsid w:val="00D11928"/>
    <w:rsid w:val="00D11AC2"/>
    <w:rsid w:val="00D11C94"/>
    <w:rsid w:val="00D1227A"/>
    <w:rsid w:val="00D1281A"/>
    <w:rsid w:val="00D1342A"/>
    <w:rsid w:val="00D13502"/>
    <w:rsid w:val="00D13A5F"/>
    <w:rsid w:val="00D13C25"/>
    <w:rsid w:val="00D13CF3"/>
    <w:rsid w:val="00D14040"/>
    <w:rsid w:val="00D140DD"/>
    <w:rsid w:val="00D161FD"/>
    <w:rsid w:val="00D16A3A"/>
    <w:rsid w:val="00D1728B"/>
    <w:rsid w:val="00D172D0"/>
    <w:rsid w:val="00D17352"/>
    <w:rsid w:val="00D1775B"/>
    <w:rsid w:val="00D207C7"/>
    <w:rsid w:val="00D225A0"/>
    <w:rsid w:val="00D22BE3"/>
    <w:rsid w:val="00D22EF7"/>
    <w:rsid w:val="00D245B9"/>
    <w:rsid w:val="00D24BD1"/>
    <w:rsid w:val="00D25D66"/>
    <w:rsid w:val="00D263F2"/>
    <w:rsid w:val="00D26DDA"/>
    <w:rsid w:val="00D27973"/>
    <w:rsid w:val="00D3039A"/>
    <w:rsid w:val="00D30681"/>
    <w:rsid w:val="00D308AC"/>
    <w:rsid w:val="00D318F6"/>
    <w:rsid w:val="00D31BF1"/>
    <w:rsid w:val="00D32297"/>
    <w:rsid w:val="00D333DA"/>
    <w:rsid w:val="00D33C43"/>
    <w:rsid w:val="00D3485F"/>
    <w:rsid w:val="00D35158"/>
    <w:rsid w:val="00D36461"/>
    <w:rsid w:val="00D3717E"/>
    <w:rsid w:val="00D37C82"/>
    <w:rsid w:val="00D40484"/>
    <w:rsid w:val="00D40D07"/>
    <w:rsid w:val="00D411A9"/>
    <w:rsid w:val="00D41DAD"/>
    <w:rsid w:val="00D42B10"/>
    <w:rsid w:val="00D42E63"/>
    <w:rsid w:val="00D430CA"/>
    <w:rsid w:val="00D43143"/>
    <w:rsid w:val="00D43434"/>
    <w:rsid w:val="00D455B4"/>
    <w:rsid w:val="00D45F25"/>
    <w:rsid w:val="00D46D84"/>
    <w:rsid w:val="00D474A7"/>
    <w:rsid w:val="00D478FD"/>
    <w:rsid w:val="00D479A5"/>
    <w:rsid w:val="00D47DDC"/>
    <w:rsid w:val="00D5066F"/>
    <w:rsid w:val="00D517DF"/>
    <w:rsid w:val="00D5372C"/>
    <w:rsid w:val="00D5399C"/>
    <w:rsid w:val="00D53C6E"/>
    <w:rsid w:val="00D53DD0"/>
    <w:rsid w:val="00D545CD"/>
    <w:rsid w:val="00D561B3"/>
    <w:rsid w:val="00D563B0"/>
    <w:rsid w:val="00D56F99"/>
    <w:rsid w:val="00D571D9"/>
    <w:rsid w:val="00D57345"/>
    <w:rsid w:val="00D57DA8"/>
    <w:rsid w:val="00D6001F"/>
    <w:rsid w:val="00D60B4A"/>
    <w:rsid w:val="00D616BB"/>
    <w:rsid w:val="00D63BEE"/>
    <w:rsid w:val="00D647EC"/>
    <w:rsid w:val="00D668CA"/>
    <w:rsid w:val="00D674CB"/>
    <w:rsid w:val="00D67795"/>
    <w:rsid w:val="00D67DD3"/>
    <w:rsid w:val="00D71761"/>
    <w:rsid w:val="00D7181C"/>
    <w:rsid w:val="00D71CE2"/>
    <w:rsid w:val="00D72ECA"/>
    <w:rsid w:val="00D750E0"/>
    <w:rsid w:val="00D7609F"/>
    <w:rsid w:val="00D77D4B"/>
    <w:rsid w:val="00D77E09"/>
    <w:rsid w:val="00D8188E"/>
    <w:rsid w:val="00D8242D"/>
    <w:rsid w:val="00D82ACB"/>
    <w:rsid w:val="00D831F3"/>
    <w:rsid w:val="00D83225"/>
    <w:rsid w:val="00D83C48"/>
    <w:rsid w:val="00D84D71"/>
    <w:rsid w:val="00D85A4F"/>
    <w:rsid w:val="00D86459"/>
    <w:rsid w:val="00D86EBA"/>
    <w:rsid w:val="00D86F06"/>
    <w:rsid w:val="00D87C12"/>
    <w:rsid w:val="00D87C77"/>
    <w:rsid w:val="00D90521"/>
    <w:rsid w:val="00D91F90"/>
    <w:rsid w:val="00D92755"/>
    <w:rsid w:val="00D9351D"/>
    <w:rsid w:val="00D93617"/>
    <w:rsid w:val="00D936AF"/>
    <w:rsid w:val="00D93A92"/>
    <w:rsid w:val="00D94140"/>
    <w:rsid w:val="00D953E9"/>
    <w:rsid w:val="00D954F4"/>
    <w:rsid w:val="00D95F57"/>
    <w:rsid w:val="00D96727"/>
    <w:rsid w:val="00D96909"/>
    <w:rsid w:val="00D96E00"/>
    <w:rsid w:val="00D96EAD"/>
    <w:rsid w:val="00D97E4F"/>
    <w:rsid w:val="00DA06B4"/>
    <w:rsid w:val="00DA06CF"/>
    <w:rsid w:val="00DA073D"/>
    <w:rsid w:val="00DA07FA"/>
    <w:rsid w:val="00DA09FF"/>
    <w:rsid w:val="00DA1C19"/>
    <w:rsid w:val="00DA21EA"/>
    <w:rsid w:val="00DA31C2"/>
    <w:rsid w:val="00DA33B3"/>
    <w:rsid w:val="00DA33E6"/>
    <w:rsid w:val="00DA3A45"/>
    <w:rsid w:val="00DA3B83"/>
    <w:rsid w:val="00DA4071"/>
    <w:rsid w:val="00DA469F"/>
    <w:rsid w:val="00DA609B"/>
    <w:rsid w:val="00DA721F"/>
    <w:rsid w:val="00DA72E2"/>
    <w:rsid w:val="00DA78E9"/>
    <w:rsid w:val="00DB1380"/>
    <w:rsid w:val="00DB1675"/>
    <w:rsid w:val="00DB1BB5"/>
    <w:rsid w:val="00DB1DA8"/>
    <w:rsid w:val="00DB1E3F"/>
    <w:rsid w:val="00DB1F13"/>
    <w:rsid w:val="00DB20EC"/>
    <w:rsid w:val="00DB25A9"/>
    <w:rsid w:val="00DB285F"/>
    <w:rsid w:val="00DB2B37"/>
    <w:rsid w:val="00DB5934"/>
    <w:rsid w:val="00DB5E97"/>
    <w:rsid w:val="00DB65EB"/>
    <w:rsid w:val="00DB6C85"/>
    <w:rsid w:val="00DB7640"/>
    <w:rsid w:val="00DB76D9"/>
    <w:rsid w:val="00DC0117"/>
    <w:rsid w:val="00DC0728"/>
    <w:rsid w:val="00DC14E8"/>
    <w:rsid w:val="00DC2024"/>
    <w:rsid w:val="00DC46E0"/>
    <w:rsid w:val="00DC4B0A"/>
    <w:rsid w:val="00DC5427"/>
    <w:rsid w:val="00DC57AC"/>
    <w:rsid w:val="00DC5860"/>
    <w:rsid w:val="00DC6080"/>
    <w:rsid w:val="00DC63D4"/>
    <w:rsid w:val="00DC6DEE"/>
    <w:rsid w:val="00DD0F4E"/>
    <w:rsid w:val="00DD126C"/>
    <w:rsid w:val="00DD16E6"/>
    <w:rsid w:val="00DD1DDE"/>
    <w:rsid w:val="00DD2A01"/>
    <w:rsid w:val="00DD36E6"/>
    <w:rsid w:val="00DD3743"/>
    <w:rsid w:val="00DD4161"/>
    <w:rsid w:val="00DD4437"/>
    <w:rsid w:val="00DD5609"/>
    <w:rsid w:val="00DD5804"/>
    <w:rsid w:val="00DD5A71"/>
    <w:rsid w:val="00DD5E77"/>
    <w:rsid w:val="00DD60F8"/>
    <w:rsid w:val="00DD6B8F"/>
    <w:rsid w:val="00DD6F90"/>
    <w:rsid w:val="00DD7C46"/>
    <w:rsid w:val="00DD7F69"/>
    <w:rsid w:val="00DE01E0"/>
    <w:rsid w:val="00DE0A89"/>
    <w:rsid w:val="00DE0C31"/>
    <w:rsid w:val="00DE1057"/>
    <w:rsid w:val="00DE238E"/>
    <w:rsid w:val="00DE2BC7"/>
    <w:rsid w:val="00DE2EFA"/>
    <w:rsid w:val="00DE3536"/>
    <w:rsid w:val="00DE3785"/>
    <w:rsid w:val="00DE3D8D"/>
    <w:rsid w:val="00DE40B6"/>
    <w:rsid w:val="00DE5E4A"/>
    <w:rsid w:val="00DE6F22"/>
    <w:rsid w:val="00DE70C2"/>
    <w:rsid w:val="00DE7102"/>
    <w:rsid w:val="00DE796E"/>
    <w:rsid w:val="00DE7D6D"/>
    <w:rsid w:val="00DF057D"/>
    <w:rsid w:val="00DF08D6"/>
    <w:rsid w:val="00DF0CE6"/>
    <w:rsid w:val="00DF0FEE"/>
    <w:rsid w:val="00DF1603"/>
    <w:rsid w:val="00DF257C"/>
    <w:rsid w:val="00DF2767"/>
    <w:rsid w:val="00DF28C0"/>
    <w:rsid w:val="00DF327E"/>
    <w:rsid w:val="00DF38D0"/>
    <w:rsid w:val="00DF3A1D"/>
    <w:rsid w:val="00DF44BA"/>
    <w:rsid w:val="00DF4E18"/>
    <w:rsid w:val="00DF505A"/>
    <w:rsid w:val="00DF59A5"/>
    <w:rsid w:val="00DF641E"/>
    <w:rsid w:val="00DF6553"/>
    <w:rsid w:val="00DF6925"/>
    <w:rsid w:val="00DF6996"/>
    <w:rsid w:val="00DF760C"/>
    <w:rsid w:val="00DF7B97"/>
    <w:rsid w:val="00E0061D"/>
    <w:rsid w:val="00E00DA2"/>
    <w:rsid w:val="00E00FEC"/>
    <w:rsid w:val="00E01C72"/>
    <w:rsid w:val="00E02FED"/>
    <w:rsid w:val="00E03B1D"/>
    <w:rsid w:val="00E04528"/>
    <w:rsid w:val="00E04DBF"/>
    <w:rsid w:val="00E064E4"/>
    <w:rsid w:val="00E06EC5"/>
    <w:rsid w:val="00E10A6C"/>
    <w:rsid w:val="00E10F1D"/>
    <w:rsid w:val="00E1101A"/>
    <w:rsid w:val="00E119BC"/>
    <w:rsid w:val="00E11EF2"/>
    <w:rsid w:val="00E12087"/>
    <w:rsid w:val="00E12C27"/>
    <w:rsid w:val="00E13EE1"/>
    <w:rsid w:val="00E14903"/>
    <w:rsid w:val="00E1582E"/>
    <w:rsid w:val="00E1643A"/>
    <w:rsid w:val="00E166EB"/>
    <w:rsid w:val="00E17766"/>
    <w:rsid w:val="00E208C8"/>
    <w:rsid w:val="00E212DF"/>
    <w:rsid w:val="00E21A1C"/>
    <w:rsid w:val="00E21BA8"/>
    <w:rsid w:val="00E2254C"/>
    <w:rsid w:val="00E22CF4"/>
    <w:rsid w:val="00E237BD"/>
    <w:rsid w:val="00E24980"/>
    <w:rsid w:val="00E251FE"/>
    <w:rsid w:val="00E253DB"/>
    <w:rsid w:val="00E2557E"/>
    <w:rsid w:val="00E265D3"/>
    <w:rsid w:val="00E26A8F"/>
    <w:rsid w:val="00E26BB4"/>
    <w:rsid w:val="00E27AB4"/>
    <w:rsid w:val="00E27D7D"/>
    <w:rsid w:val="00E30B05"/>
    <w:rsid w:val="00E3109A"/>
    <w:rsid w:val="00E3170E"/>
    <w:rsid w:val="00E31800"/>
    <w:rsid w:val="00E322F2"/>
    <w:rsid w:val="00E3296A"/>
    <w:rsid w:val="00E34212"/>
    <w:rsid w:val="00E35867"/>
    <w:rsid w:val="00E375D2"/>
    <w:rsid w:val="00E417A7"/>
    <w:rsid w:val="00E41CB2"/>
    <w:rsid w:val="00E42873"/>
    <w:rsid w:val="00E4306C"/>
    <w:rsid w:val="00E431F9"/>
    <w:rsid w:val="00E445D1"/>
    <w:rsid w:val="00E4678F"/>
    <w:rsid w:val="00E47245"/>
    <w:rsid w:val="00E47447"/>
    <w:rsid w:val="00E475E3"/>
    <w:rsid w:val="00E5023C"/>
    <w:rsid w:val="00E503D4"/>
    <w:rsid w:val="00E5041A"/>
    <w:rsid w:val="00E518BA"/>
    <w:rsid w:val="00E5204E"/>
    <w:rsid w:val="00E52A5B"/>
    <w:rsid w:val="00E53710"/>
    <w:rsid w:val="00E53767"/>
    <w:rsid w:val="00E53A7E"/>
    <w:rsid w:val="00E55844"/>
    <w:rsid w:val="00E5667E"/>
    <w:rsid w:val="00E57575"/>
    <w:rsid w:val="00E61C4B"/>
    <w:rsid w:val="00E61D40"/>
    <w:rsid w:val="00E64757"/>
    <w:rsid w:val="00E651C2"/>
    <w:rsid w:val="00E6599B"/>
    <w:rsid w:val="00E659AC"/>
    <w:rsid w:val="00E66161"/>
    <w:rsid w:val="00E66257"/>
    <w:rsid w:val="00E66674"/>
    <w:rsid w:val="00E66DA3"/>
    <w:rsid w:val="00E67344"/>
    <w:rsid w:val="00E67A66"/>
    <w:rsid w:val="00E70350"/>
    <w:rsid w:val="00E70437"/>
    <w:rsid w:val="00E70A04"/>
    <w:rsid w:val="00E70F50"/>
    <w:rsid w:val="00E72B85"/>
    <w:rsid w:val="00E734B3"/>
    <w:rsid w:val="00E7471E"/>
    <w:rsid w:val="00E74A79"/>
    <w:rsid w:val="00E761CA"/>
    <w:rsid w:val="00E7665B"/>
    <w:rsid w:val="00E76A4D"/>
    <w:rsid w:val="00E76B61"/>
    <w:rsid w:val="00E7749A"/>
    <w:rsid w:val="00E776CE"/>
    <w:rsid w:val="00E77A66"/>
    <w:rsid w:val="00E80294"/>
    <w:rsid w:val="00E813EC"/>
    <w:rsid w:val="00E81440"/>
    <w:rsid w:val="00E81A8D"/>
    <w:rsid w:val="00E82647"/>
    <w:rsid w:val="00E83180"/>
    <w:rsid w:val="00E833B8"/>
    <w:rsid w:val="00E8347A"/>
    <w:rsid w:val="00E835E1"/>
    <w:rsid w:val="00E83AB8"/>
    <w:rsid w:val="00E83BBD"/>
    <w:rsid w:val="00E8416E"/>
    <w:rsid w:val="00E84344"/>
    <w:rsid w:val="00E84F2A"/>
    <w:rsid w:val="00E85CBA"/>
    <w:rsid w:val="00E862B8"/>
    <w:rsid w:val="00E8682F"/>
    <w:rsid w:val="00E86DE3"/>
    <w:rsid w:val="00E87F2D"/>
    <w:rsid w:val="00E905BB"/>
    <w:rsid w:val="00E91732"/>
    <w:rsid w:val="00E91B53"/>
    <w:rsid w:val="00E92300"/>
    <w:rsid w:val="00E929EB"/>
    <w:rsid w:val="00E931D8"/>
    <w:rsid w:val="00E93916"/>
    <w:rsid w:val="00E955C0"/>
    <w:rsid w:val="00E9565C"/>
    <w:rsid w:val="00E95A4A"/>
    <w:rsid w:val="00E95A7A"/>
    <w:rsid w:val="00E95CC7"/>
    <w:rsid w:val="00E97CFB"/>
    <w:rsid w:val="00EA0056"/>
    <w:rsid w:val="00EA08B9"/>
    <w:rsid w:val="00EA1396"/>
    <w:rsid w:val="00EA498A"/>
    <w:rsid w:val="00EA56B4"/>
    <w:rsid w:val="00EA5821"/>
    <w:rsid w:val="00EA7AAA"/>
    <w:rsid w:val="00EA7E85"/>
    <w:rsid w:val="00EB0E08"/>
    <w:rsid w:val="00EB1757"/>
    <w:rsid w:val="00EB20E6"/>
    <w:rsid w:val="00EB2188"/>
    <w:rsid w:val="00EB2FF5"/>
    <w:rsid w:val="00EB3781"/>
    <w:rsid w:val="00EB429F"/>
    <w:rsid w:val="00EB48E2"/>
    <w:rsid w:val="00EB6143"/>
    <w:rsid w:val="00EB6590"/>
    <w:rsid w:val="00EB6955"/>
    <w:rsid w:val="00EB7412"/>
    <w:rsid w:val="00EC074D"/>
    <w:rsid w:val="00EC1808"/>
    <w:rsid w:val="00EC1F9E"/>
    <w:rsid w:val="00EC2052"/>
    <w:rsid w:val="00EC41C1"/>
    <w:rsid w:val="00EC423E"/>
    <w:rsid w:val="00EC6D01"/>
    <w:rsid w:val="00EC7A5E"/>
    <w:rsid w:val="00EC7AC6"/>
    <w:rsid w:val="00ED067B"/>
    <w:rsid w:val="00ED076A"/>
    <w:rsid w:val="00ED1434"/>
    <w:rsid w:val="00ED17A5"/>
    <w:rsid w:val="00ED1B92"/>
    <w:rsid w:val="00ED2072"/>
    <w:rsid w:val="00ED2229"/>
    <w:rsid w:val="00ED2679"/>
    <w:rsid w:val="00ED2C8C"/>
    <w:rsid w:val="00ED2E56"/>
    <w:rsid w:val="00ED3918"/>
    <w:rsid w:val="00ED3C0D"/>
    <w:rsid w:val="00ED456A"/>
    <w:rsid w:val="00ED479C"/>
    <w:rsid w:val="00ED4EC0"/>
    <w:rsid w:val="00ED59AC"/>
    <w:rsid w:val="00ED7137"/>
    <w:rsid w:val="00ED7BB5"/>
    <w:rsid w:val="00ED7C00"/>
    <w:rsid w:val="00EE0E8F"/>
    <w:rsid w:val="00EE16A5"/>
    <w:rsid w:val="00EE4808"/>
    <w:rsid w:val="00EE48E5"/>
    <w:rsid w:val="00EE4FFA"/>
    <w:rsid w:val="00EE5331"/>
    <w:rsid w:val="00EE6E83"/>
    <w:rsid w:val="00EF03EE"/>
    <w:rsid w:val="00EF050E"/>
    <w:rsid w:val="00EF05BC"/>
    <w:rsid w:val="00EF13DB"/>
    <w:rsid w:val="00EF158D"/>
    <w:rsid w:val="00EF27C3"/>
    <w:rsid w:val="00EF2C2B"/>
    <w:rsid w:val="00EF4B0D"/>
    <w:rsid w:val="00EF4D8A"/>
    <w:rsid w:val="00EF5F0A"/>
    <w:rsid w:val="00EF628B"/>
    <w:rsid w:val="00EF6D8A"/>
    <w:rsid w:val="00EF6E98"/>
    <w:rsid w:val="00F0031F"/>
    <w:rsid w:val="00F00BB4"/>
    <w:rsid w:val="00F00D14"/>
    <w:rsid w:val="00F00E44"/>
    <w:rsid w:val="00F01081"/>
    <w:rsid w:val="00F01DDF"/>
    <w:rsid w:val="00F02204"/>
    <w:rsid w:val="00F02786"/>
    <w:rsid w:val="00F04735"/>
    <w:rsid w:val="00F04E4E"/>
    <w:rsid w:val="00F05309"/>
    <w:rsid w:val="00F053AF"/>
    <w:rsid w:val="00F05C79"/>
    <w:rsid w:val="00F06052"/>
    <w:rsid w:val="00F0720A"/>
    <w:rsid w:val="00F11063"/>
    <w:rsid w:val="00F11101"/>
    <w:rsid w:val="00F11238"/>
    <w:rsid w:val="00F1245B"/>
    <w:rsid w:val="00F12D55"/>
    <w:rsid w:val="00F13307"/>
    <w:rsid w:val="00F139A3"/>
    <w:rsid w:val="00F13F09"/>
    <w:rsid w:val="00F155C9"/>
    <w:rsid w:val="00F15771"/>
    <w:rsid w:val="00F16AF4"/>
    <w:rsid w:val="00F1796E"/>
    <w:rsid w:val="00F17975"/>
    <w:rsid w:val="00F200C1"/>
    <w:rsid w:val="00F204FE"/>
    <w:rsid w:val="00F21E08"/>
    <w:rsid w:val="00F227E7"/>
    <w:rsid w:val="00F22811"/>
    <w:rsid w:val="00F244E2"/>
    <w:rsid w:val="00F24F93"/>
    <w:rsid w:val="00F271B2"/>
    <w:rsid w:val="00F27312"/>
    <w:rsid w:val="00F27755"/>
    <w:rsid w:val="00F3026E"/>
    <w:rsid w:val="00F30EF5"/>
    <w:rsid w:val="00F31A4A"/>
    <w:rsid w:val="00F320A5"/>
    <w:rsid w:val="00F32F76"/>
    <w:rsid w:val="00F3321C"/>
    <w:rsid w:val="00F33634"/>
    <w:rsid w:val="00F3371B"/>
    <w:rsid w:val="00F33BF9"/>
    <w:rsid w:val="00F33D17"/>
    <w:rsid w:val="00F34CFF"/>
    <w:rsid w:val="00F35664"/>
    <w:rsid w:val="00F358EA"/>
    <w:rsid w:val="00F36068"/>
    <w:rsid w:val="00F361FB"/>
    <w:rsid w:val="00F36D17"/>
    <w:rsid w:val="00F375F4"/>
    <w:rsid w:val="00F37820"/>
    <w:rsid w:val="00F37CF2"/>
    <w:rsid w:val="00F40378"/>
    <w:rsid w:val="00F40872"/>
    <w:rsid w:val="00F428B0"/>
    <w:rsid w:val="00F42BCB"/>
    <w:rsid w:val="00F44142"/>
    <w:rsid w:val="00F44BEC"/>
    <w:rsid w:val="00F46B20"/>
    <w:rsid w:val="00F47322"/>
    <w:rsid w:val="00F473BC"/>
    <w:rsid w:val="00F4745F"/>
    <w:rsid w:val="00F474BC"/>
    <w:rsid w:val="00F506EB"/>
    <w:rsid w:val="00F51658"/>
    <w:rsid w:val="00F518FD"/>
    <w:rsid w:val="00F52948"/>
    <w:rsid w:val="00F52C1E"/>
    <w:rsid w:val="00F551D8"/>
    <w:rsid w:val="00F55A78"/>
    <w:rsid w:val="00F55CBD"/>
    <w:rsid w:val="00F562EB"/>
    <w:rsid w:val="00F564A2"/>
    <w:rsid w:val="00F57611"/>
    <w:rsid w:val="00F5778D"/>
    <w:rsid w:val="00F57DB4"/>
    <w:rsid w:val="00F604A5"/>
    <w:rsid w:val="00F6067E"/>
    <w:rsid w:val="00F617B3"/>
    <w:rsid w:val="00F62367"/>
    <w:rsid w:val="00F626DB"/>
    <w:rsid w:val="00F62FA9"/>
    <w:rsid w:val="00F63A57"/>
    <w:rsid w:val="00F645C5"/>
    <w:rsid w:val="00F64A10"/>
    <w:rsid w:val="00F653D8"/>
    <w:rsid w:val="00F65733"/>
    <w:rsid w:val="00F65BBD"/>
    <w:rsid w:val="00F661C4"/>
    <w:rsid w:val="00F6635A"/>
    <w:rsid w:val="00F6645B"/>
    <w:rsid w:val="00F66C0A"/>
    <w:rsid w:val="00F67C10"/>
    <w:rsid w:val="00F70A23"/>
    <w:rsid w:val="00F70D5D"/>
    <w:rsid w:val="00F72311"/>
    <w:rsid w:val="00F7297E"/>
    <w:rsid w:val="00F72D4F"/>
    <w:rsid w:val="00F73411"/>
    <w:rsid w:val="00F73BC3"/>
    <w:rsid w:val="00F74A74"/>
    <w:rsid w:val="00F74CC8"/>
    <w:rsid w:val="00F7514C"/>
    <w:rsid w:val="00F75320"/>
    <w:rsid w:val="00F808D0"/>
    <w:rsid w:val="00F829CC"/>
    <w:rsid w:val="00F82EC5"/>
    <w:rsid w:val="00F83014"/>
    <w:rsid w:val="00F84265"/>
    <w:rsid w:val="00F8597A"/>
    <w:rsid w:val="00F85B20"/>
    <w:rsid w:val="00F865F8"/>
    <w:rsid w:val="00F86A40"/>
    <w:rsid w:val="00F86AAA"/>
    <w:rsid w:val="00F87309"/>
    <w:rsid w:val="00F912AE"/>
    <w:rsid w:val="00F91581"/>
    <w:rsid w:val="00F92AB4"/>
    <w:rsid w:val="00F95499"/>
    <w:rsid w:val="00F9638C"/>
    <w:rsid w:val="00F96A03"/>
    <w:rsid w:val="00F96EE0"/>
    <w:rsid w:val="00F97C4D"/>
    <w:rsid w:val="00FA0E0B"/>
    <w:rsid w:val="00FA105E"/>
    <w:rsid w:val="00FA17FC"/>
    <w:rsid w:val="00FA2318"/>
    <w:rsid w:val="00FA2A0E"/>
    <w:rsid w:val="00FA2CDB"/>
    <w:rsid w:val="00FA2FDB"/>
    <w:rsid w:val="00FA33A2"/>
    <w:rsid w:val="00FA366F"/>
    <w:rsid w:val="00FA3E31"/>
    <w:rsid w:val="00FA40AF"/>
    <w:rsid w:val="00FA43A5"/>
    <w:rsid w:val="00FA4A7B"/>
    <w:rsid w:val="00FA52C6"/>
    <w:rsid w:val="00FA6430"/>
    <w:rsid w:val="00FA7E43"/>
    <w:rsid w:val="00FB00DB"/>
    <w:rsid w:val="00FB02EF"/>
    <w:rsid w:val="00FB085D"/>
    <w:rsid w:val="00FB0E41"/>
    <w:rsid w:val="00FB14C1"/>
    <w:rsid w:val="00FB17C4"/>
    <w:rsid w:val="00FB19DA"/>
    <w:rsid w:val="00FB3402"/>
    <w:rsid w:val="00FB3F5C"/>
    <w:rsid w:val="00FB4004"/>
    <w:rsid w:val="00FB41DB"/>
    <w:rsid w:val="00FB4C0D"/>
    <w:rsid w:val="00FB59E4"/>
    <w:rsid w:val="00FB5F07"/>
    <w:rsid w:val="00FB6015"/>
    <w:rsid w:val="00FB6B4C"/>
    <w:rsid w:val="00FC0B77"/>
    <w:rsid w:val="00FC0E71"/>
    <w:rsid w:val="00FC1307"/>
    <w:rsid w:val="00FC1AD2"/>
    <w:rsid w:val="00FC1F72"/>
    <w:rsid w:val="00FC2784"/>
    <w:rsid w:val="00FC3036"/>
    <w:rsid w:val="00FC4044"/>
    <w:rsid w:val="00FC4664"/>
    <w:rsid w:val="00FC5B8A"/>
    <w:rsid w:val="00FC7138"/>
    <w:rsid w:val="00FC71F0"/>
    <w:rsid w:val="00FC76AA"/>
    <w:rsid w:val="00FD0773"/>
    <w:rsid w:val="00FD0993"/>
    <w:rsid w:val="00FD0BF5"/>
    <w:rsid w:val="00FD16FD"/>
    <w:rsid w:val="00FD1B3C"/>
    <w:rsid w:val="00FD422E"/>
    <w:rsid w:val="00FD4461"/>
    <w:rsid w:val="00FD4D95"/>
    <w:rsid w:val="00FD5912"/>
    <w:rsid w:val="00FD5F36"/>
    <w:rsid w:val="00FD6AE2"/>
    <w:rsid w:val="00FD6D3D"/>
    <w:rsid w:val="00FD6EBF"/>
    <w:rsid w:val="00FD7755"/>
    <w:rsid w:val="00FD7B62"/>
    <w:rsid w:val="00FD7F49"/>
    <w:rsid w:val="00FE003A"/>
    <w:rsid w:val="00FE057F"/>
    <w:rsid w:val="00FE09AB"/>
    <w:rsid w:val="00FE1B9B"/>
    <w:rsid w:val="00FE2BCF"/>
    <w:rsid w:val="00FE2DDB"/>
    <w:rsid w:val="00FE38B4"/>
    <w:rsid w:val="00FE4EAD"/>
    <w:rsid w:val="00FE4FDB"/>
    <w:rsid w:val="00FE636F"/>
    <w:rsid w:val="00FE7218"/>
    <w:rsid w:val="00FE738B"/>
    <w:rsid w:val="00FE776D"/>
    <w:rsid w:val="00FE78CB"/>
    <w:rsid w:val="00FE7A8E"/>
    <w:rsid w:val="00FE7E16"/>
    <w:rsid w:val="00FE7E93"/>
    <w:rsid w:val="00FE7EA8"/>
    <w:rsid w:val="00FF12E6"/>
    <w:rsid w:val="00FF17F1"/>
    <w:rsid w:val="00FF2734"/>
    <w:rsid w:val="00FF30B2"/>
    <w:rsid w:val="00FF3946"/>
    <w:rsid w:val="00FF3C47"/>
    <w:rsid w:val="00FF41AB"/>
    <w:rsid w:val="00FF5444"/>
    <w:rsid w:val="00FF5907"/>
    <w:rsid w:val="00FF5CFC"/>
    <w:rsid w:val="00FF5DF0"/>
    <w:rsid w:val="00FF6DCD"/>
    <w:rsid w:val="00FF72D4"/>
    <w:rsid w:val="00FF7722"/>
    <w:rsid w:val="00FF7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AB8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2427"/>
    <w:rPr>
      <w:rFonts w:asciiTheme="minorHAnsi" w:hAnsiTheme="minorHAnsi"/>
      <w:sz w:val="24"/>
      <w:szCs w:val="24"/>
    </w:rPr>
  </w:style>
  <w:style w:type="paragraph" w:styleId="Heading1">
    <w:name w:val="heading 1"/>
    <w:basedOn w:val="Normal"/>
    <w:next w:val="Normal"/>
    <w:link w:val="Heading1Char"/>
    <w:qFormat/>
    <w:pPr>
      <w:keepNext/>
      <w:spacing w:before="120" w:after="240"/>
      <w:outlineLvl w:val="0"/>
    </w:pPr>
    <w:rPr>
      <w:b/>
      <w:sz w:val="28"/>
      <w:szCs w:val="20"/>
    </w:rPr>
  </w:style>
  <w:style w:type="paragraph" w:styleId="Heading2">
    <w:name w:val="heading 2"/>
    <w:basedOn w:val="Normal"/>
    <w:next w:val="Normal"/>
    <w:qFormat/>
    <w:pPr>
      <w:keepNext/>
      <w:outlineLvl w:val="1"/>
    </w:pPr>
    <w:rPr>
      <w:bCs/>
      <w:i/>
    </w:rPr>
  </w:style>
  <w:style w:type="paragraph" w:styleId="Heading3">
    <w:name w:val="heading 3"/>
    <w:basedOn w:val="Normal"/>
    <w:next w:val="Normal"/>
    <w:qFormat/>
    <w:pPr>
      <w:keepNext/>
      <w:outlineLvl w:val="2"/>
    </w:pPr>
    <w:rPr>
      <w:b/>
      <w:bCs/>
      <w:lang w:val="en-US"/>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style>
  <w:style w:type="paragraph" w:styleId="Heading9">
    <w:name w:val="heading 9"/>
    <w:basedOn w:val="Normal"/>
    <w:next w:val="Normal"/>
    <w:qFormat/>
    <w:pPr>
      <w:keepNext/>
      <w:outlineLvl w:val="8"/>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icipants">
    <w:name w:val="Participants"/>
    <w:basedOn w:val="Normal"/>
    <w:next w:val="Normal"/>
    <w:pPr>
      <w:tabs>
        <w:tab w:val="left" w:pos="2512"/>
        <w:tab w:val="left" w:pos="2762"/>
        <w:tab w:val="left" w:pos="5642"/>
        <w:tab w:val="left" w:pos="6362"/>
        <w:tab w:val="left" w:pos="6720"/>
      </w:tabs>
      <w:spacing w:before="480"/>
      <w:ind w:left="1792" w:hanging="1792"/>
    </w:pPr>
    <w:rPr>
      <w:szCs w:val="20"/>
    </w:rPr>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FootnoteText">
    <w:name w:val="footnote text"/>
    <w:basedOn w:val="Normal"/>
    <w:link w:val="FootnoteTextChar"/>
    <w:rPr>
      <w:sz w:val="20"/>
      <w:szCs w:val="20"/>
    </w:rPr>
  </w:style>
  <w:style w:type="character" w:styleId="FootnoteReference">
    <w:name w:val="footnote reference"/>
    <w:rPr>
      <w:vertAlign w:val="superscript"/>
    </w:rPr>
  </w:style>
  <w:style w:type="character" w:styleId="CommentReference">
    <w:name w:val="annotation reference"/>
    <w:rsid w:val="00C14A9C"/>
    <w:rPr>
      <w:sz w:val="16"/>
      <w:szCs w:val="16"/>
    </w:rPr>
  </w:style>
  <w:style w:type="paragraph" w:styleId="CommentText">
    <w:name w:val="annotation text"/>
    <w:basedOn w:val="Normal"/>
    <w:link w:val="CommentTextChar"/>
    <w:rsid w:val="00C14A9C"/>
    <w:rPr>
      <w:sz w:val="20"/>
      <w:szCs w:val="20"/>
    </w:rPr>
  </w:style>
  <w:style w:type="paragraph" w:styleId="CommentSubject">
    <w:name w:val="annotation subject"/>
    <w:basedOn w:val="CommentText"/>
    <w:next w:val="CommentText"/>
    <w:semiHidden/>
    <w:rsid w:val="00C14A9C"/>
    <w:rPr>
      <w:b/>
      <w:bCs/>
    </w:rPr>
  </w:style>
  <w:style w:type="paragraph" w:styleId="BalloonText">
    <w:name w:val="Balloon Text"/>
    <w:basedOn w:val="Normal"/>
    <w:semiHidden/>
    <w:rsid w:val="00C14A9C"/>
    <w:rPr>
      <w:rFonts w:ascii="Tahoma" w:hAnsi="Tahoma" w:cs="Tahoma"/>
      <w:sz w:val="16"/>
      <w:szCs w:val="16"/>
    </w:rPr>
  </w:style>
  <w:style w:type="paragraph" w:styleId="NormalWeb">
    <w:name w:val="Normal (Web)"/>
    <w:basedOn w:val="Normal"/>
    <w:uiPriority w:val="99"/>
    <w:rsid w:val="004B41DF"/>
    <w:pPr>
      <w:spacing w:before="100" w:beforeAutospacing="1" w:after="100" w:afterAutospacing="1"/>
    </w:pPr>
    <w:rPr>
      <w:rFonts w:ascii="Times New Roman" w:hAnsi="Times New Roman"/>
      <w:lang w:val="en-US" w:eastAsia="en-US"/>
    </w:rPr>
  </w:style>
  <w:style w:type="paragraph" w:customStyle="1" w:styleId="Default">
    <w:name w:val="Default"/>
    <w:rsid w:val="0001144E"/>
    <w:pPr>
      <w:autoSpaceDE w:val="0"/>
      <w:autoSpaceDN w:val="0"/>
      <w:adjustRightInd w:val="0"/>
    </w:pPr>
    <w:rPr>
      <w:rFonts w:ascii="Tahoma" w:hAnsi="Tahoma" w:cs="Tahoma"/>
      <w:color w:val="000000"/>
      <w:sz w:val="24"/>
      <w:szCs w:val="24"/>
      <w:lang w:val="en-US" w:eastAsia="en-US"/>
    </w:rPr>
  </w:style>
  <w:style w:type="character" w:styleId="Hyperlink">
    <w:name w:val="Hyperlink"/>
    <w:uiPriority w:val="99"/>
    <w:rsid w:val="00616BD4"/>
    <w:rPr>
      <w:color w:val="0000FF"/>
      <w:u w:val="single"/>
    </w:rPr>
  </w:style>
  <w:style w:type="paragraph" w:styleId="Revision">
    <w:name w:val="Revision"/>
    <w:hidden/>
    <w:uiPriority w:val="99"/>
    <w:semiHidden/>
    <w:rsid w:val="004017ED"/>
    <w:rPr>
      <w:rFonts w:ascii="Arial Narrow" w:hAnsi="Arial Narrow"/>
      <w:sz w:val="22"/>
      <w:szCs w:val="24"/>
    </w:rPr>
  </w:style>
  <w:style w:type="character" w:styleId="FollowedHyperlink">
    <w:name w:val="FollowedHyperlink"/>
    <w:rsid w:val="00172D0A"/>
    <w:rPr>
      <w:color w:val="800080"/>
      <w:u w:val="single"/>
    </w:rPr>
  </w:style>
  <w:style w:type="character" w:styleId="Emphasis">
    <w:name w:val="Emphasis"/>
    <w:qFormat/>
    <w:rsid w:val="000F1A91"/>
    <w:rPr>
      <w:i/>
      <w:iCs/>
    </w:rPr>
  </w:style>
  <w:style w:type="paragraph" w:styleId="DocumentMap">
    <w:name w:val="Document Map"/>
    <w:basedOn w:val="Normal"/>
    <w:semiHidden/>
    <w:rsid w:val="00A61756"/>
    <w:pPr>
      <w:shd w:val="clear" w:color="auto" w:fill="000080"/>
    </w:pPr>
    <w:rPr>
      <w:rFonts w:ascii="Tahoma" w:hAnsi="Tahoma" w:cs="Tahoma"/>
      <w:sz w:val="20"/>
      <w:szCs w:val="20"/>
    </w:rPr>
  </w:style>
  <w:style w:type="character" w:customStyle="1" w:styleId="CommentTextChar">
    <w:name w:val="Comment Text Char"/>
    <w:link w:val="CommentText"/>
    <w:rsid w:val="00F65733"/>
    <w:rPr>
      <w:rFonts w:ascii="Arial Narrow" w:hAnsi="Arial Narrow"/>
      <w:lang w:val="en-GB" w:eastAsia="en-GB"/>
    </w:rPr>
  </w:style>
  <w:style w:type="character" w:customStyle="1" w:styleId="Heading1Char">
    <w:name w:val="Heading 1 Char"/>
    <w:link w:val="Heading1"/>
    <w:rsid w:val="002750F3"/>
    <w:rPr>
      <w:rFonts w:ascii="Arial Narrow" w:hAnsi="Arial Narrow"/>
      <w:b/>
      <w:sz w:val="28"/>
      <w:lang w:val="en-GB" w:eastAsia="en-GB"/>
    </w:rPr>
  </w:style>
  <w:style w:type="character" w:customStyle="1" w:styleId="FootnoteTextChar">
    <w:name w:val="Footnote Text Char"/>
    <w:link w:val="FootnoteText"/>
    <w:rsid w:val="002750F3"/>
    <w:rPr>
      <w:rFonts w:ascii="Arial Narrow" w:hAnsi="Arial Narrow"/>
      <w:lang w:val="en-GB" w:eastAsia="en-GB"/>
    </w:rPr>
  </w:style>
  <w:style w:type="paragraph" w:customStyle="1" w:styleId="Text1">
    <w:name w:val="Text 1"/>
    <w:basedOn w:val="Normal"/>
    <w:rsid w:val="00907ECF"/>
    <w:pPr>
      <w:spacing w:after="240"/>
      <w:ind w:left="482"/>
      <w:jc w:val="both"/>
    </w:pPr>
    <w:rPr>
      <w:rFonts w:ascii="Times New Roman" w:hAnsi="Times New Roman"/>
      <w:szCs w:val="20"/>
    </w:rPr>
  </w:style>
  <w:style w:type="character" w:customStyle="1" w:styleId="HeaderChar">
    <w:name w:val="Header Char"/>
    <w:link w:val="Header"/>
    <w:uiPriority w:val="99"/>
    <w:rsid w:val="004C1966"/>
    <w:rPr>
      <w:rFonts w:ascii="Arial Narrow" w:hAnsi="Arial Narrow"/>
      <w:sz w:val="22"/>
      <w:szCs w:val="24"/>
      <w:lang w:val="en-GB" w:eastAsia="en-GB"/>
    </w:rPr>
  </w:style>
  <w:style w:type="paragraph" w:styleId="BodyText">
    <w:name w:val="Body Text"/>
    <w:basedOn w:val="Normal"/>
    <w:link w:val="BodyTextChar"/>
    <w:rsid w:val="005327CF"/>
    <w:rPr>
      <w:rFonts w:ascii="Tahoma" w:hAnsi="Tahoma"/>
      <w:lang w:val="en-US" w:eastAsia="fr-FR"/>
    </w:rPr>
  </w:style>
  <w:style w:type="character" w:customStyle="1" w:styleId="BodyTextChar">
    <w:name w:val="Body Text Char"/>
    <w:link w:val="BodyText"/>
    <w:rsid w:val="005327CF"/>
    <w:rPr>
      <w:rFonts w:ascii="Tahoma" w:hAnsi="Tahoma"/>
      <w:sz w:val="22"/>
      <w:szCs w:val="24"/>
      <w:lang w:val="en-US" w:eastAsia="fr-FR"/>
    </w:rPr>
  </w:style>
  <w:style w:type="character" w:styleId="Strong">
    <w:name w:val="Strong"/>
    <w:uiPriority w:val="22"/>
    <w:qFormat/>
    <w:rsid w:val="00220FBC"/>
    <w:rPr>
      <w:b/>
      <w:bCs/>
    </w:rPr>
  </w:style>
  <w:style w:type="paragraph" w:styleId="TOC3">
    <w:name w:val="toc 3"/>
    <w:basedOn w:val="Normal"/>
    <w:next w:val="Normal"/>
    <w:autoRedefine/>
    <w:uiPriority w:val="39"/>
    <w:rsid w:val="00AF7557"/>
    <w:pPr>
      <w:ind w:left="480"/>
    </w:pPr>
    <w:rPr>
      <w:rFonts w:ascii="Times New Roman" w:hAnsi="Times New Roman"/>
      <w:lang w:val="fr-FR" w:eastAsia="fr-FR"/>
    </w:rPr>
  </w:style>
  <w:style w:type="paragraph" w:styleId="TOC1">
    <w:name w:val="toc 1"/>
    <w:basedOn w:val="Normal"/>
    <w:next w:val="Normal"/>
    <w:autoRedefine/>
    <w:uiPriority w:val="39"/>
    <w:rsid w:val="005D25F2"/>
    <w:pPr>
      <w:tabs>
        <w:tab w:val="right" w:leader="dot" w:pos="9629"/>
      </w:tabs>
    </w:pPr>
  </w:style>
  <w:style w:type="character" w:customStyle="1" w:styleId="FooterChar">
    <w:name w:val="Footer Char"/>
    <w:basedOn w:val="DefaultParagraphFont"/>
    <w:link w:val="Footer"/>
    <w:uiPriority w:val="99"/>
    <w:rsid w:val="00AA6E55"/>
    <w:rPr>
      <w:rFonts w:ascii="Arial Narrow" w:hAnsi="Arial Narrow"/>
      <w:sz w:val="22"/>
      <w:szCs w:val="24"/>
    </w:rPr>
  </w:style>
  <w:style w:type="paragraph" w:styleId="ListParagraph">
    <w:name w:val="List Paragraph"/>
    <w:basedOn w:val="Normal"/>
    <w:uiPriority w:val="34"/>
    <w:qFormat/>
    <w:rsid w:val="00DF7B97"/>
    <w:pPr>
      <w:ind w:left="720"/>
      <w:contextualSpacing/>
    </w:pPr>
  </w:style>
  <w:style w:type="character" w:customStyle="1" w:styleId="CommentTextChar1">
    <w:name w:val="Comment Text Char1"/>
    <w:basedOn w:val="DefaultParagraphFont"/>
    <w:rsid w:val="00A21DE4"/>
    <w:rPr>
      <w:rFonts w:ascii="Arial" w:hAnsi="Arial" w:cs="Arial"/>
      <w:lang w:val="de-DE" w:eastAsia="de-DE"/>
    </w:rPr>
  </w:style>
  <w:style w:type="character" w:customStyle="1" w:styleId="journaltitle">
    <w:name w:val="journaltitle"/>
    <w:basedOn w:val="DefaultParagraphFont"/>
    <w:rsid w:val="00DD6B8F"/>
  </w:style>
  <w:style w:type="paragraph" w:styleId="TOCHeading">
    <w:name w:val="TOC Heading"/>
    <w:basedOn w:val="Heading1"/>
    <w:next w:val="Normal"/>
    <w:uiPriority w:val="39"/>
    <w:unhideWhenUsed/>
    <w:qFormat/>
    <w:rsid w:val="005C0EAB"/>
    <w:pPr>
      <w:keepLines/>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table" w:styleId="TableGrid">
    <w:name w:val="Table Grid"/>
    <w:basedOn w:val="TableNormal"/>
    <w:uiPriority w:val="59"/>
    <w:rsid w:val="006038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8205">
      <w:bodyDiv w:val="1"/>
      <w:marLeft w:val="0"/>
      <w:marRight w:val="0"/>
      <w:marTop w:val="0"/>
      <w:marBottom w:val="0"/>
      <w:divBdr>
        <w:top w:val="none" w:sz="0" w:space="0" w:color="auto"/>
        <w:left w:val="none" w:sz="0" w:space="0" w:color="auto"/>
        <w:bottom w:val="none" w:sz="0" w:space="0" w:color="auto"/>
        <w:right w:val="none" w:sz="0" w:space="0" w:color="auto"/>
      </w:divBdr>
    </w:div>
    <w:div w:id="96365481">
      <w:bodyDiv w:val="1"/>
      <w:marLeft w:val="0"/>
      <w:marRight w:val="0"/>
      <w:marTop w:val="0"/>
      <w:marBottom w:val="0"/>
      <w:divBdr>
        <w:top w:val="none" w:sz="0" w:space="0" w:color="auto"/>
        <w:left w:val="none" w:sz="0" w:space="0" w:color="auto"/>
        <w:bottom w:val="none" w:sz="0" w:space="0" w:color="auto"/>
        <w:right w:val="none" w:sz="0" w:space="0" w:color="auto"/>
      </w:divBdr>
    </w:div>
    <w:div w:id="353457190">
      <w:bodyDiv w:val="1"/>
      <w:marLeft w:val="0"/>
      <w:marRight w:val="0"/>
      <w:marTop w:val="0"/>
      <w:marBottom w:val="0"/>
      <w:divBdr>
        <w:top w:val="none" w:sz="0" w:space="0" w:color="auto"/>
        <w:left w:val="none" w:sz="0" w:space="0" w:color="auto"/>
        <w:bottom w:val="none" w:sz="0" w:space="0" w:color="auto"/>
        <w:right w:val="none" w:sz="0" w:space="0" w:color="auto"/>
      </w:divBdr>
    </w:div>
    <w:div w:id="588739148">
      <w:bodyDiv w:val="1"/>
      <w:marLeft w:val="0"/>
      <w:marRight w:val="0"/>
      <w:marTop w:val="0"/>
      <w:marBottom w:val="0"/>
      <w:divBdr>
        <w:top w:val="none" w:sz="0" w:space="0" w:color="auto"/>
        <w:left w:val="none" w:sz="0" w:space="0" w:color="auto"/>
        <w:bottom w:val="none" w:sz="0" w:space="0" w:color="auto"/>
        <w:right w:val="none" w:sz="0" w:space="0" w:color="auto"/>
      </w:divBdr>
    </w:div>
    <w:div w:id="618679661">
      <w:bodyDiv w:val="1"/>
      <w:marLeft w:val="0"/>
      <w:marRight w:val="0"/>
      <w:marTop w:val="0"/>
      <w:marBottom w:val="0"/>
      <w:divBdr>
        <w:top w:val="none" w:sz="0" w:space="0" w:color="auto"/>
        <w:left w:val="none" w:sz="0" w:space="0" w:color="auto"/>
        <w:bottom w:val="none" w:sz="0" w:space="0" w:color="auto"/>
        <w:right w:val="none" w:sz="0" w:space="0" w:color="auto"/>
      </w:divBdr>
    </w:div>
    <w:div w:id="857894014">
      <w:bodyDiv w:val="1"/>
      <w:marLeft w:val="0"/>
      <w:marRight w:val="0"/>
      <w:marTop w:val="0"/>
      <w:marBottom w:val="0"/>
      <w:divBdr>
        <w:top w:val="none" w:sz="0" w:space="0" w:color="auto"/>
        <w:left w:val="none" w:sz="0" w:space="0" w:color="auto"/>
        <w:bottom w:val="none" w:sz="0" w:space="0" w:color="auto"/>
        <w:right w:val="none" w:sz="0" w:space="0" w:color="auto"/>
      </w:divBdr>
    </w:div>
    <w:div w:id="859972542">
      <w:bodyDiv w:val="1"/>
      <w:marLeft w:val="0"/>
      <w:marRight w:val="0"/>
      <w:marTop w:val="0"/>
      <w:marBottom w:val="0"/>
      <w:divBdr>
        <w:top w:val="none" w:sz="0" w:space="0" w:color="auto"/>
        <w:left w:val="none" w:sz="0" w:space="0" w:color="auto"/>
        <w:bottom w:val="none" w:sz="0" w:space="0" w:color="auto"/>
        <w:right w:val="none" w:sz="0" w:space="0" w:color="auto"/>
      </w:divBdr>
    </w:div>
    <w:div w:id="890964012">
      <w:bodyDiv w:val="1"/>
      <w:marLeft w:val="0"/>
      <w:marRight w:val="0"/>
      <w:marTop w:val="0"/>
      <w:marBottom w:val="0"/>
      <w:divBdr>
        <w:top w:val="none" w:sz="0" w:space="0" w:color="auto"/>
        <w:left w:val="none" w:sz="0" w:space="0" w:color="auto"/>
        <w:bottom w:val="none" w:sz="0" w:space="0" w:color="auto"/>
        <w:right w:val="none" w:sz="0" w:space="0" w:color="auto"/>
      </w:divBdr>
    </w:div>
    <w:div w:id="915165995">
      <w:bodyDiv w:val="1"/>
      <w:marLeft w:val="0"/>
      <w:marRight w:val="0"/>
      <w:marTop w:val="0"/>
      <w:marBottom w:val="0"/>
      <w:divBdr>
        <w:top w:val="none" w:sz="0" w:space="0" w:color="auto"/>
        <w:left w:val="none" w:sz="0" w:space="0" w:color="auto"/>
        <w:bottom w:val="none" w:sz="0" w:space="0" w:color="auto"/>
        <w:right w:val="none" w:sz="0" w:space="0" w:color="auto"/>
      </w:divBdr>
    </w:div>
    <w:div w:id="1097360738">
      <w:bodyDiv w:val="1"/>
      <w:marLeft w:val="0"/>
      <w:marRight w:val="0"/>
      <w:marTop w:val="0"/>
      <w:marBottom w:val="0"/>
      <w:divBdr>
        <w:top w:val="none" w:sz="0" w:space="0" w:color="auto"/>
        <w:left w:val="none" w:sz="0" w:space="0" w:color="auto"/>
        <w:bottom w:val="none" w:sz="0" w:space="0" w:color="auto"/>
        <w:right w:val="none" w:sz="0" w:space="0" w:color="auto"/>
      </w:divBdr>
    </w:div>
    <w:div w:id="1144588970">
      <w:bodyDiv w:val="1"/>
      <w:marLeft w:val="0"/>
      <w:marRight w:val="0"/>
      <w:marTop w:val="0"/>
      <w:marBottom w:val="0"/>
      <w:divBdr>
        <w:top w:val="none" w:sz="0" w:space="0" w:color="auto"/>
        <w:left w:val="none" w:sz="0" w:space="0" w:color="auto"/>
        <w:bottom w:val="none" w:sz="0" w:space="0" w:color="auto"/>
        <w:right w:val="none" w:sz="0" w:space="0" w:color="auto"/>
      </w:divBdr>
    </w:div>
    <w:div w:id="1335838993">
      <w:bodyDiv w:val="1"/>
      <w:marLeft w:val="0"/>
      <w:marRight w:val="0"/>
      <w:marTop w:val="0"/>
      <w:marBottom w:val="0"/>
      <w:divBdr>
        <w:top w:val="none" w:sz="0" w:space="0" w:color="auto"/>
        <w:left w:val="none" w:sz="0" w:space="0" w:color="auto"/>
        <w:bottom w:val="none" w:sz="0" w:space="0" w:color="auto"/>
        <w:right w:val="none" w:sz="0" w:space="0" w:color="auto"/>
      </w:divBdr>
    </w:div>
    <w:div w:id="1397897270">
      <w:bodyDiv w:val="1"/>
      <w:marLeft w:val="0"/>
      <w:marRight w:val="0"/>
      <w:marTop w:val="0"/>
      <w:marBottom w:val="0"/>
      <w:divBdr>
        <w:top w:val="none" w:sz="0" w:space="0" w:color="auto"/>
        <w:left w:val="none" w:sz="0" w:space="0" w:color="auto"/>
        <w:bottom w:val="none" w:sz="0" w:space="0" w:color="auto"/>
        <w:right w:val="none" w:sz="0" w:space="0" w:color="auto"/>
      </w:divBdr>
    </w:div>
    <w:div w:id="1430005761">
      <w:bodyDiv w:val="1"/>
      <w:marLeft w:val="0"/>
      <w:marRight w:val="0"/>
      <w:marTop w:val="0"/>
      <w:marBottom w:val="0"/>
      <w:divBdr>
        <w:top w:val="none" w:sz="0" w:space="0" w:color="auto"/>
        <w:left w:val="none" w:sz="0" w:space="0" w:color="auto"/>
        <w:bottom w:val="none" w:sz="0" w:space="0" w:color="auto"/>
        <w:right w:val="none" w:sz="0" w:space="0" w:color="auto"/>
      </w:divBdr>
    </w:div>
    <w:div w:id="1510296741">
      <w:bodyDiv w:val="1"/>
      <w:marLeft w:val="0"/>
      <w:marRight w:val="0"/>
      <w:marTop w:val="0"/>
      <w:marBottom w:val="0"/>
      <w:divBdr>
        <w:top w:val="none" w:sz="0" w:space="0" w:color="auto"/>
        <w:left w:val="none" w:sz="0" w:space="0" w:color="auto"/>
        <w:bottom w:val="none" w:sz="0" w:space="0" w:color="auto"/>
        <w:right w:val="none" w:sz="0" w:space="0" w:color="auto"/>
      </w:divBdr>
    </w:div>
    <w:div w:id="1519195851">
      <w:bodyDiv w:val="1"/>
      <w:marLeft w:val="0"/>
      <w:marRight w:val="0"/>
      <w:marTop w:val="0"/>
      <w:marBottom w:val="0"/>
      <w:divBdr>
        <w:top w:val="none" w:sz="0" w:space="0" w:color="auto"/>
        <w:left w:val="none" w:sz="0" w:space="0" w:color="auto"/>
        <w:bottom w:val="none" w:sz="0" w:space="0" w:color="auto"/>
        <w:right w:val="none" w:sz="0" w:space="0" w:color="auto"/>
      </w:divBdr>
    </w:div>
    <w:div w:id="1761834302">
      <w:bodyDiv w:val="1"/>
      <w:marLeft w:val="0"/>
      <w:marRight w:val="0"/>
      <w:marTop w:val="0"/>
      <w:marBottom w:val="0"/>
      <w:divBdr>
        <w:top w:val="none" w:sz="0" w:space="0" w:color="auto"/>
        <w:left w:val="none" w:sz="0" w:space="0" w:color="auto"/>
        <w:bottom w:val="none" w:sz="0" w:space="0" w:color="auto"/>
        <w:right w:val="none" w:sz="0" w:space="0" w:color="auto"/>
      </w:divBdr>
    </w:div>
    <w:div w:id="1809087778">
      <w:bodyDiv w:val="1"/>
      <w:marLeft w:val="0"/>
      <w:marRight w:val="0"/>
      <w:marTop w:val="0"/>
      <w:marBottom w:val="0"/>
      <w:divBdr>
        <w:top w:val="none" w:sz="0" w:space="0" w:color="auto"/>
        <w:left w:val="none" w:sz="0" w:space="0" w:color="auto"/>
        <w:bottom w:val="none" w:sz="0" w:space="0" w:color="auto"/>
        <w:right w:val="none" w:sz="0" w:space="0" w:color="auto"/>
      </w:divBdr>
    </w:div>
    <w:div w:id="208032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7BC68-4922-4B3E-9544-A5B87F57D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3390</Words>
  <Characters>19325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22670</CharactersWithSpaces>
  <SharedDoc>false</SharedDoc>
  <HLinks>
    <vt:vector size="18" baseType="variant">
      <vt:variant>
        <vt:i4>5046294</vt:i4>
      </vt:variant>
      <vt:variant>
        <vt:i4>6</vt:i4>
      </vt:variant>
      <vt:variant>
        <vt:i4>0</vt:i4>
      </vt:variant>
      <vt:variant>
        <vt:i4>5</vt:i4>
      </vt:variant>
      <vt:variant>
        <vt:lpwstr>http://cmsdocs.s3.amazonaws.com/RedListGuidelines.pdf</vt:lpwstr>
      </vt:variant>
      <vt:variant>
        <vt:lpwstr/>
      </vt:variant>
      <vt:variant>
        <vt:i4>1114193</vt:i4>
      </vt:variant>
      <vt:variant>
        <vt:i4>3</vt:i4>
      </vt:variant>
      <vt:variant>
        <vt:i4>0</vt:i4>
      </vt:variant>
      <vt:variant>
        <vt:i4>5</vt:i4>
      </vt:variant>
      <vt:variant>
        <vt:lpwstr>http://onlinelibrary.wiley.com/doi/10.1111/j.2041-210X.2012.00221.x/full</vt:lpwstr>
      </vt:variant>
      <vt:variant>
        <vt:lpwstr/>
      </vt:variant>
      <vt:variant>
        <vt:i4>458853</vt:i4>
      </vt:variant>
      <vt:variant>
        <vt:i4>0</vt:i4>
      </vt:variant>
      <vt:variant>
        <vt:i4>0</vt:i4>
      </vt:variant>
      <vt:variant>
        <vt:i4>5</vt:i4>
      </vt:variant>
      <vt:variant>
        <vt:lpwstr>http://ec.europa.eu/environment/nature/legislation/birdsdirective/index_en.htm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2022-11-28T14:58:00Z</dcterms:created>
  <dcterms:modified xsi:type="dcterms:W3CDTF">2023-04-03T09:42:00Z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2022-07-29T13:55:02Z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fa7572ec-1a88-4cd5-8c5a-43dc59d1abec</vt:lpwstr>
  </property>
  <property fmtid="{D5CDD505-2E9C-101B-9397-08002B2CF9AE}" pid="8" name="MSIP_Label_6bd9ddd1-4d20-43f6-abfa-fc3c07406f94_ContentBits">
    <vt:lpwstr>0</vt:lpwstr>
  </property>
</Properties>
</file>