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2300" w14:textId="45B0ACB7" w:rsidR="009A04D5" w:rsidRPr="0031539E" w:rsidRDefault="009A04D5" w:rsidP="009A04D5">
      <w:pPr>
        <w:rPr>
          <w:rFonts w:asciiTheme="minorHAnsi" w:hAnsiTheme="minorHAnsi"/>
          <w:b/>
          <w:sz w:val="32"/>
          <w:szCs w:val="28"/>
        </w:rPr>
      </w:pPr>
      <w:r w:rsidRPr="0031539E">
        <w:rPr>
          <w:rFonts w:asciiTheme="minorHAnsi" w:hAnsiTheme="minorHAnsi"/>
          <w:b/>
          <w:sz w:val="32"/>
          <w:szCs w:val="28"/>
        </w:rPr>
        <w:t>Objectives of international/multilateral species action or man</w:t>
      </w:r>
      <w:r w:rsidR="00AB64CA" w:rsidRPr="0031539E">
        <w:rPr>
          <w:rFonts w:asciiTheme="minorHAnsi" w:hAnsiTheme="minorHAnsi"/>
          <w:b/>
          <w:sz w:val="32"/>
          <w:szCs w:val="28"/>
        </w:rPr>
        <w:t>agement plans applying to birds</w:t>
      </w:r>
    </w:p>
    <w:p w14:paraId="56D19243" w14:textId="77777777" w:rsidR="009A04D5" w:rsidRPr="0031539E" w:rsidRDefault="009A04D5" w:rsidP="009A04D5">
      <w:pPr>
        <w:rPr>
          <w:rFonts w:asciiTheme="minorHAnsi" w:hAnsiTheme="minorHAnsi"/>
        </w:rPr>
      </w:pPr>
    </w:p>
    <w:tbl>
      <w:tblPr>
        <w:tblStyle w:val="TableGrid"/>
        <w:tblW w:w="0" w:type="auto"/>
        <w:tblLook w:val="04A0" w:firstRow="1" w:lastRow="0" w:firstColumn="1" w:lastColumn="0" w:noHBand="0" w:noVBand="1"/>
      </w:tblPr>
      <w:tblGrid>
        <w:gridCol w:w="2769"/>
        <w:gridCol w:w="11179"/>
      </w:tblGrid>
      <w:tr w:rsidR="008A5004" w:rsidRPr="0031539E" w14:paraId="3E71815D" w14:textId="77777777" w:rsidTr="009F4EA4">
        <w:tc>
          <w:tcPr>
            <w:tcW w:w="2769" w:type="dxa"/>
          </w:tcPr>
          <w:p w14:paraId="3060E4A9" w14:textId="3844995A" w:rsidR="008A5004" w:rsidRPr="00DA4190" w:rsidRDefault="008A5004" w:rsidP="008A5004">
            <w:pPr>
              <w:ind w:right="-330"/>
              <w:rPr>
                <w:rFonts w:asciiTheme="minorHAnsi" w:hAnsiTheme="minorHAnsi"/>
                <w:sz w:val="20"/>
                <w:szCs w:val="20"/>
              </w:rPr>
            </w:pPr>
            <w:r w:rsidRPr="00DA4190">
              <w:rPr>
                <w:rFonts w:asciiTheme="minorHAnsi" w:hAnsiTheme="minorHAnsi"/>
                <w:b/>
                <w:sz w:val="20"/>
                <w:szCs w:val="20"/>
              </w:rPr>
              <w:t xml:space="preserve">Version 1.0: </w:t>
            </w:r>
            <w:r w:rsidR="002A417B" w:rsidRPr="001D7797">
              <w:rPr>
                <w:rFonts w:asciiTheme="minorHAnsi" w:hAnsiTheme="minorHAnsi"/>
                <w:b/>
                <w:sz w:val="20"/>
                <w:szCs w:val="20"/>
              </w:rPr>
              <w:t>0</w:t>
            </w:r>
            <w:r w:rsidR="00FD1C64">
              <w:rPr>
                <w:rFonts w:asciiTheme="minorHAnsi" w:hAnsiTheme="minorHAnsi"/>
                <w:b/>
                <w:sz w:val="20"/>
                <w:szCs w:val="20"/>
              </w:rPr>
              <w:t>4</w:t>
            </w:r>
            <w:r w:rsidRPr="001D7797">
              <w:rPr>
                <w:rFonts w:asciiTheme="minorHAnsi" w:hAnsiTheme="minorHAnsi"/>
                <w:b/>
                <w:sz w:val="20"/>
                <w:szCs w:val="20"/>
              </w:rPr>
              <w:t>/0</w:t>
            </w:r>
            <w:r w:rsidR="002A417B" w:rsidRPr="001D7797">
              <w:rPr>
                <w:rFonts w:asciiTheme="minorHAnsi" w:hAnsiTheme="minorHAnsi"/>
                <w:b/>
                <w:sz w:val="20"/>
                <w:szCs w:val="20"/>
              </w:rPr>
              <w:t>9</w:t>
            </w:r>
            <w:r w:rsidRPr="00DA4190">
              <w:rPr>
                <w:rFonts w:asciiTheme="minorHAnsi" w:hAnsiTheme="minorHAnsi"/>
                <w:b/>
                <w:sz w:val="20"/>
                <w:szCs w:val="20"/>
              </w:rPr>
              <w:t>/20</w:t>
            </w:r>
            <w:r w:rsidR="00DA4190">
              <w:rPr>
                <w:rFonts w:asciiTheme="minorHAnsi" w:hAnsiTheme="minorHAnsi"/>
                <w:b/>
                <w:sz w:val="20"/>
                <w:szCs w:val="20"/>
              </w:rPr>
              <w:t>23</w:t>
            </w:r>
          </w:p>
        </w:tc>
        <w:tc>
          <w:tcPr>
            <w:tcW w:w="11179" w:type="dxa"/>
          </w:tcPr>
          <w:p w14:paraId="1030E297" w14:textId="77777777" w:rsidR="008A5004" w:rsidRPr="00DA4190" w:rsidRDefault="008A5004" w:rsidP="009A04D5">
            <w:pPr>
              <w:rPr>
                <w:rFonts w:asciiTheme="minorHAnsi" w:hAnsiTheme="minorHAnsi"/>
                <w:sz w:val="20"/>
                <w:szCs w:val="20"/>
              </w:rPr>
            </w:pPr>
          </w:p>
        </w:tc>
      </w:tr>
    </w:tbl>
    <w:p w14:paraId="7F020B3C" w14:textId="77777777" w:rsidR="009A04D5" w:rsidRPr="0031539E" w:rsidRDefault="009A04D5" w:rsidP="009A04D5">
      <w:pPr>
        <w:rPr>
          <w:rFonts w:asciiTheme="minorHAnsi" w:hAnsiTheme="minorHAnsi"/>
          <w:sz w:val="24"/>
        </w:rPr>
      </w:pPr>
    </w:p>
    <w:p w14:paraId="223BDFFF" w14:textId="77777777" w:rsidR="009A04D5" w:rsidRPr="0031539E" w:rsidRDefault="009A04D5" w:rsidP="009A04D5">
      <w:pPr>
        <w:rPr>
          <w:rFonts w:asciiTheme="minorHAnsi" w:hAnsiTheme="minorHAnsi"/>
        </w:rPr>
      </w:pPr>
    </w:p>
    <w:p w14:paraId="6E0CF13B" w14:textId="77777777" w:rsidR="009A04D5" w:rsidRPr="0031539E" w:rsidRDefault="009A04D5" w:rsidP="009A04D5">
      <w:pPr>
        <w:tabs>
          <w:tab w:val="left" w:pos="9496"/>
        </w:tabs>
        <w:spacing w:after="120"/>
        <w:rPr>
          <w:rFonts w:asciiTheme="minorHAnsi" w:hAnsiTheme="minorHAnsi"/>
          <w:b/>
        </w:rPr>
      </w:pPr>
      <w:r w:rsidRPr="0031539E">
        <w:rPr>
          <w:rFonts w:asciiTheme="minorHAnsi" w:hAnsiTheme="minorHAnsi"/>
          <w:b/>
        </w:rPr>
        <w:t>Notes:</w:t>
      </w:r>
      <w:r w:rsidRPr="0031539E">
        <w:rPr>
          <w:rFonts w:asciiTheme="minorHAnsi" w:eastAsia="Times New Roman" w:hAnsiTheme="minorHAnsi" w:cs="Times New Roman"/>
          <w:szCs w:val="22"/>
          <w:lang w:eastAsia="en-GB"/>
        </w:rPr>
        <w:t xml:space="preserve"> </w:t>
      </w:r>
    </w:p>
    <w:p w14:paraId="018F5C19" w14:textId="3ABBF114" w:rsidR="009A04D5" w:rsidRPr="0031539E" w:rsidRDefault="009A04D5" w:rsidP="00203D08">
      <w:pPr>
        <w:numPr>
          <w:ilvl w:val="0"/>
          <w:numId w:val="7"/>
        </w:numPr>
        <w:spacing w:before="60" w:after="120"/>
        <w:ind w:left="357" w:hanging="357"/>
        <w:rPr>
          <w:rFonts w:asciiTheme="minorHAnsi" w:eastAsia="Times New Roman" w:hAnsiTheme="minorHAnsi" w:cs="Arial"/>
          <w:sz w:val="20"/>
          <w:szCs w:val="20"/>
          <w:lang w:eastAsia="en-GB"/>
        </w:rPr>
      </w:pPr>
      <w:r w:rsidRPr="0031539E">
        <w:rPr>
          <w:rFonts w:asciiTheme="minorHAnsi" w:eastAsia="Times New Roman" w:hAnsiTheme="minorHAnsi" w:cs="Arial"/>
          <w:sz w:val="20"/>
          <w:szCs w:val="20"/>
          <w:lang w:eastAsia="en-GB"/>
        </w:rPr>
        <w:t xml:space="preserve">Some of the plans listed below are international plans </w:t>
      </w:r>
      <w:r w:rsidR="00655CDB">
        <w:rPr>
          <w:rFonts w:asciiTheme="minorHAnsi" w:eastAsia="Times New Roman" w:hAnsiTheme="minorHAnsi" w:cs="Arial"/>
          <w:sz w:val="20"/>
          <w:szCs w:val="20"/>
          <w:lang w:eastAsia="en-GB"/>
        </w:rPr>
        <w:t>that</w:t>
      </w:r>
      <w:r w:rsidRPr="0031539E">
        <w:rPr>
          <w:rFonts w:asciiTheme="minorHAnsi" w:eastAsia="Times New Roman" w:hAnsiTheme="minorHAnsi" w:cs="Arial"/>
          <w:sz w:val="20"/>
          <w:szCs w:val="20"/>
          <w:lang w:eastAsia="en-GB"/>
        </w:rPr>
        <w:t xml:space="preserve"> have been endorsed by the EC and cover a wider range than just the European Union.</w:t>
      </w:r>
    </w:p>
    <w:p w14:paraId="572A20FE" w14:textId="67A32BF0" w:rsidR="009A04D5" w:rsidRPr="0031539E" w:rsidRDefault="009A04D5" w:rsidP="00203D08">
      <w:pPr>
        <w:numPr>
          <w:ilvl w:val="0"/>
          <w:numId w:val="7"/>
        </w:numPr>
        <w:spacing w:before="60" w:after="120"/>
        <w:ind w:left="357" w:hanging="357"/>
        <w:rPr>
          <w:rFonts w:asciiTheme="minorHAnsi" w:eastAsia="Times New Roman" w:hAnsiTheme="minorHAnsi" w:cs="Arial"/>
          <w:sz w:val="20"/>
          <w:szCs w:val="20"/>
          <w:lang w:eastAsia="en-GB"/>
        </w:rPr>
      </w:pPr>
      <w:r w:rsidRPr="0031539E">
        <w:rPr>
          <w:rFonts w:asciiTheme="minorHAnsi" w:eastAsia="Times New Roman" w:hAnsiTheme="minorHAnsi" w:cs="Arial"/>
          <w:sz w:val="20"/>
          <w:szCs w:val="20"/>
          <w:lang w:eastAsia="en-GB"/>
        </w:rPr>
        <w:t>The highest level of objective (sometimes called aims, goals or targets) is given here.  More detailed specific targets or objectives are typically (though not always) listed in the plan itself</w:t>
      </w:r>
      <w:r w:rsidR="00157790" w:rsidRPr="0031539E">
        <w:rPr>
          <w:rFonts w:asciiTheme="minorHAnsi" w:eastAsia="Times New Roman" w:hAnsiTheme="minorHAnsi" w:cs="Arial"/>
          <w:sz w:val="20"/>
          <w:szCs w:val="20"/>
          <w:lang w:eastAsia="en-GB"/>
        </w:rPr>
        <w:t>,</w:t>
      </w:r>
      <w:r w:rsidRPr="0031539E">
        <w:rPr>
          <w:rFonts w:asciiTheme="minorHAnsi" w:eastAsia="Times New Roman" w:hAnsiTheme="minorHAnsi" w:cs="Arial"/>
          <w:sz w:val="20"/>
          <w:szCs w:val="20"/>
          <w:lang w:eastAsia="en-GB"/>
        </w:rPr>
        <w:t xml:space="preserve"> which is hyperlinked from the </w:t>
      </w:r>
      <w:r w:rsidR="00157790" w:rsidRPr="0031539E">
        <w:rPr>
          <w:rFonts w:asciiTheme="minorHAnsi" w:eastAsia="Times New Roman" w:hAnsiTheme="minorHAnsi" w:cs="Arial"/>
          <w:sz w:val="20"/>
          <w:szCs w:val="20"/>
          <w:lang w:eastAsia="en-GB"/>
        </w:rPr>
        <w:t>acronym of the plan type (‘BMS’ = B</w:t>
      </w:r>
      <w:r w:rsidR="005E32BD">
        <w:rPr>
          <w:rFonts w:asciiTheme="minorHAnsi" w:eastAsia="Times New Roman" w:hAnsiTheme="minorHAnsi" w:cs="Arial"/>
          <w:sz w:val="20"/>
          <w:szCs w:val="20"/>
          <w:lang w:eastAsia="en-GB"/>
        </w:rPr>
        <w:t>rief</w:t>
      </w:r>
      <w:r w:rsidR="00157790" w:rsidRPr="0031539E">
        <w:rPr>
          <w:rFonts w:asciiTheme="minorHAnsi" w:eastAsia="Times New Roman" w:hAnsiTheme="minorHAnsi" w:cs="Arial"/>
          <w:sz w:val="20"/>
          <w:szCs w:val="20"/>
          <w:lang w:eastAsia="en-GB"/>
        </w:rPr>
        <w:t xml:space="preserve"> Management Statement; ‘MP’ = Management Plan; ‘SAP’ = Species Action Plan</w:t>
      </w:r>
      <w:r w:rsidR="00775DAD" w:rsidRPr="0031539E">
        <w:rPr>
          <w:rFonts w:asciiTheme="minorHAnsi" w:eastAsia="Times New Roman" w:hAnsiTheme="minorHAnsi" w:cs="Arial"/>
          <w:sz w:val="20"/>
          <w:szCs w:val="20"/>
          <w:lang w:eastAsia="en-GB"/>
        </w:rPr>
        <w:t>)</w:t>
      </w:r>
      <w:r w:rsidRPr="0031539E">
        <w:rPr>
          <w:rFonts w:asciiTheme="minorHAnsi" w:eastAsia="Times New Roman" w:hAnsiTheme="minorHAnsi" w:cs="Arial"/>
          <w:sz w:val="20"/>
          <w:szCs w:val="20"/>
          <w:lang w:eastAsia="en-GB"/>
        </w:rPr>
        <w:t>.</w:t>
      </w:r>
    </w:p>
    <w:p w14:paraId="76583CAF" w14:textId="79D99437" w:rsidR="009A04D5" w:rsidRPr="0031539E" w:rsidRDefault="009A04D5" w:rsidP="00203D08">
      <w:pPr>
        <w:numPr>
          <w:ilvl w:val="0"/>
          <w:numId w:val="7"/>
        </w:numPr>
        <w:spacing w:before="60" w:after="120"/>
        <w:ind w:left="357" w:hanging="357"/>
        <w:rPr>
          <w:rFonts w:asciiTheme="minorHAnsi" w:eastAsia="Times New Roman" w:hAnsiTheme="minorHAnsi" w:cs="Arial"/>
          <w:sz w:val="20"/>
          <w:szCs w:val="20"/>
          <w:lang w:eastAsia="en-GB"/>
        </w:rPr>
      </w:pPr>
      <w:r w:rsidRPr="0031539E">
        <w:rPr>
          <w:rFonts w:asciiTheme="minorHAnsi" w:eastAsia="Times New Roman" w:hAnsiTheme="minorHAnsi" w:cs="Arial"/>
          <w:sz w:val="20"/>
          <w:szCs w:val="20"/>
          <w:lang w:eastAsia="en-GB"/>
        </w:rPr>
        <w:t xml:space="preserve">Listed plans have been developed under several international processes </w:t>
      </w:r>
      <w:r w:rsidR="009D0498" w:rsidRPr="0031539E">
        <w:rPr>
          <w:rFonts w:asciiTheme="minorHAnsi" w:eastAsia="Times New Roman" w:hAnsiTheme="minorHAnsi" w:cs="Arial"/>
          <w:sz w:val="20"/>
          <w:szCs w:val="20"/>
          <w:lang w:eastAsia="en-GB"/>
        </w:rPr>
        <w:t xml:space="preserve">– including the Bern Convention (‘Bern’), the Convention on Migratory Species (‘CMS’) and the African-Eurasian Waterbird Agreement (‘AEWA’) – </w:t>
      </w:r>
      <w:r w:rsidRPr="0031539E">
        <w:rPr>
          <w:rFonts w:asciiTheme="minorHAnsi" w:eastAsia="Times New Roman" w:hAnsiTheme="minorHAnsi" w:cs="Arial"/>
          <w:sz w:val="20"/>
          <w:szCs w:val="20"/>
          <w:lang w:eastAsia="en-GB"/>
        </w:rPr>
        <w:t xml:space="preserve">over </w:t>
      </w:r>
      <w:r w:rsidR="00655CDB">
        <w:rPr>
          <w:rFonts w:asciiTheme="minorHAnsi" w:eastAsia="Times New Roman" w:hAnsiTheme="minorHAnsi" w:cs="Arial"/>
          <w:sz w:val="20"/>
          <w:szCs w:val="20"/>
          <w:lang w:eastAsia="en-GB"/>
        </w:rPr>
        <w:t>nearly thirty</w:t>
      </w:r>
      <w:r w:rsidRPr="0031539E">
        <w:rPr>
          <w:rFonts w:asciiTheme="minorHAnsi" w:eastAsia="Times New Roman" w:hAnsiTheme="minorHAnsi" w:cs="Arial"/>
          <w:sz w:val="20"/>
          <w:szCs w:val="20"/>
          <w:lang w:eastAsia="en-GB"/>
        </w:rPr>
        <w:t xml:space="preserve"> years, and so exist in a wide variety of formats and styles.</w:t>
      </w:r>
    </w:p>
    <w:p w14:paraId="0281276E" w14:textId="4765C189" w:rsidR="0077607B" w:rsidRPr="0031539E" w:rsidRDefault="002A37CD" w:rsidP="00203D08">
      <w:pPr>
        <w:numPr>
          <w:ilvl w:val="0"/>
          <w:numId w:val="7"/>
        </w:numPr>
        <w:spacing w:before="60" w:after="120"/>
        <w:ind w:left="357" w:hanging="357"/>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S</w:t>
      </w:r>
      <w:r w:rsidR="0077607B" w:rsidRPr="0031539E">
        <w:rPr>
          <w:rFonts w:asciiTheme="minorHAnsi" w:eastAsia="Times New Roman" w:hAnsiTheme="minorHAnsi" w:cs="Arial"/>
          <w:sz w:val="20"/>
          <w:szCs w:val="20"/>
          <w:lang w:eastAsia="en-GB"/>
        </w:rPr>
        <w:t xml:space="preserve">cientific names reflect the taxon names used in the Article 12 checklist available on the Reference Portal (with </w:t>
      </w:r>
      <w:r w:rsidR="00655CDB">
        <w:rPr>
          <w:rFonts w:asciiTheme="minorHAnsi" w:eastAsia="Times New Roman" w:hAnsiTheme="minorHAnsi" w:cs="Arial"/>
          <w:sz w:val="20"/>
          <w:szCs w:val="20"/>
          <w:lang w:eastAsia="en-GB"/>
        </w:rPr>
        <w:t>the</w:t>
      </w:r>
      <w:r w:rsidR="0077607B" w:rsidRPr="0031539E">
        <w:rPr>
          <w:rFonts w:asciiTheme="minorHAnsi" w:eastAsia="Times New Roman" w:hAnsiTheme="minorHAnsi" w:cs="Arial"/>
          <w:sz w:val="20"/>
          <w:szCs w:val="20"/>
          <w:lang w:eastAsia="en-GB"/>
        </w:rPr>
        <w:t xml:space="preserve"> exception of </w:t>
      </w:r>
      <w:r w:rsidR="00A93B51">
        <w:rPr>
          <w:rFonts w:asciiTheme="minorHAnsi" w:eastAsia="Times New Roman" w:hAnsiTheme="minorHAnsi" w:cs="Arial"/>
          <w:i/>
          <w:iCs/>
          <w:sz w:val="20"/>
          <w:szCs w:val="20"/>
          <w:lang w:eastAsia="en-GB"/>
        </w:rPr>
        <w:t xml:space="preserve">Anser </w:t>
      </w:r>
      <w:r w:rsidR="00A93B51" w:rsidRPr="00A93B51">
        <w:rPr>
          <w:rFonts w:asciiTheme="minorHAnsi" w:eastAsia="Times New Roman" w:hAnsiTheme="minorHAnsi" w:cs="Arial"/>
          <w:i/>
          <w:iCs/>
          <w:sz w:val="20"/>
          <w:szCs w:val="20"/>
          <w:lang w:eastAsia="en-GB"/>
        </w:rPr>
        <w:t>leucopsis</w:t>
      </w:r>
      <w:r w:rsidR="00A93B51">
        <w:rPr>
          <w:rFonts w:asciiTheme="minorHAnsi" w:eastAsia="Times New Roman" w:hAnsiTheme="minorHAnsi" w:cs="Arial"/>
          <w:sz w:val="20"/>
          <w:szCs w:val="20"/>
          <w:lang w:eastAsia="en-GB"/>
        </w:rPr>
        <w:t xml:space="preserve">, </w:t>
      </w:r>
      <w:r w:rsidR="0077607B" w:rsidRPr="00A93B51">
        <w:rPr>
          <w:rFonts w:asciiTheme="minorHAnsi" w:eastAsia="Times New Roman" w:hAnsiTheme="minorHAnsi" w:cs="Arial"/>
          <w:i/>
          <w:iCs/>
          <w:sz w:val="20"/>
          <w:szCs w:val="20"/>
          <w:lang w:eastAsia="en-GB"/>
        </w:rPr>
        <w:t>Numenius</w:t>
      </w:r>
      <w:r w:rsidR="0077607B" w:rsidRPr="0031539E">
        <w:rPr>
          <w:rFonts w:asciiTheme="minorHAnsi" w:eastAsia="Times New Roman" w:hAnsiTheme="minorHAnsi" w:cs="Arial"/>
          <w:i/>
          <w:sz w:val="20"/>
          <w:szCs w:val="20"/>
          <w:lang w:eastAsia="en-GB"/>
        </w:rPr>
        <w:t xml:space="preserve"> arquata</w:t>
      </w:r>
      <w:r w:rsidR="00411A78">
        <w:rPr>
          <w:rFonts w:asciiTheme="minorHAnsi" w:eastAsia="Times New Roman" w:hAnsiTheme="minorHAnsi" w:cs="Arial"/>
          <w:iCs/>
          <w:sz w:val="20"/>
          <w:szCs w:val="20"/>
          <w:lang w:eastAsia="en-GB"/>
        </w:rPr>
        <w:t>,</w:t>
      </w:r>
      <w:r w:rsidR="0077607B" w:rsidRPr="0031539E">
        <w:rPr>
          <w:rFonts w:asciiTheme="minorHAnsi" w:eastAsia="Times New Roman" w:hAnsiTheme="minorHAnsi" w:cs="Arial"/>
          <w:i/>
          <w:sz w:val="20"/>
          <w:szCs w:val="20"/>
          <w:lang w:eastAsia="en-GB"/>
        </w:rPr>
        <w:t xml:space="preserve"> Limosa limosa</w:t>
      </w:r>
      <w:r w:rsidR="00411A78" w:rsidRPr="00411A78">
        <w:rPr>
          <w:rFonts w:asciiTheme="minorHAnsi" w:eastAsia="Times New Roman" w:hAnsiTheme="minorHAnsi" w:cs="Arial"/>
          <w:iCs/>
          <w:sz w:val="20"/>
          <w:szCs w:val="20"/>
          <w:lang w:eastAsia="en-GB"/>
        </w:rPr>
        <w:t xml:space="preserve"> and </w:t>
      </w:r>
      <w:r w:rsidR="00411A78">
        <w:rPr>
          <w:rFonts w:asciiTheme="minorHAnsi" w:eastAsia="Times New Roman" w:hAnsiTheme="minorHAnsi" w:cs="Arial"/>
          <w:i/>
          <w:sz w:val="20"/>
          <w:szCs w:val="20"/>
          <w:lang w:eastAsia="en-GB"/>
        </w:rPr>
        <w:t>Porphyrio porphyrio</w:t>
      </w:r>
      <w:r w:rsidR="003B06DB">
        <w:rPr>
          <w:rFonts w:asciiTheme="minorHAnsi" w:eastAsia="Times New Roman" w:hAnsiTheme="minorHAnsi" w:cs="Arial"/>
          <w:iCs/>
          <w:sz w:val="20"/>
          <w:szCs w:val="20"/>
          <w:lang w:eastAsia="en-GB"/>
        </w:rPr>
        <w:t>,</w:t>
      </w:r>
      <w:r w:rsidR="0077607B" w:rsidRPr="0031539E">
        <w:rPr>
          <w:rFonts w:asciiTheme="minorHAnsi" w:eastAsia="Times New Roman" w:hAnsiTheme="minorHAnsi" w:cs="Arial"/>
          <w:sz w:val="20"/>
          <w:szCs w:val="20"/>
          <w:lang w:eastAsia="en-GB"/>
        </w:rPr>
        <w:t xml:space="preserve"> where the Article 12 checklist lists the EU subspecies</w:t>
      </w:r>
      <w:r>
        <w:rPr>
          <w:rFonts w:asciiTheme="minorHAnsi" w:eastAsia="Times New Roman" w:hAnsiTheme="minorHAnsi" w:cs="Arial"/>
          <w:sz w:val="20"/>
          <w:szCs w:val="20"/>
          <w:lang w:eastAsia="en-GB"/>
        </w:rPr>
        <w:t xml:space="preserve"> </w:t>
      </w:r>
      <w:r w:rsidR="0077607B" w:rsidRPr="0031539E">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r w:rsidR="0077607B" w:rsidRPr="0031539E">
        <w:rPr>
          <w:rFonts w:asciiTheme="minorHAnsi" w:eastAsia="Times New Roman" w:hAnsiTheme="minorHAnsi" w:cs="Arial"/>
          <w:sz w:val="20"/>
          <w:szCs w:val="20"/>
          <w:lang w:eastAsia="en-GB"/>
        </w:rPr>
        <w:t>subspecific population</w:t>
      </w:r>
      <w:r>
        <w:rPr>
          <w:rFonts w:asciiTheme="minorHAnsi" w:eastAsia="Times New Roman" w:hAnsiTheme="minorHAnsi" w:cs="Arial"/>
          <w:sz w:val="20"/>
          <w:szCs w:val="20"/>
          <w:lang w:eastAsia="en-GB"/>
        </w:rPr>
        <w:t>s</w:t>
      </w:r>
      <w:r w:rsidR="0077607B" w:rsidRPr="0031539E">
        <w:rPr>
          <w:rFonts w:asciiTheme="minorHAnsi" w:eastAsia="Times New Roman" w:hAnsiTheme="minorHAnsi" w:cs="Arial"/>
          <w:sz w:val="20"/>
          <w:szCs w:val="20"/>
          <w:lang w:eastAsia="en-GB"/>
        </w:rPr>
        <w:t xml:space="preserve"> separately, but the plans are at the species</w:t>
      </w:r>
      <w:r>
        <w:rPr>
          <w:rFonts w:asciiTheme="minorHAnsi" w:eastAsia="Times New Roman" w:hAnsiTheme="minorHAnsi" w:cs="Arial"/>
          <w:sz w:val="20"/>
          <w:szCs w:val="20"/>
          <w:lang w:eastAsia="en-GB"/>
        </w:rPr>
        <w:t xml:space="preserve"> </w:t>
      </w:r>
      <w:r w:rsidR="0077607B" w:rsidRPr="0031539E">
        <w:rPr>
          <w:rFonts w:asciiTheme="minorHAnsi" w:eastAsia="Times New Roman" w:hAnsiTheme="minorHAnsi" w:cs="Arial"/>
          <w:sz w:val="20"/>
          <w:szCs w:val="20"/>
          <w:lang w:eastAsia="en-GB"/>
        </w:rPr>
        <w:t>level). In cases where the Article 12 reporting unit in question refers to a distinct (flyway) population, this name (as it appears in the Article 12 checklist) is provided in square brackets after the scientific name.</w:t>
      </w:r>
    </w:p>
    <w:p w14:paraId="2FD24CBA" w14:textId="25BE7E03" w:rsidR="0077607B" w:rsidRPr="0031539E" w:rsidRDefault="0077607B" w:rsidP="00203D08">
      <w:pPr>
        <w:numPr>
          <w:ilvl w:val="0"/>
          <w:numId w:val="7"/>
        </w:numPr>
        <w:spacing w:before="60" w:after="120"/>
        <w:ind w:left="357" w:hanging="357"/>
        <w:rPr>
          <w:rFonts w:asciiTheme="minorHAnsi" w:eastAsia="Times New Roman" w:hAnsiTheme="minorHAnsi" w:cs="Arial"/>
          <w:sz w:val="20"/>
          <w:szCs w:val="20"/>
          <w:lang w:eastAsia="en-GB"/>
        </w:rPr>
      </w:pPr>
      <w:r w:rsidRPr="0031539E">
        <w:rPr>
          <w:rFonts w:asciiTheme="minorHAnsi" w:eastAsia="Times New Roman" w:hAnsiTheme="minorHAnsi" w:cs="Arial"/>
          <w:sz w:val="20"/>
          <w:szCs w:val="20"/>
          <w:lang w:eastAsia="en-GB"/>
        </w:rPr>
        <w:t>In cases where the current scientific name does not match that used in the plan the old name/synonym has been given in square brackets (following a '=' sign)</w:t>
      </w:r>
      <w:r w:rsidR="003B06DB">
        <w:rPr>
          <w:rFonts w:asciiTheme="minorHAnsi" w:eastAsia="Times New Roman" w:hAnsiTheme="minorHAnsi" w:cs="Arial"/>
          <w:sz w:val="20"/>
          <w:szCs w:val="20"/>
          <w:lang w:eastAsia="en-GB"/>
        </w:rPr>
        <w:t>.</w:t>
      </w:r>
      <w:r w:rsidRPr="0031539E">
        <w:rPr>
          <w:rFonts w:asciiTheme="minorHAnsi" w:eastAsia="Times New Roman" w:hAnsiTheme="minorHAnsi" w:cs="Arial"/>
          <w:sz w:val="20"/>
          <w:szCs w:val="20"/>
          <w:lang w:eastAsia="en-GB"/>
        </w:rPr>
        <w:t xml:space="preserve"> </w:t>
      </w:r>
    </w:p>
    <w:p w14:paraId="428F9205" w14:textId="77777777" w:rsidR="00396CA2" w:rsidRPr="0031539E" w:rsidRDefault="00396CA2" w:rsidP="00396CA2">
      <w:pPr>
        <w:spacing w:before="60" w:after="120"/>
        <w:rPr>
          <w:rFonts w:asciiTheme="minorHAnsi" w:hAnsiTheme="minorHAnsi"/>
        </w:rPr>
      </w:pPr>
    </w:p>
    <w:tbl>
      <w:tblPr>
        <w:tblW w:w="14600" w:type="dxa"/>
        <w:tblInd w:w="108" w:type="dxa"/>
        <w:tblLayout w:type="fixed"/>
        <w:tblLook w:val="04A0" w:firstRow="1" w:lastRow="0" w:firstColumn="1" w:lastColumn="0" w:noHBand="0" w:noVBand="1"/>
      </w:tblPr>
      <w:tblGrid>
        <w:gridCol w:w="1588"/>
        <w:gridCol w:w="142"/>
        <w:gridCol w:w="113"/>
        <w:gridCol w:w="1559"/>
        <w:gridCol w:w="1134"/>
        <w:gridCol w:w="851"/>
        <w:gridCol w:w="6662"/>
        <w:gridCol w:w="2551"/>
      </w:tblGrid>
      <w:tr w:rsidR="000D3BEC" w:rsidRPr="0031539E" w14:paraId="0C311350" w14:textId="5DD437A8" w:rsidTr="00BC0614">
        <w:trPr>
          <w:cantSplit/>
          <w:trHeight w:val="560"/>
          <w:tblHeader/>
        </w:trPr>
        <w:tc>
          <w:tcPr>
            <w:tcW w:w="1843" w:type="dxa"/>
            <w:gridSpan w:val="3"/>
            <w:tcBorders>
              <w:top w:val="single" w:sz="4" w:space="0" w:color="auto"/>
              <w:left w:val="single" w:sz="4" w:space="0" w:color="auto"/>
              <w:bottom w:val="single" w:sz="4" w:space="0" w:color="auto"/>
            </w:tcBorders>
            <w:shd w:val="clear" w:color="auto" w:fill="EEECE1" w:themeFill="background2"/>
            <w:hideMark/>
          </w:tcPr>
          <w:p w14:paraId="1F032E93" w14:textId="77777777" w:rsidR="000D3BEC" w:rsidRPr="0031539E" w:rsidRDefault="000D3BEC" w:rsidP="00157790">
            <w:pPr>
              <w:spacing w:after="120"/>
              <w:ind w:left="34"/>
              <w:rPr>
                <w:rFonts w:asciiTheme="minorHAnsi" w:eastAsia="Times New Roman" w:hAnsiTheme="minorHAnsi" w:cs="Times New Roman"/>
                <w:b/>
                <w:szCs w:val="22"/>
                <w:lang w:eastAsia="en-GB"/>
              </w:rPr>
            </w:pPr>
            <w:r w:rsidRPr="0031539E">
              <w:rPr>
                <w:rFonts w:asciiTheme="minorHAnsi" w:eastAsia="Times New Roman" w:hAnsiTheme="minorHAnsi" w:cs="Times New Roman"/>
                <w:b/>
                <w:szCs w:val="22"/>
                <w:lang w:eastAsia="en-GB"/>
              </w:rPr>
              <w:t>Species</w:t>
            </w:r>
          </w:p>
        </w:tc>
        <w:tc>
          <w:tcPr>
            <w:tcW w:w="1559" w:type="dxa"/>
            <w:tcBorders>
              <w:top w:val="single" w:sz="4" w:space="0" w:color="auto"/>
              <w:bottom w:val="single" w:sz="4" w:space="0" w:color="auto"/>
              <w:right w:val="single" w:sz="4" w:space="0" w:color="auto"/>
            </w:tcBorders>
            <w:shd w:val="clear" w:color="auto" w:fill="EEECE1" w:themeFill="background2"/>
            <w:hideMark/>
          </w:tcPr>
          <w:p w14:paraId="581E8F86" w14:textId="77777777" w:rsidR="000D3BEC" w:rsidRPr="0031539E" w:rsidRDefault="000D3BEC" w:rsidP="00157790">
            <w:pPr>
              <w:spacing w:after="120"/>
              <w:rPr>
                <w:rFonts w:asciiTheme="minorHAnsi" w:eastAsia="Times New Roman" w:hAnsiTheme="minorHAnsi" w:cs="Times New Roman"/>
                <w:b/>
                <w:szCs w:val="22"/>
                <w:lang w:eastAsia="en-GB"/>
              </w:rPr>
            </w:pPr>
            <w:r w:rsidRPr="0031539E">
              <w:rPr>
                <w:rFonts w:asciiTheme="minorHAnsi" w:eastAsia="Times New Roman" w:hAnsiTheme="minorHAnsi" w:cs="Times New Roman"/>
                <w:b/>
                <w:szCs w:val="22"/>
                <w:lang w:eastAsia="en-GB"/>
              </w:rPr>
              <w:t> </w:t>
            </w:r>
          </w:p>
        </w:tc>
        <w:tc>
          <w:tcPr>
            <w:tcW w:w="1134" w:type="dxa"/>
            <w:tcBorders>
              <w:top w:val="single" w:sz="4" w:space="0" w:color="auto"/>
              <w:left w:val="nil"/>
              <w:bottom w:val="single" w:sz="4" w:space="0" w:color="auto"/>
              <w:right w:val="single" w:sz="4" w:space="0" w:color="auto"/>
            </w:tcBorders>
            <w:shd w:val="clear" w:color="auto" w:fill="EEECE1" w:themeFill="background2"/>
            <w:hideMark/>
          </w:tcPr>
          <w:p w14:paraId="2774E485" w14:textId="77777777" w:rsidR="000D3BEC" w:rsidRPr="0031539E" w:rsidRDefault="000D3BEC" w:rsidP="00157790">
            <w:pPr>
              <w:spacing w:after="120"/>
              <w:rPr>
                <w:rFonts w:asciiTheme="minorHAnsi" w:eastAsia="Times New Roman" w:hAnsiTheme="minorHAnsi" w:cs="Times New Roman"/>
                <w:b/>
                <w:szCs w:val="22"/>
                <w:lang w:eastAsia="en-GB"/>
              </w:rPr>
            </w:pPr>
            <w:r w:rsidRPr="0031539E">
              <w:rPr>
                <w:rFonts w:asciiTheme="minorHAnsi" w:eastAsia="Times New Roman" w:hAnsiTheme="minorHAnsi" w:cs="Times New Roman"/>
                <w:b/>
                <w:szCs w:val="22"/>
                <w:lang w:eastAsia="en-GB"/>
              </w:rPr>
              <w:t>Plan type</w:t>
            </w:r>
          </w:p>
        </w:tc>
        <w:tc>
          <w:tcPr>
            <w:tcW w:w="851" w:type="dxa"/>
            <w:tcBorders>
              <w:top w:val="single" w:sz="4" w:space="0" w:color="auto"/>
              <w:left w:val="nil"/>
              <w:bottom w:val="single" w:sz="4" w:space="0" w:color="auto"/>
              <w:right w:val="single" w:sz="4" w:space="0" w:color="auto"/>
            </w:tcBorders>
            <w:shd w:val="clear" w:color="auto" w:fill="EEECE1" w:themeFill="background2"/>
            <w:hideMark/>
          </w:tcPr>
          <w:p w14:paraId="4A6F77D1" w14:textId="77777777" w:rsidR="000D3BEC" w:rsidRPr="0031539E" w:rsidRDefault="000D3BEC" w:rsidP="00157790">
            <w:pPr>
              <w:spacing w:after="120"/>
              <w:rPr>
                <w:rFonts w:asciiTheme="minorHAnsi" w:eastAsia="Times New Roman" w:hAnsiTheme="minorHAnsi" w:cs="Times New Roman"/>
                <w:b/>
                <w:szCs w:val="22"/>
                <w:lang w:eastAsia="en-GB"/>
              </w:rPr>
            </w:pPr>
            <w:r w:rsidRPr="0031539E">
              <w:rPr>
                <w:rFonts w:asciiTheme="minorHAnsi" w:eastAsia="Times New Roman" w:hAnsiTheme="minorHAnsi" w:cs="Times New Roman"/>
                <w:b/>
                <w:szCs w:val="22"/>
                <w:lang w:eastAsia="en-GB"/>
              </w:rPr>
              <w:t>Date plan</w:t>
            </w:r>
          </w:p>
        </w:tc>
        <w:tc>
          <w:tcPr>
            <w:tcW w:w="6662" w:type="dxa"/>
            <w:tcBorders>
              <w:top w:val="single" w:sz="4" w:space="0" w:color="auto"/>
              <w:left w:val="nil"/>
              <w:bottom w:val="single" w:sz="4" w:space="0" w:color="auto"/>
              <w:right w:val="single" w:sz="4" w:space="0" w:color="auto"/>
            </w:tcBorders>
            <w:shd w:val="clear" w:color="auto" w:fill="EEECE1" w:themeFill="background2"/>
            <w:noWrap/>
            <w:hideMark/>
          </w:tcPr>
          <w:p w14:paraId="31545AED" w14:textId="77777777" w:rsidR="000D3BEC" w:rsidRPr="0031539E" w:rsidRDefault="000D3BEC" w:rsidP="00157790">
            <w:pPr>
              <w:spacing w:after="120"/>
              <w:rPr>
                <w:rFonts w:asciiTheme="minorHAnsi" w:eastAsia="Times New Roman" w:hAnsiTheme="minorHAnsi" w:cs="Times New Roman"/>
                <w:b/>
                <w:szCs w:val="22"/>
                <w:lang w:eastAsia="en-GB"/>
              </w:rPr>
            </w:pPr>
            <w:r w:rsidRPr="0031539E">
              <w:rPr>
                <w:rFonts w:asciiTheme="minorHAnsi" w:eastAsia="Times New Roman" w:hAnsiTheme="minorHAnsi" w:cs="Times New Roman"/>
                <w:b/>
                <w:szCs w:val="22"/>
                <w:lang w:eastAsia="en-GB"/>
              </w:rPr>
              <w:t>Highest level plan target (variously called objectives, aims or goals)</w:t>
            </w:r>
          </w:p>
        </w:tc>
        <w:tc>
          <w:tcPr>
            <w:tcW w:w="2551" w:type="dxa"/>
            <w:tcBorders>
              <w:top w:val="single" w:sz="4" w:space="0" w:color="auto"/>
              <w:left w:val="nil"/>
              <w:bottom w:val="single" w:sz="4" w:space="0" w:color="auto"/>
              <w:right w:val="single" w:sz="4" w:space="0" w:color="auto"/>
            </w:tcBorders>
            <w:shd w:val="clear" w:color="auto" w:fill="EEECE1" w:themeFill="background2"/>
          </w:tcPr>
          <w:p w14:paraId="31680DDC" w14:textId="17F4F962" w:rsidR="000D3BEC" w:rsidRPr="0031539E" w:rsidRDefault="00DA4190" w:rsidP="00157790">
            <w:pPr>
              <w:spacing w:after="120"/>
              <w:rPr>
                <w:rFonts w:asciiTheme="minorHAnsi" w:eastAsia="Times New Roman" w:hAnsiTheme="minorHAnsi" w:cs="Times New Roman"/>
                <w:b/>
                <w:szCs w:val="22"/>
                <w:lang w:eastAsia="en-GB"/>
              </w:rPr>
            </w:pPr>
            <w:r>
              <w:rPr>
                <w:rFonts w:asciiTheme="minorHAnsi" w:eastAsia="Times New Roman" w:hAnsiTheme="minorHAnsi" w:cs="Times New Roman"/>
                <w:b/>
                <w:szCs w:val="22"/>
                <w:lang w:eastAsia="en-GB"/>
              </w:rPr>
              <w:t>Notes</w:t>
            </w:r>
          </w:p>
        </w:tc>
      </w:tr>
      <w:tr w:rsidR="000D3BEC" w:rsidRPr="0031539E" w14:paraId="17A5D182" w14:textId="7FE884FD" w:rsidTr="00BC0614">
        <w:trPr>
          <w:cantSplit/>
          <w:trHeight w:val="986"/>
        </w:trPr>
        <w:tc>
          <w:tcPr>
            <w:tcW w:w="1843" w:type="dxa"/>
            <w:gridSpan w:val="3"/>
            <w:tcBorders>
              <w:top w:val="nil"/>
              <w:left w:val="single" w:sz="4" w:space="0" w:color="auto"/>
              <w:bottom w:val="single" w:sz="4" w:space="0" w:color="auto"/>
            </w:tcBorders>
            <w:shd w:val="clear" w:color="auto" w:fill="auto"/>
            <w:hideMark/>
          </w:tcPr>
          <w:p w14:paraId="51BE960A" w14:textId="77777777" w:rsidR="000D3BEC" w:rsidRPr="0031539E" w:rsidRDefault="000D3BEC" w:rsidP="00157790">
            <w:pPr>
              <w:spacing w:after="120"/>
              <w:ind w:left="34"/>
              <w:rPr>
                <w:rFonts w:asciiTheme="minorHAnsi" w:eastAsia="Times New Roman" w:hAnsiTheme="minorHAnsi" w:cs="Times New Roman"/>
                <w:i/>
                <w:szCs w:val="22"/>
                <w:u w:val="single"/>
                <w:lang w:eastAsia="en-GB"/>
              </w:rPr>
            </w:pPr>
            <w:r w:rsidRPr="0031539E">
              <w:rPr>
                <w:rFonts w:asciiTheme="minorHAnsi" w:hAnsiTheme="minorHAnsi"/>
                <w:i/>
              </w:rPr>
              <w:t>Accipiter gentilis arrigonii</w:t>
            </w:r>
          </w:p>
        </w:tc>
        <w:tc>
          <w:tcPr>
            <w:tcW w:w="1559" w:type="dxa"/>
            <w:tcBorders>
              <w:top w:val="single" w:sz="4" w:space="0" w:color="auto"/>
              <w:bottom w:val="single" w:sz="4" w:space="0" w:color="auto"/>
              <w:right w:val="single" w:sz="4" w:space="0" w:color="auto"/>
            </w:tcBorders>
            <w:shd w:val="clear" w:color="auto" w:fill="auto"/>
            <w:hideMark/>
          </w:tcPr>
          <w:p w14:paraId="178EDD65"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Corso-Sardinian Goshawk</w:t>
            </w:r>
          </w:p>
        </w:tc>
        <w:tc>
          <w:tcPr>
            <w:tcW w:w="1134" w:type="dxa"/>
            <w:tcBorders>
              <w:top w:val="nil"/>
              <w:left w:val="nil"/>
              <w:bottom w:val="single" w:sz="4" w:space="0" w:color="auto"/>
              <w:right w:val="single" w:sz="4" w:space="0" w:color="auto"/>
            </w:tcBorders>
            <w:shd w:val="clear" w:color="auto" w:fill="auto"/>
            <w:hideMark/>
          </w:tcPr>
          <w:p w14:paraId="5ED02469" w14:textId="2C0FD23C" w:rsidR="000D3BEC" w:rsidRPr="0031539E" w:rsidRDefault="00CD00D4" w:rsidP="00EB16A7">
            <w:pPr>
              <w:spacing w:after="120"/>
              <w:rPr>
                <w:rFonts w:asciiTheme="minorHAnsi" w:eastAsia="Times New Roman" w:hAnsiTheme="minorHAnsi" w:cs="Times New Roman"/>
                <w:szCs w:val="22"/>
                <w:lang w:eastAsia="en-GB"/>
              </w:rPr>
            </w:pPr>
            <w:hyperlink r:id="rId8" w:history="1">
              <w:r w:rsidR="000D3BEC" w:rsidRPr="0031539E">
                <w:rPr>
                  <w:rStyle w:val="Hyperlink"/>
                  <w:rFonts w:asciiTheme="minorHAnsi" w:eastAsia="Times New Roman" w:hAnsiTheme="minorHAnsi" w:cs="Times New Roman"/>
                  <w:szCs w:val="22"/>
                  <w:lang w:eastAsia="en-GB"/>
                </w:rPr>
                <w:t>BMS</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7211BD3D"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hideMark/>
          </w:tcPr>
          <w:p w14:paraId="2D95B8FC" w14:textId="1E487389"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In the short term the aim is to maintain the current population and distribution of </w:t>
            </w:r>
            <w:r w:rsidRPr="00D47004">
              <w:rPr>
                <w:rFonts w:asciiTheme="minorHAnsi" w:eastAsia="Times New Roman" w:hAnsiTheme="minorHAnsi" w:cs="Times New Roman"/>
                <w:i/>
                <w:szCs w:val="22"/>
                <w:lang w:eastAsia="en-GB"/>
              </w:rPr>
              <w:t>Accipiter gentilis arrigonii.</w:t>
            </w:r>
            <w:r w:rsidRPr="00D47004">
              <w:rPr>
                <w:rFonts w:asciiTheme="minorHAnsi" w:eastAsia="Times New Roman" w:hAnsiTheme="minorHAnsi" w:cs="Times New Roman"/>
                <w:szCs w:val="22"/>
                <w:lang w:eastAsia="en-GB"/>
              </w:rPr>
              <w:t xml:space="preserve">  </w:t>
            </w:r>
          </w:p>
          <w:p w14:paraId="63E65DB5" w14:textId="76011306"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In the long term the aim is to promote an increase in population size and range within the two islands [Sardinia and Corsica].</w:t>
            </w:r>
          </w:p>
        </w:tc>
        <w:tc>
          <w:tcPr>
            <w:tcW w:w="2551" w:type="dxa"/>
            <w:tcBorders>
              <w:top w:val="nil"/>
              <w:left w:val="nil"/>
              <w:bottom w:val="single" w:sz="4" w:space="0" w:color="auto"/>
              <w:right w:val="single" w:sz="4" w:space="0" w:color="auto"/>
            </w:tcBorders>
          </w:tcPr>
          <w:p w14:paraId="1642D679" w14:textId="77777777" w:rsidR="000D3BEC" w:rsidRPr="0031539E" w:rsidRDefault="000D3BEC" w:rsidP="00157790">
            <w:pPr>
              <w:spacing w:after="120"/>
              <w:rPr>
                <w:rFonts w:asciiTheme="minorHAnsi" w:eastAsia="Times New Roman" w:hAnsiTheme="minorHAnsi" w:cs="Times New Roman"/>
                <w:b/>
                <w:szCs w:val="22"/>
                <w:lang w:eastAsia="en-GB"/>
              </w:rPr>
            </w:pPr>
          </w:p>
        </w:tc>
      </w:tr>
      <w:tr w:rsidR="000D3BEC" w:rsidRPr="0031539E" w14:paraId="0F37E7D4" w14:textId="1D2A9D7A" w:rsidTr="00BC0614">
        <w:trPr>
          <w:cantSplit/>
          <w:trHeight w:val="295"/>
        </w:trPr>
        <w:tc>
          <w:tcPr>
            <w:tcW w:w="1843" w:type="dxa"/>
            <w:gridSpan w:val="3"/>
            <w:tcBorders>
              <w:top w:val="nil"/>
              <w:left w:val="single" w:sz="4" w:space="0" w:color="auto"/>
            </w:tcBorders>
            <w:shd w:val="clear" w:color="auto" w:fill="auto"/>
            <w:hideMark/>
          </w:tcPr>
          <w:p w14:paraId="4F631927"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Accipiter nisus granti</w:t>
            </w:r>
          </w:p>
        </w:tc>
        <w:tc>
          <w:tcPr>
            <w:tcW w:w="1559" w:type="dxa"/>
            <w:tcBorders>
              <w:top w:val="single" w:sz="4" w:space="0" w:color="auto"/>
              <w:right w:val="single" w:sz="4" w:space="0" w:color="auto"/>
            </w:tcBorders>
            <w:shd w:val="clear" w:color="auto" w:fill="auto"/>
            <w:hideMark/>
          </w:tcPr>
          <w:p w14:paraId="27C8DE7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Macaronesian Sparrowhawk</w:t>
            </w:r>
          </w:p>
        </w:tc>
        <w:tc>
          <w:tcPr>
            <w:tcW w:w="1134" w:type="dxa"/>
            <w:tcBorders>
              <w:top w:val="nil"/>
              <w:left w:val="nil"/>
              <w:bottom w:val="single" w:sz="4" w:space="0" w:color="auto"/>
              <w:right w:val="single" w:sz="4" w:space="0" w:color="auto"/>
            </w:tcBorders>
            <w:shd w:val="clear" w:color="auto" w:fill="auto"/>
            <w:hideMark/>
          </w:tcPr>
          <w:p w14:paraId="600B20EB" w14:textId="2243B51B" w:rsidR="000D3BEC" w:rsidRPr="0031539E" w:rsidRDefault="00CD00D4" w:rsidP="00EB16A7">
            <w:pPr>
              <w:spacing w:after="120"/>
              <w:rPr>
                <w:rFonts w:asciiTheme="minorHAnsi" w:eastAsia="Times New Roman" w:hAnsiTheme="minorHAnsi" w:cs="Times New Roman"/>
                <w:szCs w:val="22"/>
                <w:lang w:eastAsia="en-GB"/>
              </w:rPr>
            </w:pPr>
            <w:hyperlink r:id="rId9" w:history="1">
              <w:r w:rsidR="000D3BEC" w:rsidRPr="0031539E">
                <w:rPr>
                  <w:rStyle w:val="Hyperlink"/>
                  <w:rFonts w:asciiTheme="minorHAnsi" w:eastAsia="Times New Roman" w:hAnsiTheme="minorHAnsi" w:cs="Times New Roman"/>
                  <w:szCs w:val="22"/>
                  <w:lang w:eastAsia="en-GB"/>
                </w:rPr>
                <w:t>BMS</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25FABF39"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1F86BE1B" w14:textId="19C6CCBE" w:rsidR="000D3BEC" w:rsidRPr="00D47004" w:rsidRDefault="000D3BEC" w:rsidP="0031539E">
            <w:pPr>
              <w:spacing w:after="120"/>
              <w:rPr>
                <w:rFonts w:asciiTheme="minorHAnsi" w:eastAsia="Times New Roman" w:hAnsiTheme="minorHAnsi" w:cstheme="minorHAnsi"/>
                <w:szCs w:val="22"/>
                <w:lang w:eastAsia="en-GB"/>
              </w:rPr>
            </w:pPr>
            <w:r w:rsidRPr="00D47004">
              <w:rPr>
                <w:rFonts w:asciiTheme="minorHAnsi" w:eastAsia="Times New Roman" w:hAnsiTheme="minorHAnsi" w:cs="Times New Roman"/>
                <w:szCs w:val="22"/>
                <w:lang w:eastAsia="en-GB"/>
              </w:rPr>
              <w:t xml:space="preserve">The aim of this plan is to maintain the current protection status for the subspecies and its habitat. </w:t>
            </w:r>
          </w:p>
        </w:tc>
        <w:tc>
          <w:tcPr>
            <w:tcW w:w="2551" w:type="dxa"/>
            <w:tcBorders>
              <w:top w:val="nil"/>
              <w:left w:val="nil"/>
              <w:bottom w:val="single" w:sz="4" w:space="0" w:color="auto"/>
              <w:right w:val="single" w:sz="4" w:space="0" w:color="auto"/>
            </w:tcBorders>
          </w:tcPr>
          <w:p w14:paraId="06E809AC"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022DD56" w14:textId="0EC7AF61" w:rsidTr="00BC0614">
        <w:trPr>
          <w:cantSplit/>
          <w:trHeight w:val="1160"/>
        </w:trPr>
        <w:tc>
          <w:tcPr>
            <w:tcW w:w="1843" w:type="dxa"/>
            <w:gridSpan w:val="3"/>
            <w:tcBorders>
              <w:left w:val="single" w:sz="4" w:space="0" w:color="auto"/>
              <w:bottom w:val="single" w:sz="4" w:space="0" w:color="auto"/>
            </w:tcBorders>
            <w:shd w:val="clear" w:color="auto" w:fill="auto"/>
          </w:tcPr>
          <w:p w14:paraId="0AFD8A95"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p>
        </w:tc>
        <w:tc>
          <w:tcPr>
            <w:tcW w:w="1559" w:type="dxa"/>
            <w:tcBorders>
              <w:bottom w:val="single" w:sz="4" w:space="0" w:color="auto"/>
              <w:right w:val="single" w:sz="4" w:space="0" w:color="auto"/>
            </w:tcBorders>
            <w:shd w:val="clear" w:color="auto" w:fill="auto"/>
          </w:tcPr>
          <w:p w14:paraId="3BBA397D"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723C5590" w14:textId="60B5041D" w:rsidR="000D3BEC" w:rsidRPr="0031539E" w:rsidRDefault="00201F8D" w:rsidP="001A4542">
            <w:pPr>
              <w:spacing w:after="120"/>
              <w:rPr>
                <w:rFonts w:asciiTheme="minorHAnsi" w:hAnsiTheme="minorHAnsi"/>
              </w:rPr>
            </w:pPr>
            <w:hyperlink r:id="rId10" w:history="1">
              <w:r w:rsidRPr="00201F8D">
                <w:rPr>
                  <w:rStyle w:val="Hyperlink"/>
                  <w:rFonts w:asciiTheme="minorHAnsi" w:hAnsiTheme="minorHAnsi"/>
                </w:rPr>
                <w:t>SAP</w:t>
              </w:r>
            </w:hyperlink>
            <w:r w:rsidRPr="00201F8D">
              <w:rPr>
                <w:rFonts w:asciiTheme="minorHAnsi" w:hAnsiTheme="minorHAnsi"/>
              </w:rPr>
              <w:t xml:space="preserve"> </w:t>
            </w:r>
            <w:r w:rsidR="00071EB7">
              <w:rPr>
                <w:rFonts w:asciiTheme="minorHAnsi" w:hAnsiTheme="minorHAnsi"/>
              </w:rPr>
              <w:t>–</w:t>
            </w:r>
            <w:r w:rsidRPr="00201F8D">
              <w:rPr>
                <w:rFonts w:asciiTheme="minorHAnsi" w:hAnsiTheme="minorHAnsi"/>
              </w:rPr>
              <w:t xml:space="preserve"> EU</w:t>
            </w:r>
          </w:p>
        </w:tc>
        <w:tc>
          <w:tcPr>
            <w:tcW w:w="851" w:type="dxa"/>
            <w:tcBorders>
              <w:top w:val="nil"/>
              <w:left w:val="nil"/>
              <w:bottom w:val="single" w:sz="4" w:space="0" w:color="auto"/>
              <w:right w:val="single" w:sz="4" w:space="0" w:color="auto"/>
            </w:tcBorders>
            <w:shd w:val="clear" w:color="auto" w:fill="auto"/>
          </w:tcPr>
          <w:p w14:paraId="0FAB5766" w14:textId="2D943F48"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2017</w:t>
            </w:r>
          </w:p>
        </w:tc>
        <w:tc>
          <w:tcPr>
            <w:tcW w:w="6662" w:type="dxa"/>
            <w:tcBorders>
              <w:top w:val="nil"/>
              <w:left w:val="nil"/>
              <w:bottom w:val="single" w:sz="4" w:space="0" w:color="auto"/>
              <w:right w:val="single" w:sz="4" w:space="0" w:color="auto"/>
            </w:tcBorders>
            <w:shd w:val="clear" w:color="auto" w:fill="auto"/>
            <w:noWrap/>
          </w:tcPr>
          <w:p w14:paraId="0A4BCBCE" w14:textId="156276CC" w:rsidR="000D3BEC" w:rsidRDefault="00DE5F92" w:rsidP="00CF1D54">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Goal</w:t>
            </w:r>
            <w:r w:rsidR="00CF1D54" w:rsidRPr="00D47004">
              <w:rPr>
                <w:rFonts w:asciiTheme="minorHAnsi" w:eastAsia="Times New Roman" w:hAnsiTheme="minorHAnsi" w:cs="Times New Roman"/>
                <w:szCs w:val="22"/>
                <w:lang w:eastAsia="en-GB"/>
              </w:rPr>
              <w:t xml:space="preserve">: </w:t>
            </w:r>
            <w:r w:rsidR="000D3BEC" w:rsidRPr="00D47004">
              <w:rPr>
                <w:rFonts w:asciiTheme="minorHAnsi" w:eastAsia="Times New Roman" w:hAnsiTheme="minorHAnsi" w:cs="Times New Roman"/>
                <w:szCs w:val="22"/>
                <w:lang w:eastAsia="en-GB"/>
              </w:rPr>
              <w:t>Set priorities for the conservation of the Macaronesian Sparrowhawk in the Madeira Island and the Canary Islands, ensuring these threats do not increase in the future, stimulating conservation efforts to prevent species from declining further in conservation status evaluated by the IUCN Red List.</w:t>
            </w:r>
          </w:p>
          <w:p w14:paraId="3B448EB1" w14:textId="67352456" w:rsidR="00556D3A" w:rsidRPr="00D47004" w:rsidRDefault="00556D3A" w:rsidP="00CF1D54">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Objectives: Ensure positive population trend of the breeding populations of the Macaronesian Sparrowhawk in the Macaronesian archipelagos for the next 5 years.</w:t>
            </w:r>
          </w:p>
        </w:tc>
        <w:tc>
          <w:tcPr>
            <w:tcW w:w="2551" w:type="dxa"/>
            <w:tcBorders>
              <w:top w:val="nil"/>
              <w:left w:val="nil"/>
              <w:bottom w:val="single" w:sz="4" w:space="0" w:color="auto"/>
              <w:right w:val="single" w:sz="4" w:space="0" w:color="auto"/>
            </w:tcBorders>
          </w:tcPr>
          <w:p w14:paraId="1D9FCFF1" w14:textId="7D742BF9" w:rsidR="000D3BEC" w:rsidRPr="0031539E" w:rsidRDefault="000D3BEC" w:rsidP="00353AC4">
            <w:pPr>
              <w:spacing w:after="120"/>
            </w:pPr>
          </w:p>
        </w:tc>
      </w:tr>
      <w:tr w:rsidR="000D3BEC" w:rsidRPr="0031539E" w14:paraId="5D60F7AE" w14:textId="16F910C4" w:rsidTr="00BC0614">
        <w:trPr>
          <w:cantSplit/>
          <w:trHeight w:val="1160"/>
        </w:trPr>
        <w:tc>
          <w:tcPr>
            <w:tcW w:w="1843" w:type="dxa"/>
            <w:gridSpan w:val="3"/>
            <w:tcBorders>
              <w:top w:val="nil"/>
              <w:left w:val="single" w:sz="4" w:space="0" w:color="auto"/>
              <w:bottom w:val="single" w:sz="4" w:space="0" w:color="auto"/>
            </w:tcBorders>
            <w:shd w:val="clear" w:color="auto" w:fill="auto"/>
            <w:hideMark/>
          </w:tcPr>
          <w:p w14:paraId="6EC57792" w14:textId="3E164084"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Acrocephalus paludicola</w:t>
            </w:r>
          </w:p>
        </w:tc>
        <w:tc>
          <w:tcPr>
            <w:tcW w:w="1559" w:type="dxa"/>
            <w:tcBorders>
              <w:top w:val="single" w:sz="4" w:space="0" w:color="auto"/>
              <w:bottom w:val="single" w:sz="4" w:space="0" w:color="auto"/>
              <w:right w:val="single" w:sz="4" w:space="0" w:color="auto"/>
            </w:tcBorders>
            <w:shd w:val="clear" w:color="auto" w:fill="auto"/>
            <w:hideMark/>
          </w:tcPr>
          <w:p w14:paraId="288907C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Aquatic Warbler</w:t>
            </w:r>
          </w:p>
        </w:tc>
        <w:tc>
          <w:tcPr>
            <w:tcW w:w="1134" w:type="dxa"/>
            <w:tcBorders>
              <w:top w:val="nil"/>
              <w:left w:val="nil"/>
              <w:bottom w:val="single" w:sz="4" w:space="0" w:color="auto"/>
              <w:right w:val="single" w:sz="4" w:space="0" w:color="auto"/>
            </w:tcBorders>
            <w:shd w:val="clear" w:color="auto" w:fill="auto"/>
            <w:hideMark/>
          </w:tcPr>
          <w:p w14:paraId="2BFC8BA7" w14:textId="6CC7F4AD" w:rsidR="000D3BEC" w:rsidRPr="0031539E" w:rsidRDefault="00CD00D4" w:rsidP="00EB16A7">
            <w:pPr>
              <w:spacing w:after="120"/>
              <w:rPr>
                <w:rFonts w:asciiTheme="minorHAnsi" w:eastAsia="Times New Roman" w:hAnsiTheme="minorHAnsi" w:cs="Times New Roman"/>
                <w:szCs w:val="22"/>
                <w:lang w:eastAsia="en-GB"/>
              </w:rPr>
            </w:pPr>
            <w:hyperlink r:id="rId11"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hideMark/>
          </w:tcPr>
          <w:p w14:paraId="12865326"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2008</w:t>
            </w:r>
          </w:p>
        </w:tc>
        <w:tc>
          <w:tcPr>
            <w:tcW w:w="6662" w:type="dxa"/>
            <w:tcBorders>
              <w:top w:val="nil"/>
              <w:left w:val="nil"/>
              <w:bottom w:val="single" w:sz="4" w:space="0" w:color="auto"/>
              <w:right w:val="single" w:sz="4" w:space="0" w:color="auto"/>
            </w:tcBorders>
            <w:shd w:val="clear" w:color="auto" w:fill="auto"/>
            <w:noWrap/>
          </w:tcPr>
          <w:p w14:paraId="4630853D" w14:textId="54843292" w:rsidR="000D3BEC" w:rsidRPr="00D47004" w:rsidRDefault="00CD602E" w:rsidP="00157790">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 xml:space="preserve">Goal: </w:t>
            </w:r>
            <w:r w:rsidR="000D3BEC" w:rsidRPr="00D47004">
              <w:rPr>
                <w:rFonts w:asciiTheme="minorHAnsi" w:eastAsia="Times New Roman" w:hAnsiTheme="minorHAnsi" w:cs="Times New Roman"/>
                <w:szCs w:val="22"/>
                <w:lang w:eastAsia="en-GB"/>
              </w:rPr>
              <w:t>Achieve a species conservation status that justifies removing the Aquatic Warbler from the IUCN Red List of globally threatened species.</w:t>
            </w:r>
          </w:p>
          <w:p w14:paraId="4E7443FC" w14:textId="4E028F8D" w:rsidR="000D3BEC" w:rsidRPr="00D47004" w:rsidRDefault="00CD602E" w:rsidP="00157790">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Objectives: I</w:t>
            </w:r>
            <w:r w:rsidR="000D3BEC" w:rsidRPr="00D47004">
              <w:rPr>
                <w:rFonts w:asciiTheme="minorHAnsi" w:eastAsia="Times New Roman" w:hAnsiTheme="minorHAnsi" w:cs="Times New Roman"/>
                <w:szCs w:val="22"/>
                <w:lang w:eastAsia="en-GB"/>
              </w:rPr>
              <w:t>n the short-term the current size of all breeding populations of the Aquatic Warbler throughout its range is to be maintained. In the medium to long term, measures have to be implemented that allow the world population to increase and to expand to additional breeding sites (targets: by 2020, 20% population increase and an area of occupancy &gt;1,500 km</w:t>
            </w:r>
            <w:r w:rsidR="000D3BEC" w:rsidRPr="00D47004">
              <w:rPr>
                <w:rFonts w:asciiTheme="minorHAnsi" w:eastAsia="Times New Roman" w:hAnsiTheme="minorHAnsi" w:cs="Times New Roman"/>
                <w:szCs w:val="22"/>
                <w:vertAlign w:val="superscript"/>
                <w:lang w:eastAsia="en-GB"/>
              </w:rPr>
              <w:t>2</w:t>
            </w:r>
            <w:r w:rsidR="000D3BEC" w:rsidRPr="00D47004">
              <w:rPr>
                <w:rFonts w:asciiTheme="minorHAnsi" w:eastAsia="Times New Roman" w:hAnsiTheme="minorHAnsi" w:cs="Times New Roman"/>
                <w:szCs w:val="22"/>
                <w:lang w:eastAsia="en-GB"/>
              </w:rPr>
              <w:t>.)</w:t>
            </w:r>
          </w:p>
        </w:tc>
        <w:tc>
          <w:tcPr>
            <w:tcW w:w="2551" w:type="dxa"/>
            <w:tcBorders>
              <w:top w:val="nil"/>
              <w:left w:val="nil"/>
              <w:bottom w:val="single" w:sz="4" w:space="0" w:color="auto"/>
              <w:right w:val="single" w:sz="4" w:space="0" w:color="auto"/>
            </w:tcBorders>
          </w:tcPr>
          <w:p w14:paraId="6C04FC3A"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B6DA6B7" w14:textId="164D32C9" w:rsidTr="00BC0614">
        <w:trPr>
          <w:cantSplit/>
          <w:trHeight w:val="870"/>
        </w:trPr>
        <w:tc>
          <w:tcPr>
            <w:tcW w:w="1843" w:type="dxa"/>
            <w:gridSpan w:val="3"/>
            <w:tcBorders>
              <w:top w:val="nil"/>
              <w:left w:val="single" w:sz="4" w:space="0" w:color="auto"/>
            </w:tcBorders>
            <w:shd w:val="clear" w:color="auto" w:fill="auto"/>
            <w:hideMark/>
          </w:tcPr>
          <w:p w14:paraId="6C0AC5F2"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Aegypius monachus</w:t>
            </w:r>
          </w:p>
        </w:tc>
        <w:tc>
          <w:tcPr>
            <w:tcW w:w="1559" w:type="dxa"/>
            <w:tcBorders>
              <w:top w:val="single" w:sz="4" w:space="0" w:color="auto"/>
              <w:right w:val="single" w:sz="4" w:space="0" w:color="auto"/>
            </w:tcBorders>
            <w:shd w:val="clear" w:color="auto" w:fill="auto"/>
            <w:hideMark/>
          </w:tcPr>
          <w:p w14:paraId="7458B8C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Cinereous Vulture</w:t>
            </w:r>
          </w:p>
        </w:tc>
        <w:tc>
          <w:tcPr>
            <w:tcW w:w="1134" w:type="dxa"/>
            <w:tcBorders>
              <w:top w:val="nil"/>
              <w:left w:val="nil"/>
              <w:bottom w:val="single" w:sz="4" w:space="0" w:color="auto"/>
              <w:right w:val="single" w:sz="4" w:space="0" w:color="auto"/>
            </w:tcBorders>
            <w:shd w:val="clear" w:color="auto" w:fill="auto"/>
            <w:hideMark/>
          </w:tcPr>
          <w:p w14:paraId="0AB62289" w14:textId="5349F40E" w:rsidR="000D3BEC" w:rsidRPr="0031539E" w:rsidRDefault="00CD00D4" w:rsidP="00EB16A7">
            <w:pPr>
              <w:spacing w:after="120"/>
              <w:rPr>
                <w:rFonts w:asciiTheme="minorHAnsi" w:eastAsia="Times New Roman" w:hAnsiTheme="minorHAnsi" w:cs="Times New Roman"/>
                <w:szCs w:val="22"/>
                <w:lang w:eastAsia="en-GB"/>
              </w:rPr>
            </w:pPr>
            <w:hyperlink r:id="rId12"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w:t>
            </w:r>
            <w:r w:rsidR="000D3BEC" w:rsidRPr="00911DFC">
              <w:rPr>
                <w:rFonts w:asciiTheme="minorHAnsi" w:eastAsia="Times New Roman" w:hAnsiTheme="minorHAnsi" w:cs="Times New Roman"/>
                <w:szCs w:val="22"/>
                <w:lang w:eastAsia="en-GB"/>
              </w:rPr>
              <w:t>pean</w:t>
            </w:r>
          </w:p>
        </w:tc>
        <w:tc>
          <w:tcPr>
            <w:tcW w:w="851" w:type="dxa"/>
            <w:tcBorders>
              <w:top w:val="nil"/>
              <w:left w:val="nil"/>
              <w:bottom w:val="single" w:sz="4" w:space="0" w:color="auto"/>
              <w:right w:val="single" w:sz="4" w:space="0" w:color="auto"/>
            </w:tcBorders>
            <w:shd w:val="clear" w:color="auto" w:fill="auto"/>
            <w:hideMark/>
          </w:tcPr>
          <w:p w14:paraId="08578CB5"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1996</w:t>
            </w:r>
          </w:p>
        </w:tc>
        <w:tc>
          <w:tcPr>
            <w:tcW w:w="6662" w:type="dxa"/>
            <w:tcBorders>
              <w:top w:val="nil"/>
              <w:left w:val="nil"/>
              <w:bottom w:val="single" w:sz="4" w:space="0" w:color="auto"/>
              <w:right w:val="single" w:sz="4" w:space="0" w:color="auto"/>
            </w:tcBorders>
            <w:shd w:val="clear" w:color="auto" w:fill="auto"/>
            <w:noWrap/>
          </w:tcPr>
          <w:p w14:paraId="056E16CF" w14:textId="37A47223" w:rsidR="000D3BEC" w:rsidRPr="00D47004" w:rsidRDefault="008A7980" w:rsidP="00BF5EFF">
            <w:pPr>
              <w:spacing w:after="120"/>
              <w:ind w:left="34"/>
              <w:rPr>
                <w:rFonts w:eastAsia="Times New Roman" w:cs="Times New Roman"/>
                <w:szCs w:val="22"/>
                <w:lang w:eastAsia="en-GB"/>
              </w:rPr>
            </w:pPr>
            <w:r w:rsidRPr="00D47004">
              <w:rPr>
                <w:rFonts w:asciiTheme="minorHAnsi" w:eastAsia="Times New Roman" w:hAnsiTheme="minorHAnsi" w:cs="Times New Roman"/>
                <w:szCs w:val="22"/>
                <w:lang w:eastAsia="en-GB"/>
              </w:rPr>
              <w:t>1.</w:t>
            </w:r>
            <w:r w:rsidR="000D3BEC" w:rsidRPr="00D47004">
              <w:rPr>
                <w:rFonts w:asciiTheme="minorHAnsi" w:eastAsia="Times New Roman" w:hAnsiTheme="minorHAnsi" w:cs="Times New Roman"/>
                <w:szCs w:val="22"/>
                <w:lang w:eastAsia="en-GB"/>
              </w:rPr>
              <w:t xml:space="preserve"> In the short term, to maintain and enhance the existing Cinereous Vulture populations in Europe.</w:t>
            </w:r>
            <w:r w:rsidR="00BF5EFF">
              <w:rPr>
                <w:rFonts w:asciiTheme="minorHAnsi" w:eastAsia="Times New Roman" w:hAnsiTheme="minorHAnsi" w:cs="Times New Roman"/>
                <w:szCs w:val="22"/>
                <w:lang w:eastAsia="en-GB"/>
              </w:rPr>
              <w:t xml:space="preserve"> </w:t>
            </w:r>
            <w:r w:rsidRPr="00D47004">
              <w:rPr>
                <w:rFonts w:asciiTheme="minorHAnsi" w:eastAsia="Times New Roman" w:hAnsiTheme="minorHAnsi" w:cs="Times New Roman"/>
                <w:szCs w:val="22"/>
                <w:lang w:eastAsia="en-GB"/>
              </w:rPr>
              <w:t xml:space="preserve">2. </w:t>
            </w:r>
            <w:r w:rsidR="000D3BEC" w:rsidRPr="00D47004">
              <w:rPr>
                <w:rFonts w:asciiTheme="minorHAnsi" w:eastAsia="Times New Roman" w:hAnsiTheme="minorHAnsi" w:cs="Times New Roman"/>
                <w:szCs w:val="22"/>
                <w:lang w:eastAsia="en-GB"/>
              </w:rPr>
              <w:t xml:space="preserve">In the long term, to encourage the recolonisation of the former range. </w:t>
            </w:r>
          </w:p>
        </w:tc>
        <w:tc>
          <w:tcPr>
            <w:tcW w:w="2551" w:type="dxa"/>
            <w:tcBorders>
              <w:top w:val="nil"/>
              <w:left w:val="nil"/>
              <w:bottom w:val="single" w:sz="4" w:space="0" w:color="auto"/>
              <w:right w:val="single" w:sz="4" w:space="0" w:color="auto"/>
            </w:tcBorders>
          </w:tcPr>
          <w:p w14:paraId="2AA20A49"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p>
        </w:tc>
      </w:tr>
      <w:tr w:rsidR="007F5404" w:rsidRPr="0031539E" w14:paraId="30BC2242" w14:textId="77777777" w:rsidTr="005071D6">
        <w:trPr>
          <w:cantSplit/>
          <w:trHeight w:val="580"/>
        </w:trPr>
        <w:tc>
          <w:tcPr>
            <w:tcW w:w="1843" w:type="dxa"/>
            <w:gridSpan w:val="3"/>
            <w:tcBorders>
              <w:left w:val="single" w:sz="4" w:space="0" w:color="auto"/>
              <w:bottom w:val="single" w:sz="4" w:space="0" w:color="auto"/>
            </w:tcBorders>
            <w:shd w:val="clear" w:color="auto" w:fill="auto"/>
          </w:tcPr>
          <w:p w14:paraId="4574AEA4" w14:textId="77777777" w:rsidR="007F5404" w:rsidRPr="0031539E" w:rsidRDefault="007F5404" w:rsidP="005071D6">
            <w:pPr>
              <w:spacing w:after="120"/>
              <w:ind w:left="34"/>
              <w:rPr>
                <w:rFonts w:asciiTheme="minorHAnsi" w:hAnsiTheme="minorHAnsi"/>
              </w:rPr>
            </w:pPr>
          </w:p>
        </w:tc>
        <w:tc>
          <w:tcPr>
            <w:tcW w:w="1559" w:type="dxa"/>
            <w:tcBorders>
              <w:bottom w:val="single" w:sz="4" w:space="0" w:color="auto"/>
              <w:right w:val="single" w:sz="4" w:space="0" w:color="auto"/>
            </w:tcBorders>
            <w:shd w:val="clear" w:color="auto" w:fill="auto"/>
          </w:tcPr>
          <w:p w14:paraId="285CA9F0" w14:textId="77777777" w:rsidR="007F5404" w:rsidRPr="0031539E" w:rsidRDefault="007F5404" w:rsidP="005071D6">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05F0264C" w14:textId="77777777" w:rsidR="007F5404" w:rsidRPr="0031539E" w:rsidRDefault="007F5404" w:rsidP="005071D6">
            <w:pPr>
              <w:spacing w:after="120"/>
              <w:rPr>
                <w:rFonts w:asciiTheme="minorHAnsi" w:eastAsia="Times New Roman" w:hAnsiTheme="minorHAnsi" w:cs="Times New Roman"/>
                <w:szCs w:val="22"/>
                <w:lang w:eastAsia="en-GB"/>
              </w:rPr>
            </w:pPr>
            <w:hyperlink r:id="rId13" w:history="1">
              <w:r w:rsidRPr="0031539E">
                <w:rPr>
                  <w:rStyle w:val="Hyperlink"/>
                  <w:rFonts w:asciiTheme="minorHAnsi" w:eastAsia="Times New Roman" w:hAnsiTheme="minorHAnsi" w:cs="Times New Roman"/>
                  <w:szCs w:val="22"/>
                  <w:lang w:eastAsia="en-GB"/>
                </w:rPr>
                <w:t>SAP</w:t>
              </w:r>
            </w:hyperlink>
            <w:r w:rsidRPr="0031539E">
              <w:rPr>
                <w:rFonts w:asciiTheme="minorHAnsi" w:eastAsia="Times New Roman" w:hAnsiTheme="minorHAnsi" w:cs="Times New Roman"/>
                <w:szCs w:val="22"/>
                <w:lang w:eastAsia="en-GB"/>
              </w:rPr>
              <w:t xml:space="preserve"> – Inter</w:t>
            </w:r>
            <w:r>
              <w:rPr>
                <w:rFonts w:asciiTheme="minorHAnsi" w:eastAsia="Times New Roman" w:hAnsiTheme="minorHAnsi" w:cs="Times New Roman"/>
                <w:szCs w:val="22"/>
                <w:lang w:eastAsia="en-GB"/>
              </w:rPr>
              <w:t>-</w:t>
            </w:r>
            <w:r w:rsidRPr="0031539E">
              <w:rPr>
                <w:rFonts w:asciiTheme="minorHAnsi" w:eastAsia="Times New Roman" w:hAnsiTheme="minorHAnsi" w:cs="Times New Roman"/>
                <w:szCs w:val="22"/>
                <w:lang w:eastAsia="en-GB"/>
              </w:rPr>
              <w:t>national (CMS)</w:t>
            </w:r>
          </w:p>
        </w:tc>
        <w:tc>
          <w:tcPr>
            <w:tcW w:w="851" w:type="dxa"/>
            <w:tcBorders>
              <w:top w:val="nil"/>
              <w:left w:val="nil"/>
              <w:bottom w:val="single" w:sz="4" w:space="0" w:color="auto"/>
              <w:right w:val="single" w:sz="4" w:space="0" w:color="auto"/>
            </w:tcBorders>
            <w:shd w:val="clear" w:color="auto" w:fill="auto"/>
          </w:tcPr>
          <w:p w14:paraId="68F9D75F" w14:textId="77777777" w:rsidR="007F5404" w:rsidRPr="00D47004" w:rsidRDefault="007F5404" w:rsidP="005071D6">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2017</w:t>
            </w:r>
          </w:p>
        </w:tc>
        <w:tc>
          <w:tcPr>
            <w:tcW w:w="6662" w:type="dxa"/>
            <w:tcBorders>
              <w:top w:val="nil"/>
              <w:left w:val="nil"/>
              <w:bottom w:val="single" w:sz="4" w:space="0" w:color="auto"/>
              <w:right w:val="single" w:sz="4" w:space="0" w:color="auto"/>
            </w:tcBorders>
            <w:shd w:val="clear" w:color="auto" w:fill="auto"/>
            <w:noWrap/>
          </w:tcPr>
          <w:p w14:paraId="53C84654" w14:textId="08D7D907" w:rsidR="007F5404" w:rsidRPr="00D47004" w:rsidRDefault="007F5404" w:rsidP="005071D6">
            <w:pPr>
              <w:spacing w:after="120"/>
              <w:rPr>
                <w:rFonts w:asciiTheme="minorHAnsi" w:eastAsiaTheme="minorEastAsia" w:hAnsiTheme="minorHAnsi"/>
                <w:i/>
                <w:lang w:eastAsia="en-GB"/>
              </w:rPr>
            </w:pPr>
            <w:r w:rsidRPr="00D47004">
              <w:rPr>
                <w:rFonts w:asciiTheme="minorHAnsi" w:eastAsia="Times New Roman" w:hAnsiTheme="minorHAnsi" w:cs="Times New Roman"/>
                <w:i/>
                <w:szCs w:val="22"/>
                <w:lang w:eastAsia="en-GB"/>
              </w:rPr>
              <w:t>Included in the multi-species action plan for vultures</w:t>
            </w:r>
            <w:r w:rsidRPr="00D47004">
              <w:rPr>
                <w:rFonts w:asciiTheme="minorHAnsi" w:eastAsiaTheme="minorEastAsia" w:hAnsiTheme="minorHAnsi"/>
                <w:i/>
                <w:lang w:eastAsia="en-GB"/>
              </w:rPr>
              <w:t xml:space="preserve"> developed by CMS.</w:t>
            </w:r>
          </w:p>
          <w:p w14:paraId="453EF728" w14:textId="77777777" w:rsidR="007F5404" w:rsidRPr="00D47004" w:rsidRDefault="007F5404" w:rsidP="005071D6">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Goal: To restore the populations of each of the 15 species of Old World vulture to a favourable conservation status by 2029.</w:t>
            </w:r>
          </w:p>
          <w:p w14:paraId="1B9C8FED" w14:textId="5A09935A" w:rsidR="007F5404" w:rsidRPr="00D47004" w:rsidRDefault="007F5404" w:rsidP="005071D6">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Purpose: To undertake concerted, collaborative and coordinated international actions to:</w:t>
            </w:r>
          </w:p>
          <w:p w14:paraId="604A3B22" w14:textId="77777777" w:rsidR="007F5404" w:rsidRPr="00D47004" w:rsidRDefault="007F5404" w:rsidP="007F5404">
            <w:pPr>
              <w:pStyle w:val="ListParagraph"/>
              <w:numPr>
                <w:ilvl w:val="0"/>
                <w:numId w:val="10"/>
              </w:numPr>
              <w:spacing w:after="120"/>
              <w:ind w:left="601" w:hanging="426"/>
              <w:rPr>
                <w:rFonts w:eastAsia="Times New Roman" w:cs="Times New Roman"/>
                <w:szCs w:val="22"/>
                <w:lang w:val="en-GB" w:eastAsia="en-GB"/>
              </w:rPr>
            </w:pPr>
            <w:r w:rsidRPr="00D47004">
              <w:rPr>
                <w:rFonts w:eastAsia="Times New Roman" w:cs="Times New Roman"/>
                <w:szCs w:val="22"/>
                <w:lang w:val="en-GB" w:eastAsia="en-GB"/>
              </w:rPr>
              <w:t>Rapidly halt current population declines in all species covered by the Vulture MsAP;</w:t>
            </w:r>
          </w:p>
          <w:p w14:paraId="1ACB5E7F" w14:textId="7FC4ADE1" w:rsidR="007F5404" w:rsidRPr="00D47004" w:rsidRDefault="007F5404" w:rsidP="007F5404">
            <w:pPr>
              <w:pStyle w:val="ListParagraph"/>
              <w:numPr>
                <w:ilvl w:val="0"/>
                <w:numId w:val="10"/>
              </w:numPr>
              <w:spacing w:after="120"/>
              <w:ind w:left="601" w:hanging="426"/>
              <w:rPr>
                <w:rFonts w:eastAsia="Times New Roman" w:cs="Times New Roman"/>
                <w:szCs w:val="22"/>
                <w:lang w:val="en-GB" w:eastAsia="en-GB"/>
              </w:rPr>
            </w:pPr>
            <w:r w:rsidRPr="00D47004">
              <w:rPr>
                <w:rFonts w:eastAsia="Times New Roman" w:cs="Times New Roman"/>
                <w:szCs w:val="22"/>
                <w:lang w:val="en-GB" w:eastAsia="en-GB"/>
              </w:rPr>
              <w:t xml:space="preserve">Reverse recent population trends to bring </w:t>
            </w:r>
            <w:r w:rsidR="005C1EAF">
              <w:rPr>
                <w:rFonts w:eastAsia="Times New Roman" w:cs="Times New Roman"/>
                <w:szCs w:val="22"/>
                <w:lang w:val="en-GB" w:eastAsia="en-GB"/>
              </w:rPr>
              <w:t>t</w:t>
            </w:r>
            <w:r w:rsidRPr="00D47004">
              <w:rPr>
                <w:rFonts w:eastAsia="Times New Roman" w:cs="Times New Roman"/>
                <w:szCs w:val="22"/>
                <w:lang w:val="en-GB" w:eastAsia="en-GB"/>
              </w:rPr>
              <w:t>he conservation status of each species back to a favourable level; and,</w:t>
            </w:r>
          </w:p>
          <w:p w14:paraId="06F4EB22" w14:textId="77777777" w:rsidR="007F5404" w:rsidRPr="00D47004" w:rsidRDefault="007F5404" w:rsidP="007F5404">
            <w:pPr>
              <w:pStyle w:val="ListParagraph"/>
              <w:numPr>
                <w:ilvl w:val="0"/>
                <w:numId w:val="10"/>
              </w:numPr>
              <w:spacing w:after="120"/>
              <w:ind w:left="601" w:hanging="426"/>
              <w:rPr>
                <w:lang w:val="en-GB" w:eastAsia="en-GB"/>
              </w:rPr>
            </w:pPr>
            <w:r w:rsidRPr="00D47004">
              <w:rPr>
                <w:rFonts w:eastAsia="Times New Roman" w:cs="Times New Roman"/>
                <w:szCs w:val="22"/>
                <w:lang w:val="en-GB" w:eastAsia="en-GB"/>
              </w:rPr>
              <w:t>Provide conservation management guidelines applicable to all Range States covered by the Vulture MsAP.</w:t>
            </w:r>
          </w:p>
        </w:tc>
        <w:tc>
          <w:tcPr>
            <w:tcW w:w="2551" w:type="dxa"/>
            <w:tcBorders>
              <w:top w:val="nil"/>
              <w:left w:val="nil"/>
              <w:bottom w:val="single" w:sz="4" w:space="0" w:color="auto"/>
              <w:right w:val="single" w:sz="4" w:space="0" w:color="auto"/>
            </w:tcBorders>
          </w:tcPr>
          <w:p w14:paraId="7CED2547" w14:textId="4A1D6962" w:rsidR="007F5404" w:rsidRPr="0031539E" w:rsidRDefault="007F5404" w:rsidP="005071D6">
            <w:pPr>
              <w:spacing w:after="120"/>
              <w:rPr>
                <w:rFonts w:asciiTheme="minorHAnsi" w:eastAsia="Times New Roman" w:hAnsiTheme="minorHAnsi" w:cs="Times New Roman"/>
                <w:szCs w:val="22"/>
                <w:lang w:eastAsia="en-GB"/>
              </w:rPr>
            </w:pPr>
          </w:p>
        </w:tc>
      </w:tr>
      <w:tr w:rsidR="000D3BEC" w:rsidRPr="0031539E" w14:paraId="3034659C" w14:textId="25714E04" w:rsidTr="00BC0614">
        <w:trPr>
          <w:cantSplit/>
          <w:trHeight w:val="580"/>
        </w:trPr>
        <w:tc>
          <w:tcPr>
            <w:tcW w:w="1843" w:type="dxa"/>
            <w:gridSpan w:val="3"/>
            <w:tcBorders>
              <w:left w:val="single" w:sz="4" w:space="0" w:color="auto"/>
            </w:tcBorders>
            <w:shd w:val="clear" w:color="auto" w:fill="auto"/>
          </w:tcPr>
          <w:p w14:paraId="68A19810"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p>
        </w:tc>
        <w:tc>
          <w:tcPr>
            <w:tcW w:w="1559" w:type="dxa"/>
            <w:tcBorders>
              <w:right w:val="single" w:sz="4" w:space="0" w:color="auto"/>
            </w:tcBorders>
            <w:shd w:val="clear" w:color="auto" w:fill="auto"/>
          </w:tcPr>
          <w:p w14:paraId="1A539912"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142419AA" w14:textId="3ABB6748" w:rsidR="000D3BEC" w:rsidRPr="0031539E" w:rsidRDefault="00CD00D4" w:rsidP="008334B2">
            <w:pPr>
              <w:spacing w:after="120"/>
              <w:rPr>
                <w:rFonts w:asciiTheme="minorHAnsi" w:eastAsia="Times New Roman" w:hAnsiTheme="minorHAnsi" w:cs="Times New Roman"/>
                <w:szCs w:val="22"/>
                <w:lang w:eastAsia="en-GB"/>
              </w:rPr>
            </w:pPr>
            <w:hyperlink r:id="rId14" w:history="1">
              <w:r w:rsidR="000D3BEC" w:rsidRPr="0015765D">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7B1EF2">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tcPr>
          <w:p w14:paraId="47F9453B" w14:textId="42760255" w:rsidR="000D3BEC" w:rsidRPr="00D47004" w:rsidRDefault="00A67297" w:rsidP="00C66513">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2018</w:t>
            </w:r>
          </w:p>
        </w:tc>
        <w:tc>
          <w:tcPr>
            <w:tcW w:w="6662" w:type="dxa"/>
            <w:tcBorders>
              <w:top w:val="nil"/>
              <w:left w:val="nil"/>
              <w:bottom w:val="single" w:sz="4" w:space="0" w:color="auto"/>
              <w:right w:val="single" w:sz="4" w:space="0" w:color="auto"/>
            </w:tcBorders>
            <w:shd w:val="clear" w:color="auto" w:fill="auto"/>
            <w:noWrap/>
          </w:tcPr>
          <w:p w14:paraId="57069087" w14:textId="071EBD89" w:rsidR="00F7079D" w:rsidRPr="00D47004" w:rsidRDefault="00F7079D" w:rsidP="00F7079D">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Goal</w:t>
            </w:r>
            <w:r w:rsidR="00CF1D54" w:rsidRPr="00D47004">
              <w:rPr>
                <w:rFonts w:asciiTheme="minorHAnsi" w:eastAsia="Times New Roman" w:hAnsiTheme="minorHAnsi" w:cs="Times New Roman"/>
                <w:szCs w:val="22"/>
                <w:lang w:eastAsia="en-GB"/>
              </w:rPr>
              <w:t xml:space="preserve">: </w:t>
            </w:r>
            <w:r w:rsidR="007F5404">
              <w:rPr>
                <w:rFonts w:asciiTheme="minorHAnsi" w:eastAsia="Times New Roman" w:hAnsiTheme="minorHAnsi" w:cs="Times New Roman"/>
                <w:szCs w:val="22"/>
                <w:lang w:eastAsia="en-GB"/>
              </w:rPr>
              <w:t>T</w:t>
            </w:r>
            <w:r w:rsidRPr="00D47004">
              <w:rPr>
                <w:rFonts w:asciiTheme="minorHAnsi" w:eastAsia="Times New Roman" w:hAnsiTheme="minorHAnsi" w:cs="Times New Roman"/>
                <w:szCs w:val="22"/>
                <w:lang w:eastAsia="en-GB"/>
              </w:rPr>
              <w:t>o restore the Cinereous Vulture (</w:t>
            </w:r>
            <w:r w:rsidRPr="00D47004">
              <w:rPr>
                <w:rFonts w:asciiTheme="minorHAnsi" w:eastAsia="Times New Roman" w:hAnsiTheme="minorHAnsi" w:cs="Times New Roman"/>
                <w:i/>
                <w:szCs w:val="22"/>
                <w:lang w:eastAsia="en-GB"/>
              </w:rPr>
              <w:t>Aegypius monachus</w:t>
            </w:r>
            <w:r w:rsidRPr="00D47004">
              <w:rPr>
                <w:rFonts w:asciiTheme="minorHAnsi" w:eastAsia="Times New Roman" w:hAnsiTheme="minorHAnsi" w:cs="Times New Roman"/>
                <w:szCs w:val="22"/>
                <w:lang w:eastAsia="en-GB"/>
              </w:rPr>
              <w:t>)</w:t>
            </w:r>
            <w:r w:rsidR="00CF1D54" w:rsidRPr="00D47004">
              <w:rPr>
                <w:rFonts w:asciiTheme="minorHAnsi" w:eastAsia="Times New Roman" w:hAnsiTheme="minorHAnsi" w:cs="Times New Roman"/>
                <w:szCs w:val="22"/>
                <w:lang w:eastAsia="en-GB"/>
              </w:rPr>
              <w:t xml:space="preserve"> </w:t>
            </w:r>
            <w:r w:rsidRPr="00D47004">
              <w:rPr>
                <w:rFonts w:asciiTheme="minorHAnsi" w:eastAsia="Times New Roman" w:hAnsiTheme="minorHAnsi" w:cs="Times New Roman"/>
                <w:szCs w:val="22"/>
                <w:lang w:eastAsia="en-GB"/>
              </w:rPr>
              <w:t>population to its original distribution range and to maintain the current populations at favourable conservation status.</w:t>
            </w:r>
          </w:p>
          <w:p w14:paraId="40E1C44C" w14:textId="4159F03C" w:rsidR="000D3BEC" w:rsidRPr="00D47004" w:rsidRDefault="00F7079D" w:rsidP="0031539E">
            <w:pPr>
              <w:spacing w:after="120"/>
              <w:rPr>
                <w:rFonts w:asciiTheme="minorHAnsi" w:eastAsia="Times New Roman" w:hAnsiTheme="minorHAnsi" w:cs="Times New Roman"/>
                <w:i/>
                <w:szCs w:val="22"/>
                <w:lang w:eastAsia="en-GB"/>
              </w:rPr>
            </w:pPr>
            <w:r w:rsidRPr="00D47004">
              <w:rPr>
                <w:rFonts w:asciiTheme="minorHAnsi" w:eastAsia="Times New Roman" w:hAnsiTheme="minorHAnsi" w:cs="Times New Roman"/>
                <w:szCs w:val="22"/>
                <w:lang w:eastAsia="en-GB"/>
              </w:rPr>
              <w:t>High Level Objective</w:t>
            </w:r>
            <w:r w:rsidR="00CF1D54" w:rsidRPr="00D47004">
              <w:rPr>
                <w:rFonts w:asciiTheme="minorHAnsi" w:eastAsia="Times New Roman" w:hAnsiTheme="minorHAnsi" w:cs="Times New Roman"/>
                <w:szCs w:val="22"/>
                <w:lang w:eastAsia="en-GB"/>
              </w:rPr>
              <w:t xml:space="preserve">: </w:t>
            </w:r>
            <w:r w:rsidR="007F5404">
              <w:rPr>
                <w:rFonts w:asciiTheme="minorHAnsi" w:eastAsia="Times New Roman" w:hAnsiTheme="minorHAnsi" w:cs="Times New Roman"/>
                <w:szCs w:val="22"/>
                <w:lang w:eastAsia="en-GB"/>
              </w:rPr>
              <w:t>T</w:t>
            </w:r>
            <w:r w:rsidRPr="00D47004">
              <w:rPr>
                <w:rFonts w:asciiTheme="minorHAnsi" w:eastAsia="Times New Roman" w:hAnsiTheme="minorHAnsi" w:cs="Times New Roman"/>
                <w:szCs w:val="22"/>
                <w:lang w:eastAsia="en-GB"/>
              </w:rPr>
              <w:t>o enhance the recolonization of the former range by reducing the threats in all relevant range states and establish safe corridors and links between populations.</w:t>
            </w:r>
          </w:p>
        </w:tc>
        <w:tc>
          <w:tcPr>
            <w:tcW w:w="2551" w:type="dxa"/>
            <w:tcBorders>
              <w:top w:val="nil"/>
              <w:left w:val="nil"/>
              <w:bottom w:val="single" w:sz="4" w:space="0" w:color="auto"/>
              <w:right w:val="single" w:sz="4" w:space="0" w:color="auto"/>
            </w:tcBorders>
          </w:tcPr>
          <w:p w14:paraId="06CAAB79" w14:textId="326201DE" w:rsidR="000D3BEC" w:rsidRPr="0031539E" w:rsidRDefault="000D3BEC" w:rsidP="00C66513">
            <w:pPr>
              <w:spacing w:after="120"/>
              <w:rPr>
                <w:rFonts w:asciiTheme="minorHAnsi" w:eastAsia="Times New Roman" w:hAnsiTheme="minorHAnsi" w:cs="Times New Roman"/>
                <w:szCs w:val="22"/>
                <w:lang w:eastAsia="en-GB"/>
              </w:rPr>
            </w:pPr>
          </w:p>
        </w:tc>
      </w:tr>
      <w:tr w:rsidR="000D3BEC" w:rsidRPr="0031539E" w14:paraId="13E4AC3E" w14:textId="3192115D" w:rsidTr="00BC0614">
        <w:trPr>
          <w:cantSplit/>
          <w:trHeight w:val="870"/>
        </w:trPr>
        <w:tc>
          <w:tcPr>
            <w:tcW w:w="1843" w:type="dxa"/>
            <w:gridSpan w:val="3"/>
            <w:tcBorders>
              <w:top w:val="nil"/>
              <w:left w:val="single" w:sz="4" w:space="0" w:color="auto"/>
              <w:bottom w:val="single" w:sz="4" w:space="0" w:color="auto"/>
            </w:tcBorders>
            <w:shd w:val="clear" w:color="auto" w:fill="auto"/>
          </w:tcPr>
          <w:p w14:paraId="4E133EFD"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Alauda arvensis</w:t>
            </w:r>
          </w:p>
        </w:tc>
        <w:tc>
          <w:tcPr>
            <w:tcW w:w="1559" w:type="dxa"/>
            <w:tcBorders>
              <w:top w:val="single" w:sz="4" w:space="0" w:color="auto"/>
              <w:bottom w:val="single" w:sz="4" w:space="0" w:color="auto"/>
              <w:right w:val="single" w:sz="4" w:space="0" w:color="auto"/>
            </w:tcBorders>
            <w:shd w:val="clear" w:color="auto" w:fill="auto"/>
          </w:tcPr>
          <w:p w14:paraId="536451B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Eurasian Skylark</w:t>
            </w:r>
          </w:p>
          <w:p w14:paraId="4A9ECEB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[=Skylark]</w:t>
            </w:r>
          </w:p>
        </w:tc>
        <w:tc>
          <w:tcPr>
            <w:tcW w:w="1134" w:type="dxa"/>
            <w:tcBorders>
              <w:top w:val="nil"/>
              <w:left w:val="nil"/>
              <w:bottom w:val="single" w:sz="4" w:space="0" w:color="auto"/>
              <w:right w:val="single" w:sz="4" w:space="0" w:color="auto"/>
            </w:tcBorders>
            <w:shd w:val="clear" w:color="auto" w:fill="auto"/>
          </w:tcPr>
          <w:p w14:paraId="496D0D09" w14:textId="36CA622F" w:rsidR="000D3BEC" w:rsidRPr="0031539E" w:rsidRDefault="00CD00D4" w:rsidP="00C66513">
            <w:pPr>
              <w:spacing w:after="120"/>
              <w:rPr>
                <w:rFonts w:asciiTheme="minorHAnsi" w:eastAsia="Times New Roman" w:hAnsiTheme="minorHAnsi" w:cs="Times New Roman"/>
                <w:szCs w:val="22"/>
                <w:lang w:eastAsia="en-GB"/>
              </w:rPr>
            </w:pPr>
            <w:hyperlink r:id="rId15" w:history="1">
              <w:r w:rsidR="000D3BEC" w:rsidRPr="005E32BD">
                <w:rPr>
                  <w:rStyle w:val="Hyperlink"/>
                  <w:rFonts w:asciiTheme="minorHAnsi" w:eastAsia="Times New Roman" w:hAnsiTheme="minorHAnsi" w:cstheme="minorHAnsi"/>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7799E1D7"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2007</w:t>
            </w:r>
          </w:p>
        </w:tc>
        <w:tc>
          <w:tcPr>
            <w:tcW w:w="6662" w:type="dxa"/>
            <w:tcBorders>
              <w:top w:val="nil"/>
              <w:left w:val="nil"/>
              <w:bottom w:val="single" w:sz="4" w:space="0" w:color="auto"/>
              <w:right w:val="single" w:sz="4" w:space="0" w:color="auto"/>
            </w:tcBorders>
            <w:shd w:val="clear" w:color="auto" w:fill="auto"/>
            <w:noWrap/>
          </w:tcPr>
          <w:p w14:paraId="6579F18F"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The long-term objective (10 years) of the plan is to restore the Skylark to a favourable conservation status in the EU. </w:t>
            </w:r>
          </w:p>
          <w:p w14:paraId="1234EFEA"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The short term (3 years) objectives, which are outlined in this plan is to (1) improve management of farmland as breeding and wintering sites for Skylark, (2) to collect more robust data on hunting impact in the EU and (3) improve monitoring of winter populations in key Member States.</w:t>
            </w:r>
          </w:p>
        </w:tc>
        <w:tc>
          <w:tcPr>
            <w:tcW w:w="2551" w:type="dxa"/>
            <w:tcBorders>
              <w:top w:val="nil"/>
              <w:left w:val="nil"/>
              <w:bottom w:val="single" w:sz="4" w:space="0" w:color="auto"/>
              <w:right w:val="single" w:sz="4" w:space="0" w:color="auto"/>
            </w:tcBorders>
          </w:tcPr>
          <w:p w14:paraId="4BB0FD11"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BB24A8E" w14:textId="5FE95EAC" w:rsidTr="00BC0614">
        <w:trPr>
          <w:cantSplit/>
          <w:trHeight w:val="840"/>
        </w:trPr>
        <w:tc>
          <w:tcPr>
            <w:tcW w:w="1843" w:type="dxa"/>
            <w:gridSpan w:val="3"/>
            <w:tcBorders>
              <w:top w:val="nil"/>
              <w:left w:val="single" w:sz="4" w:space="0" w:color="auto"/>
              <w:bottom w:val="single" w:sz="4" w:space="0" w:color="auto"/>
            </w:tcBorders>
            <w:shd w:val="clear" w:color="auto" w:fill="auto"/>
            <w:hideMark/>
          </w:tcPr>
          <w:p w14:paraId="46B07DE5"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lastRenderedPageBreak/>
              <w:t>Alectoris graeca whitakeri</w:t>
            </w:r>
          </w:p>
        </w:tc>
        <w:tc>
          <w:tcPr>
            <w:tcW w:w="1559" w:type="dxa"/>
            <w:tcBorders>
              <w:top w:val="single" w:sz="4" w:space="0" w:color="auto"/>
              <w:bottom w:val="single" w:sz="4" w:space="0" w:color="auto"/>
              <w:right w:val="single" w:sz="4" w:space="0" w:color="auto"/>
            </w:tcBorders>
            <w:shd w:val="clear" w:color="auto" w:fill="auto"/>
            <w:hideMark/>
          </w:tcPr>
          <w:p w14:paraId="7BDA9CF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Sicilian Rock Partridge</w:t>
            </w:r>
          </w:p>
        </w:tc>
        <w:tc>
          <w:tcPr>
            <w:tcW w:w="1134" w:type="dxa"/>
            <w:tcBorders>
              <w:top w:val="nil"/>
              <w:left w:val="nil"/>
              <w:bottom w:val="single" w:sz="4" w:space="0" w:color="auto"/>
              <w:right w:val="single" w:sz="4" w:space="0" w:color="auto"/>
            </w:tcBorders>
            <w:shd w:val="clear" w:color="auto" w:fill="auto"/>
            <w:hideMark/>
          </w:tcPr>
          <w:p w14:paraId="0CC3D931" w14:textId="5512B4C0" w:rsidR="000D3BEC" w:rsidRPr="0031539E" w:rsidRDefault="00CD00D4" w:rsidP="00ED6D87">
            <w:pPr>
              <w:spacing w:after="120"/>
              <w:rPr>
                <w:rFonts w:asciiTheme="minorHAnsi" w:eastAsia="Times New Roman" w:hAnsiTheme="minorHAnsi" w:cs="Times New Roman"/>
                <w:szCs w:val="22"/>
                <w:lang w:eastAsia="en-GB"/>
              </w:rPr>
            </w:pPr>
            <w:hyperlink r:id="rId16" w:history="1">
              <w:r w:rsidR="000D3BEC" w:rsidRPr="00DD32C3">
                <w:rPr>
                  <w:rStyle w:val="Hyperlink"/>
                  <w:rFonts w:asciiTheme="minorHAnsi" w:eastAsia="Times New Roman" w:hAnsiTheme="minorHAnsi" w:cs="Times New Roman"/>
                  <w:szCs w:val="22"/>
                  <w:lang w:eastAsia="en-GB"/>
                </w:rPr>
                <w:t>BMS</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506FE838" w14:textId="77777777" w:rsidR="000D3BEC" w:rsidRPr="00D47004" w:rsidRDefault="000D3BEC" w:rsidP="00ED6D87">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702C87C1" w14:textId="77777777" w:rsidR="000D3BEC" w:rsidRPr="00D47004" w:rsidRDefault="000D3BEC" w:rsidP="00157790">
            <w:pPr>
              <w:spacing w:after="120"/>
              <w:rPr>
                <w:rFonts w:asciiTheme="minorHAnsi" w:eastAsia="Times New Roman" w:hAnsiTheme="minorHAnsi" w:cs="Times New Roman"/>
                <w:i/>
                <w:szCs w:val="22"/>
                <w:lang w:eastAsia="en-GB"/>
              </w:rPr>
            </w:pPr>
            <w:r w:rsidRPr="00D47004">
              <w:rPr>
                <w:rFonts w:asciiTheme="minorHAnsi" w:eastAsia="Times New Roman" w:hAnsiTheme="minorHAnsi" w:cs="Times New Roman"/>
                <w:szCs w:val="22"/>
                <w:lang w:eastAsia="en-GB"/>
              </w:rPr>
              <w:t xml:space="preserve">In the short term the aim is to maintain the current population and distribution of </w:t>
            </w:r>
            <w:r w:rsidRPr="00D47004">
              <w:rPr>
                <w:rFonts w:asciiTheme="minorHAnsi" w:eastAsia="Times New Roman" w:hAnsiTheme="minorHAnsi" w:cs="Times New Roman"/>
                <w:i/>
                <w:szCs w:val="22"/>
                <w:lang w:eastAsia="en-GB"/>
              </w:rPr>
              <w:t xml:space="preserve">Alectoris graeca whitakeri. </w:t>
            </w:r>
          </w:p>
          <w:p w14:paraId="7760E807" w14:textId="3CA12DF6" w:rsidR="000D3BEC" w:rsidRPr="00D47004" w:rsidRDefault="000D3BEC" w:rsidP="00CF1D54">
            <w:pPr>
              <w:spacing w:after="120"/>
              <w:rPr>
                <w:rFonts w:eastAsia="Times New Roman" w:cs="Times New Roman"/>
                <w:szCs w:val="22"/>
                <w:lang w:eastAsia="en-GB"/>
              </w:rPr>
            </w:pPr>
            <w:r w:rsidRPr="00D47004">
              <w:rPr>
                <w:rFonts w:asciiTheme="minorHAnsi" w:eastAsia="Times New Roman" w:hAnsiTheme="minorHAnsi" w:cs="Times New Roman"/>
                <w:szCs w:val="22"/>
                <w:lang w:eastAsia="en-GB"/>
              </w:rPr>
              <w:t xml:space="preserve">In the long term the aim is to promote an increase in population size and a </w:t>
            </w:r>
            <w:r w:rsidRPr="00D47004">
              <w:rPr>
                <w:rFonts w:asciiTheme="minorHAnsi" w:eastAsia="Times New Roman" w:hAnsiTheme="minorHAnsi" w:cstheme="minorHAnsi"/>
                <w:szCs w:val="22"/>
                <w:lang w:eastAsia="en-GB"/>
              </w:rPr>
              <w:t>range within the island [Sicily].</w:t>
            </w:r>
            <w:r w:rsidRPr="00D47004">
              <w:t xml:space="preserve"> </w:t>
            </w:r>
          </w:p>
        </w:tc>
        <w:tc>
          <w:tcPr>
            <w:tcW w:w="2551" w:type="dxa"/>
            <w:tcBorders>
              <w:top w:val="nil"/>
              <w:left w:val="nil"/>
              <w:bottom w:val="single" w:sz="4" w:space="0" w:color="auto"/>
              <w:right w:val="single" w:sz="4" w:space="0" w:color="auto"/>
            </w:tcBorders>
          </w:tcPr>
          <w:p w14:paraId="16E1E319"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7A60B5D" w14:textId="72D1FE29" w:rsidTr="00BC0614">
        <w:trPr>
          <w:cantSplit/>
          <w:trHeight w:val="840"/>
        </w:trPr>
        <w:tc>
          <w:tcPr>
            <w:tcW w:w="1843" w:type="dxa"/>
            <w:gridSpan w:val="3"/>
            <w:tcBorders>
              <w:top w:val="nil"/>
              <w:left w:val="single" w:sz="4" w:space="0" w:color="auto"/>
              <w:bottom w:val="single" w:sz="4" w:space="0" w:color="auto"/>
            </w:tcBorders>
            <w:shd w:val="clear" w:color="auto" w:fill="auto"/>
          </w:tcPr>
          <w:p w14:paraId="61E306B8"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Anas acuta</w:t>
            </w:r>
          </w:p>
        </w:tc>
        <w:tc>
          <w:tcPr>
            <w:tcW w:w="1559" w:type="dxa"/>
            <w:tcBorders>
              <w:top w:val="single" w:sz="4" w:space="0" w:color="auto"/>
              <w:bottom w:val="single" w:sz="4" w:space="0" w:color="auto"/>
              <w:right w:val="single" w:sz="4" w:space="0" w:color="auto"/>
            </w:tcBorders>
            <w:shd w:val="clear" w:color="auto" w:fill="auto"/>
          </w:tcPr>
          <w:p w14:paraId="5D85B89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Northern Pintail</w:t>
            </w:r>
          </w:p>
          <w:p w14:paraId="6E06E9A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[=Pintail]</w:t>
            </w:r>
          </w:p>
        </w:tc>
        <w:tc>
          <w:tcPr>
            <w:tcW w:w="1134" w:type="dxa"/>
            <w:tcBorders>
              <w:top w:val="nil"/>
              <w:left w:val="nil"/>
              <w:bottom w:val="single" w:sz="4" w:space="0" w:color="auto"/>
              <w:right w:val="single" w:sz="4" w:space="0" w:color="auto"/>
            </w:tcBorders>
            <w:shd w:val="clear" w:color="auto" w:fill="auto"/>
          </w:tcPr>
          <w:p w14:paraId="1A3E3DA7" w14:textId="0D256E5C" w:rsidR="000D3BEC" w:rsidRPr="0031539E" w:rsidRDefault="00CD00D4" w:rsidP="00A35126">
            <w:pPr>
              <w:spacing w:after="120"/>
              <w:rPr>
                <w:rFonts w:asciiTheme="minorHAnsi" w:eastAsia="Times New Roman" w:hAnsiTheme="minorHAnsi" w:cs="Times New Roman"/>
                <w:szCs w:val="22"/>
                <w:lang w:eastAsia="en-GB"/>
              </w:rPr>
            </w:pPr>
            <w:hyperlink r:id="rId17" w:history="1">
              <w:r w:rsidR="000D3BEC" w:rsidRPr="005E32BD">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60CFF9EC"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2007</w:t>
            </w:r>
          </w:p>
        </w:tc>
        <w:tc>
          <w:tcPr>
            <w:tcW w:w="6662" w:type="dxa"/>
            <w:tcBorders>
              <w:top w:val="nil"/>
              <w:left w:val="nil"/>
              <w:bottom w:val="single" w:sz="4" w:space="0" w:color="auto"/>
              <w:right w:val="single" w:sz="4" w:space="0" w:color="auto"/>
            </w:tcBorders>
            <w:shd w:val="clear" w:color="auto" w:fill="auto"/>
            <w:noWrap/>
          </w:tcPr>
          <w:p w14:paraId="25B3ACCD"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Recognising that the Pintail has an unfavourable conservation status in Europe due to a moderate continuing population decline the long-term objective (10 years) of this plan is: To restore the Pintail to a Favourable Conservation Status in EU. </w:t>
            </w:r>
          </w:p>
          <w:p w14:paraId="78F8F4AF"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This plan aims to address the most urgent issues to halt the decline of the Pintail population in the EU but at the same time restrict the activities to be carried out to a realistic level.  Thus, the short-term objectives outlined in the plan will focus on: </w:t>
            </w:r>
          </w:p>
          <w:p w14:paraId="01CFD0F8" w14:textId="77777777" w:rsidR="000D3BEC" w:rsidRPr="00D47004" w:rsidRDefault="000D3BEC" w:rsidP="00203D08">
            <w:pPr>
              <w:numPr>
                <w:ilvl w:val="0"/>
                <w:numId w:val="4"/>
              </w:numPr>
              <w:spacing w:after="120"/>
              <w:ind w:left="601" w:hanging="426"/>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Assessment of potential impact of hunting and collection of annual bag data. </w:t>
            </w:r>
          </w:p>
          <w:p w14:paraId="1C906315" w14:textId="77777777" w:rsidR="000D3BEC" w:rsidRPr="00D47004" w:rsidRDefault="000D3BEC" w:rsidP="00203D08">
            <w:pPr>
              <w:numPr>
                <w:ilvl w:val="0"/>
                <w:numId w:val="4"/>
              </w:numPr>
              <w:spacing w:after="120"/>
              <w:ind w:left="601" w:hanging="426"/>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Restoration and management of breeding and wintering sites </w:t>
            </w:r>
          </w:p>
          <w:p w14:paraId="6A35DDD1" w14:textId="77777777" w:rsidR="000D3BEC" w:rsidRPr="00D47004" w:rsidRDefault="000D3BEC" w:rsidP="00203D08">
            <w:pPr>
              <w:numPr>
                <w:ilvl w:val="0"/>
                <w:numId w:val="4"/>
              </w:numPr>
              <w:spacing w:after="120"/>
              <w:ind w:left="601" w:hanging="426"/>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Monitoring of population sizes and trends </w:t>
            </w:r>
          </w:p>
          <w:p w14:paraId="2F8B8CD1" w14:textId="77777777" w:rsidR="000D3BEC" w:rsidRPr="00D47004" w:rsidRDefault="000D3BEC" w:rsidP="00203D08">
            <w:pPr>
              <w:numPr>
                <w:ilvl w:val="0"/>
                <w:numId w:val="4"/>
              </w:numPr>
              <w:spacing w:after="120"/>
              <w:ind w:left="601" w:hanging="426"/>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Collection of more robust data to identify population units, estimates of mortality and other types of population regulations.</w:t>
            </w:r>
          </w:p>
        </w:tc>
        <w:tc>
          <w:tcPr>
            <w:tcW w:w="2551" w:type="dxa"/>
            <w:tcBorders>
              <w:top w:val="nil"/>
              <w:left w:val="nil"/>
              <w:bottom w:val="single" w:sz="4" w:space="0" w:color="auto"/>
              <w:right w:val="single" w:sz="4" w:space="0" w:color="auto"/>
            </w:tcBorders>
          </w:tcPr>
          <w:p w14:paraId="7D10610E"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FE4B8CB" w14:textId="78684128" w:rsidTr="00BC0614">
        <w:trPr>
          <w:cantSplit/>
          <w:trHeight w:val="1579"/>
        </w:trPr>
        <w:tc>
          <w:tcPr>
            <w:tcW w:w="1843" w:type="dxa"/>
            <w:gridSpan w:val="3"/>
            <w:tcBorders>
              <w:top w:val="nil"/>
              <w:left w:val="single" w:sz="4" w:space="0" w:color="auto"/>
              <w:bottom w:val="single" w:sz="4" w:space="0" w:color="auto"/>
            </w:tcBorders>
            <w:shd w:val="clear" w:color="auto" w:fill="auto"/>
          </w:tcPr>
          <w:p w14:paraId="580EB5AB"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Anser albifrons flavirostris</w:t>
            </w:r>
          </w:p>
        </w:tc>
        <w:tc>
          <w:tcPr>
            <w:tcW w:w="1559" w:type="dxa"/>
            <w:tcBorders>
              <w:top w:val="single" w:sz="4" w:space="0" w:color="auto"/>
              <w:bottom w:val="single" w:sz="4" w:space="0" w:color="auto"/>
              <w:right w:val="single" w:sz="4" w:space="0" w:color="auto"/>
            </w:tcBorders>
            <w:shd w:val="clear" w:color="auto" w:fill="auto"/>
          </w:tcPr>
          <w:p w14:paraId="475C348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Greenland White-fronted Goose</w:t>
            </w:r>
          </w:p>
        </w:tc>
        <w:tc>
          <w:tcPr>
            <w:tcW w:w="1134" w:type="dxa"/>
            <w:tcBorders>
              <w:top w:val="nil"/>
              <w:left w:val="nil"/>
              <w:bottom w:val="single" w:sz="4" w:space="0" w:color="auto"/>
              <w:right w:val="single" w:sz="4" w:space="0" w:color="auto"/>
            </w:tcBorders>
            <w:shd w:val="clear" w:color="auto" w:fill="auto"/>
          </w:tcPr>
          <w:p w14:paraId="37578C29" w14:textId="64CB3527" w:rsidR="000D3BEC" w:rsidRPr="0031539E" w:rsidRDefault="00000000" w:rsidP="00177184">
            <w:pPr>
              <w:spacing w:after="120"/>
              <w:rPr>
                <w:rFonts w:asciiTheme="minorHAnsi" w:eastAsia="Times New Roman" w:hAnsiTheme="minorHAnsi" w:cs="Times New Roman"/>
                <w:szCs w:val="22"/>
                <w:lang w:eastAsia="en-GB"/>
              </w:rPr>
            </w:pPr>
            <w:hyperlink r:id="rId18"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 (AEWA)</w:t>
            </w:r>
          </w:p>
        </w:tc>
        <w:tc>
          <w:tcPr>
            <w:tcW w:w="851" w:type="dxa"/>
            <w:tcBorders>
              <w:top w:val="nil"/>
              <w:left w:val="nil"/>
              <w:bottom w:val="single" w:sz="4" w:space="0" w:color="auto"/>
              <w:right w:val="single" w:sz="4" w:space="0" w:color="auto"/>
            </w:tcBorders>
            <w:shd w:val="clear" w:color="auto" w:fill="auto"/>
          </w:tcPr>
          <w:p w14:paraId="34A8E36D"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2012</w:t>
            </w:r>
          </w:p>
        </w:tc>
        <w:tc>
          <w:tcPr>
            <w:tcW w:w="6662" w:type="dxa"/>
            <w:tcBorders>
              <w:top w:val="nil"/>
              <w:left w:val="nil"/>
              <w:bottom w:val="single" w:sz="4" w:space="0" w:color="auto"/>
              <w:right w:val="single" w:sz="4" w:space="0" w:color="auto"/>
            </w:tcBorders>
            <w:shd w:val="clear" w:color="auto" w:fill="auto"/>
            <w:noWrap/>
          </w:tcPr>
          <w:p w14:paraId="4E29A0F7"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The long-term goal of this plan (by 2020) is to establish and then maintain the favourable conservation status of the international population of Greenland White-fronted Geese throughout its global range. </w:t>
            </w:r>
          </w:p>
          <w:p w14:paraId="2E1111CD"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In the short term (by 2015), the aim is to identify the causes of current low productivity which is leading to a rapid decline of the population, and then put in place measures to address (to the extent that is feasible) these factors in order to halt and reverse the decline.</w:t>
            </w:r>
          </w:p>
        </w:tc>
        <w:tc>
          <w:tcPr>
            <w:tcW w:w="2551" w:type="dxa"/>
            <w:tcBorders>
              <w:top w:val="nil"/>
              <w:left w:val="nil"/>
              <w:bottom w:val="single" w:sz="4" w:space="0" w:color="auto"/>
              <w:right w:val="single" w:sz="4" w:space="0" w:color="auto"/>
            </w:tcBorders>
          </w:tcPr>
          <w:p w14:paraId="52988B19" w14:textId="77777777" w:rsidR="000D3BEC" w:rsidRPr="0031539E" w:rsidRDefault="000D3BEC" w:rsidP="00157790">
            <w:pPr>
              <w:spacing w:after="120"/>
              <w:rPr>
                <w:rFonts w:asciiTheme="minorHAnsi" w:eastAsia="Times New Roman" w:hAnsiTheme="minorHAnsi" w:cs="Times New Roman"/>
                <w:szCs w:val="22"/>
                <w:lang w:eastAsia="en-GB"/>
              </w:rPr>
            </w:pPr>
          </w:p>
        </w:tc>
      </w:tr>
      <w:tr w:rsidR="00F31E99" w:rsidRPr="0031539E" w14:paraId="3B6C7754" w14:textId="77777777" w:rsidTr="00BC0614">
        <w:trPr>
          <w:cantSplit/>
          <w:trHeight w:val="840"/>
        </w:trPr>
        <w:tc>
          <w:tcPr>
            <w:tcW w:w="1843" w:type="dxa"/>
            <w:gridSpan w:val="3"/>
            <w:tcBorders>
              <w:top w:val="nil"/>
              <w:left w:val="single" w:sz="4" w:space="0" w:color="auto"/>
              <w:bottom w:val="single" w:sz="4" w:space="0" w:color="auto"/>
            </w:tcBorders>
            <w:shd w:val="clear" w:color="auto" w:fill="auto"/>
          </w:tcPr>
          <w:p w14:paraId="25505DDF" w14:textId="26557148" w:rsidR="00F31E99" w:rsidRPr="0031539E" w:rsidRDefault="00F31E99" w:rsidP="00157790">
            <w:pPr>
              <w:spacing w:after="120"/>
              <w:ind w:left="34"/>
              <w:rPr>
                <w:rFonts w:asciiTheme="minorHAnsi" w:eastAsia="Times New Roman" w:hAnsiTheme="minorHAnsi" w:cs="Times New Roman"/>
                <w:i/>
                <w:szCs w:val="22"/>
                <w:bdr w:val="none" w:sz="0" w:space="0" w:color="auto" w:frame="1"/>
                <w:lang w:eastAsia="en-GB"/>
              </w:rPr>
            </w:pPr>
            <w:r>
              <w:rPr>
                <w:rFonts w:asciiTheme="minorHAnsi" w:eastAsia="Times New Roman" w:hAnsiTheme="minorHAnsi" w:cs="Times New Roman"/>
                <w:i/>
                <w:szCs w:val="22"/>
                <w:bdr w:val="none" w:sz="0" w:space="0" w:color="auto" w:frame="1"/>
                <w:lang w:eastAsia="en-GB"/>
              </w:rPr>
              <w:lastRenderedPageBreak/>
              <w:t>Anser anser</w:t>
            </w:r>
            <w:r w:rsidR="002A37CD" w:rsidRPr="0031539E">
              <w:rPr>
                <w:rFonts w:asciiTheme="minorHAnsi" w:eastAsia="Times New Roman" w:hAnsiTheme="minorHAnsi" w:cs="Times New Roman"/>
                <w:i/>
                <w:szCs w:val="22"/>
                <w:bdr w:val="none" w:sz="0" w:space="0" w:color="auto" w:frame="1"/>
                <w:lang w:eastAsia="en-GB"/>
              </w:rPr>
              <w:t xml:space="preserve"> </w:t>
            </w:r>
            <w:r w:rsidR="002A37CD" w:rsidRPr="002D3BBC">
              <w:rPr>
                <w:rFonts w:asciiTheme="minorHAnsi" w:eastAsia="Times New Roman" w:hAnsiTheme="minorHAnsi" w:cs="Times New Roman"/>
                <w:iCs/>
                <w:szCs w:val="22"/>
                <w:bdr w:val="none" w:sz="0" w:space="0" w:color="auto" w:frame="1"/>
                <w:lang w:eastAsia="en-GB"/>
              </w:rPr>
              <w:br/>
            </w:r>
            <w:r w:rsidR="002A37CD" w:rsidRPr="0031539E">
              <w:rPr>
                <w:rStyle w:val="Hyperlink"/>
                <w:rFonts w:asciiTheme="minorHAnsi" w:eastAsia="Times New Roman" w:hAnsiTheme="minorHAnsi" w:cs="Times New Roman"/>
                <w:color w:val="auto"/>
                <w:szCs w:val="22"/>
                <w:u w:val="none"/>
                <w:bdr w:val="none" w:sz="0" w:space="0" w:color="auto" w:frame="1"/>
                <w:lang w:eastAsia="en-GB"/>
              </w:rPr>
              <w:t>[North</w:t>
            </w:r>
            <w:r w:rsidR="002A37CD">
              <w:rPr>
                <w:rStyle w:val="Hyperlink"/>
                <w:rFonts w:asciiTheme="minorHAnsi" w:eastAsia="Times New Roman" w:hAnsiTheme="minorHAnsi" w:cs="Times New Roman"/>
                <w:color w:val="auto"/>
                <w:szCs w:val="22"/>
                <w:u w:val="none"/>
                <w:bdr w:val="none" w:sz="0" w:space="0" w:color="auto" w:frame="1"/>
                <w:lang w:eastAsia="en-GB"/>
              </w:rPr>
              <w:noBreakHyphen/>
            </w:r>
            <w:r w:rsidR="002A37CD" w:rsidRPr="0031539E">
              <w:rPr>
                <w:rStyle w:val="Hyperlink"/>
                <w:rFonts w:asciiTheme="minorHAnsi" w:eastAsia="Times New Roman" w:hAnsiTheme="minorHAnsi" w:cs="Times New Roman"/>
                <w:color w:val="auto"/>
                <w:szCs w:val="22"/>
                <w:u w:val="none"/>
                <w:bdr w:val="none" w:sz="0" w:space="0" w:color="auto" w:frame="1"/>
                <w:lang w:eastAsia="en-GB"/>
              </w:rPr>
              <w:t>west</w:t>
            </w:r>
            <w:r w:rsidR="002A37CD">
              <w:rPr>
                <w:rStyle w:val="Hyperlink"/>
                <w:rFonts w:asciiTheme="minorHAnsi" w:eastAsia="Times New Roman" w:hAnsiTheme="minorHAnsi" w:cs="Times New Roman"/>
                <w:color w:val="auto"/>
                <w:szCs w:val="22"/>
                <w:u w:val="none"/>
                <w:bdr w:val="none" w:sz="0" w:space="0" w:color="auto" w:frame="1"/>
                <w:lang w:eastAsia="en-GB"/>
              </w:rPr>
              <w:t>/</w:t>
            </w:r>
            <w:r w:rsidR="002D3BBC" w:rsidRPr="002D3BBC">
              <w:rPr>
                <w:rFonts w:asciiTheme="minorHAnsi" w:eastAsia="Times New Roman" w:hAnsiTheme="minorHAnsi" w:cs="Times New Roman"/>
                <w:iCs/>
                <w:szCs w:val="22"/>
                <w:bdr w:val="none" w:sz="0" w:space="0" w:color="auto" w:frame="1"/>
                <w:lang w:eastAsia="en-GB"/>
              </w:rPr>
              <w:br/>
            </w:r>
            <w:r w:rsidR="002A37CD">
              <w:rPr>
                <w:rStyle w:val="Hyperlink"/>
                <w:rFonts w:asciiTheme="minorHAnsi" w:eastAsia="Times New Roman" w:hAnsiTheme="minorHAnsi" w:cs="Times New Roman"/>
                <w:color w:val="auto"/>
                <w:szCs w:val="22"/>
                <w:u w:val="none"/>
                <w:bdr w:val="none" w:sz="0" w:space="0" w:color="auto" w:frame="1"/>
                <w:lang w:eastAsia="en-GB"/>
              </w:rPr>
              <w:t>South-west</w:t>
            </w:r>
            <w:r w:rsidR="002A37CD" w:rsidRPr="0031539E">
              <w:rPr>
                <w:rStyle w:val="Hyperlink"/>
                <w:rFonts w:asciiTheme="minorHAnsi" w:eastAsia="Times New Roman" w:hAnsiTheme="minorHAnsi" w:cs="Times New Roman"/>
                <w:color w:val="auto"/>
                <w:szCs w:val="22"/>
                <w:u w:val="none"/>
                <w:bdr w:val="none" w:sz="0" w:space="0" w:color="auto" w:frame="1"/>
                <w:lang w:eastAsia="en-GB"/>
              </w:rPr>
              <w:t xml:space="preserve"> Europe]</w:t>
            </w:r>
          </w:p>
        </w:tc>
        <w:tc>
          <w:tcPr>
            <w:tcW w:w="1559" w:type="dxa"/>
            <w:tcBorders>
              <w:top w:val="single" w:sz="4" w:space="0" w:color="auto"/>
              <w:bottom w:val="single" w:sz="4" w:space="0" w:color="auto"/>
              <w:right w:val="single" w:sz="4" w:space="0" w:color="auto"/>
            </w:tcBorders>
            <w:shd w:val="clear" w:color="auto" w:fill="auto"/>
          </w:tcPr>
          <w:p w14:paraId="172E03BD" w14:textId="46E88852" w:rsidR="00F31E99" w:rsidRPr="0031539E" w:rsidRDefault="00F31E99" w:rsidP="00157790">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Greylag Goose (Northwest/‌Southwest European population)</w:t>
            </w:r>
          </w:p>
        </w:tc>
        <w:tc>
          <w:tcPr>
            <w:tcW w:w="1134" w:type="dxa"/>
            <w:tcBorders>
              <w:top w:val="single" w:sz="4" w:space="0" w:color="auto"/>
              <w:left w:val="nil"/>
              <w:bottom w:val="single" w:sz="4" w:space="0" w:color="auto"/>
              <w:right w:val="single" w:sz="4" w:space="0" w:color="auto"/>
            </w:tcBorders>
            <w:shd w:val="clear" w:color="auto" w:fill="auto"/>
          </w:tcPr>
          <w:p w14:paraId="5B522753" w14:textId="3D17437F" w:rsidR="00F31E99" w:rsidRPr="000E2DB4" w:rsidRDefault="000E2DB4" w:rsidP="00177184">
            <w:pPr>
              <w:spacing w:after="120"/>
              <w:rPr>
                <w:rFonts w:asciiTheme="minorHAnsi" w:hAnsiTheme="minorHAnsi" w:cstheme="minorHAnsi"/>
              </w:rPr>
            </w:pPr>
            <w:hyperlink r:id="rId19" w:history="1">
              <w:r w:rsidRPr="000E2DB4">
                <w:rPr>
                  <w:rStyle w:val="Hyperlink"/>
                  <w:rFonts w:asciiTheme="minorHAnsi" w:hAnsiTheme="minorHAnsi" w:cstheme="minorHAnsi"/>
                </w:rPr>
                <w:t>MP</w:t>
              </w:r>
            </w:hyperlink>
            <w:r>
              <w:rPr>
                <w:rFonts w:asciiTheme="minorHAnsi" w:hAnsiTheme="minorHAnsi" w:cstheme="minorHAnsi"/>
              </w:rPr>
              <w:t xml:space="preserve"> – European (AEWA)</w:t>
            </w:r>
          </w:p>
        </w:tc>
        <w:tc>
          <w:tcPr>
            <w:tcW w:w="851" w:type="dxa"/>
            <w:tcBorders>
              <w:top w:val="single" w:sz="4" w:space="0" w:color="auto"/>
              <w:left w:val="nil"/>
              <w:bottom w:val="single" w:sz="4" w:space="0" w:color="auto"/>
              <w:right w:val="single" w:sz="4" w:space="0" w:color="auto"/>
            </w:tcBorders>
            <w:shd w:val="clear" w:color="auto" w:fill="auto"/>
          </w:tcPr>
          <w:p w14:paraId="79BB87CC" w14:textId="65E5C8CC" w:rsidR="00F31E99" w:rsidRPr="00D47004" w:rsidRDefault="000E2DB4" w:rsidP="00157790">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2018</w:t>
            </w:r>
          </w:p>
        </w:tc>
        <w:tc>
          <w:tcPr>
            <w:tcW w:w="6662" w:type="dxa"/>
            <w:tcBorders>
              <w:top w:val="single" w:sz="4" w:space="0" w:color="auto"/>
              <w:left w:val="nil"/>
              <w:bottom w:val="single" w:sz="4" w:space="0" w:color="auto"/>
              <w:right w:val="single" w:sz="4" w:space="0" w:color="auto"/>
            </w:tcBorders>
            <w:shd w:val="clear" w:color="auto" w:fill="auto"/>
            <w:noWrap/>
          </w:tcPr>
          <w:p w14:paraId="7CFF477A" w14:textId="77777777" w:rsidR="00F31E99" w:rsidRDefault="009C7B48"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The goal of this international species management plan is to m</w:t>
            </w:r>
            <w:r w:rsidRPr="009C7B48">
              <w:rPr>
                <w:rFonts w:asciiTheme="minorHAnsi" w:eastAsia="Times New Roman" w:hAnsiTheme="minorHAnsi" w:cs="Times New Roman"/>
                <w:szCs w:val="22"/>
                <w:lang w:eastAsia="en-GB"/>
              </w:rPr>
              <w:t xml:space="preserve">aintain the </w:t>
            </w:r>
            <w:r>
              <w:rPr>
                <w:rFonts w:asciiTheme="minorHAnsi" w:eastAsia="Times New Roman" w:hAnsiTheme="minorHAnsi" w:cs="Times New Roman"/>
                <w:szCs w:val="22"/>
                <w:lang w:eastAsia="en-GB"/>
              </w:rPr>
              <w:t>Northwest/Southwest European p</w:t>
            </w:r>
            <w:r w:rsidRPr="009C7B48">
              <w:rPr>
                <w:rFonts w:asciiTheme="minorHAnsi" w:eastAsia="Times New Roman" w:hAnsiTheme="minorHAnsi" w:cs="Times New Roman"/>
                <w:szCs w:val="22"/>
                <w:lang w:eastAsia="en-GB"/>
              </w:rPr>
              <w:t xml:space="preserve">opulation </w:t>
            </w:r>
            <w:r>
              <w:rPr>
                <w:rFonts w:asciiTheme="minorHAnsi" w:eastAsia="Times New Roman" w:hAnsiTheme="minorHAnsi" w:cs="Times New Roman"/>
                <w:szCs w:val="22"/>
                <w:lang w:eastAsia="en-GB"/>
              </w:rPr>
              <w:t xml:space="preserve">of Greylag Goose </w:t>
            </w:r>
            <w:r w:rsidRPr="009C7B48">
              <w:rPr>
                <w:rFonts w:asciiTheme="minorHAnsi" w:eastAsia="Times New Roman" w:hAnsiTheme="minorHAnsi" w:cs="Times New Roman"/>
                <w:szCs w:val="22"/>
                <w:lang w:eastAsia="en-GB"/>
              </w:rPr>
              <w:t>in a favourable conservation status while taking into account ecological, economic and recreational interests.</w:t>
            </w:r>
          </w:p>
          <w:p w14:paraId="73CBD2E4" w14:textId="77777777" w:rsidR="00F16059" w:rsidRPr="00F16059" w:rsidRDefault="00F16059" w:rsidP="00F16059">
            <w:pPr>
              <w:spacing w:after="60"/>
              <w:rPr>
                <w:rFonts w:asciiTheme="minorHAnsi" w:eastAsia="Times New Roman" w:hAnsiTheme="minorHAnsi" w:cs="Times New Roman"/>
                <w:szCs w:val="22"/>
                <w:lang w:eastAsia="en-GB"/>
              </w:rPr>
            </w:pPr>
            <w:r w:rsidRPr="00F16059">
              <w:rPr>
                <w:rFonts w:asciiTheme="minorHAnsi" w:eastAsia="Times New Roman" w:hAnsiTheme="minorHAnsi" w:cs="Times New Roman"/>
                <w:szCs w:val="22"/>
                <w:lang w:eastAsia="en-GB"/>
              </w:rPr>
              <w:t xml:space="preserve">The plan recognises seven "fundamental objectives" (expressed by, but not necessarily shared by all, stakeholders): </w:t>
            </w:r>
          </w:p>
          <w:p w14:paraId="6D667BD9" w14:textId="77777777" w:rsidR="00F16059" w:rsidRPr="00F16059" w:rsidRDefault="00F16059" w:rsidP="00F16059">
            <w:pPr>
              <w:pStyle w:val="ListParagraph"/>
              <w:numPr>
                <w:ilvl w:val="0"/>
                <w:numId w:val="18"/>
              </w:numPr>
              <w:spacing w:after="120"/>
              <w:ind w:left="601" w:hanging="426"/>
              <w:rPr>
                <w:rFonts w:eastAsia="Times New Roman" w:cs="Times New Roman"/>
                <w:szCs w:val="22"/>
                <w:lang w:val="en-GB" w:eastAsia="en-GB"/>
              </w:rPr>
            </w:pPr>
            <w:r w:rsidRPr="00F16059">
              <w:rPr>
                <w:rFonts w:eastAsia="Times New Roman" w:cs="Times New Roman"/>
                <w:szCs w:val="22"/>
                <w:lang w:val="en-GB" w:eastAsia="en-GB"/>
              </w:rPr>
              <w:t>Maintain the population at a satisfactory level.</w:t>
            </w:r>
          </w:p>
          <w:p w14:paraId="0FAA19F6" w14:textId="77777777" w:rsidR="00F16059" w:rsidRPr="00F16059" w:rsidRDefault="00F16059" w:rsidP="00F16059">
            <w:pPr>
              <w:pStyle w:val="ListParagraph"/>
              <w:numPr>
                <w:ilvl w:val="0"/>
                <w:numId w:val="18"/>
              </w:numPr>
              <w:spacing w:after="120"/>
              <w:ind w:left="601" w:hanging="426"/>
              <w:rPr>
                <w:rFonts w:eastAsia="Times New Roman" w:cs="Times New Roman"/>
                <w:szCs w:val="22"/>
                <w:lang w:val="en-GB" w:eastAsia="en-GB"/>
              </w:rPr>
            </w:pPr>
            <w:r w:rsidRPr="00F16059">
              <w:rPr>
                <w:rFonts w:eastAsia="Times New Roman" w:cs="Times New Roman"/>
                <w:szCs w:val="22"/>
                <w:lang w:val="en-GB" w:eastAsia="en-GB"/>
              </w:rPr>
              <w:t>Minimise agricultural damage and conflicts.</w:t>
            </w:r>
          </w:p>
          <w:p w14:paraId="0BB2BC06" w14:textId="77777777" w:rsidR="00F16059" w:rsidRPr="00F16059" w:rsidRDefault="00F16059" w:rsidP="00F16059">
            <w:pPr>
              <w:pStyle w:val="ListParagraph"/>
              <w:numPr>
                <w:ilvl w:val="0"/>
                <w:numId w:val="18"/>
              </w:numPr>
              <w:spacing w:after="120"/>
              <w:ind w:left="601" w:hanging="426"/>
              <w:rPr>
                <w:rFonts w:eastAsia="Times New Roman" w:cs="Times New Roman"/>
                <w:szCs w:val="22"/>
                <w:lang w:val="en-GB" w:eastAsia="en-GB"/>
              </w:rPr>
            </w:pPr>
            <w:r w:rsidRPr="00F16059">
              <w:rPr>
                <w:rFonts w:eastAsia="Times New Roman" w:cs="Times New Roman"/>
                <w:szCs w:val="22"/>
                <w:lang w:val="en-GB" w:eastAsia="en-GB"/>
              </w:rPr>
              <w:t>Minimise the risk to public health and air safety.</w:t>
            </w:r>
          </w:p>
          <w:p w14:paraId="62E3FADC" w14:textId="77777777" w:rsidR="00F16059" w:rsidRPr="00F16059" w:rsidRDefault="00F16059" w:rsidP="00F16059">
            <w:pPr>
              <w:pStyle w:val="ListParagraph"/>
              <w:numPr>
                <w:ilvl w:val="0"/>
                <w:numId w:val="18"/>
              </w:numPr>
              <w:spacing w:after="120"/>
              <w:ind w:left="601" w:hanging="426"/>
              <w:rPr>
                <w:rFonts w:eastAsia="Times New Roman" w:cs="Times New Roman"/>
                <w:szCs w:val="22"/>
                <w:lang w:val="en-GB" w:eastAsia="en-GB"/>
              </w:rPr>
            </w:pPr>
            <w:r w:rsidRPr="00F16059">
              <w:rPr>
                <w:rFonts w:eastAsia="Times New Roman" w:cs="Times New Roman"/>
                <w:szCs w:val="22"/>
                <w:lang w:val="en-GB" w:eastAsia="en-GB"/>
              </w:rPr>
              <w:t>Minimise the risk to other flora and fauna.</w:t>
            </w:r>
          </w:p>
          <w:p w14:paraId="5F1BAB1A" w14:textId="77777777" w:rsidR="00F16059" w:rsidRPr="00F16059" w:rsidRDefault="00F16059" w:rsidP="00F16059">
            <w:pPr>
              <w:pStyle w:val="ListParagraph"/>
              <w:numPr>
                <w:ilvl w:val="0"/>
                <w:numId w:val="18"/>
              </w:numPr>
              <w:spacing w:after="120"/>
              <w:ind w:left="601" w:hanging="426"/>
              <w:rPr>
                <w:rFonts w:eastAsia="Times New Roman" w:cs="Times New Roman"/>
                <w:szCs w:val="22"/>
                <w:lang w:val="en-GB" w:eastAsia="en-GB"/>
              </w:rPr>
            </w:pPr>
            <w:r w:rsidRPr="00F16059">
              <w:rPr>
                <w:rFonts w:eastAsia="Times New Roman" w:cs="Times New Roman"/>
                <w:szCs w:val="22"/>
                <w:lang w:val="en-GB" w:eastAsia="en-GB"/>
              </w:rPr>
              <w:t>Maximise ecosystem goods and services.</w:t>
            </w:r>
          </w:p>
          <w:p w14:paraId="437FF4D6" w14:textId="77777777" w:rsidR="00F16059" w:rsidRPr="00F16059" w:rsidRDefault="00F16059" w:rsidP="00F16059">
            <w:pPr>
              <w:pStyle w:val="ListParagraph"/>
              <w:numPr>
                <w:ilvl w:val="0"/>
                <w:numId w:val="18"/>
              </w:numPr>
              <w:spacing w:after="120"/>
              <w:ind w:left="601" w:hanging="426"/>
              <w:rPr>
                <w:rFonts w:eastAsia="Times New Roman" w:cs="Times New Roman"/>
                <w:szCs w:val="22"/>
                <w:lang w:val="en-GB" w:eastAsia="en-GB"/>
              </w:rPr>
            </w:pPr>
            <w:r w:rsidRPr="00F16059">
              <w:rPr>
                <w:rFonts w:eastAsia="Times New Roman" w:cs="Times New Roman"/>
                <w:szCs w:val="22"/>
                <w:lang w:val="en-GB" w:eastAsia="en-GB"/>
              </w:rPr>
              <w:t>Minimise costs of goose management.</w:t>
            </w:r>
          </w:p>
          <w:p w14:paraId="2A55857C" w14:textId="1EE0A144" w:rsidR="00F16059" w:rsidRPr="00D47004" w:rsidRDefault="00F16059" w:rsidP="00F16059">
            <w:pPr>
              <w:pStyle w:val="ListParagraph"/>
              <w:numPr>
                <w:ilvl w:val="0"/>
                <w:numId w:val="18"/>
              </w:numPr>
              <w:spacing w:after="120"/>
              <w:ind w:left="601" w:hanging="426"/>
              <w:rPr>
                <w:rFonts w:eastAsia="Times New Roman" w:cs="Times New Roman"/>
                <w:szCs w:val="22"/>
                <w:lang w:eastAsia="en-GB"/>
              </w:rPr>
            </w:pPr>
            <w:r w:rsidRPr="00F16059">
              <w:rPr>
                <w:rFonts w:eastAsia="Times New Roman" w:cs="Times New Roman"/>
                <w:szCs w:val="22"/>
                <w:lang w:val="en-GB" w:eastAsia="en-GB"/>
              </w:rPr>
              <w:t>Provide hunting opportunities that are consistent with maintaining the population at a satisfactory level.</w:t>
            </w:r>
          </w:p>
        </w:tc>
        <w:tc>
          <w:tcPr>
            <w:tcW w:w="2551" w:type="dxa"/>
            <w:tcBorders>
              <w:top w:val="single" w:sz="4" w:space="0" w:color="auto"/>
              <w:left w:val="nil"/>
              <w:bottom w:val="single" w:sz="4" w:space="0" w:color="auto"/>
              <w:right w:val="single" w:sz="4" w:space="0" w:color="auto"/>
            </w:tcBorders>
          </w:tcPr>
          <w:p w14:paraId="2DEEC0F0" w14:textId="00947F73" w:rsidR="00F31E99" w:rsidRPr="0031539E" w:rsidRDefault="0096400E" w:rsidP="00157790">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New</w:t>
            </w:r>
            <w:r w:rsidR="00DA4190">
              <w:rPr>
                <w:rFonts w:asciiTheme="minorHAnsi" w:eastAsia="Times New Roman" w:hAnsiTheme="minorHAnsi" w:cs="Times New Roman"/>
                <w:szCs w:val="22"/>
                <w:lang w:eastAsia="en-GB"/>
              </w:rPr>
              <w:t xml:space="preserve"> MP added for 20</w:t>
            </w:r>
            <w:r w:rsidR="00C65EBF">
              <w:rPr>
                <w:rFonts w:asciiTheme="minorHAnsi" w:eastAsia="Times New Roman" w:hAnsiTheme="minorHAnsi" w:cs="Times New Roman"/>
                <w:szCs w:val="22"/>
                <w:lang w:eastAsia="en-GB"/>
              </w:rPr>
              <w:t>19–2024 reporting period.</w:t>
            </w:r>
          </w:p>
        </w:tc>
      </w:tr>
      <w:tr w:rsidR="000D3BEC" w:rsidRPr="0031539E" w14:paraId="601C074F" w14:textId="411D29C1" w:rsidTr="00BC0614">
        <w:trPr>
          <w:cantSplit/>
          <w:trHeight w:val="840"/>
        </w:trPr>
        <w:tc>
          <w:tcPr>
            <w:tcW w:w="1843" w:type="dxa"/>
            <w:gridSpan w:val="3"/>
            <w:tcBorders>
              <w:top w:val="nil"/>
              <w:left w:val="single" w:sz="4" w:space="0" w:color="auto"/>
              <w:bottom w:val="single" w:sz="4" w:space="0" w:color="auto"/>
            </w:tcBorders>
            <w:shd w:val="clear" w:color="auto" w:fill="auto"/>
          </w:tcPr>
          <w:p w14:paraId="64921CFC"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 xml:space="preserve">Anser brachyrhynchus </w:t>
            </w:r>
            <w:r w:rsidRPr="0031539E">
              <w:rPr>
                <w:rFonts w:asciiTheme="minorHAnsi" w:eastAsia="Times New Roman" w:hAnsiTheme="minorHAnsi" w:cs="Times New Roman"/>
                <w:i/>
                <w:szCs w:val="22"/>
                <w:bdr w:val="none" w:sz="0" w:space="0" w:color="auto" w:frame="1"/>
                <w:lang w:eastAsia="en-GB"/>
              </w:rPr>
              <w:br/>
            </w:r>
            <w:r w:rsidRPr="0031539E">
              <w:rPr>
                <w:rStyle w:val="Hyperlink"/>
                <w:rFonts w:asciiTheme="minorHAnsi" w:eastAsia="Times New Roman" w:hAnsiTheme="minorHAnsi" w:cs="Times New Roman"/>
                <w:color w:val="auto"/>
                <w:szCs w:val="22"/>
                <w:u w:val="none"/>
                <w:bdr w:val="none" w:sz="0" w:space="0" w:color="auto" w:frame="1"/>
                <w:lang w:eastAsia="en-GB"/>
              </w:rPr>
              <w:t>[Svalbard/North-west Europe]</w:t>
            </w:r>
          </w:p>
        </w:tc>
        <w:tc>
          <w:tcPr>
            <w:tcW w:w="1559" w:type="dxa"/>
            <w:tcBorders>
              <w:top w:val="single" w:sz="4" w:space="0" w:color="auto"/>
              <w:bottom w:val="single" w:sz="4" w:space="0" w:color="auto"/>
              <w:right w:val="single" w:sz="4" w:space="0" w:color="auto"/>
            </w:tcBorders>
            <w:shd w:val="clear" w:color="auto" w:fill="auto"/>
          </w:tcPr>
          <w:p w14:paraId="546ED633"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Pink-footed Goose </w:t>
            </w:r>
            <w:r w:rsidRPr="0031539E">
              <w:rPr>
                <w:rFonts w:asciiTheme="minorHAnsi" w:eastAsia="Times New Roman" w:hAnsiTheme="minorHAnsi" w:cs="Times New Roman"/>
                <w:szCs w:val="22"/>
                <w:lang w:eastAsia="en-GB"/>
              </w:rPr>
              <w:br/>
              <w:t>(Svalbard population)</w:t>
            </w:r>
          </w:p>
        </w:tc>
        <w:tc>
          <w:tcPr>
            <w:tcW w:w="1134" w:type="dxa"/>
            <w:tcBorders>
              <w:top w:val="single" w:sz="4" w:space="0" w:color="auto"/>
              <w:left w:val="nil"/>
              <w:bottom w:val="single" w:sz="4" w:space="0" w:color="auto"/>
              <w:right w:val="single" w:sz="4" w:space="0" w:color="auto"/>
            </w:tcBorders>
            <w:shd w:val="clear" w:color="auto" w:fill="auto"/>
          </w:tcPr>
          <w:p w14:paraId="3B1C3686" w14:textId="0CA48349" w:rsidR="000D3BEC" w:rsidRPr="0031539E" w:rsidRDefault="00000000" w:rsidP="00177184">
            <w:pPr>
              <w:spacing w:after="120"/>
              <w:rPr>
                <w:rFonts w:asciiTheme="minorHAnsi" w:eastAsia="Times New Roman" w:hAnsiTheme="minorHAnsi" w:cs="Times New Roman"/>
                <w:szCs w:val="22"/>
                <w:lang w:eastAsia="en-GB"/>
              </w:rPr>
            </w:pPr>
            <w:hyperlink r:id="rId20"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European (AEWA)</w:t>
            </w:r>
          </w:p>
        </w:tc>
        <w:tc>
          <w:tcPr>
            <w:tcW w:w="851" w:type="dxa"/>
            <w:tcBorders>
              <w:top w:val="single" w:sz="4" w:space="0" w:color="auto"/>
              <w:left w:val="nil"/>
              <w:bottom w:val="single" w:sz="4" w:space="0" w:color="auto"/>
              <w:right w:val="single" w:sz="4" w:space="0" w:color="auto"/>
            </w:tcBorders>
            <w:shd w:val="clear" w:color="auto" w:fill="auto"/>
          </w:tcPr>
          <w:p w14:paraId="44647DE8"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2012</w:t>
            </w:r>
          </w:p>
        </w:tc>
        <w:tc>
          <w:tcPr>
            <w:tcW w:w="6662" w:type="dxa"/>
            <w:tcBorders>
              <w:top w:val="single" w:sz="4" w:space="0" w:color="auto"/>
              <w:left w:val="nil"/>
              <w:bottom w:val="single" w:sz="4" w:space="0" w:color="auto"/>
              <w:right w:val="single" w:sz="4" w:space="0" w:color="auto"/>
            </w:tcBorders>
            <w:shd w:val="clear" w:color="auto" w:fill="auto"/>
            <w:noWrap/>
          </w:tcPr>
          <w:p w14:paraId="5E3F1535"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The goal of this international species management plan is to maintain the favourable conservation status of the Svalbard Pink-footed Goose population at flyway level while taking into account economic and recreational interests. </w:t>
            </w:r>
          </w:p>
          <w:p w14:paraId="351D699F"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To achieve this goal the following set of objectives has been established, in consultation with national authorities and key stakeholders: </w:t>
            </w:r>
          </w:p>
          <w:p w14:paraId="4469CAA9" w14:textId="0C6FAD7A" w:rsidR="000D3BEC" w:rsidRPr="00D47004" w:rsidRDefault="000D3BEC" w:rsidP="00203D08">
            <w:pPr>
              <w:pStyle w:val="ListParagraph"/>
              <w:numPr>
                <w:ilvl w:val="0"/>
                <w:numId w:val="17"/>
              </w:numPr>
              <w:spacing w:after="120"/>
              <w:ind w:left="601" w:hanging="426"/>
              <w:rPr>
                <w:rFonts w:eastAsia="Times New Roman" w:cs="Times New Roman"/>
                <w:szCs w:val="22"/>
                <w:lang w:val="en-GB" w:eastAsia="en-GB"/>
              </w:rPr>
            </w:pPr>
            <w:r w:rsidRPr="00D47004">
              <w:rPr>
                <w:rFonts w:eastAsia="Times New Roman" w:cs="Times New Roman"/>
                <w:szCs w:val="22"/>
                <w:lang w:val="en-GB" w:eastAsia="en-GB"/>
              </w:rPr>
              <w:t xml:space="preserve">Maintain a sustainable and stable Pink-footed Goose population and its range. </w:t>
            </w:r>
          </w:p>
          <w:p w14:paraId="29907D54" w14:textId="6D6030C7" w:rsidR="000D3BEC" w:rsidRPr="00D47004" w:rsidRDefault="000D3BEC" w:rsidP="00203D08">
            <w:pPr>
              <w:pStyle w:val="ListParagraph"/>
              <w:numPr>
                <w:ilvl w:val="0"/>
                <w:numId w:val="17"/>
              </w:numPr>
              <w:spacing w:after="120"/>
              <w:ind w:left="601" w:hanging="426"/>
              <w:rPr>
                <w:rFonts w:eastAsia="Times New Roman" w:cs="Times New Roman"/>
                <w:szCs w:val="22"/>
                <w:lang w:val="en-GB" w:eastAsia="en-GB"/>
              </w:rPr>
            </w:pPr>
            <w:r w:rsidRPr="00D47004">
              <w:rPr>
                <w:rFonts w:eastAsia="Times New Roman" w:cs="Times New Roman"/>
                <w:szCs w:val="22"/>
                <w:lang w:val="en-GB" w:eastAsia="en-GB"/>
              </w:rPr>
              <w:t xml:space="preserve">Keep agricultural conflicts to an acceptable level. </w:t>
            </w:r>
          </w:p>
          <w:p w14:paraId="2724C161" w14:textId="136934C3" w:rsidR="000D3BEC" w:rsidRPr="00D47004" w:rsidRDefault="000D3BEC" w:rsidP="00203D08">
            <w:pPr>
              <w:pStyle w:val="ListParagraph"/>
              <w:numPr>
                <w:ilvl w:val="0"/>
                <w:numId w:val="17"/>
              </w:numPr>
              <w:spacing w:after="120"/>
              <w:ind w:left="601" w:hanging="426"/>
              <w:rPr>
                <w:rFonts w:eastAsia="Times New Roman" w:cs="Times New Roman"/>
                <w:szCs w:val="22"/>
                <w:lang w:val="en-GB" w:eastAsia="en-GB"/>
              </w:rPr>
            </w:pPr>
            <w:r w:rsidRPr="00D47004">
              <w:rPr>
                <w:rFonts w:eastAsia="Times New Roman" w:cs="Times New Roman"/>
                <w:szCs w:val="22"/>
                <w:lang w:val="en-GB" w:eastAsia="en-GB"/>
              </w:rPr>
              <w:t xml:space="preserve">Avoid increase in tundra vegetation degradation in the breeding range. </w:t>
            </w:r>
          </w:p>
          <w:p w14:paraId="481B731D" w14:textId="70076542" w:rsidR="000D3BEC" w:rsidRPr="00D47004" w:rsidRDefault="000D3BEC" w:rsidP="00203D08">
            <w:pPr>
              <w:pStyle w:val="ListParagraph"/>
              <w:numPr>
                <w:ilvl w:val="0"/>
                <w:numId w:val="17"/>
              </w:numPr>
              <w:spacing w:after="120"/>
              <w:ind w:left="601" w:hanging="426"/>
              <w:rPr>
                <w:rFonts w:eastAsia="Times New Roman" w:cs="Times New Roman"/>
                <w:szCs w:val="22"/>
                <w:lang w:val="en-GB" w:eastAsia="en-GB"/>
              </w:rPr>
            </w:pPr>
            <w:r w:rsidRPr="00D47004">
              <w:rPr>
                <w:rFonts w:eastAsia="Times New Roman" w:cs="Times New Roman"/>
                <w:szCs w:val="22"/>
                <w:lang w:val="en-GB" w:eastAsia="en-GB"/>
              </w:rPr>
              <w:t>Allow for recreational use that does not jeopardise the population.</w:t>
            </w:r>
          </w:p>
        </w:tc>
        <w:tc>
          <w:tcPr>
            <w:tcW w:w="2551" w:type="dxa"/>
            <w:tcBorders>
              <w:top w:val="single" w:sz="4" w:space="0" w:color="auto"/>
              <w:left w:val="nil"/>
              <w:bottom w:val="single" w:sz="4" w:space="0" w:color="auto"/>
              <w:right w:val="single" w:sz="4" w:space="0" w:color="auto"/>
            </w:tcBorders>
          </w:tcPr>
          <w:p w14:paraId="16D7ABA1"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35A47E0" w14:textId="6AE00325" w:rsidTr="00BC0614">
        <w:trPr>
          <w:cantSplit/>
          <w:trHeight w:val="50"/>
        </w:trPr>
        <w:tc>
          <w:tcPr>
            <w:tcW w:w="1843" w:type="dxa"/>
            <w:gridSpan w:val="3"/>
            <w:tcBorders>
              <w:top w:val="nil"/>
              <w:left w:val="single" w:sz="4" w:space="0" w:color="auto"/>
              <w:bottom w:val="single" w:sz="4" w:space="0" w:color="auto"/>
            </w:tcBorders>
            <w:shd w:val="clear" w:color="auto" w:fill="auto"/>
            <w:hideMark/>
          </w:tcPr>
          <w:p w14:paraId="2E51517E"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Anser erythropus</w:t>
            </w:r>
          </w:p>
        </w:tc>
        <w:tc>
          <w:tcPr>
            <w:tcW w:w="1559" w:type="dxa"/>
            <w:tcBorders>
              <w:top w:val="single" w:sz="4" w:space="0" w:color="auto"/>
              <w:bottom w:val="single" w:sz="4" w:space="0" w:color="auto"/>
              <w:right w:val="single" w:sz="4" w:space="0" w:color="auto"/>
            </w:tcBorders>
            <w:shd w:val="clear" w:color="auto" w:fill="auto"/>
            <w:hideMark/>
          </w:tcPr>
          <w:p w14:paraId="00B028E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Lesser White-fronted Goose</w:t>
            </w:r>
          </w:p>
        </w:tc>
        <w:tc>
          <w:tcPr>
            <w:tcW w:w="1134" w:type="dxa"/>
            <w:tcBorders>
              <w:top w:val="single" w:sz="4" w:space="0" w:color="auto"/>
              <w:left w:val="nil"/>
              <w:bottom w:val="single" w:sz="4" w:space="0" w:color="auto"/>
              <w:right w:val="single" w:sz="4" w:space="0" w:color="auto"/>
            </w:tcBorders>
            <w:shd w:val="clear" w:color="auto" w:fill="auto"/>
            <w:hideMark/>
          </w:tcPr>
          <w:p w14:paraId="011E6032" w14:textId="3C0543D7" w:rsidR="000D3BEC" w:rsidRPr="0031539E" w:rsidRDefault="00000000" w:rsidP="00231F66">
            <w:pPr>
              <w:spacing w:after="120"/>
              <w:rPr>
                <w:rFonts w:asciiTheme="minorHAnsi" w:eastAsia="Times New Roman" w:hAnsiTheme="minorHAnsi" w:cs="Times New Roman"/>
                <w:szCs w:val="22"/>
                <w:lang w:eastAsia="en-GB"/>
              </w:rPr>
            </w:pPr>
            <w:hyperlink r:id="rId21"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 (AEWA)</w:t>
            </w:r>
          </w:p>
        </w:tc>
        <w:tc>
          <w:tcPr>
            <w:tcW w:w="851" w:type="dxa"/>
            <w:tcBorders>
              <w:top w:val="single" w:sz="4" w:space="0" w:color="auto"/>
              <w:left w:val="nil"/>
              <w:bottom w:val="single" w:sz="4" w:space="0" w:color="auto"/>
              <w:right w:val="single" w:sz="4" w:space="0" w:color="auto"/>
            </w:tcBorders>
            <w:shd w:val="clear" w:color="auto" w:fill="auto"/>
            <w:hideMark/>
          </w:tcPr>
          <w:p w14:paraId="055D00B6"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2008</w:t>
            </w:r>
          </w:p>
        </w:tc>
        <w:tc>
          <w:tcPr>
            <w:tcW w:w="6662" w:type="dxa"/>
            <w:tcBorders>
              <w:top w:val="single" w:sz="4" w:space="0" w:color="auto"/>
              <w:left w:val="nil"/>
              <w:bottom w:val="single" w:sz="4" w:space="0" w:color="auto"/>
              <w:right w:val="single" w:sz="4" w:space="0" w:color="auto"/>
            </w:tcBorders>
            <w:shd w:val="clear" w:color="auto" w:fill="auto"/>
            <w:noWrap/>
          </w:tcPr>
          <w:p w14:paraId="5BF0FAFA" w14:textId="1D0C495D"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Goal:  To restore the Lesser White-fronted Goose to a favourable conservation status within the AEWA Agreement Area. </w:t>
            </w:r>
          </w:p>
          <w:p w14:paraId="46D92481" w14:textId="7B67252F"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Purpose:  To stop and reverse the current population decline and range contraction.</w:t>
            </w:r>
          </w:p>
        </w:tc>
        <w:tc>
          <w:tcPr>
            <w:tcW w:w="2551" w:type="dxa"/>
            <w:tcBorders>
              <w:top w:val="single" w:sz="4" w:space="0" w:color="auto"/>
              <w:left w:val="nil"/>
              <w:bottom w:val="single" w:sz="4" w:space="0" w:color="auto"/>
              <w:right w:val="single" w:sz="4" w:space="0" w:color="auto"/>
            </w:tcBorders>
          </w:tcPr>
          <w:p w14:paraId="2EE5A378"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1B08016" w14:textId="3ABD0431" w:rsidTr="00BC0614">
        <w:trPr>
          <w:cantSplit/>
          <w:trHeight w:val="840"/>
        </w:trPr>
        <w:tc>
          <w:tcPr>
            <w:tcW w:w="1843" w:type="dxa"/>
            <w:gridSpan w:val="3"/>
            <w:tcBorders>
              <w:top w:val="nil"/>
              <w:left w:val="single" w:sz="4" w:space="0" w:color="auto"/>
              <w:bottom w:val="single" w:sz="4" w:space="0" w:color="auto"/>
            </w:tcBorders>
            <w:shd w:val="clear" w:color="auto" w:fill="auto"/>
          </w:tcPr>
          <w:p w14:paraId="09841C25" w14:textId="18034C15"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Anser fabalis fabalis</w:t>
            </w:r>
          </w:p>
        </w:tc>
        <w:tc>
          <w:tcPr>
            <w:tcW w:w="1559" w:type="dxa"/>
            <w:tcBorders>
              <w:top w:val="single" w:sz="4" w:space="0" w:color="auto"/>
              <w:bottom w:val="single" w:sz="4" w:space="0" w:color="auto"/>
              <w:right w:val="single" w:sz="4" w:space="0" w:color="auto"/>
            </w:tcBorders>
            <w:shd w:val="clear" w:color="auto" w:fill="auto"/>
          </w:tcPr>
          <w:p w14:paraId="2C385AA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Taiga Bean Goose</w:t>
            </w:r>
          </w:p>
        </w:tc>
        <w:tc>
          <w:tcPr>
            <w:tcW w:w="1134" w:type="dxa"/>
            <w:tcBorders>
              <w:top w:val="single" w:sz="4" w:space="0" w:color="auto"/>
              <w:left w:val="nil"/>
              <w:bottom w:val="single" w:sz="4" w:space="0" w:color="auto"/>
              <w:right w:val="single" w:sz="4" w:space="0" w:color="auto"/>
            </w:tcBorders>
            <w:shd w:val="clear" w:color="auto" w:fill="auto"/>
          </w:tcPr>
          <w:p w14:paraId="08FAC71C" w14:textId="239D2405" w:rsidR="000D3BEC" w:rsidRPr="0031539E" w:rsidRDefault="00000000" w:rsidP="00231F66">
            <w:pPr>
              <w:spacing w:after="120"/>
              <w:rPr>
                <w:rFonts w:asciiTheme="minorHAnsi" w:eastAsia="Times New Roman" w:hAnsiTheme="minorHAnsi" w:cs="Times New Roman"/>
                <w:szCs w:val="22"/>
                <w:lang w:eastAsia="en-GB"/>
              </w:rPr>
            </w:pPr>
            <w:hyperlink r:id="rId22"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 (AEWA)</w:t>
            </w:r>
          </w:p>
        </w:tc>
        <w:tc>
          <w:tcPr>
            <w:tcW w:w="851" w:type="dxa"/>
            <w:tcBorders>
              <w:top w:val="single" w:sz="4" w:space="0" w:color="auto"/>
              <w:left w:val="nil"/>
              <w:bottom w:val="single" w:sz="4" w:space="0" w:color="auto"/>
              <w:right w:val="single" w:sz="4" w:space="0" w:color="auto"/>
            </w:tcBorders>
            <w:shd w:val="clear" w:color="auto" w:fill="auto"/>
          </w:tcPr>
          <w:p w14:paraId="17B53C1D"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2015</w:t>
            </w:r>
          </w:p>
        </w:tc>
        <w:tc>
          <w:tcPr>
            <w:tcW w:w="6662" w:type="dxa"/>
            <w:tcBorders>
              <w:top w:val="single" w:sz="4" w:space="0" w:color="auto"/>
              <w:left w:val="nil"/>
              <w:bottom w:val="single" w:sz="4" w:space="0" w:color="auto"/>
              <w:right w:val="single" w:sz="4" w:space="0" w:color="auto"/>
            </w:tcBorders>
            <w:shd w:val="clear" w:color="auto" w:fill="auto"/>
            <w:noWrap/>
          </w:tcPr>
          <w:p w14:paraId="2E82B490" w14:textId="3F0A8950"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Long-term Goal: To restore and maintain the population at the favourable conservation status of around 165 000–190 000 birds (5</w:t>
            </w:r>
            <w:r w:rsidR="00B17D55">
              <w:rPr>
                <w:rFonts w:asciiTheme="minorHAnsi" w:eastAsia="Times New Roman" w:hAnsiTheme="minorHAnsi" w:cs="Times New Roman"/>
                <w:szCs w:val="22"/>
                <w:lang w:eastAsia="en-GB"/>
              </w:rPr>
              <w:t> </w:t>
            </w:r>
            <w:r w:rsidRPr="00D47004">
              <w:rPr>
                <w:rFonts w:asciiTheme="minorHAnsi" w:eastAsia="Times New Roman" w:hAnsiTheme="minorHAnsi" w:cs="Times New Roman"/>
                <w:szCs w:val="22"/>
                <w:lang w:eastAsia="en-GB"/>
              </w:rPr>
              <w:t>000–10 000 individuals in Western, 60 000–80 000 individuals in Central and 100 000 individuals in Eastern 1 &amp; 2 sub-populations, with stable or increasing trends).</w:t>
            </w:r>
          </w:p>
          <w:p w14:paraId="29F1967C" w14:textId="77777777" w:rsidR="000D3BEC" w:rsidRPr="00D47004" w:rsidRDefault="000D3BEC" w:rsidP="00157790">
            <w:pPr>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Targets for the next 20 years in each of the management units:</w:t>
            </w:r>
          </w:p>
          <w:p w14:paraId="3426CDDE" w14:textId="77777777" w:rsidR="000D3BEC" w:rsidRPr="00D47004" w:rsidRDefault="000D3BEC" w:rsidP="00203D08">
            <w:pPr>
              <w:pStyle w:val="ListParagraph"/>
              <w:numPr>
                <w:ilvl w:val="0"/>
                <w:numId w:val="6"/>
              </w:numPr>
              <w:spacing w:after="120" w:line="276" w:lineRule="auto"/>
              <w:ind w:left="601" w:hanging="426"/>
              <w:rPr>
                <w:rFonts w:eastAsia="Times New Roman" w:cs="Times New Roman"/>
                <w:szCs w:val="22"/>
                <w:lang w:val="en-GB" w:eastAsia="en-GB"/>
              </w:rPr>
            </w:pPr>
            <w:r w:rsidRPr="00D47004">
              <w:rPr>
                <w:rFonts w:eastAsia="Times New Roman" w:cs="Times New Roman"/>
                <w:szCs w:val="22"/>
                <w:lang w:val="en-GB" w:eastAsia="en-GB"/>
              </w:rPr>
              <w:t>Western: 4 000 birds</w:t>
            </w:r>
          </w:p>
          <w:p w14:paraId="4FB487AD" w14:textId="77777777" w:rsidR="000D3BEC" w:rsidRPr="00D47004" w:rsidRDefault="000D3BEC" w:rsidP="00203D08">
            <w:pPr>
              <w:pStyle w:val="ListParagraph"/>
              <w:numPr>
                <w:ilvl w:val="0"/>
                <w:numId w:val="6"/>
              </w:numPr>
              <w:spacing w:after="120" w:line="276" w:lineRule="auto"/>
              <w:ind w:left="601" w:hanging="426"/>
              <w:rPr>
                <w:rFonts w:eastAsia="Times New Roman" w:cs="Times New Roman"/>
                <w:szCs w:val="22"/>
                <w:lang w:val="en-GB" w:eastAsia="en-GB"/>
              </w:rPr>
            </w:pPr>
            <w:r w:rsidRPr="00D47004">
              <w:rPr>
                <w:rFonts w:eastAsia="Times New Roman" w:cs="Times New Roman"/>
                <w:szCs w:val="22"/>
                <w:lang w:val="en-GB" w:eastAsia="en-GB"/>
              </w:rPr>
              <w:t>Central: 60 000 birds</w:t>
            </w:r>
          </w:p>
          <w:p w14:paraId="13694149" w14:textId="77777777" w:rsidR="000D3BEC" w:rsidRPr="00D47004" w:rsidRDefault="000D3BEC" w:rsidP="00203D08">
            <w:pPr>
              <w:pStyle w:val="ListParagraph"/>
              <w:numPr>
                <w:ilvl w:val="0"/>
                <w:numId w:val="6"/>
              </w:numPr>
              <w:spacing w:after="120" w:line="276" w:lineRule="auto"/>
              <w:ind w:left="601" w:hanging="426"/>
              <w:rPr>
                <w:rFonts w:eastAsia="Times New Roman" w:cs="Times New Roman"/>
                <w:szCs w:val="22"/>
                <w:lang w:val="en-GB" w:eastAsia="en-GB"/>
              </w:rPr>
            </w:pPr>
            <w:r w:rsidRPr="00D47004">
              <w:rPr>
                <w:rFonts w:eastAsia="Times New Roman" w:cs="Times New Roman"/>
                <w:szCs w:val="22"/>
                <w:lang w:val="en-GB" w:eastAsia="en-GB"/>
              </w:rPr>
              <w:t>Eastern 1 &amp; 2: 30 000 birds.</w:t>
            </w:r>
          </w:p>
          <w:p w14:paraId="5BC5E35E" w14:textId="6721586D" w:rsidR="00432199" w:rsidRPr="00D47004" w:rsidRDefault="00432199" w:rsidP="00CF1D54">
            <w:pPr>
              <w:spacing w:after="120"/>
              <w:rPr>
                <w:rFonts w:eastAsia="Times New Roman" w:cs="Times New Roman"/>
                <w:szCs w:val="22"/>
                <w:lang w:eastAsia="en-GB"/>
              </w:rPr>
            </w:pPr>
            <w:r w:rsidRPr="00D47004">
              <w:rPr>
                <w:rFonts w:asciiTheme="minorHAnsi" w:eastAsia="Times New Roman" w:hAnsiTheme="minorHAnsi" w:cs="Times New Roman"/>
                <w:szCs w:val="22"/>
                <w:lang w:eastAsia="en-GB"/>
              </w:rPr>
              <w:t>The Purpose of this Action Plan, is to stabilise the overall population size as well as the numbers in each sub-population at least at their current levels within 5 years, and to enable the sub-populations to start to recover and increase within 10 years.</w:t>
            </w:r>
          </w:p>
        </w:tc>
        <w:tc>
          <w:tcPr>
            <w:tcW w:w="2551" w:type="dxa"/>
            <w:tcBorders>
              <w:top w:val="single" w:sz="4" w:space="0" w:color="auto"/>
              <w:left w:val="nil"/>
              <w:bottom w:val="single" w:sz="4" w:space="0" w:color="auto"/>
              <w:right w:val="single" w:sz="4" w:space="0" w:color="auto"/>
            </w:tcBorders>
          </w:tcPr>
          <w:p w14:paraId="00569E3A" w14:textId="1242AB0A" w:rsidR="000D3BEC" w:rsidRPr="0031539E" w:rsidRDefault="000D3BEC" w:rsidP="00885684">
            <w:pPr>
              <w:spacing w:after="120"/>
              <w:rPr>
                <w:rFonts w:asciiTheme="minorHAnsi" w:eastAsia="Times New Roman" w:hAnsiTheme="minorHAnsi" w:cs="Times New Roman"/>
                <w:szCs w:val="22"/>
                <w:lang w:eastAsia="en-GB"/>
              </w:rPr>
            </w:pPr>
          </w:p>
        </w:tc>
      </w:tr>
      <w:tr w:rsidR="000D3BEC" w:rsidRPr="0031539E" w14:paraId="3A33FC66" w14:textId="1600C30E" w:rsidTr="00B17D55">
        <w:trPr>
          <w:cantSplit/>
          <w:trHeight w:val="840"/>
        </w:trPr>
        <w:tc>
          <w:tcPr>
            <w:tcW w:w="1843" w:type="dxa"/>
            <w:gridSpan w:val="3"/>
            <w:tcBorders>
              <w:top w:val="nil"/>
              <w:left w:val="single" w:sz="4" w:space="0" w:color="auto"/>
              <w:bottom w:val="single" w:sz="4" w:space="0" w:color="auto"/>
            </w:tcBorders>
            <w:shd w:val="clear" w:color="auto" w:fill="auto"/>
            <w:hideMark/>
          </w:tcPr>
          <w:p w14:paraId="7B2EBE41"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Aquila adalberti</w:t>
            </w:r>
          </w:p>
        </w:tc>
        <w:tc>
          <w:tcPr>
            <w:tcW w:w="1559" w:type="dxa"/>
            <w:tcBorders>
              <w:top w:val="single" w:sz="4" w:space="0" w:color="auto"/>
              <w:bottom w:val="single" w:sz="4" w:space="0" w:color="auto"/>
              <w:right w:val="single" w:sz="4" w:space="0" w:color="auto"/>
            </w:tcBorders>
            <w:shd w:val="clear" w:color="auto" w:fill="auto"/>
            <w:hideMark/>
          </w:tcPr>
          <w:p w14:paraId="4B45C3E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Spanish Imperial Eagle</w:t>
            </w:r>
          </w:p>
        </w:tc>
        <w:tc>
          <w:tcPr>
            <w:tcW w:w="1134" w:type="dxa"/>
            <w:tcBorders>
              <w:top w:val="single" w:sz="4" w:space="0" w:color="auto"/>
              <w:left w:val="nil"/>
              <w:bottom w:val="single" w:sz="4" w:space="0" w:color="auto"/>
              <w:right w:val="single" w:sz="4" w:space="0" w:color="auto"/>
            </w:tcBorders>
            <w:shd w:val="clear" w:color="auto" w:fill="auto"/>
            <w:hideMark/>
          </w:tcPr>
          <w:p w14:paraId="4E78DA78" w14:textId="22A86478" w:rsidR="000D3BEC" w:rsidRPr="0031539E" w:rsidRDefault="00CD00D4" w:rsidP="00231F66">
            <w:pPr>
              <w:spacing w:after="120"/>
              <w:rPr>
                <w:rFonts w:asciiTheme="minorHAnsi" w:eastAsia="Times New Roman" w:hAnsiTheme="minorHAnsi" w:cs="Times New Roman"/>
                <w:szCs w:val="22"/>
                <w:lang w:eastAsia="en-GB"/>
              </w:rPr>
            </w:pPr>
            <w:hyperlink r:id="rId23"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single" w:sz="4" w:space="0" w:color="auto"/>
              <w:left w:val="nil"/>
              <w:bottom w:val="single" w:sz="4" w:space="0" w:color="auto"/>
              <w:right w:val="single" w:sz="4" w:space="0" w:color="auto"/>
            </w:tcBorders>
            <w:shd w:val="clear" w:color="auto" w:fill="auto"/>
            <w:hideMark/>
          </w:tcPr>
          <w:p w14:paraId="0D6202D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2008</w:t>
            </w:r>
          </w:p>
        </w:tc>
        <w:tc>
          <w:tcPr>
            <w:tcW w:w="6662" w:type="dxa"/>
            <w:tcBorders>
              <w:top w:val="single" w:sz="4" w:space="0" w:color="auto"/>
              <w:left w:val="nil"/>
              <w:bottom w:val="single" w:sz="4" w:space="0" w:color="auto"/>
              <w:right w:val="single" w:sz="4" w:space="0" w:color="auto"/>
            </w:tcBorders>
            <w:shd w:val="clear" w:color="auto" w:fill="auto"/>
            <w:noWrap/>
          </w:tcPr>
          <w:p w14:paraId="0414A6E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goal of this action plan is the restoration of the population of the Spanish Imperial Eagle to a favourable conservation status.  </w:t>
            </w:r>
          </w:p>
          <w:p w14:paraId="27531AB3" w14:textId="197ED6E6"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objective to be achieved by 2018 is to remove the Spanish Imperial Eagle from the IUCN list of globally threatened species.  The target for such down listing is to ensure a stable or increasing population of at least 1000 mature individuals.</w:t>
            </w:r>
          </w:p>
        </w:tc>
        <w:tc>
          <w:tcPr>
            <w:tcW w:w="2551" w:type="dxa"/>
            <w:tcBorders>
              <w:top w:val="single" w:sz="4" w:space="0" w:color="auto"/>
              <w:left w:val="nil"/>
              <w:bottom w:val="single" w:sz="4" w:space="0" w:color="auto"/>
              <w:right w:val="single" w:sz="4" w:space="0" w:color="auto"/>
            </w:tcBorders>
          </w:tcPr>
          <w:p w14:paraId="3647BB77"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2184D606" w14:textId="78EFA218" w:rsidTr="00B17D55">
        <w:trPr>
          <w:cantSplit/>
          <w:trHeight w:val="580"/>
        </w:trPr>
        <w:tc>
          <w:tcPr>
            <w:tcW w:w="1843" w:type="dxa"/>
            <w:gridSpan w:val="3"/>
            <w:tcBorders>
              <w:top w:val="single" w:sz="4" w:space="0" w:color="auto"/>
              <w:left w:val="single" w:sz="4" w:space="0" w:color="auto"/>
              <w:bottom w:val="single" w:sz="4" w:space="0" w:color="auto"/>
            </w:tcBorders>
            <w:shd w:val="clear" w:color="auto" w:fill="auto"/>
          </w:tcPr>
          <w:p w14:paraId="7766B7CF" w14:textId="77777777" w:rsidR="000D3BEC" w:rsidRPr="0031539E" w:rsidRDefault="000D3BEC" w:rsidP="00157790">
            <w:pPr>
              <w:spacing w:after="120"/>
              <w:ind w:left="34"/>
              <w:rPr>
                <w:rFonts w:asciiTheme="minorHAnsi" w:hAnsiTheme="minorHAnsi"/>
                <w:i/>
              </w:rPr>
            </w:pPr>
            <w:r w:rsidRPr="0031539E">
              <w:rPr>
                <w:rFonts w:asciiTheme="minorHAnsi" w:hAnsiTheme="minorHAnsi"/>
                <w:i/>
              </w:rPr>
              <w:lastRenderedPageBreak/>
              <w:t>Aquila fasciata</w:t>
            </w:r>
          </w:p>
          <w:p w14:paraId="3AA66979" w14:textId="77777777" w:rsidR="000D3BEC" w:rsidRPr="0031539E" w:rsidRDefault="000D3BEC" w:rsidP="00157790">
            <w:pPr>
              <w:spacing w:after="120"/>
              <w:ind w:left="34"/>
              <w:rPr>
                <w:rFonts w:asciiTheme="minorHAnsi" w:hAnsiTheme="minorHAnsi"/>
                <w:i/>
              </w:rPr>
            </w:pPr>
            <w:r w:rsidRPr="0031539E">
              <w:rPr>
                <w:rFonts w:asciiTheme="minorHAnsi" w:eastAsia="Times New Roman" w:hAnsiTheme="minorHAnsi" w:cs="Times New Roman"/>
                <w:szCs w:val="22"/>
                <w:bdr w:val="none" w:sz="0" w:space="0" w:color="auto" w:frame="1"/>
                <w:lang w:eastAsia="en-GB"/>
              </w:rPr>
              <w:t>[=</w:t>
            </w:r>
            <w:r w:rsidRPr="0031539E">
              <w:rPr>
                <w:rFonts w:asciiTheme="minorHAnsi" w:eastAsia="Times New Roman" w:hAnsiTheme="minorHAnsi" w:cs="Times New Roman"/>
                <w:i/>
                <w:szCs w:val="22"/>
                <w:bdr w:val="none" w:sz="0" w:space="0" w:color="auto" w:frame="1"/>
                <w:lang w:eastAsia="en-GB"/>
              </w:rPr>
              <w:t>Hieraaetus fasciatus</w:t>
            </w:r>
            <w:r w:rsidRPr="0031539E">
              <w:rPr>
                <w:rFonts w:asciiTheme="minorHAnsi" w:eastAsia="Times New Roman" w:hAnsiTheme="minorHAnsi" w:cs="Times New Roman"/>
                <w:szCs w:val="22"/>
                <w:bdr w:val="none" w:sz="0" w:space="0" w:color="auto" w:frame="1"/>
                <w:lang w:eastAsia="en-GB"/>
              </w:rPr>
              <w:t>]</w:t>
            </w:r>
          </w:p>
        </w:tc>
        <w:tc>
          <w:tcPr>
            <w:tcW w:w="1559" w:type="dxa"/>
            <w:tcBorders>
              <w:top w:val="single" w:sz="4" w:space="0" w:color="auto"/>
              <w:bottom w:val="single" w:sz="4" w:space="0" w:color="auto"/>
              <w:right w:val="single" w:sz="4" w:space="0" w:color="auto"/>
            </w:tcBorders>
            <w:shd w:val="clear" w:color="auto" w:fill="auto"/>
          </w:tcPr>
          <w:p w14:paraId="1D2928B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Bonelli</w:t>
            </w:r>
            <w:r w:rsidRPr="0031539E">
              <w:rPr>
                <w:rFonts w:asciiTheme="minorHAnsi" w:eastAsia="Times New Roman" w:hAnsiTheme="minorHAnsi" w:cs="Calibri"/>
                <w:szCs w:val="22"/>
                <w:lang w:eastAsia="en-GB"/>
              </w:rPr>
              <w:t>'</w:t>
            </w:r>
            <w:r w:rsidRPr="0031539E">
              <w:rPr>
                <w:rFonts w:asciiTheme="minorHAnsi" w:eastAsia="Times New Roman" w:hAnsiTheme="minorHAnsi" w:cs="Times New Roman"/>
                <w:szCs w:val="22"/>
                <w:lang w:eastAsia="en-GB"/>
              </w:rPr>
              <w:t>s Eagle</w:t>
            </w:r>
          </w:p>
        </w:tc>
        <w:tc>
          <w:tcPr>
            <w:tcW w:w="1134" w:type="dxa"/>
            <w:tcBorders>
              <w:top w:val="nil"/>
              <w:left w:val="nil"/>
              <w:bottom w:val="single" w:sz="4" w:space="0" w:color="auto"/>
              <w:right w:val="single" w:sz="4" w:space="0" w:color="auto"/>
            </w:tcBorders>
            <w:shd w:val="clear" w:color="auto" w:fill="auto"/>
          </w:tcPr>
          <w:p w14:paraId="4F0CB612" w14:textId="31230E29" w:rsidR="000D3BEC" w:rsidRPr="0031539E" w:rsidRDefault="00CD00D4" w:rsidP="00231F66">
            <w:pPr>
              <w:spacing w:after="120"/>
              <w:rPr>
                <w:rFonts w:asciiTheme="minorHAnsi" w:eastAsia="Times New Roman" w:hAnsiTheme="minorHAnsi" w:cs="Times New Roman"/>
                <w:szCs w:val="22"/>
                <w:lang w:eastAsia="en-GB"/>
              </w:rPr>
            </w:pPr>
            <w:hyperlink r:id="rId24"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tcPr>
          <w:p w14:paraId="35B1C175"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1997</w:t>
            </w:r>
          </w:p>
        </w:tc>
        <w:tc>
          <w:tcPr>
            <w:tcW w:w="6662" w:type="dxa"/>
            <w:tcBorders>
              <w:top w:val="nil"/>
              <w:left w:val="nil"/>
              <w:bottom w:val="single" w:sz="4" w:space="0" w:color="auto"/>
              <w:right w:val="single" w:sz="4" w:space="0" w:color="auto"/>
            </w:tcBorders>
            <w:shd w:val="clear" w:color="auto" w:fill="auto"/>
            <w:noWrap/>
          </w:tcPr>
          <w:p w14:paraId="5933565B" w14:textId="6E36B8F5" w:rsidR="000D3BEC" w:rsidRPr="0031539E" w:rsidRDefault="000D3BEC" w:rsidP="00CF1D54">
            <w:pPr>
              <w:spacing w:after="120"/>
              <w:rPr>
                <w:rFonts w:eastAsia="Times New Roman" w:cs="Times New Roman"/>
                <w:szCs w:val="22"/>
                <w:lang w:eastAsia="en-GB"/>
              </w:rPr>
            </w:pPr>
            <w:r w:rsidRPr="0031539E">
              <w:rPr>
                <w:rFonts w:asciiTheme="minorHAnsi" w:eastAsia="Times New Roman" w:hAnsiTheme="minorHAnsi" w:cs="Times New Roman"/>
                <w:szCs w:val="22"/>
                <w:lang w:eastAsia="en-GB"/>
              </w:rPr>
              <w:t xml:space="preserve">In the short term, to maintain the existing populations of Bonelli’s Eagle in Europe. In the medium to long term, to increase the population size of the Bonelli’s Eagle and to encourage recolonization of the former range. </w:t>
            </w:r>
          </w:p>
        </w:tc>
        <w:tc>
          <w:tcPr>
            <w:tcW w:w="2551" w:type="dxa"/>
            <w:tcBorders>
              <w:top w:val="nil"/>
              <w:left w:val="nil"/>
              <w:bottom w:val="single" w:sz="4" w:space="0" w:color="auto"/>
              <w:right w:val="single" w:sz="4" w:space="0" w:color="auto"/>
            </w:tcBorders>
          </w:tcPr>
          <w:p w14:paraId="1C2A6B48"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EB790D6" w14:textId="226266AD" w:rsidTr="00B17D55">
        <w:trPr>
          <w:cantSplit/>
          <w:trHeight w:val="580"/>
        </w:trPr>
        <w:tc>
          <w:tcPr>
            <w:tcW w:w="1843" w:type="dxa"/>
            <w:gridSpan w:val="3"/>
            <w:tcBorders>
              <w:top w:val="single" w:sz="4" w:space="0" w:color="auto"/>
              <w:left w:val="single" w:sz="4" w:space="0" w:color="auto"/>
            </w:tcBorders>
            <w:shd w:val="clear" w:color="auto" w:fill="auto"/>
            <w:hideMark/>
          </w:tcPr>
          <w:p w14:paraId="00136C6A" w14:textId="4B47AED1"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Aquila heliaca</w:t>
            </w:r>
          </w:p>
        </w:tc>
        <w:tc>
          <w:tcPr>
            <w:tcW w:w="1559" w:type="dxa"/>
            <w:tcBorders>
              <w:top w:val="single" w:sz="4" w:space="0" w:color="auto"/>
              <w:right w:val="single" w:sz="4" w:space="0" w:color="auto"/>
            </w:tcBorders>
            <w:shd w:val="clear" w:color="auto" w:fill="auto"/>
            <w:hideMark/>
          </w:tcPr>
          <w:p w14:paraId="0432D5E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Eastern Imperial Eagle</w:t>
            </w:r>
          </w:p>
          <w:p w14:paraId="2D43FB7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[=Imperial Eagle]</w:t>
            </w:r>
          </w:p>
        </w:tc>
        <w:tc>
          <w:tcPr>
            <w:tcW w:w="1134" w:type="dxa"/>
            <w:tcBorders>
              <w:top w:val="nil"/>
              <w:left w:val="nil"/>
              <w:bottom w:val="single" w:sz="4" w:space="0" w:color="auto"/>
              <w:right w:val="single" w:sz="4" w:space="0" w:color="auto"/>
            </w:tcBorders>
            <w:shd w:val="clear" w:color="auto" w:fill="auto"/>
            <w:hideMark/>
          </w:tcPr>
          <w:p w14:paraId="241407B5" w14:textId="44629101" w:rsidR="000D3BEC" w:rsidRPr="0031539E" w:rsidRDefault="00CD00D4" w:rsidP="00231F66">
            <w:pPr>
              <w:spacing w:after="120"/>
              <w:rPr>
                <w:rFonts w:asciiTheme="minorHAnsi" w:eastAsia="Times New Roman" w:hAnsiTheme="minorHAnsi" w:cs="Times New Roman"/>
                <w:szCs w:val="22"/>
                <w:lang w:eastAsia="en-GB"/>
              </w:rPr>
            </w:pPr>
            <w:hyperlink r:id="rId25"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hideMark/>
          </w:tcPr>
          <w:p w14:paraId="2F78607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1996</w:t>
            </w:r>
          </w:p>
        </w:tc>
        <w:tc>
          <w:tcPr>
            <w:tcW w:w="6662" w:type="dxa"/>
            <w:tcBorders>
              <w:top w:val="nil"/>
              <w:left w:val="nil"/>
              <w:bottom w:val="single" w:sz="4" w:space="0" w:color="auto"/>
              <w:right w:val="single" w:sz="4" w:space="0" w:color="auto"/>
            </w:tcBorders>
            <w:shd w:val="clear" w:color="auto" w:fill="auto"/>
            <w:noWrap/>
          </w:tcPr>
          <w:p w14:paraId="5A2D80EB" w14:textId="6E185E64" w:rsidR="000D3BEC" w:rsidRPr="0031539E" w:rsidRDefault="008A7980" w:rsidP="009F4EA4">
            <w:pPr>
              <w:spacing w:after="120"/>
              <w:ind w:left="227" w:hanging="227"/>
              <w:rPr>
                <w:rFonts w:eastAsia="Times New Roman" w:cs="Times New Roman"/>
                <w:szCs w:val="22"/>
                <w:lang w:eastAsia="en-GB"/>
              </w:rPr>
            </w:pPr>
            <w:r w:rsidRPr="0031539E">
              <w:rPr>
                <w:rFonts w:asciiTheme="minorHAnsi" w:eastAsia="Times New Roman" w:hAnsiTheme="minorHAnsi" w:cs="Times New Roman"/>
                <w:szCs w:val="22"/>
                <w:lang w:eastAsia="en-GB"/>
              </w:rPr>
              <w:t xml:space="preserve">1. </w:t>
            </w:r>
            <w:r w:rsidR="000D3BEC" w:rsidRPr="0031539E">
              <w:rPr>
                <w:rFonts w:asciiTheme="minorHAnsi" w:eastAsia="Times New Roman" w:hAnsiTheme="minorHAnsi" w:cs="Times New Roman"/>
                <w:szCs w:val="22"/>
                <w:lang w:eastAsia="en-GB"/>
              </w:rPr>
              <w:t xml:space="preserve">In the short term, to maintain the present numbers of the Imperial Eagle throughout its present range. </w:t>
            </w:r>
            <w:r w:rsidRPr="0031539E">
              <w:rPr>
                <w:rFonts w:asciiTheme="minorHAnsi" w:eastAsia="Times New Roman" w:hAnsiTheme="minorHAnsi" w:cs="Times New Roman"/>
                <w:szCs w:val="22"/>
                <w:lang w:eastAsia="en-GB"/>
              </w:rPr>
              <w:t xml:space="preserve">2. </w:t>
            </w:r>
            <w:r w:rsidR="000D3BEC" w:rsidRPr="0031539E">
              <w:rPr>
                <w:rFonts w:asciiTheme="minorHAnsi" w:eastAsia="Times New Roman" w:hAnsiTheme="minorHAnsi" w:cs="Times New Roman"/>
                <w:szCs w:val="22"/>
                <w:lang w:eastAsia="en-GB"/>
              </w:rPr>
              <w:t>In the medium to long term to ensure range expansion.</w:t>
            </w:r>
          </w:p>
        </w:tc>
        <w:tc>
          <w:tcPr>
            <w:tcW w:w="2551" w:type="dxa"/>
            <w:tcBorders>
              <w:top w:val="nil"/>
              <w:left w:val="nil"/>
              <w:bottom w:val="single" w:sz="4" w:space="0" w:color="auto"/>
              <w:right w:val="single" w:sz="4" w:space="0" w:color="auto"/>
            </w:tcBorders>
          </w:tcPr>
          <w:p w14:paraId="3409B332"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p>
        </w:tc>
      </w:tr>
      <w:tr w:rsidR="000D3BEC" w:rsidRPr="0031539E" w14:paraId="21D36092" w14:textId="732C4F6A" w:rsidTr="00BC0614">
        <w:trPr>
          <w:cantSplit/>
          <w:trHeight w:val="580"/>
        </w:trPr>
        <w:tc>
          <w:tcPr>
            <w:tcW w:w="1843" w:type="dxa"/>
            <w:gridSpan w:val="3"/>
            <w:tcBorders>
              <w:left w:val="single" w:sz="4" w:space="0" w:color="auto"/>
              <w:bottom w:val="single" w:sz="4" w:space="0" w:color="auto"/>
            </w:tcBorders>
            <w:shd w:val="clear" w:color="auto" w:fill="auto"/>
          </w:tcPr>
          <w:p w14:paraId="033C36F1" w14:textId="77777777" w:rsidR="000D3BEC" w:rsidRPr="0031539E" w:rsidRDefault="000D3BEC" w:rsidP="00157790">
            <w:pPr>
              <w:spacing w:after="120"/>
              <w:ind w:left="34"/>
              <w:rPr>
                <w:rFonts w:asciiTheme="minorHAnsi" w:hAnsiTheme="minorHAnsi"/>
              </w:rPr>
            </w:pPr>
          </w:p>
        </w:tc>
        <w:tc>
          <w:tcPr>
            <w:tcW w:w="1559" w:type="dxa"/>
            <w:tcBorders>
              <w:bottom w:val="single" w:sz="4" w:space="0" w:color="auto"/>
              <w:right w:val="single" w:sz="4" w:space="0" w:color="auto"/>
            </w:tcBorders>
            <w:shd w:val="clear" w:color="auto" w:fill="auto"/>
          </w:tcPr>
          <w:p w14:paraId="38145CD2"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0039B0A6" w14:textId="5077364B" w:rsidR="000D3BEC" w:rsidRPr="0031539E" w:rsidRDefault="000D3BEC" w:rsidP="00151CC9">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SAP – Inter</w:t>
            </w:r>
            <w:r w:rsidR="00FD259D">
              <w:rPr>
                <w:rFonts w:asciiTheme="minorHAnsi" w:eastAsia="Times New Roman" w:hAnsiTheme="minorHAnsi" w:cs="Times New Roman"/>
                <w:szCs w:val="22"/>
                <w:lang w:eastAsia="en-GB"/>
              </w:rPr>
              <w:t>-</w:t>
            </w:r>
            <w:r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tcPr>
          <w:p w14:paraId="403A77F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2016</w:t>
            </w:r>
          </w:p>
        </w:tc>
        <w:tc>
          <w:tcPr>
            <w:tcW w:w="6662" w:type="dxa"/>
            <w:tcBorders>
              <w:top w:val="nil"/>
              <w:left w:val="nil"/>
              <w:bottom w:val="single" w:sz="4" w:space="0" w:color="auto"/>
              <w:right w:val="single" w:sz="4" w:space="0" w:color="auto"/>
            </w:tcBorders>
            <w:shd w:val="clear" w:color="auto" w:fill="auto"/>
            <w:noWrap/>
          </w:tcPr>
          <w:p w14:paraId="1E1835C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Updated Action Plan being developed with LIFE funding but not currently available on-line.</w:t>
            </w:r>
          </w:p>
        </w:tc>
        <w:tc>
          <w:tcPr>
            <w:tcW w:w="2551" w:type="dxa"/>
            <w:tcBorders>
              <w:top w:val="nil"/>
              <w:left w:val="nil"/>
              <w:bottom w:val="single" w:sz="4" w:space="0" w:color="auto"/>
              <w:right w:val="single" w:sz="4" w:space="0" w:color="auto"/>
            </w:tcBorders>
          </w:tcPr>
          <w:p w14:paraId="05EF95F0"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0DC1EA4A" w14:textId="5357D866" w:rsidTr="00BC0614">
        <w:trPr>
          <w:cantSplit/>
          <w:trHeight w:val="580"/>
        </w:trPr>
        <w:tc>
          <w:tcPr>
            <w:tcW w:w="1843" w:type="dxa"/>
            <w:gridSpan w:val="3"/>
            <w:tcBorders>
              <w:top w:val="nil"/>
              <w:left w:val="single" w:sz="4" w:space="0" w:color="auto"/>
              <w:bottom w:val="single" w:sz="4" w:space="0" w:color="auto"/>
            </w:tcBorders>
            <w:shd w:val="clear" w:color="auto" w:fill="auto"/>
          </w:tcPr>
          <w:p w14:paraId="452C75A4" w14:textId="77777777" w:rsidR="000D3BEC" w:rsidRPr="0031539E" w:rsidRDefault="000D3BEC" w:rsidP="00157790">
            <w:pPr>
              <w:spacing w:after="120"/>
              <w:ind w:left="34"/>
              <w:rPr>
                <w:rFonts w:asciiTheme="minorHAnsi" w:hAnsiTheme="minorHAnsi"/>
              </w:rPr>
            </w:pPr>
            <w:r w:rsidRPr="0031539E">
              <w:rPr>
                <w:rFonts w:asciiTheme="minorHAnsi" w:eastAsia="Times New Roman" w:hAnsiTheme="minorHAnsi" w:cs="Times New Roman"/>
                <w:i/>
                <w:szCs w:val="22"/>
                <w:bdr w:val="none" w:sz="0" w:space="0" w:color="auto" w:frame="1"/>
                <w:lang w:eastAsia="en-GB"/>
              </w:rPr>
              <w:t>Aythya marila</w:t>
            </w:r>
          </w:p>
        </w:tc>
        <w:tc>
          <w:tcPr>
            <w:tcW w:w="1559" w:type="dxa"/>
            <w:tcBorders>
              <w:top w:val="single" w:sz="4" w:space="0" w:color="auto"/>
              <w:bottom w:val="single" w:sz="4" w:space="0" w:color="auto"/>
              <w:right w:val="single" w:sz="4" w:space="0" w:color="auto"/>
            </w:tcBorders>
            <w:shd w:val="clear" w:color="auto" w:fill="auto"/>
          </w:tcPr>
          <w:p w14:paraId="55A9DBA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Greater Scaup</w:t>
            </w:r>
          </w:p>
          <w:p w14:paraId="705DB0D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[=Scaup]</w:t>
            </w:r>
          </w:p>
        </w:tc>
        <w:tc>
          <w:tcPr>
            <w:tcW w:w="1134" w:type="dxa"/>
            <w:tcBorders>
              <w:top w:val="nil"/>
              <w:left w:val="nil"/>
              <w:bottom w:val="single" w:sz="4" w:space="0" w:color="auto"/>
              <w:right w:val="single" w:sz="4" w:space="0" w:color="auto"/>
            </w:tcBorders>
            <w:shd w:val="clear" w:color="auto" w:fill="auto"/>
          </w:tcPr>
          <w:p w14:paraId="55575538" w14:textId="37EA0D07" w:rsidR="000D3BEC" w:rsidRPr="0031539E" w:rsidRDefault="00CD00D4" w:rsidP="00F1580F">
            <w:pPr>
              <w:spacing w:after="120"/>
              <w:rPr>
                <w:rFonts w:asciiTheme="minorHAnsi" w:eastAsia="Times New Roman" w:hAnsiTheme="minorHAnsi" w:cs="Times New Roman"/>
                <w:szCs w:val="22"/>
                <w:lang w:eastAsia="en-GB"/>
              </w:rPr>
            </w:pPr>
            <w:hyperlink r:id="rId26" w:history="1">
              <w:r w:rsidR="000D3BEC" w:rsidRPr="004A513F">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126D291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2009</w:t>
            </w:r>
          </w:p>
        </w:tc>
        <w:tc>
          <w:tcPr>
            <w:tcW w:w="6662" w:type="dxa"/>
            <w:tcBorders>
              <w:top w:val="nil"/>
              <w:left w:val="nil"/>
              <w:bottom w:val="single" w:sz="4" w:space="0" w:color="auto"/>
              <w:right w:val="single" w:sz="4" w:space="0" w:color="auto"/>
            </w:tcBorders>
            <w:shd w:val="clear" w:color="auto" w:fill="auto"/>
            <w:noWrap/>
          </w:tcPr>
          <w:p w14:paraId="00CD8EAE" w14:textId="77777777" w:rsidR="000D3BEC" w:rsidRPr="0031539E" w:rsidRDefault="000D3BEC" w:rsidP="0056124F">
            <w:pPr>
              <w:spacing w:after="6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long-term objective (10 years) of the plan is to restore the Scaup to a favourable conservation status in the EU. </w:t>
            </w:r>
          </w:p>
          <w:p w14:paraId="556E4B95" w14:textId="77777777" w:rsidR="0056124F" w:rsidRDefault="000D3BEC" w:rsidP="0056124F">
            <w:pPr>
              <w:spacing w:after="6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short-term (3 year) objectives, which are outlined in this plan are to</w:t>
            </w:r>
            <w:r w:rsidR="008A7980" w:rsidRPr="0031539E">
              <w:rPr>
                <w:rFonts w:asciiTheme="minorHAnsi" w:eastAsia="Times New Roman" w:hAnsiTheme="minorHAnsi" w:cs="Times New Roman"/>
                <w:szCs w:val="22"/>
                <w:lang w:eastAsia="en-GB"/>
              </w:rPr>
              <w:t>:</w:t>
            </w:r>
          </w:p>
          <w:p w14:paraId="2A85A386" w14:textId="091DC07E" w:rsidR="008A7980" w:rsidRPr="0056124F" w:rsidRDefault="000D3BEC" w:rsidP="0056124F">
            <w:pPr>
              <w:pStyle w:val="ListParagraph"/>
              <w:numPr>
                <w:ilvl w:val="0"/>
                <w:numId w:val="31"/>
              </w:numPr>
              <w:spacing w:after="60"/>
              <w:ind w:left="601" w:hanging="425"/>
              <w:rPr>
                <w:rFonts w:eastAsia="Times New Roman" w:cs="Times New Roman"/>
                <w:szCs w:val="22"/>
                <w:lang w:eastAsia="en-GB"/>
              </w:rPr>
            </w:pPr>
            <w:r w:rsidRPr="0056124F">
              <w:rPr>
                <w:rFonts w:eastAsia="Times New Roman" w:cs="Times New Roman"/>
                <w:szCs w:val="22"/>
                <w:lang w:eastAsia="en-GB"/>
              </w:rPr>
              <w:t xml:space="preserve">protect the wintering, staging and moulting habitats through site safeguard and control of shell fisheries and disturbance, </w:t>
            </w:r>
          </w:p>
          <w:p w14:paraId="7F76361A" w14:textId="73B58B0C" w:rsidR="008A7980" w:rsidRPr="0056124F" w:rsidRDefault="000D3BEC" w:rsidP="0056124F">
            <w:pPr>
              <w:pStyle w:val="ListParagraph"/>
              <w:numPr>
                <w:ilvl w:val="0"/>
                <w:numId w:val="31"/>
              </w:numPr>
              <w:spacing w:after="60"/>
              <w:ind w:left="601" w:hanging="425"/>
              <w:rPr>
                <w:rFonts w:eastAsia="Times New Roman" w:cs="Times New Roman"/>
                <w:szCs w:val="22"/>
                <w:lang w:eastAsia="en-GB"/>
              </w:rPr>
            </w:pPr>
            <w:r w:rsidRPr="0056124F">
              <w:rPr>
                <w:rFonts w:eastAsia="Times New Roman" w:cs="Times New Roman"/>
                <w:szCs w:val="22"/>
                <w:lang w:eastAsia="en-GB"/>
              </w:rPr>
              <w:t xml:space="preserve">identifying and address the causes of the decline of the breeding population e.g. disturbance, </w:t>
            </w:r>
          </w:p>
          <w:p w14:paraId="14E9F502" w14:textId="3CB3125C" w:rsidR="008A7980" w:rsidRPr="0056124F" w:rsidRDefault="000D3BEC" w:rsidP="0056124F">
            <w:pPr>
              <w:pStyle w:val="ListParagraph"/>
              <w:numPr>
                <w:ilvl w:val="0"/>
                <w:numId w:val="31"/>
              </w:numPr>
              <w:spacing w:after="60"/>
              <w:ind w:left="601" w:hanging="425"/>
              <w:rPr>
                <w:rFonts w:eastAsia="Times New Roman" w:cs="Times New Roman"/>
                <w:szCs w:val="22"/>
                <w:lang w:eastAsia="en-GB"/>
              </w:rPr>
            </w:pPr>
            <w:r w:rsidRPr="0056124F">
              <w:rPr>
                <w:rFonts w:eastAsia="Times New Roman" w:cs="Times New Roman"/>
                <w:szCs w:val="22"/>
                <w:lang w:eastAsia="en-GB"/>
              </w:rPr>
              <w:t xml:space="preserve">take action to stop drowning in fishing nets, </w:t>
            </w:r>
          </w:p>
          <w:p w14:paraId="4D433ADB" w14:textId="047A1C07" w:rsidR="008A7980" w:rsidRPr="0056124F" w:rsidRDefault="000D3BEC" w:rsidP="0056124F">
            <w:pPr>
              <w:pStyle w:val="ListParagraph"/>
              <w:numPr>
                <w:ilvl w:val="0"/>
                <w:numId w:val="31"/>
              </w:numPr>
              <w:spacing w:after="60"/>
              <w:ind w:left="601" w:hanging="425"/>
              <w:rPr>
                <w:rFonts w:eastAsia="Times New Roman" w:cs="Times New Roman"/>
                <w:szCs w:val="22"/>
                <w:lang w:eastAsia="en-GB"/>
              </w:rPr>
            </w:pPr>
            <w:r w:rsidRPr="0056124F">
              <w:rPr>
                <w:rFonts w:eastAsia="Times New Roman" w:cs="Times New Roman"/>
                <w:szCs w:val="22"/>
                <w:lang w:eastAsia="en-GB"/>
              </w:rPr>
              <w:t xml:space="preserve">avoid oil spills, </w:t>
            </w:r>
          </w:p>
          <w:p w14:paraId="540BBF96" w14:textId="59EFF2E5" w:rsidR="008A7980" w:rsidRPr="0056124F" w:rsidRDefault="000D3BEC" w:rsidP="0056124F">
            <w:pPr>
              <w:pStyle w:val="ListParagraph"/>
              <w:numPr>
                <w:ilvl w:val="0"/>
                <w:numId w:val="31"/>
              </w:numPr>
              <w:spacing w:after="60"/>
              <w:ind w:left="601" w:hanging="425"/>
              <w:rPr>
                <w:rFonts w:eastAsia="Times New Roman" w:cs="Times New Roman"/>
                <w:szCs w:val="22"/>
                <w:lang w:eastAsia="en-GB"/>
              </w:rPr>
            </w:pPr>
            <w:r w:rsidRPr="0056124F">
              <w:rPr>
                <w:rFonts w:eastAsia="Times New Roman" w:cs="Times New Roman"/>
                <w:szCs w:val="22"/>
                <w:lang w:eastAsia="en-GB"/>
              </w:rPr>
              <w:t xml:space="preserve">introduce voluntary temporary hunting ban if appropriate and </w:t>
            </w:r>
          </w:p>
          <w:p w14:paraId="68E75557" w14:textId="49CDB604" w:rsidR="000D3BEC" w:rsidRPr="0056124F" w:rsidRDefault="000D3BEC" w:rsidP="0056124F">
            <w:pPr>
              <w:pStyle w:val="ListParagraph"/>
              <w:numPr>
                <w:ilvl w:val="0"/>
                <w:numId w:val="31"/>
              </w:numPr>
              <w:spacing w:after="60"/>
              <w:ind w:left="601" w:hanging="425"/>
              <w:rPr>
                <w:rFonts w:eastAsia="Times New Roman" w:cs="Times New Roman"/>
                <w:szCs w:val="22"/>
                <w:lang w:eastAsia="en-GB"/>
              </w:rPr>
            </w:pPr>
            <w:r w:rsidRPr="0056124F">
              <w:rPr>
                <w:rFonts w:eastAsia="Times New Roman" w:cs="Times New Roman"/>
                <w:szCs w:val="22"/>
                <w:lang w:eastAsia="en-GB"/>
              </w:rPr>
              <w:t>collect better data on size of winter population, mortality, breeding success and links between breeding and wintering populations.</w:t>
            </w:r>
          </w:p>
        </w:tc>
        <w:tc>
          <w:tcPr>
            <w:tcW w:w="2551" w:type="dxa"/>
            <w:tcBorders>
              <w:top w:val="nil"/>
              <w:left w:val="nil"/>
              <w:bottom w:val="single" w:sz="4" w:space="0" w:color="auto"/>
              <w:right w:val="single" w:sz="4" w:space="0" w:color="auto"/>
            </w:tcBorders>
          </w:tcPr>
          <w:p w14:paraId="6C15B471"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2C76E8E" w14:textId="17B848C4" w:rsidTr="00BC0614">
        <w:trPr>
          <w:cantSplit/>
          <w:trHeight w:val="580"/>
        </w:trPr>
        <w:tc>
          <w:tcPr>
            <w:tcW w:w="1843" w:type="dxa"/>
            <w:gridSpan w:val="3"/>
            <w:tcBorders>
              <w:top w:val="nil"/>
              <w:left w:val="single" w:sz="4" w:space="0" w:color="auto"/>
              <w:bottom w:val="single" w:sz="4" w:space="0" w:color="auto"/>
            </w:tcBorders>
            <w:shd w:val="clear" w:color="auto" w:fill="auto"/>
            <w:hideMark/>
          </w:tcPr>
          <w:p w14:paraId="6345C53D" w14:textId="0C1BCB7F"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Aythya nyroca</w:t>
            </w:r>
          </w:p>
        </w:tc>
        <w:tc>
          <w:tcPr>
            <w:tcW w:w="1559" w:type="dxa"/>
            <w:tcBorders>
              <w:top w:val="single" w:sz="4" w:space="0" w:color="auto"/>
              <w:bottom w:val="single" w:sz="4" w:space="0" w:color="auto"/>
              <w:right w:val="single" w:sz="4" w:space="0" w:color="auto"/>
            </w:tcBorders>
            <w:shd w:val="clear" w:color="auto" w:fill="auto"/>
            <w:hideMark/>
          </w:tcPr>
          <w:p w14:paraId="06ACA36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Ferruginous Duck</w:t>
            </w:r>
          </w:p>
        </w:tc>
        <w:tc>
          <w:tcPr>
            <w:tcW w:w="1134" w:type="dxa"/>
            <w:tcBorders>
              <w:top w:val="nil"/>
              <w:left w:val="nil"/>
              <w:bottom w:val="single" w:sz="4" w:space="0" w:color="auto"/>
              <w:right w:val="single" w:sz="4" w:space="0" w:color="auto"/>
            </w:tcBorders>
            <w:shd w:val="clear" w:color="auto" w:fill="auto"/>
            <w:hideMark/>
          </w:tcPr>
          <w:p w14:paraId="2804A17F" w14:textId="2902A946" w:rsidR="000D3BEC" w:rsidRPr="0031539E" w:rsidRDefault="00CD00D4" w:rsidP="00F1580F">
            <w:pPr>
              <w:spacing w:after="120"/>
              <w:rPr>
                <w:rFonts w:asciiTheme="minorHAnsi" w:eastAsia="Times New Roman" w:hAnsiTheme="minorHAnsi" w:cs="Times New Roman"/>
                <w:szCs w:val="22"/>
                <w:lang w:eastAsia="en-GB"/>
              </w:rPr>
            </w:pPr>
            <w:hyperlink r:id="rId27"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 (CMS</w:t>
            </w:r>
            <w:r w:rsidR="007B1EF2">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/AEWA)</w:t>
            </w:r>
          </w:p>
        </w:tc>
        <w:tc>
          <w:tcPr>
            <w:tcW w:w="851" w:type="dxa"/>
            <w:tcBorders>
              <w:top w:val="nil"/>
              <w:left w:val="nil"/>
              <w:bottom w:val="single" w:sz="4" w:space="0" w:color="auto"/>
              <w:right w:val="single" w:sz="4" w:space="0" w:color="auto"/>
            </w:tcBorders>
            <w:shd w:val="clear" w:color="auto" w:fill="auto"/>
            <w:hideMark/>
          </w:tcPr>
          <w:p w14:paraId="54B45622" w14:textId="77777777" w:rsidR="000D3BEC" w:rsidRPr="0031539E" w:rsidRDefault="000D3BEC" w:rsidP="00775DAD">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2006</w:t>
            </w:r>
          </w:p>
        </w:tc>
        <w:tc>
          <w:tcPr>
            <w:tcW w:w="6662" w:type="dxa"/>
            <w:tcBorders>
              <w:top w:val="nil"/>
              <w:left w:val="nil"/>
              <w:bottom w:val="single" w:sz="4" w:space="0" w:color="auto"/>
              <w:right w:val="single" w:sz="4" w:space="0" w:color="auto"/>
            </w:tcBorders>
            <w:shd w:val="clear" w:color="auto" w:fill="auto"/>
            <w:noWrap/>
          </w:tcPr>
          <w:p w14:paraId="25593DC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broad aim of this Action Plan will be to remove the Ferruginous Duck from the IUCN Red List of Threatened animals.  </w:t>
            </w:r>
          </w:p>
          <w:p w14:paraId="6BA2E21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short-term, the aim of the plan is to maintain the current population and range of the species throughout its range, and in the medium to long-term to promote increase in population size and range.</w:t>
            </w:r>
          </w:p>
        </w:tc>
        <w:tc>
          <w:tcPr>
            <w:tcW w:w="2551" w:type="dxa"/>
            <w:tcBorders>
              <w:top w:val="nil"/>
              <w:left w:val="nil"/>
              <w:bottom w:val="single" w:sz="4" w:space="0" w:color="auto"/>
              <w:right w:val="single" w:sz="4" w:space="0" w:color="auto"/>
            </w:tcBorders>
          </w:tcPr>
          <w:p w14:paraId="13CC4878"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87BE565" w14:textId="1F04DF17" w:rsidTr="00BC0614">
        <w:trPr>
          <w:cantSplit/>
          <w:trHeight w:val="580"/>
        </w:trPr>
        <w:tc>
          <w:tcPr>
            <w:tcW w:w="1843" w:type="dxa"/>
            <w:gridSpan w:val="3"/>
            <w:tcBorders>
              <w:top w:val="nil"/>
              <w:left w:val="single" w:sz="4" w:space="0" w:color="auto"/>
              <w:bottom w:val="single" w:sz="4" w:space="0" w:color="auto"/>
            </w:tcBorders>
            <w:shd w:val="clear" w:color="auto" w:fill="auto"/>
            <w:hideMark/>
          </w:tcPr>
          <w:p w14:paraId="17E92969"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Botaurus stellaris</w:t>
            </w:r>
          </w:p>
        </w:tc>
        <w:tc>
          <w:tcPr>
            <w:tcW w:w="1559" w:type="dxa"/>
            <w:tcBorders>
              <w:top w:val="single" w:sz="4" w:space="0" w:color="auto"/>
              <w:bottom w:val="single" w:sz="4" w:space="0" w:color="auto"/>
              <w:right w:val="single" w:sz="4" w:space="0" w:color="auto"/>
            </w:tcBorders>
            <w:shd w:val="clear" w:color="auto" w:fill="auto"/>
            <w:hideMark/>
          </w:tcPr>
          <w:p w14:paraId="66E6633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Eurasian Bittern</w:t>
            </w:r>
          </w:p>
          <w:p w14:paraId="2F79B03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[=Bittern]</w:t>
            </w:r>
          </w:p>
        </w:tc>
        <w:tc>
          <w:tcPr>
            <w:tcW w:w="1134" w:type="dxa"/>
            <w:tcBorders>
              <w:top w:val="nil"/>
              <w:left w:val="nil"/>
              <w:bottom w:val="single" w:sz="4" w:space="0" w:color="auto"/>
              <w:right w:val="single" w:sz="4" w:space="0" w:color="auto"/>
            </w:tcBorders>
            <w:shd w:val="clear" w:color="auto" w:fill="auto"/>
            <w:hideMark/>
          </w:tcPr>
          <w:p w14:paraId="6A6A0964" w14:textId="6624B333" w:rsidR="000D3BEC" w:rsidRPr="0031539E" w:rsidRDefault="00CD00D4" w:rsidP="000C44CF">
            <w:pPr>
              <w:spacing w:after="120"/>
              <w:rPr>
                <w:rFonts w:asciiTheme="minorHAnsi" w:eastAsia="Times New Roman" w:hAnsiTheme="minorHAnsi" w:cs="Times New Roman"/>
                <w:szCs w:val="22"/>
                <w:lang w:eastAsia="en-GB"/>
              </w:rPr>
            </w:pPr>
            <w:hyperlink r:id="rId28"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00F7324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14918A0F" w14:textId="77777777" w:rsidR="00EA20F3" w:rsidRPr="0031539E" w:rsidRDefault="000D3BEC" w:rsidP="000D7F0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to maintain population distribution in EU countries where the Bittern population is currently stable, and to halt declines where population size and distribution are currently diminishing.  </w:t>
            </w:r>
          </w:p>
          <w:p w14:paraId="264F6A76" w14:textId="2E6A288F" w:rsidR="000D3BEC" w:rsidRPr="0031539E" w:rsidRDefault="000D3BEC" w:rsidP="000D7F00">
            <w:pPr>
              <w:spacing w:after="120"/>
              <w:rPr>
                <w:rFonts w:asciiTheme="minorHAnsi" w:eastAsia="Times New Roman" w:hAnsiTheme="minorHAnsi" w:cstheme="minorHAnsi"/>
                <w:szCs w:val="22"/>
                <w:lang w:eastAsia="en-GB"/>
              </w:rPr>
            </w:pPr>
            <w:r w:rsidRPr="0031539E">
              <w:rPr>
                <w:rFonts w:asciiTheme="minorHAnsi" w:eastAsia="Times New Roman" w:hAnsiTheme="minorHAnsi" w:cstheme="minorHAnsi"/>
                <w:szCs w:val="22"/>
                <w:lang w:eastAsia="en-GB"/>
              </w:rPr>
              <w:t xml:space="preserve">(It must be recognised that populations will fluctuate according to severe winter weather – this objective therefore relates to mean or weather-corrected figures). </w:t>
            </w:r>
          </w:p>
          <w:p w14:paraId="4FB406F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By the year 2000 to place the Bittern’s range on an upward trend across the EU, and enhance numbers in countries with small, fragmented or isolated populations at risk of extinction.</w:t>
            </w:r>
          </w:p>
        </w:tc>
        <w:tc>
          <w:tcPr>
            <w:tcW w:w="2551" w:type="dxa"/>
            <w:tcBorders>
              <w:top w:val="nil"/>
              <w:left w:val="nil"/>
              <w:bottom w:val="single" w:sz="4" w:space="0" w:color="auto"/>
              <w:right w:val="single" w:sz="4" w:space="0" w:color="auto"/>
            </w:tcBorders>
          </w:tcPr>
          <w:p w14:paraId="18EF3160" w14:textId="77777777" w:rsidR="000D3BEC" w:rsidRPr="0031539E" w:rsidRDefault="000D3BEC" w:rsidP="00157790">
            <w:pPr>
              <w:spacing w:after="120"/>
              <w:rPr>
                <w:rFonts w:asciiTheme="minorHAnsi" w:eastAsia="Times New Roman" w:hAnsiTheme="minorHAnsi" w:cs="Times New Roman"/>
                <w:szCs w:val="22"/>
                <w:lang w:eastAsia="en-GB"/>
              </w:rPr>
            </w:pPr>
          </w:p>
        </w:tc>
      </w:tr>
      <w:tr w:rsidR="00F16059" w:rsidRPr="0031539E" w14:paraId="0D1FA96B" w14:textId="77777777" w:rsidTr="00BC0614">
        <w:trPr>
          <w:cantSplit/>
          <w:trHeight w:val="840"/>
        </w:trPr>
        <w:tc>
          <w:tcPr>
            <w:tcW w:w="1843" w:type="dxa"/>
            <w:gridSpan w:val="3"/>
            <w:tcBorders>
              <w:top w:val="nil"/>
              <w:left w:val="single" w:sz="4" w:space="0" w:color="auto"/>
              <w:bottom w:val="single" w:sz="4" w:space="0" w:color="auto"/>
            </w:tcBorders>
            <w:shd w:val="clear" w:color="auto" w:fill="auto"/>
          </w:tcPr>
          <w:p w14:paraId="0F287BE5" w14:textId="6F629085" w:rsidR="00F16059" w:rsidRPr="00A93B51" w:rsidRDefault="00F16059" w:rsidP="00157790">
            <w:pPr>
              <w:spacing w:after="120"/>
              <w:ind w:left="34"/>
              <w:rPr>
                <w:rFonts w:asciiTheme="minorHAnsi" w:eastAsia="Times New Roman" w:hAnsiTheme="minorHAnsi" w:cs="Times New Roman"/>
                <w:iCs/>
                <w:szCs w:val="22"/>
                <w:bdr w:val="none" w:sz="0" w:space="0" w:color="auto" w:frame="1"/>
                <w:lang w:eastAsia="en-GB"/>
              </w:rPr>
            </w:pPr>
            <w:r>
              <w:rPr>
                <w:rFonts w:asciiTheme="minorHAnsi" w:eastAsia="Times New Roman" w:hAnsiTheme="minorHAnsi" w:cs="Times New Roman"/>
                <w:i/>
                <w:szCs w:val="22"/>
                <w:bdr w:val="none" w:sz="0" w:space="0" w:color="auto" w:frame="1"/>
                <w:lang w:eastAsia="en-GB"/>
              </w:rPr>
              <w:lastRenderedPageBreak/>
              <w:t>Branta leucopsis</w:t>
            </w:r>
            <w:r w:rsidR="00A93B51">
              <w:rPr>
                <w:rFonts w:asciiTheme="minorHAnsi" w:eastAsia="Times New Roman" w:hAnsiTheme="minorHAnsi" w:cs="Times New Roman"/>
                <w:iCs/>
                <w:szCs w:val="22"/>
                <w:bdr w:val="none" w:sz="0" w:space="0" w:color="auto" w:frame="1"/>
                <w:lang w:eastAsia="en-GB"/>
              </w:rPr>
              <w:t xml:space="preserve"> </w:t>
            </w:r>
            <w:r w:rsidR="00A93B51">
              <w:rPr>
                <w:rFonts w:asciiTheme="minorHAnsi" w:eastAsia="Times New Roman" w:hAnsiTheme="minorHAnsi" w:cs="Times New Roman"/>
                <w:iCs/>
                <w:szCs w:val="22"/>
                <w:bdr w:val="none" w:sz="0" w:space="0" w:color="auto" w:frame="1"/>
                <w:lang w:eastAsia="en-GB"/>
              </w:rPr>
              <w:br/>
              <w:t>[all native populations]</w:t>
            </w:r>
          </w:p>
        </w:tc>
        <w:tc>
          <w:tcPr>
            <w:tcW w:w="1559" w:type="dxa"/>
            <w:tcBorders>
              <w:top w:val="single" w:sz="4" w:space="0" w:color="auto"/>
              <w:bottom w:val="single" w:sz="4" w:space="0" w:color="auto"/>
              <w:right w:val="single" w:sz="4" w:space="0" w:color="auto"/>
            </w:tcBorders>
            <w:shd w:val="clear" w:color="auto" w:fill="auto"/>
          </w:tcPr>
          <w:p w14:paraId="1F25C2CE" w14:textId="1569CF35" w:rsidR="00F16059" w:rsidRPr="0031539E" w:rsidRDefault="00F16059" w:rsidP="00157790">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Barnacle Goose</w:t>
            </w:r>
          </w:p>
        </w:tc>
        <w:tc>
          <w:tcPr>
            <w:tcW w:w="1134" w:type="dxa"/>
            <w:tcBorders>
              <w:top w:val="nil"/>
              <w:left w:val="nil"/>
              <w:bottom w:val="single" w:sz="4" w:space="0" w:color="auto"/>
              <w:right w:val="single" w:sz="4" w:space="0" w:color="auto"/>
            </w:tcBorders>
            <w:shd w:val="clear" w:color="auto" w:fill="auto"/>
          </w:tcPr>
          <w:p w14:paraId="06AF1EAC" w14:textId="085013EE" w:rsidR="00F16059" w:rsidRPr="00F16059" w:rsidRDefault="00F16059" w:rsidP="003A2764">
            <w:pPr>
              <w:spacing w:after="120"/>
              <w:rPr>
                <w:rFonts w:asciiTheme="minorHAnsi" w:hAnsiTheme="minorHAnsi" w:cstheme="minorHAnsi"/>
              </w:rPr>
            </w:pPr>
            <w:hyperlink r:id="rId29" w:history="1">
              <w:r w:rsidRPr="00F16059">
                <w:rPr>
                  <w:rStyle w:val="Hyperlink"/>
                  <w:rFonts w:asciiTheme="minorHAnsi" w:hAnsiTheme="minorHAnsi" w:cstheme="minorHAnsi"/>
                </w:rPr>
                <w:t>MP</w:t>
              </w:r>
            </w:hyperlink>
            <w:r w:rsidRPr="00F16059">
              <w:rPr>
                <w:rFonts w:asciiTheme="minorHAnsi" w:hAnsiTheme="minorHAnsi" w:cstheme="minorHAnsi"/>
              </w:rPr>
              <w:t xml:space="preserve"> – European (AEWA)</w:t>
            </w:r>
          </w:p>
        </w:tc>
        <w:tc>
          <w:tcPr>
            <w:tcW w:w="851" w:type="dxa"/>
            <w:tcBorders>
              <w:top w:val="nil"/>
              <w:left w:val="nil"/>
              <w:bottom w:val="single" w:sz="4" w:space="0" w:color="auto"/>
              <w:right w:val="single" w:sz="4" w:space="0" w:color="auto"/>
            </w:tcBorders>
            <w:shd w:val="clear" w:color="auto" w:fill="auto"/>
          </w:tcPr>
          <w:p w14:paraId="07386B0E" w14:textId="0AEF8073" w:rsidR="00F16059" w:rsidRPr="0031539E" w:rsidRDefault="00F16059" w:rsidP="00157790">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2018</w:t>
            </w:r>
          </w:p>
        </w:tc>
        <w:tc>
          <w:tcPr>
            <w:tcW w:w="6662" w:type="dxa"/>
            <w:tcBorders>
              <w:top w:val="nil"/>
              <w:left w:val="nil"/>
              <w:bottom w:val="single" w:sz="4" w:space="0" w:color="auto"/>
              <w:right w:val="single" w:sz="4" w:space="0" w:color="auto"/>
            </w:tcBorders>
            <w:shd w:val="clear" w:color="auto" w:fill="auto"/>
            <w:noWrap/>
          </w:tcPr>
          <w:p w14:paraId="52B98B4E" w14:textId="20F65F02" w:rsidR="00CE1C81" w:rsidRDefault="00CE1C81" w:rsidP="00CE1C81">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The goal of this international species management plan is to </w:t>
            </w:r>
            <w:r w:rsidR="0056124F">
              <w:rPr>
                <w:rFonts w:asciiTheme="minorHAnsi" w:eastAsia="Times New Roman" w:hAnsiTheme="minorHAnsi" w:cs="Times New Roman"/>
                <w:szCs w:val="22"/>
                <w:lang w:eastAsia="en-GB"/>
              </w:rPr>
              <w:t>m</w:t>
            </w:r>
            <w:r w:rsidR="0056124F" w:rsidRPr="0056124F">
              <w:rPr>
                <w:rFonts w:asciiTheme="minorHAnsi" w:eastAsia="Times New Roman" w:hAnsiTheme="minorHAnsi" w:cs="Times New Roman"/>
                <w:szCs w:val="22"/>
                <w:lang w:eastAsia="en-GB"/>
              </w:rPr>
              <w:t xml:space="preserve">aintain each of the three </w:t>
            </w:r>
            <w:r w:rsidR="0056124F">
              <w:rPr>
                <w:rFonts w:asciiTheme="minorHAnsi" w:eastAsia="Times New Roman" w:hAnsiTheme="minorHAnsi" w:cs="Times New Roman"/>
                <w:szCs w:val="22"/>
                <w:lang w:eastAsia="en-GB"/>
              </w:rPr>
              <w:t xml:space="preserve">native </w:t>
            </w:r>
            <w:r w:rsidR="0056124F" w:rsidRPr="0056124F">
              <w:rPr>
                <w:rFonts w:asciiTheme="minorHAnsi" w:eastAsia="Times New Roman" w:hAnsiTheme="minorHAnsi" w:cs="Times New Roman"/>
                <w:szCs w:val="22"/>
                <w:lang w:eastAsia="en-GB"/>
              </w:rPr>
              <w:t xml:space="preserve">populations </w:t>
            </w:r>
            <w:r w:rsidR="0056124F">
              <w:rPr>
                <w:rFonts w:asciiTheme="minorHAnsi" w:eastAsia="Times New Roman" w:hAnsiTheme="minorHAnsi" w:cs="Times New Roman"/>
                <w:szCs w:val="22"/>
                <w:lang w:eastAsia="en-GB"/>
              </w:rPr>
              <w:t xml:space="preserve">of Barnacle Goose </w:t>
            </w:r>
            <w:r w:rsidR="0056124F" w:rsidRPr="0056124F">
              <w:rPr>
                <w:rFonts w:asciiTheme="minorHAnsi" w:eastAsia="Times New Roman" w:hAnsiTheme="minorHAnsi" w:cs="Times New Roman"/>
                <w:szCs w:val="22"/>
                <w:lang w:eastAsia="en-GB"/>
              </w:rPr>
              <w:t>in favourable conservation status while taking into account ecological, economic and recreational interests</w:t>
            </w:r>
            <w:r w:rsidRPr="009C7B48">
              <w:rPr>
                <w:rFonts w:asciiTheme="minorHAnsi" w:eastAsia="Times New Roman" w:hAnsiTheme="minorHAnsi" w:cs="Times New Roman"/>
                <w:szCs w:val="22"/>
                <w:lang w:eastAsia="en-GB"/>
              </w:rPr>
              <w:t>.</w:t>
            </w:r>
          </w:p>
          <w:p w14:paraId="3322238D" w14:textId="77777777" w:rsidR="00CE1C81" w:rsidRPr="00F16059" w:rsidRDefault="00CE1C81" w:rsidP="00CE1C81">
            <w:pPr>
              <w:spacing w:after="60"/>
              <w:rPr>
                <w:rFonts w:asciiTheme="minorHAnsi" w:eastAsia="Times New Roman" w:hAnsiTheme="minorHAnsi" w:cs="Times New Roman"/>
                <w:szCs w:val="22"/>
                <w:lang w:eastAsia="en-GB"/>
              </w:rPr>
            </w:pPr>
            <w:r w:rsidRPr="00F16059">
              <w:rPr>
                <w:rFonts w:asciiTheme="minorHAnsi" w:eastAsia="Times New Roman" w:hAnsiTheme="minorHAnsi" w:cs="Times New Roman"/>
                <w:szCs w:val="22"/>
                <w:lang w:eastAsia="en-GB"/>
              </w:rPr>
              <w:t xml:space="preserve">The plan recognises seven "fundamental objectives" (expressed by, but not necessarily shared by all, stakeholders): </w:t>
            </w:r>
          </w:p>
          <w:p w14:paraId="3FBAA77F" w14:textId="584CC3C3" w:rsidR="00CE1C81" w:rsidRPr="00F16059" w:rsidRDefault="00CE1C81" w:rsidP="00ED0643">
            <w:pPr>
              <w:pStyle w:val="ListParagraph"/>
              <w:numPr>
                <w:ilvl w:val="0"/>
                <w:numId w:val="30"/>
              </w:numPr>
              <w:spacing w:after="120"/>
              <w:ind w:left="601" w:hanging="425"/>
              <w:rPr>
                <w:rFonts w:eastAsia="Times New Roman" w:cs="Times New Roman"/>
                <w:szCs w:val="22"/>
                <w:lang w:val="en-GB" w:eastAsia="en-GB"/>
              </w:rPr>
            </w:pPr>
            <w:r w:rsidRPr="00F16059">
              <w:rPr>
                <w:rFonts w:eastAsia="Times New Roman" w:cs="Times New Roman"/>
                <w:szCs w:val="22"/>
                <w:lang w:val="en-GB" w:eastAsia="en-GB"/>
              </w:rPr>
              <w:t>Maintain the population</w:t>
            </w:r>
            <w:r w:rsidR="00ED0643">
              <w:rPr>
                <w:rFonts w:eastAsia="Times New Roman" w:cs="Times New Roman"/>
                <w:szCs w:val="22"/>
                <w:lang w:val="en-GB" w:eastAsia="en-GB"/>
              </w:rPr>
              <w:t>s</w:t>
            </w:r>
            <w:r w:rsidRPr="00F16059">
              <w:rPr>
                <w:rFonts w:eastAsia="Times New Roman" w:cs="Times New Roman"/>
                <w:szCs w:val="22"/>
                <w:lang w:val="en-GB" w:eastAsia="en-GB"/>
              </w:rPr>
              <w:t xml:space="preserve"> at a satisfactory level.</w:t>
            </w:r>
          </w:p>
          <w:p w14:paraId="76B893B7" w14:textId="77777777" w:rsidR="00CE1C81" w:rsidRPr="00F16059" w:rsidRDefault="00CE1C81" w:rsidP="00ED0643">
            <w:pPr>
              <w:pStyle w:val="ListParagraph"/>
              <w:numPr>
                <w:ilvl w:val="0"/>
                <w:numId w:val="30"/>
              </w:numPr>
              <w:spacing w:after="120"/>
              <w:ind w:left="601" w:hanging="425"/>
              <w:rPr>
                <w:rFonts w:eastAsia="Times New Roman" w:cs="Times New Roman"/>
                <w:szCs w:val="22"/>
                <w:lang w:val="en-GB" w:eastAsia="en-GB"/>
              </w:rPr>
            </w:pPr>
            <w:r w:rsidRPr="00F16059">
              <w:rPr>
                <w:rFonts w:eastAsia="Times New Roman" w:cs="Times New Roman"/>
                <w:szCs w:val="22"/>
                <w:lang w:val="en-GB" w:eastAsia="en-GB"/>
              </w:rPr>
              <w:t>Minimise agricultural damage and conflicts.</w:t>
            </w:r>
          </w:p>
          <w:p w14:paraId="2207D8DB" w14:textId="00993EFB" w:rsidR="00CE1C81" w:rsidRPr="00F16059" w:rsidRDefault="00CE1C81" w:rsidP="00ED0643">
            <w:pPr>
              <w:pStyle w:val="ListParagraph"/>
              <w:numPr>
                <w:ilvl w:val="0"/>
                <w:numId w:val="30"/>
              </w:numPr>
              <w:spacing w:after="120"/>
              <w:ind w:left="601" w:hanging="425"/>
              <w:rPr>
                <w:rFonts w:eastAsia="Times New Roman" w:cs="Times New Roman"/>
                <w:szCs w:val="22"/>
                <w:lang w:val="en-GB" w:eastAsia="en-GB"/>
              </w:rPr>
            </w:pPr>
            <w:r w:rsidRPr="00F16059">
              <w:rPr>
                <w:rFonts w:eastAsia="Times New Roman" w:cs="Times New Roman"/>
                <w:szCs w:val="22"/>
                <w:lang w:val="en-GB" w:eastAsia="en-GB"/>
              </w:rPr>
              <w:t>Minimise the risk to air safety.</w:t>
            </w:r>
          </w:p>
          <w:p w14:paraId="22170953" w14:textId="77777777" w:rsidR="00CE1C81" w:rsidRPr="00F16059" w:rsidRDefault="00CE1C81" w:rsidP="00ED0643">
            <w:pPr>
              <w:pStyle w:val="ListParagraph"/>
              <w:numPr>
                <w:ilvl w:val="0"/>
                <w:numId w:val="30"/>
              </w:numPr>
              <w:spacing w:after="120"/>
              <w:ind w:left="601" w:hanging="425"/>
              <w:rPr>
                <w:rFonts w:eastAsia="Times New Roman" w:cs="Times New Roman"/>
                <w:szCs w:val="22"/>
                <w:lang w:val="en-GB" w:eastAsia="en-GB"/>
              </w:rPr>
            </w:pPr>
            <w:r w:rsidRPr="00F16059">
              <w:rPr>
                <w:rFonts w:eastAsia="Times New Roman" w:cs="Times New Roman"/>
                <w:szCs w:val="22"/>
                <w:lang w:val="en-GB" w:eastAsia="en-GB"/>
              </w:rPr>
              <w:t>Minimise the risk to other flora and fauna.</w:t>
            </w:r>
          </w:p>
          <w:p w14:paraId="68CD7EBB" w14:textId="77777777" w:rsidR="00CE1C81" w:rsidRPr="00F16059" w:rsidRDefault="00CE1C81" w:rsidP="00ED0643">
            <w:pPr>
              <w:pStyle w:val="ListParagraph"/>
              <w:numPr>
                <w:ilvl w:val="0"/>
                <w:numId w:val="30"/>
              </w:numPr>
              <w:spacing w:after="120"/>
              <w:ind w:left="601" w:hanging="425"/>
              <w:rPr>
                <w:rFonts w:eastAsia="Times New Roman" w:cs="Times New Roman"/>
                <w:szCs w:val="22"/>
                <w:lang w:val="en-GB" w:eastAsia="en-GB"/>
              </w:rPr>
            </w:pPr>
            <w:r w:rsidRPr="00F16059">
              <w:rPr>
                <w:rFonts w:eastAsia="Times New Roman" w:cs="Times New Roman"/>
                <w:szCs w:val="22"/>
                <w:lang w:val="en-GB" w:eastAsia="en-GB"/>
              </w:rPr>
              <w:t>Maximise ecosystem goods and services.</w:t>
            </w:r>
          </w:p>
          <w:p w14:paraId="2E83B403" w14:textId="77777777" w:rsidR="00CE1C81" w:rsidRPr="00F16059" w:rsidRDefault="00CE1C81" w:rsidP="00ED0643">
            <w:pPr>
              <w:pStyle w:val="ListParagraph"/>
              <w:numPr>
                <w:ilvl w:val="0"/>
                <w:numId w:val="30"/>
              </w:numPr>
              <w:spacing w:after="120"/>
              <w:ind w:left="601" w:hanging="425"/>
              <w:rPr>
                <w:rFonts w:eastAsia="Times New Roman" w:cs="Times New Roman"/>
                <w:szCs w:val="22"/>
                <w:lang w:val="en-GB" w:eastAsia="en-GB"/>
              </w:rPr>
            </w:pPr>
            <w:r w:rsidRPr="00F16059">
              <w:rPr>
                <w:rFonts w:eastAsia="Times New Roman" w:cs="Times New Roman"/>
                <w:szCs w:val="22"/>
                <w:lang w:val="en-GB" w:eastAsia="en-GB"/>
              </w:rPr>
              <w:t>Minimise costs of goose management.</w:t>
            </w:r>
          </w:p>
          <w:p w14:paraId="1A6F9EE7" w14:textId="022E7572" w:rsidR="00F16059" w:rsidRPr="0031539E" w:rsidRDefault="00CE1C81" w:rsidP="00ED0643">
            <w:pPr>
              <w:pStyle w:val="ListParagraph"/>
              <w:numPr>
                <w:ilvl w:val="0"/>
                <w:numId w:val="30"/>
              </w:numPr>
              <w:spacing w:after="120"/>
              <w:ind w:left="601" w:hanging="425"/>
              <w:rPr>
                <w:rFonts w:eastAsia="Times New Roman" w:cs="Times New Roman"/>
                <w:szCs w:val="22"/>
                <w:lang w:eastAsia="en-GB"/>
              </w:rPr>
            </w:pPr>
            <w:r w:rsidRPr="00F16059">
              <w:rPr>
                <w:rFonts w:eastAsia="Times New Roman" w:cs="Times New Roman"/>
                <w:szCs w:val="22"/>
                <w:lang w:val="en-GB" w:eastAsia="en-GB"/>
              </w:rPr>
              <w:t>Provide hunting opportunities that are consistent with maintaining the population</w:t>
            </w:r>
            <w:r w:rsidR="00ED0643" w:rsidRPr="00ED0643">
              <w:rPr>
                <w:rFonts w:eastAsia="Times New Roman" w:cs="Times New Roman"/>
                <w:szCs w:val="22"/>
                <w:lang w:val="en-GB" w:eastAsia="en-GB"/>
              </w:rPr>
              <w:t>s</w:t>
            </w:r>
            <w:r w:rsidRPr="00F16059">
              <w:rPr>
                <w:rFonts w:eastAsia="Times New Roman" w:cs="Times New Roman"/>
                <w:szCs w:val="22"/>
                <w:lang w:val="en-GB" w:eastAsia="en-GB"/>
              </w:rPr>
              <w:t xml:space="preserve"> at a satisfactory level.</w:t>
            </w:r>
          </w:p>
        </w:tc>
        <w:tc>
          <w:tcPr>
            <w:tcW w:w="2551" w:type="dxa"/>
            <w:tcBorders>
              <w:top w:val="nil"/>
              <w:left w:val="nil"/>
              <w:bottom w:val="single" w:sz="4" w:space="0" w:color="auto"/>
              <w:right w:val="single" w:sz="4" w:space="0" w:color="auto"/>
            </w:tcBorders>
          </w:tcPr>
          <w:p w14:paraId="472FBAD7" w14:textId="01D29CDC" w:rsidR="00F16059" w:rsidRPr="0031539E" w:rsidRDefault="0096400E" w:rsidP="00157790">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New MP added for 2019–2024 reporting period.</w:t>
            </w:r>
          </w:p>
        </w:tc>
      </w:tr>
      <w:tr w:rsidR="000D3BEC" w:rsidRPr="0031539E" w14:paraId="793C672E" w14:textId="464A26E0" w:rsidTr="00BC0614">
        <w:trPr>
          <w:cantSplit/>
          <w:trHeight w:val="840"/>
        </w:trPr>
        <w:tc>
          <w:tcPr>
            <w:tcW w:w="1843" w:type="dxa"/>
            <w:gridSpan w:val="3"/>
            <w:tcBorders>
              <w:top w:val="nil"/>
              <w:left w:val="single" w:sz="4" w:space="0" w:color="auto"/>
              <w:bottom w:val="single" w:sz="4" w:space="0" w:color="auto"/>
            </w:tcBorders>
            <w:shd w:val="clear" w:color="auto" w:fill="auto"/>
            <w:hideMark/>
          </w:tcPr>
          <w:p w14:paraId="7F280AC9"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Branta ruficollis</w:t>
            </w:r>
          </w:p>
        </w:tc>
        <w:tc>
          <w:tcPr>
            <w:tcW w:w="1559" w:type="dxa"/>
            <w:tcBorders>
              <w:top w:val="single" w:sz="4" w:space="0" w:color="auto"/>
              <w:bottom w:val="single" w:sz="4" w:space="0" w:color="auto"/>
              <w:right w:val="single" w:sz="4" w:space="0" w:color="auto"/>
            </w:tcBorders>
            <w:shd w:val="clear" w:color="auto" w:fill="auto"/>
            <w:hideMark/>
          </w:tcPr>
          <w:p w14:paraId="3E32C3D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Red-breasted Goose</w:t>
            </w:r>
          </w:p>
        </w:tc>
        <w:tc>
          <w:tcPr>
            <w:tcW w:w="1134" w:type="dxa"/>
            <w:tcBorders>
              <w:top w:val="nil"/>
              <w:left w:val="nil"/>
              <w:bottom w:val="single" w:sz="4" w:space="0" w:color="auto"/>
              <w:right w:val="single" w:sz="4" w:space="0" w:color="auto"/>
            </w:tcBorders>
            <w:shd w:val="clear" w:color="auto" w:fill="auto"/>
            <w:hideMark/>
          </w:tcPr>
          <w:p w14:paraId="3C901501" w14:textId="0F01FD36" w:rsidR="000D3BEC" w:rsidRPr="0031539E" w:rsidRDefault="00000000" w:rsidP="003A2764">
            <w:pPr>
              <w:spacing w:after="120"/>
              <w:rPr>
                <w:rFonts w:asciiTheme="minorHAnsi" w:eastAsia="Times New Roman" w:hAnsiTheme="minorHAnsi" w:cs="Times New Roman"/>
                <w:szCs w:val="22"/>
                <w:lang w:eastAsia="en-GB"/>
              </w:rPr>
            </w:pPr>
            <w:hyperlink r:id="rId30"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 (AEWA)</w:t>
            </w:r>
          </w:p>
        </w:tc>
        <w:tc>
          <w:tcPr>
            <w:tcW w:w="851" w:type="dxa"/>
            <w:tcBorders>
              <w:top w:val="nil"/>
              <w:left w:val="nil"/>
              <w:bottom w:val="single" w:sz="4" w:space="0" w:color="auto"/>
              <w:right w:val="single" w:sz="4" w:space="0" w:color="auto"/>
            </w:tcBorders>
            <w:shd w:val="clear" w:color="auto" w:fill="auto"/>
            <w:hideMark/>
          </w:tcPr>
          <w:p w14:paraId="7E82918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2012</w:t>
            </w:r>
          </w:p>
        </w:tc>
        <w:tc>
          <w:tcPr>
            <w:tcW w:w="6662" w:type="dxa"/>
            <w:tcBorders>
              <w:top w:val="nil"/>
              <w:left w:val="nil"/>
              <w:bottom w:val="single" w:sz="4" w:space="0" w:color="auto"/>
              <w:right w:val="single" w:sz="4" w:space="0" w:color="auto"/>
            </w:tcBorders>
            <w:shd w:val="clear" w:color="auto" w:fill="auto"/>
            <w:noWrap/>
          </w:tcPr>
          <w:p w14:paraId="7216549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aim of the plan is to remove the Red-breasted Goose from the IUCN Red List. </w:t>
            </w:r>
          </w:p>
          <w:p w14:paraId="5DB80FA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objective is to down-list the IUCN Red-list status of Red-breasted Goose from Endangered to Vulnerable within the ten year lifetime of the plan.</w:t>
            </w:r>
          </w:p>
        </w:tc>
        <w:tc>
          <w:tcPr>
            <w:tcW w:w="2551" w:type="dxa"/>
            <w:tcBorders>
              <w:top w:val="nil"/>
              <w:left w:val="nil"/>
              <w:bottom w:val="single" w:sz="4" w:space="0" w:color="auto"/>
              <w:right w:val="single" w:sz="4" w:space="0" w:color="auto"/>
            </w:tcBorders>
          </w:tcPr>
          <w:p w14:paraId="25C23FA9"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B8C68C8" w14:textId="2810F988" w:rsidTr="00BC0614">
        <w:trPr>
          <w:cantSplit/>
          <w:trHeight w:val="50"/>
        </w:trPr>
        <w:tc>
          <w:tcPr>
            <w:tcW w:w="1843" w:type="dxa"/>
            <w:gridSpan w:val="3"/>
            <w:tcBorders>
              <w:top w:val="nil"/>
              <w:left w:val="single" w:sz="4" w:space="0" w:color="auto"/>
              <w:bottom w:val="single" w:sz="4" w:space="0" w:color="auto"/>
            </w:tcBorders>
            <w:shd w:val="clear" w:color="auto" w:fill="auto"/>
          </w:tcPr>
          <w:p w14:paraId="1D4F4BCB" w14:textId="77777777" w:rsidR="000D3BEC" w:rsidRPr="0031539E" w:rsidRDefault="000D3BEC" w:rsidP="00157790">
            <w:pPr>
              <w:spacing w:after="120"/>
              <w:ind w:left="34"/>
              <w:rPr>
                <w:rFonts w:asciiTheme="minorHAnsi" w:eastAsia="Times New Roman" w:hAnsiTheme="minorHAnsi" w:cs="Times New Roman"/>
                <w:szCs w:val="22"/>
                <w:lang w:eastAsia="en-GB"/>
              </w:rPr>
            </w:pPr>
            <w:r w:rsidRPr="0031539E">
              <w:rPr>
                <w:rFonts w:asciiTheme="minorHAnsi" w:eastAsia="Times New Roman" w:hAnsiTheme="minorHAnsi" w:cs="Times New Roman"/>
                <w:i/>
                <w:szCs w:val="22"/>
                <w:lang w:eastAsia="en-GB"/>
              </w:rPr>
              <w:lastRenderedPageBreak/>
              <w:t xml:space="preserve">Calidris alpina schinzii </w:t>
            </w:r>
            <w:r w:rsidRPr="0031539E">
              <w:rPr>
                <w:rFonts w:asciiTheme="minorHAnsi" w:eastAsia="Times New Roman" w:hAnsiTheme="minorHAnsi" w:cs="Times New Roman"/>
                <w:i/>
                <w:szCs w:val="22"/>
                <w:lang w:eastAsia="en-GB"/>
              </w:rPr>
              <w:br/>
            </w:r>
            <w:r w:rsidRPr="0031539E">
              <w:rPr>
                <w:rFonts w:asciiTheme="minorHAnsi" w:eastAsia="Times New Roman" w:hAnsiTheme="minorHAnsi" w:cs="Times New Roman"/>
                <w:szCs w:val="22"/>
                <w:lang w:eastAsia="en-GB"/>
              </w:rPr>
              <w:t>[Baltic/SW Europe &amp; NW Africa]</w:t>
            </w:r>
          </w:p>
        </w:tc>
        <w:tc>
          <w:tcPr>
            <w:tcW w:w="1559" w:type="dxa"/>
            <w:tcBorders>
              <w:top w:val="single" w:sz="4" w:space="0" w:color="auto"/>
              <w:bottom w:val="single" w:sz="4" w:space="0" w:color="auto"/>
              <w:right w:val="single" w:sz="4" w:space="0" w:color="auto"/>
            </w:tcBorders>
            <w:shd w:val="clear" w:color="auto" w:fill="auto"/>
          </w:tcPr>
          <w:p w14:paraId="061B7CCC"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Dunlin </w:t>
            </w:r>
            <w:r w:rsidRPr="0031539E">
              <w:rPr>
                <w:rFonts w:asciiTheme="minorHAnsi" w:eastAsia="Times New Roman" w:hAnsiTheme="minorHAnsi" w:cs="Times New Roman"/>
                <w:szCs w:val="22"/>
                <w:lang w:eastAsia="en-GB"/>
              </w:rPr>
              <w:br/>
              <w:t>(Baltic population)</w:t>
            </w:r>
          </w:p>
        </w:tc>
        <w:tc>
          <w:tcPr>
            <w:tcW w:w="1134" w:type="dxa"/>
            <w:tcBorders>
              <w:top w:val="nil"/>
              <w:left w:val="nil"/>
              <w:bottom w:val="single" w:sz="4" w:space="0" w:color="auto"/>
              <w:right w:val="single" w:sz="4" w:space="0" w:color="auto"/>
            </w:tcBorders>
            <w:shd w:val="clear" w:color="auto" w:fill="auto"/>
          </w:tcPr>
          <w:p w14:paraId="678F4D9D" w14:textId="2200870A" w:rsidR="000D3BEC" w:rsidRPr="0031539E" w:rsidRDefault="00CD00D4" w:rsidP="003A2764">
            <w:pPr>
              <w:spacing w:after="120"/>
              <w:rPr>
                <w:rFonts w:asciiTheme="minorHAnsi" w:eastAsia="Times New Roman" w:hAnsiTheme="minorHAnsi" w:cs="Times New Roman"/>
                <w:szCs w:val="22"/>
                <w:lang w:eastAsia="en-GB"/>
              </w:rPr>
            </w:pPr>
            <w:hyperlink r:id="rId31"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tcPr>
          <w:p w14:paraId="7FA16004" w14:textId="09494634" w:rsidR="000D3BEC" w:rsidRPr="0031539E" w:rsidRDefault="00432199" w:rsidP="003A276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w:t>
            </w:r>
          </w:p>
        </w:tc>
        <w:tc>
          <w:tcPr>
            <w:tcW w:w="6662" w:type="dxa"/>
            <w:tcBorders>
              <w:top w:val="nil"/>
              <w:left w:val="nil"/>
              <w:bottom w:val="single" w:sz="4" w:space="0" w:color="auto"/>
              <w:right w:val="single" w:sz="4" w:space="0" w:color="auto"/>
            </w:tcBorders>
            <w:shd w:val="clear" w:color="auto" w:fill="auto"/>
            <w:noWrap/>
          </w:tcPr>
          <w:p w14:paraId="6C13C26C" w14:textId="38F13975" w:rsidR="007C1E39" w:rsidRPr="0031539E" w:rsidRDefault="007C1E39" w:rsidP="007C1E39">
            <w:pPr>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r w:rsidR="002267E8">
              <w:rPr>
                <w:rFonts w:asciiTheme="minorHAnsi" w:eastAsia="Times New Roman" w:hAnsiTheme="minorHAnsi" w:cs="Times New Roman"/>
                <w:szCs w:val="22"/>
                <w:lang w:eastAsia="en-GB"/>
              </w:rPr>
              <w:t>:</w:t>
            </w:r>
          </w:p>
          <w:p w14:paraId="4D168DF0" w14:textId="56D35E68" w:rsidR="007C1E39" w:rsidRPr="0031539E" w:rsidRDefault="007C1E39" w:rsidP="00203D08">
            <w:pPr>
              <w:pStyle w:val="ListParagraph"/>
              <w:numPr>
                <w:ilvl w:val="0"/>
                <w:numId w:val="12"/>
              </w:numPr>
              <w:ind w:left="601" w:hanging="426"/>
              <w:rPr>
                <w:rFonts w:eastAsia="Times New Roman" w:cs="Times New Roman"/>
                <w:szCs w:val="22"/>
                <w:lang w:val="en-GB" w:eastAsia="en-GB"/>
              </w:rPr>
            </w:pPr>
            <w:r w:rsidRPr="0031539E">
              <w:rPr>
                <w:rFonts w:eastAsia="Times New Roman" w:cs="Times New Roman"/>
                <w:szCs w:val="22"/>
                <w:lang w:val="en-GB" w:eastAsia="en-GB"/>
              </w:rPr>
              <w:t>to support the recovery of wet grassland breeding wader populations by maintaining or where necessary improving the habitat and management conditions at a coherent network of large-scale wet grassland areas across the EU. In order to ensure sufficient high-quality breeding habitats, support adequate habitat management activities within respective sites of the Natura 2000</w:t>
            </w:r>
            <w:r w:rsidR="002267E8">
              <w:rPr>
                <w:rFonts w:eastAsia="Times New Roman" w:cs="Times New Roman"/>
                <w:szCs w:val="22"/>
                <w:lang w:val="en-GB" w:eastAsia="en-GB"/>
              </w:rPr>
              <w:t xml:space="preserve"> </w:t>
            </w:r>
            <w:r w:rsidRPr="0031539E">
              <w:rPr>
                <w:rFonts w:eastAsia="Times New Roman" w:cs="Times New Roman"/>
                <w:szCs w:val="22"/>
                <w:lang w:val="en-GB" w:eastAsia="en-GB"/>
              </w:rPr>
              <w:t>network;</w:t>
            </w:r>
          </w:p>
          <w:p w14:paraId="75500ED2" w14:textId="3A94D8C7" w:rsidR="007C1E39" w:rsidRPr="0031539E" w:rsidRDefault="007C1E39" w:rsidP="00203D08">
            <w:pPr>
              <w:pStyle w:val="ListParagraph"/>
              <w:numPr>
                <w:ilvl w:val="0"/>
                <w:numId w:val="12"/>
              </w:numPr>
              <w:ind w:left="601" w:hanging="426"/>
              <w:rPr>
                <w:rFonts w:eastAsia="Times New Roman" w:cs="Times New Roman"/>
                <w:szCs w:val="22"/>
                <w:lang w:val="en-GB" w:eastAsia="en-GB"/>
              </w:rPr>
            </w:pPr>
            <w:r w:rsidRPr="0031539E">
              <w:rPr>
                <w:rFonts w:eastAsia="Times New Roman" w:cs="Times New Roman"/>
                <w:szCs w:val="22"/>
                <w:lang w:val="en-GB" w:eastAsia="en-GB"/>
              </w:rPr>
              <w:t>to support public awareness campaigns and education by promoting wide-ranging stakeholder partnerships to influence consumer choice and increase demand for agricultural products produced on wet grassland habitats</w:t>
            </w:r>
            <w:r w:rsidR="001C6A11" w:rsidRPr="0031539E">
              <w:rPr>
                <w:rFonts w:eastAsia="Times New Roman" w:cs="Times New Roman"/>
                <w:szCs w:val="22"/>
                <w:lang w:val="en-GB" w:eastAsia="en-GB"/>
              </w:rPr>
              <w:t xml:space="preserve"> </w:t>
            </w:r>
            <w:r w:rsidRPr="0031539E">
              <w:rPr>
                <w:rFonts w:eastAsia="Times New Roman" w:cs="Times New Roman"/>
                <w:szCs w:val="22"/>
                <w:lang w:val="en-GB" w:eastAsia="en-GB"/>
              </w:rPr>
              <w:t>that are being managed in a ‘bird-friendly’ way.</w:t>
            </w:r>
          </w:p>
          <w:p w14:paraId="1B5577F1" w14:textId="77777777" w:rsidR="007C1E39" w:rsidRPr="0031539E" w:rsidRDefault="007C1E39" w:rsidP="007C1E39">
            <w:pPr>
              <w:rPr>
                <w:rFonts w:asciiTheme="minorHAnsi" w:eastAsia="Times New Roman" w:hAnsiTheme="minorHAnsi" w:cs="Times New Roman"/>
                <w:szCs w:val="22"/>
                <w:lang w:eastAsia="en-GB"/>
              </w:rPr>
            </w:pPr>
          </w:p>
          <w:p w14:paraId="6CED6D71" w14:textId="0F492D2A" w:rsidR="00432199" w:rsidRPr="0031539E" w:rsidRDefault="007C1E39" w:rsidP="001C6A11">
            <w:pPr>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High</w:t>
            </w:r>
            <w:r w:rsidR="00F457D1">
              <w:rPr>
                <w:rFonts w:asciiTheme="minorHAnsi" w:eastAsia="Times New Roman" w:hAnsiTheme="minorHAnsi" w:cs="Times New Roman"/>
                <w:szCs w:val="22"/>
                <w:lang w:eastAsia="en-GB"/>
              </w:rPr>
              <w:t>-</w:t>
            </w:r>
            <w:r w:rsidRPr="0031539E">
              <w:rPr>
                <w:rFonts w:asciiTheme="minorHAnsi" w:eastAsia="Times New Roman" w:hAnsiTheme="minorHAnsi" w:cs="Times New Roman"/>
                <w:szCs w:val="22"/>
                <w:lang w:eastAsia="en-GB"/>
              </w:rPr>
              <w:t>level objective</w:t>
            </w:r>
            <w:r w:rsidR="001C6A11"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to halt further population declines so that, at a minimum, current population levels are maintained, to achieve sustainable breeding success (within local populations) and to restore (parts) of their distribution range by strengthening and expanding the Natura 2000 network during the coming ten years. Most importantly, structures need to be established to coordinate the implementation of the MSAP at the level of the EU.</w:t>
            </w:r>
          </w:p>
        </w:tc>
        <w:tc>
          <w:tcPr>
            <w:tcW w:w="2551" w:type="dxa"/>
            <w:tcBorders>
              <w:top w:val="nil"/>
              <w:left w:val="nil"/>
              <w:bottom w:val="single" w:sz="4" w:space="0" w:color="auto"/>
              <w:right w:val="single" w:sz="4" w:space="0" w:color="auto"/>
            </w:tcBorders>
          </w:tcPr>
          <w:p w14:paraId="2E41A6A8" w14:textId="05564AC6"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31C6B919" w14:textId="27A3431D" w:rsidTr="00BC0614">
        <w:trPr>
          <w:cantSplit/>
          <w:trHeight w:val="1241"/>
        </w:trPr>
        <w:tc>
          <w:tcPr>
            <w:tcW w:w="1843" w:type="dxa"/>
            <w:gridSpan w:val="3"/>
            <w:tcBorders>
              <w:top w:val="nil"/>
              <w:left w:val="single" w:sz="4" w:space="0" w:color="auto"/>
              <w:bottom w:val="single" w:sz="4" w:space="0" w:color="auto"/>
            </w:tcBorders>
            <w:shd w:val="clear" w:color="auto" w:fill="auto"/>
          </w:tcPr>
          <w:p w14:paraId="049CADAE" w14:textId="77777777" w:rsidR="000D3BEC" w:rsidRPr="0031539E" w:rsidRDefault="000D3BEC" w:rsidP="00157790">
            <w:pPr>
              <w:spacing w:after="120"/>
              <w:ind w:left="34"/>
              <w:rPr>
                <w:rFonts w:asciiTheme="minorHAnsi" w:hAnsiTheme="minorHAnsi"/>
                <w:i/>
              </w:rPr>
            </w:pPr>
            <w:r w:rsidRPr="0031539E">
              <w:rPr>
                <w:rFonts w:asciiTheme="minorHAnsi" w:hAnsiTheme="minorHAnsi"/>
                <w:i/>
              </w:rPr>
              <w:lastRenderedPageBreak/>
              <w:t>Calidris pugnax</w:t>
            </w:r>
          </w:p>
          <w:p w14:paraId="09BFAAC8" w14:textId="77777777" w:rsidR="000D3BEC" w:rsidRPr="0031539E" w:rsidRDefault="000D3BEC" w:rsidP="00157790">
            <w:pPr>
              <w:spacing w:after="120"/>
              <w:ind w:left="34"/>
              <w:rPr>
                <w:rFonts w:asciiTheme="minorHAnsi" w:hAnsiTheme="minorHAnsi"/>
              </w:rPr>
            </w:pPr>
            <w:r w:rsidRPr="0031539E">
              <w:rPr>
                <w:rFonts w:asciiTheme="minorHAnsi" w:hAnsiTheme="minorHAnsi"/>
              </w:rPr>
              <w:t>[=</w:t>
            </w:r>
            <w:r w:rsidRPr="0031539E">
              <w:rPr>
                <w:rFonts w:asciiTheme="minorHAnsi" w:hAnsiTheme="minorHAnsi"/>
                <w:i/>
              </w:rPr>
              <w:t>Philomachus pugnax</w:t>
            </w:r>
            <w:r w:rsidRPr="0031539E">
              <w:rPr>
                <w:rFonts w:asciiTheme="minorHAnsi" w:hAnsiTheme="minorHAnsi"/>
              </w:rPr>
              <w:t>]</w:t>
            </w:r>
          </w:p>
        </w:tc>
        <w:tc>
          <w:tcPr>
            <w:tcW w:w="1559" w:type="dxa"/>
            <w:tcBorders>
              <w:top w:val="single" w:sz="4" w:space="0" w:color="auto"/>
              <w:bottom w:val="single" w:sz="4" w:space="0" w:color="auto"/>
              <w:right w:val="single" w:sz="4" w:space="0" w:color="auto"/>
            </w:tcBorders>
            <w:shd w:val="clear" w:color="auto" w:fill="auto"/>
          </w:tcPr>
          <w:p w14:paraId="1907617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Ruff</w:t>
            </w:r>
          </w:p>
        </w:tc>
        <w:tc>
          <w:tcPr>
            <w:tcW w:w="1134" w:type="dxa"/>
            <w:tcBorders>
              <w:top w:val="nil"/>
              <w:left w:val="nil"/>
              <w:bottom w:val="single" w:sz="4" w:space="0" w:color="auto"/>
              <w:right w:val="single" w:sz="4" w:space="0" w:color="auto"/>
            </w:tcBorders>
            <w:shd w:val="clear" w:color="auto" w:fill="auto"/>
          </w:tcPr>
          <w:p w14:paraId="4B3315E1" w14:textId="5A7F4F57" w:rsidR="000D3BEC" w:rsidRPr="0031539E" w:rsidRDefault="00CD00D4" w:rsidP="008F4A50">
            <w:pPr>
              <w:spacing w:after="120"/>
              <w:rPr>
                <w:rFonts w:asciiTheme="minorHAnsi" w:eastAsia="Times New Roman" w:hAnsiTheme="minorHAnsi" w:cs="Times New Roman"/>
                <w:szCs w:val="22"/>
                <w:lang w:eastAsia="en-GB"/>
              </w:rPr>
            </w:pPr>
            <w:hyperlink r:id="rId32"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tcPr>
          <w:p w14:paraId="01DB380D" w14:textId="6113AC66" w:rsidR="000D3BEC" w:rsidRPr="0031539E" w:rsidRDefault="007C1E39" w:rsidP="008F4A5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w:t>
            </w:r>
          </w:p>
        </w:tc>
        <w:tc>
          <w:tcPr>
            <w:tcW w:w="6662" w:type="dxa"/>
            <w:tcBorders>
              <w:top w:val="nil"/>
              <w:left w:val="nil"/>
              <w:bottom w:val="single" w:sz="4" w:space="0" w:color="auto"/>
              <w:right w:val="single" w:sz="4" w:space="0" w:color="auto"/>
            </w:tcBorders>
            <w:shd w:val="clear" w:color="auto" w:fill="auto"/>
            <w:noWrap/>
          </w:tcPr>
          <w:p w14:paraId="24741608" w14:textId="26F925CE" w:rsidR="001C6A11" w:rsidRPr="0031539E" w:rsidRDefault="001C6A11" w:rsidP="001C6A11">
            <w:pPr>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r w:rsidR="00F457D1">
              <w:rPr>
                <w:rFonts w:asciiTheme="minorHAnsi" w:eastAsia="Times New Roman" w:hAnsiTheme="minorHAnsi" w:cs="Times New Roman"/>
                <w:szCs w:val="22"/>
                <w:lang w:eastAsia="en-GB"/>
              </w:rPr>
              <w:t>:</w:t>
            </w:r>
          </w:p>
          <w:p w14:paraId="147E014F" w14:textId="69E50D1F" w:rsidR="001C6A11" w:rsidRPr="0031539E" w:rsidRDefault="001C6A11" w:rsidP="00203D08">
            <w:pPr>
              <w:pStyle w:val="ListParagraph"/>
              <w:numPr>
                <w:ilvl w:val="0"/>
                <w:numId w:val="12"/>
              </w:numPr>
              <w:ind w:left="601" w:hanging="426"/>
              <w:rPr>
                <w:rFonts w:eastAsia="Times New Roman" w:cs="Times New Roman"/>
                <w:szCs w:val="22"/>
                <w:lang w:val="en-GB" w:eastAsia="en-GB"/>
              </w:rPr>
            </w:pPr>
            <w:r w:rsidRPr="0031539E">
              <w:rPr>
                <w:rFonts w:eastAsia="Times New Roman" w:cs="Times New Roman"/>
                <w:szCs w:val="22"/>
                <w:lang w:val="en-GB" w:eastAsia="en-GB"/>
              </w:rPr>
              <w:t>to support the recovery of wet grassland breeding wader populations by maintaining or where necessary improving the habitat and management conditions at a coherent network of large-scale wet grassland areas across the EU. In order to ensure sufficient high-quality breeding habitats, support adequate habitat management activities within respective sites of the Natura 2000</w:t>
            </w:r>
            <w:r w:rsidR="00F457D1">
              <w:rPr>
                <w:rFonts w:eastAsia="Times New Roman" w:cs="Times New Roman"/>
                <w:szCs w:val="22"/>
                <w:lang w:val="en-GB" w:eastAsia="en-GB"/>
              </w:rPr>
              <w:t xml:space="preserve"> </w:t>
            </w:r>
            <w:r w:rsidRPr="0031539E">
              <w:rPr>
                <w:rFonts w:eastAsia="Times New Roman" w:cs="Times New Roman"/>
                <w:szCs w:val="22"/>
                <w:lang w:val="en-GB" w:eastAsia="en-GB"/>
              </w:rPr>
              <w:t>network;</w:t>
            </w:r>
          </w:p>
          <w:p w14:paraId="4104E35B" w14:textId="77777777" w:rsidR="001C6A11" w:rsidRPr="0031539E" w:rsidRDefault="001C6A11" w:rsidP="00203D08">
            <w:pPr>
              <w:pStyle w:val="ListParagraph"/>
              <w:numPr>
                <w:ilvl w:val="0"/>
                <w:numId w:val="12"/>
              </w:numPr>
              <w:ind w:left="601" w:hanging="426"/>
              <w:rPr>
                <w:rFonts w:eastAsia="Times New Roman" w:cs="Times New Roman"/>
                <w:szCs w:val="22"/>
                <w:lang w:val="en-GB" w:eastAsia="en-GB"/>
              </w:rPr>
            </w:pPr>
            <w:r w:rsidRPr="0031539E">
              <w:rPr>
                <w:rFonts w:eastAsia="Times New Roman" w:cs="Times New Roman"/>
                <w:szCs w:val="22"/>
                <w:lang w:val="en-GB" w:eastAsia="en-GB"/>
              </w:rPr>
              <w:t>to support public awareness campaigns and education by promoting wide-ranging stake-holder partnerships to influence consumer choice and increase demand for agricultural products produced on wet grassland habitats that are being managed in a ‘bird-friendly’ way.</w:t>
            </w:r>
          </w:p>
          <w:p w14:paraId="7392E19D" w14:textId="77777777" w:rsidR="001C6A11" w:rsidRPr="0031539E" w:rsidRDefault="001C6A11" w:rsidP="001C6A11">
            <w:pPr>
              <w:rPr>
                <w:rFonts w:asciiTheme="minorHAnsi" w:eastAsia="Times New Roman" w:hAnsiTheme="minorHAnsi" w:cs="Times New Roman"/>
                <w:szCs w:val="22"/>
                <w:lang w:eastAsia="en-GB"/>
              </w:rPr>
            </w:pPr>
          </w:p>
          <w:p w14:paraId="5201FFFF" w14:textId="63357E49" w:rsidR="000D3BEC" w:rsidRPr="0031539E" w:rsidRDefault="001C6A11" w:rsidP="001C6A11">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High</w:t>
            </w:r>
            <w:r w:rsidR="00F457D1">
              <w:rPr>
                <w:rFonts w:asciiTheme="minorHAnsi" w:eastAsia="Times New Roman" w:hAnsiTheme="minorHAnsi" w:cs="Times New Roman"/>
                <w:szCs w:val="22"/>
                <w:lang w:eastAsia="en-GB"/>
              </w:rPr>
              <w:t>-</w:t>
            </w:r>
            <w:r w:rsidRPr="0031539E">
              <w:rPr>
                <w:rFonts w:asciiTheme="minorHAnsi" w:eastAsia="Times New Roman" w:hAnsiTheme="minorHAnsi" w:cs="Times New Roman"/>
                <w:szCs w:val="22"/>
                <w:lang w:eastAsia="en-GB"/>
              </w:rPr>
              <w:t>level objective: to halt further population declines so that, at a minimum, current population levels are maintained, to achieve sustainable breeding success (within local populations) and to restore (parts) of their distribution range by strengthening and expanding the Natura 2000 network during the coming ten years. Most importantly, structures need to be established to coordinate the implementation of the MSAP at the level of the EU.</w:t>
            </w:r>
          </w:p>
        </w:tc>
        <w:tc>
          <w:tcPr>
            <w:tcW w:w="2551" w:type="dxa"/>
            <w:tcBorders>
              <w:top w:val="nil"/>
              <w:left w:val="nil"/>
              <w:bottom w:val="single" w:sz="4" w:space="0" w:color="auto"/>
              <w:right w:val="single" w:sz="4" w:space="0" w:color="auto"/>
            </w:tcBorders>
          </w:tcPr>
          <w:p w14:paraId="3D527F56" w14:textId="163A9874"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9854CBB" w14:textId="20EBCAE1" w:rsidTr="00BC0614">
        <w:trPr>
          <w:cantSplit/>
          <w:trHeight w:val="1241"/>
        </w:trPr>
        <w:tc>
          <w:tcPr>
            <w:tcW w:w="1843" w:type="dxa"/>
            <w:gridSpan w:val="3"/>
            <w:tcBorders>
              <w:top w:val="nil"/>
              <w:left w:val="single" w:sz="4" w:space="0" w:color="auto"/>
              <w:bottom w:val="single" w:sz="4" w:space="0" w:color="auto"/>
            </w:tcBorders>
            <w:shd w:val="clear" w:color="auto" w:fill="auto"/>
            <w:hideMark/>
          </w:tcPr>
          <w:p w14:paraId="2FB7CE4C"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Chersophilus duponti</w:t>
            </w:r>
          </w:p>
        </w:tc>
        <w:tc>
          <w:tcPr>
            <w:tcW w:w="1559" w:type="dxa"/>
            <w:tcBorders>
              <w:top w:val="single" w:sz="4" w:space="0" w:color="auto"/>
              <w:bottom w:val="single" w:sz="4" w:space="0" w:color="auto"/>
              <w:right w:val="single" w:sz="4" w:space="0" w:color="auto"/>
            </w:tcBorders>
            <w:shd w:val="clear" w:color="auto" w:fill="auto"/>
            <w:hideMark/>
          </w:tcPr>
          <w:p w14:paraId="397207C3"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Dupont</w:t>
            </w:r>
            <w:r w:rsidRPr="0031539E">
              <w:rPr>
                <w:rFonts w:asciiTheme="minorHAnsi" w:eastAsia="Times New Roman" w:hAnsiTheme="minorHAnsi" w:cstheme="minorHAnsi"/>
                <w:szCs w:val="22"/>
                <w:lang w:eastAsia="en-GB"/>
              </w:rPr>
              <w:t>'</w:t>
            </w:r>
            <w:r w:rsidRPr="0031539E">
              <w:rPr>
                <w:rFonts w:asciiTheme="minorHAnsi" w:eastAsia="Times New Roman" w:hAnsiTheme="minorHAnsi" w:cs="Times New Roman"/>
                <w:szCs w:val="22"/>
                <w:lang w:eastAsia="en-GB"/>
              </w:rPr>
              <w:t>s Lark</w:t>
            </w:r>
          </w:p>
        </w:tc>
        <w:tc>
          <w:tcPr>
            <w:tcW w:w="1134" w:type="dxa"/>
            <w:tcBorders>
              <w:top w:val="nil"/>
              <w:left w:val="nil"/>
              <w:bottom w:val="single" w:sz="4" w:space="0" w:color="auto"/>
              <w:right w:val="single" w:sz="4" w:space="0" w:color="auto"/>
            </w:tcBorders>
            <w:shd w:val="clear" w:color="auto" w:fill="auto"/>
            <w:hideMark/>
          </w:tcPr>
          <w:p w14:paraId="66A0889F" w14:textId="60F75D20" w:rsidR="000D3BEC" w:rsidRPr="0031539E" w:rsidRDefault="00CD00D4" w:rsidP="0058289E">
            <w:pPr>
              <w:spacing w:after="120"/>
              <w:rPr>
                <w:rFonts w:asciiTheme="minorHAnsi" w:eastAsia="Times New Roman" w:hAnsiTheme="minorHAnsi" w:cs="Times New Roman"/>
                <w:szCs w:val="22"/>
                <w:lang w:eastAsia="en-GB"/>
              </w:rPr>
            </w:pPr>
            <w:hyperlink r:id="rId33"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37A6323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2008</w:t>
            </w:r>
          </w:p>
        </w:tc>
        <w:tc>
          <w:tcPr>
            <w:tcW w:w="6662" w:type="dxa"/>
            <w:tcBorders>
              <w:top w:val="nil"/>
              <w:left w:val="nil"/>
              <w:bottom w:val="single" w:sz="4" w:space="0" w:color="auto"/>
              <w:right w:val="single" w:sz="4" w:space="0" w:color="auto"/>
            </w:tcBorders>
            <w:shd w:val="clear" w:color="auto" w:fill="auto"/>
            <w:noWrap/>
          </w:tcPr>
          <w:p w14:paraId="7DE1953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goal of the action plan is to improve the conservation status of the Dupont’s Lark in Europe to favourable. </w:t>
            </w:r>
          </w:p>
          <w:p w14:paraId="52263705" w14:textId="77777777" w:rsidR="000D3BEC" w:rsidRPr="0031539E" w:rsidRDefault="000D3BEC" w:rsidP="00157790">
            <w:pPr>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objectives of the action plan are to: </w:t>
            </w:r>
          </w:p>
          <w:p w14:paraId="1F19A524" w14:textId="520E3A19" w:rsidR="000D3BEC" w:rsidRPr="0031539E" w:rsidRDefault="00811854" w:rsidP="009F4EA4">
            <w:pPr>
              <w:pStyle w:val="ListParagraph"/>
              <w:ind w:left="601"/>
              <w:rPr>
                <w:rFonts w:eastAsia="Times New Roman" w:cs="Times New Roman"/>
                <w:szCs w:val="22"/>
                <w:lang w:val="en-GB" w:eastAsia="en-GB"/>
              </w:rPr>
            </w:pPr>
            <w:r>
              <w:rPr>
                <w:rFonts w:eastAsia="Times New Roman" w:cs="Times New Roman"/>
                <w:szCs w:val="22"/>
                <w:lang w:val="en-GB" w:eastAsia="en-GB"/>
              </w:rPr>
              <w:t xml:space="preserve">1.  </w:t>
            </w:r>
            <w:r w:rsidR="000D3BEC" w:rsidRPr="0031539E">
              <w:rPr>
                <w:rFonts w:eastAsia="Times New Roman" w:cs="Times New Roman"/>
                <w:szCs w:val="22"/>
                <w:lang w:val="en-GB" w:eastAsia="en-GB"/>
              </w:rPr>
              <w:t xml:space="preserve">Stop the decline of the Spanish population by 2015. </w:t>
            </w:r>
          </w:p>
          <w:p w14:paraId="35E12641" w14:textId="77777777" w:rsidR="000D3BEC" w:rsidRPr="0031539E" w:rsidRDefault="000D3BEC" w:rsidP="009F4EA4">
            <w:pPr>
              <w:pStyle w:val="ListParagraph"/>
              <w:spacing w:after="120"/>
              <w:ind w:left="601"/>
              <w:rPr>
                <w:rFonts w:eastAsia="Times New Roman" w:cs="Times New Roman"/>
                <w:szCs w:val="22"/>
                <w:lang w:val="en-GB" w:eastAsia="en-GB"/>
              </w:rPr>
            </w:pPr>
            <w:r w:rsidRPr="0031539E">
              <w:rPr>
                <w:rFonts w:eastAsia="Times New Roman" w:cs="Times New Roman"/>
                <w:szCs w:val="22"/>
                <w:lang w:val="en-GB" w:eastAsia="en-GB"/>
              </w:rPr>
              <w:t>2.  Ensure that conditions for population growth and range consolidation are in place by 2018.</w:t>
            </w:r>
          </w:p>
        </w:tc>
        <w:tc>
          <w:tcPr>
            <w:tcW w:w="2551" w:type="dxa"/>
            <w:tcBorders>
              <w:top w:val="nil"/>
              <w:left w:val="nil"/>
              <w:bottom w:val="single" w:sz="4" w:space="0" w:color="auto"/>
              <w:right w:val="single" w:sz="4" w:space="0" w:color="auto"/>
            </w:tcBorders>
          </w:tcPr>
          <w:p w14:paraId="10D2DBE7"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27FB634D" w14:textId="044AEF4F" w:rsidTr="00BC0614">
        <w:trPr>
          <w:cantSplit/>
          <w:trHeight w:val="502"/>
        </w:trPr>
        <w:tc>
          <w:tcPr>
            <w:tcW w:w="1843" w:type="dxa"/>
            <w:gridSpan w:val="3"/>
            <w:tcBorders>
              <w:top w:val="nil"/>
              <w:left w:val="single" w:sz="4" w:space="0" w:color="auto"/>
              <w:bottom w:val="single" w:sz="4" w:space="0" w:color="auto"/>
            </w:tcBorders>
            <w:shd w:val="clear" w:color="auto" w:fill="auto"/>
            <w:hideMark/>
          </w:tcPr>
          <w:p w14:paraId="29DD4F7E" w14:textId="77777777" w:rsidR="000D3BEC" w:rsidRPr="0031539E" w:rsidRDefault="000D3BEC" w:rsidP="0058289E">
            <w:pPr>
              <w:spacing w:after="120"/>
              <w:ind w:left="34"/>
              <w:rPr>
                <w:rFonts w:asciiTheme="minorHAnsi" w:eastAsia="Times New Roman" w:hAnsiTheme="minorHAnsi" w:cs="Times New Roman"/>
                <w:i/>
                <w:szCs w:val="22"/>
                <w:u w:val="single"/>
                <w:lang w:eastAsia="en-GB"/>
              </w:rPr>
            </w:pPr>
            <w:r w:rsidRPr="0031539E">
              <w:rPr>
                <w:rFonts w:asciiTheme="minorHAnsi" w:eastAsia="Times New Roman" w:hAnsiTheme="minorHAnsi" w:cs="Times New Roman"/>
                <w:i/>
                <w:szCs w:val="22"/>
                <w:bdr w:val="none" w:sz="0" w:space="0" w:color="auto" w:frame="1"/>
                <w:lang w:eastAsia="en-GB"/>
              </w:rPr>
              <w:lastRenderedPageBreak/>
              <w:t>Chlamydotis undulata</w:t>
            </w:r>
          </w:p>
        </w:tc>
        <w:tc>
          <w:tcPr>
            <w:tcW w:w="1559" w:type="dxa"/>
            <w:tcBorders>
              <w:top w:val="single" w:sz="4" w:space="0" w:color="auto"/>
              <w:bottom w:val="single" w:sz="4" w:space="0" w:color="auto"/>
              <w:right w:val="single" w:sz="4" w:space="0" w:color="auto"/>
            </w:tcBorders>
            <w:shd w:val="clear" w:color="auto" w:fill="auto"/>
            <w:hideMark/>
          </w:tcPr>
          <w:p w14:paraId="2A3F5909" w14:textId="07A7A5FF"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African Houbara</w:t>
            </w:r>
            <w:r w:rsidR="00344F52">
              <w:rPr>
                <w:rFonts w:asciiTheme="minorHAnsi" w:eastAsia="Times New Roman" w:hAnsiTheme="minorHAnsi" w:cs="Times New Roman"/>
                <w:szCs w:val="22"/>
                <w:lang w:eastAsia="en-GB"/>
              </w:rPr>
              <w:t xml:space="preserve"> </w:t>
            </w:r>
            <w:r w:rsidR="00344F52">
              <w:rPr>
                <w:rFonts w:asciiTheme="minorHAnsi" w:eastAsia="Times New Roman" w:hAnsiTheme="minorHAnsi" w:cs="Times New Roman"/>
                <w:szCs w:val="22"/>
                <w:lang w:eastAsia="en-GB"/>
              </w:rPr>
              <w:br/>
              <w:t>(Canary Islands population)</w:t>
            </w:r>
          </w:p>
          <w:p w14:paraId="5B4773F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[=Houbara Bustard]</w:t>
            </w:r>
          </w:p>
        </w:tc>
        <w:tc>
          <w:tcPr>
            <w:tcW w:w="1134" w:type="dxa"/>
            <w:tcBorders>
              <w:top w:val="nil"/>
              <w:left w:val="nil"/>
              <w:bottom w:val="single" w:sz="4" w:space="0" w:color="auto"/>
              <w:right w:val="single" w:sz="4" w:space="0" w:color="auto"/>
            </w:tcBorders>
            <w:shd w:val="clear" w:color="auto" w:fill="auto"/>
            <w:hideMark/>
          </w:tcPr>
          <w:p w14:paraId="5F382EA1" w14:textId="0CBC7D4E" w:rsidR="000D3BEC" w:rsidRPr="0031539E" w:rsidRDefault="00CD00D4" w:rsidP="0058289E">
            <w:pPr>
              <w:spacing w:after="120"/>
              <w:rPr>
                <w:rFonts w:asciiTheme="minorHAnsi" w:eastAsia="Times New Roman" w:hAnsiTheme="minorHAnsi" w:cs="Times New Roman"/>
                <w:szCs w:val="22"/>
                <w:lang w:eastAsia="en-GB"/>
              </w:rPr>
            </w:pPr>
            <w:hyperlink r:id="rId34"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0961D246" w14:textId="77777777" w:rsidR="000D3BEC" w:rsidRPr="0031539E" w:rsidRDefault="000D3BEC" w:rsidP="0058289E">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1995</w:t>
            </w:r>
          </w:p>
        </w:tc>
        <w:tc>
          <w:tcPr>
            <w:tcW w:w="6662" w:type="dxa"/>
            <w:tcBorders>
              <w:top w:val="nil"/>
              <w:left w:val="nil"/>
              <w:bottom w:val="single" w:sz="4" w:space="0" w:color="auto"/>
              <w:right w:val="single" w:sz="4" w:space="0" w:color="auto"/>
            </w:tcBorders>
            <w:shd w:val="clear" w:color="auto" w:fill="auto"/>
            <w:noWrap/>
          </w:tcPr>
          <w:p w14:paraId="08CC7D9B" w14:textId="361FC34C" w:rsidR="000D3BEC" w:rsidRPr="0031539E" w:rsidRDefault="000D3BEC" w:rsidP="0088568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to maintain the range and population of the Canary Islands Houbara Bustard at no less than the 1994 levels. In the medium to long term to promote an increase in the population and an expansion of its range. </w:t>
            </w:r>
          </w:p>
        </w:tc>
        <w:tc>
          <w:tcPr>
            <w:tcW w:w="2551" w:type="dxa"/>
            <w:tcBorders>
              <w:top w:val="nil"/>
              <w:left w:val="nil"/>
              <w:bottom w:val="single" w:sz="4" w:space="0" w:color="auto"/>
              <w:right w:val="single" w:sz="4" w:space="0" w:color="auto"/>
            </w:tcBorders>
          </w:tcPr>
          <w:p w14:paraId="49CB5AA1"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3E10210E" w14:textId="19609D6B" w:rsidTr="00BC0614">
        <w:trPr>
          <w:cantSplit/>
          <w:trHeight w:val="502"/>
        </w:trPr>
        <w:tc>
          <w:tcPr>
            <w:tcW w:w="1843" w:type="dxa"/>
            <w:gridSpan w:val="3"/>
            <w:tcBorders>
              <w:top w:val="nil"/>
              <w:left w:val="single" w:sz="4" w:space="0" w:color="auto"/>
              <w:bottom w:val="single" w:sz="4" w:space="0" w:color="auto"/>
            </w:tcBorders>
            <w:shd w:val="clear" w:color="auto" w:fill="auto"/>
          </w:tcPr>
          <w:p w14:paraId="721D3917" w14:textId="77777777" w:rsidR="000D3BEC" w:rsidRPr="0031539E" w:rsidRDefault="000D3BEC" w:rsidP="00157790">
            <w:pPr>
              <w:spacing w:after="120"/>
              <w:ind w:left="34"/>
              <w:rPr>
                <w:rFonts w:asciiTheme="minorHAnsi" w:eastAsia="Times New Roman" w:hAnsiTheme="minorHAnsi" w:cs="Times New Roman"/>
                <w:i/>
                <w:iCs/>
                <w:sz w:val="18"/>
                <w:szCs w:val="18"/>
                <w:lang w:eastAsia="en-GB"/>
              </w:rPr>
            </w:pPr>
            <w:r w:rsidRPr="0031539E">
              <w:rPr>
                <w:rFonts w:asciiTheme="minorHAnsi" w:hAnsiTheme="minorHAnsi"/>
                <w:i/>
                <w:szCs w:val="22"/>
                <w:bdr w:val="none" w:sz="0" w:space="0" w:color="auto" w:frame="1"/>
              </w:rPr>
              <w:t xml:space="preserve">Circus macrourus </w:t>
            </w:r>
          </w:p>
        </w:tc>
        <w:tc>
          <w:tcPr>
            <w:tcW w:w="1559" w:type="dxa"/>
            <w:tcBorders>
              <w:top w:val="single" w:sz="4" w:space="0" w:color="auto"/>
              <w:bottom w:val="single" w:sz="4" w:space="0" w:color="auto"/>
              <w:right w:val="single" w:sz="4" w:space="0" w:color="auto"/>
            </w:tcBorders>
            <w:shd w:val="clear" w:color="auto" w:fill="auto"/>
          </w:tcPr>
          <w:p w14:paraId="6624296E" w14:textId="77777777" w:rsidR="000D3BEC" w:rsidRPr="0031539E" w:rsidRDefault="000D3BEC" w:rsidP="00157790">
            <w:pPr>
              <w:spacing w:after="60" w:line="276" w:lineRule="auto"/>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Pallid Harrier</w:t>
            </w:r>
          </w:p>
        </w:tc>
        <w:tc>
          <w:tcPr>
            <w:tcW w:w="1134" w:type="dxa"/>
            <w:tcBorders>
              <w:top w:val="nil"/>
              <w:left w:val="nil"/>
              <w:bottom w:val="single" w:sz="4" w:space="0" w:color="auto"/>
              <w:right w:val="single" w:sz="4" w:space="0" w:color="auto"/>
            </w:tcBorders>
            <w:shd w:val="clear" w:color="auto" w:fill="auto"/>
          </w:tcPr>
          <w:p w14:paraId="14564764" w14:textId="7B9409A8" w:rsidR="000D3BEC" w:rsidRPr="0031539E" w:rsidRDefault="00CD00D4" w:rsidP="00A22551">
            <w:pPr>
              <w:spacing w:after="60" w:line="276" w:lineRule="auto"/>
              <w:rPr>
                <w:rFonts w:asciiTheme="minorHAnsi" w:eastAsia="Times New Roman" w:hAnsiTheme="minorHAnsi" w:cs="Times New Roman"/>
                <w:i/>
                <w:iCs/>
                <w:szCs w:val="22"/>
                <w:u w:val="single"/>
                <w:lang w:eastAsia="en-GB"/>
              </w:rPr>
            </w:pPr>
            <w:hyperlink r:id="rId35"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 (Bern)</w:t>
            </w:r>
          </w:p>
        </w:tc>
        <w:tc>
          <w:tcPr>
            <w:tcW w:w="851" w:type="dxa"/>
            <w:tcBorders>
              <w:top w:val="nil"/>
              <w:left w:val="nil"/>
              <w:bottom w:val="single" w:sz="4" w:space="0" w:color="auto"/>
              <w:right w:val="single" w:sz="4" w:space="0" w:color="auto"/>
            </w:tcBorders>
            <w:shd w:val="clear" w:color="auto" w:fill="auto"/>
          </w:tcPr>
          <w:p w14:paraId="4CFD866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2003</w:t>
            </w:r>
          </w:p>
        </w:tc>
        <w:tc>
          <w:tcPr>
            <w:tcW w:w="6662" w:type="dxa"/>
            <w:tcBorders>
              <w:top w:val="nil"/>
              <w:left w:val="nil"/>
              <w:bottom w:val="single" w:sz="4" w:space="0" w:color="auto"/>
              <w:right w:val="single" w:sz="4" w:space="0" w:color="auto"/>
            </w:tcBorders>
            <w:shd w:val="clear" w:color="auto" w:fill="auto"/>
            <w:noWrap/>
          </w:tcPr>
          <w:p w14:paraId="351A8E77" w14:textId="099DD4FE" w:rsidR="000D3BEC" w:rsidRPr="0031539E" w:rsidRDefault="008A7980" w:rsidP="00B52A0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1. </w:t>
            </w:r>
            <w:r w:rsidR="000D3BEC" w:rsidRPr="0031539E">
              <w:rPr>
                <w:rFonts w:asciiTheme="minorHAnsi" w:eastAsia="Times New Roman" w:hAnsiTheme="minorHAnsi" w:cs="Times New Roman"/>
                <w:szCs w:val="22"/>
                <w:lang w:eastAsia="en-GB"/>
              </w:rPr>
              <w:t xml:space="preserve">To conserve the Pallid Harrier throughout its breeding and winter range, and on migration. </w:t>
            </w:r>
          </w:p>
          <w:p w14:paraId="56D82BAB" w14:textId="63771AAD" w:rsidR="000D3BEC" w:rsidRPr="0031539E" w:rsidRDefault="008A7980"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2. </w:t>
            </w:r>
            <w:r w:rsidR="000D3BEC" w:rsidRPr="0031539E">
              <w:rPr>
                <w:rFonts w:asciiTheme="minorHAnsi" w:eastAsia="Times New Roman" w:hAnsiTheme="minorHAnsi" w:cs="Times New Roman"/>
                <w:szCs w:val="22"/>
                <w:lang w:eastAsia="en-GB"/>
              </w:rPr>
              <w:t>To promote breeding range and population recovery to a level at which the Pallid Harrier no longer qualifies as a Near Threatened species at global level.</w:t>
            </w:r>
          </w:p>
        </w:tc>
        <w:tc>
          <w:tcPr>
            <w:tcW w:w="2551" w:type="dxa"/>
            <w:tcBorders>
              <w:top w:val="nil"/>
              <w:left w:val="nil"/>
              <w:bottom w:val="single" w:sz="4" w:space="0" w:color="auto"/>
              <w:right w:val="single" w:sz="4" w:space="0" w:color="auto"/>
            </w:tcBorders>
          </w:tcPr>
          <w:p w14:paraId="2A83DDED"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9F0F94D" w14:textId="1FE58E96" w:rsidTr="00BC0614">
        <w:trPr>
          <w:cantSplit/>
          <w:trHeight w:val="502"/>
        </w:trPr>
        <w:tc>
          <w:tcPr>
            <w:tcW w:w="1843" w:type="dxa"/>
            <w:gridSpan w:val="3"/>
            <w:tcBorders>
              <w:top w:val="nil"/>
              <w:left w:val="single" w:sz="4" w:space="0" w:color="auto"/>
              <w:bottom w:val="single" w:sz="4" w:space="0" w:color="auto"/>
            </w:tcBorders>
            <w:shd w:val="clear" w:color="auto" w:fill="auto"/>
          </w:tcPr>
          <w:p w14:paraId="0BD0D913" w14:textId="77777777" w:rsidR="000D3BEC" w:rsidRPr="0031539E" w:rsidRDefault="000D3BEC" w:rsidP="00157790">
            <w:pPr>
              <w:spacing w:after="120"/>
              <w:ind w:left="34"/>
              <w:rPr>
                <w:rFonts w:asciiTheme="minorHAnsi" w:hAnsiTheme="minorHAnsi"/>
                <w:i/>
              </w:rPr>
            </w:pPr>
            <w:r w:rsidRPr="0031539E">
              <w:rPr>
                <w:rFonts w:asciiTheme="minorHAnsi" w:hAnsiTheme="minorHAnsi"/>
                <w:i/>
              </w:rPr>
              <w:t>Clanga clanga</w:t>
            </w:r>
          </w:p>
          <w:p w14:paraId="66247036" w14:textId="77777777" w:rsidR="000D3BEC" w:rsidRPr="0031539E" w:rsidRDefault="000D3BEC" w:rsidP="00157790">
            <w:pPr>
              <w:spacing w:after="120"/>
              <w:ind w:left="34"/>
              <w:rPr>
                <w:rFonts w:asciiTheme="minorHAnsi" w:hAnsiTheme="minorHAnsi"/>
                <w:i/>
              </w:rPr>
            </w:pPr>
            <w:r w:rsidRPr="0031539E">
              <w:rPr>
                <w:rFonts w:asciiTheme="minorHAnsi" w:hAnsiTheme="minorHAnsi"/>
              </w:rPr>
              <w:t>[=</w:t>
            </w:r>
            <w:r w:rsidRPr="0031539E">
              <w:rPr>
                <w:rFonts w:asciiTheme="minorHAnsi" w:hAnsiTheme="minorHAnsi"/>
                <w:i/>
              </w:rPr>
              <w:t>Aquila clanga</w:t>
            </w:r>
            <w:r w:rsidRPr="0031539E">
              <w:rPr>
                <w:rFonts w:asciiTheme="minorHAnsi" w:hAnsiTheme="minorHAnsi"/>
              </w:rPr>
              <w:t>]</w:t>
            </w:r>
          </w:p>
        </w:tc>
        <w:tc>
          <w:tcPr>
            <w:tcW w:w="1559" w:type="dxa"/>
            <w:tcBorders>
              <w:top w:val="single" w:sz="4" w:space="0" w:color="auto"/>
              <w:bottom w:val="single" w:sz="4" w:space="0" w:color="auto"/>
              <w:right w:val="single" w:sz="4" w:space="0" w:color="auto"/>
            </w:tcBorders>
            <w:shd w:val="clear" w:color="auto" w:fill="auto"/>
          </w:tcPr>
          <w:p w14:paraId="1EF1BE4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Greater Spotted Eagle</w:t>
            </w:r>
          </w:p>
        </w:tc>
        <w:tc>
          <w:tcPr>
            <w:tcW w:w="1134" w:type="dxa"/>
            <w:tcBorders>
              <w:top w:val="nil"/>
              <w:left w:val="nil"/>
              <w:bottom w:val="single" w:sz="4" w:space="0" w:color="auto"/>
              <w:right w:val="single" w:sz="4" w:space="0" w:color="auto"/>
            </w:tcBorders>
            <w:shd w:val="clear" w:color="auto" w:fill="auto"/>
          </w:tcPr>
          <w:p w14:paraId="3B1E8563" w14:textId="79436412" w:rsidR="000D3BEC" w:rsidRPr="0031539E" w:rsidRDefault="00CD00D4" w:rsidP="00A22551">
            <w:pPr>
              <w:spacing w:after="120"/>
              <w:rPr>
                <w:rFonts w:asciiTheme="minorHAnsi" w:eastAsia="Times New Roman" w:hAnsiTheme="minorHAnsi" w:cs="Times New Roman"/>
                <w:szCs w:val="22"/>
                <w:lang w:eastAsia="en-GB"/>
              </w:rPr>
            </w:pPr>
            <w:hyperlink r:id="rId36"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tcPr>
          <w:p w14:paraId="1CEFF2A5"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1997</w:t>
            </w:r>
          </w:p>
        </w:tc>
        <w:tc>
          <w:tcPr>
            <w:tcW w:w="6662" w:type="dxa"/>
            <w:tcBorders>
              <w:top w:val="nil"/>
              <w:left w:val="nil"/>
              <w:bottom w:val="single" w:sz="4" w:space="0" w:color="auto"/>
              <w:right w:val="single" w:sz="4" w:space="0" w:color="auto"/>
            </w:tcBorders>
            <w:shd w:val="clear" w:color="auto" w:fill="auto"/>
            <w:noWrap/>
          </w:tcPr>
          <w:p w14:paraId="3C3C68F3"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to halt the decline in the population and safeguard all existing breeding, roosting and wintering habitat. </w:t>
            </w:r>
          </w:p>
          <w:p w14:paraId="7493174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long term, to safeguard the distribution and numbers of the European population of the Greater Spotted Eagle, restoring the range to what it was in 1920.</w:t>
            </w:r>
          </w:p>
        </w:tc>
        <w:tc>
          <w:tcPr>
            <w:tcW w:w="2551" w:type="dxa"/>
            <w:tcBorders>
              <w:top w:val="nil"/>
              <w:left w:val="nil"/>
              <w:bottom w:val="single" w:sz="4" w:space="0" w:color="auto"/>
              <w:right w:val="single" w:sz="4" w:space="0" w:color="auto"/>
            </w:tcBorders>
          </w:tcPr>
          <w:p w14:paraId="449BE0E4"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CE4BF15" w14:textId="2B0F60D9" w:rsidTr="00BC0614">
        <w:trPr>
          <w:cantSplit/>
          <w:trHeight w:val="502"/>
        </w:trPr>
        <w:tc>
          <w:tcPr>
            <w:tcW w:w="1843" w:type="dxa"/>
            <w:gridSpan w:val="3"/>
            <w:tcBorders>
              <w:top w:val="nil"/>
              <w:left w:val="single" w:sz="4" w:space="0" w:color="auto"/>
              <w:bottom w:val="single" w:sz="4" w:space="0" w:color="auto"/>
            </w:tcBorders>
            <w:shd w:val="clear" w:color="auto" w:fill="auto"/>
          </w:tcPr>
          <w:p w14:paraId="3C98D836" w14:textId="77777777" w:rsidR="000D3BEC" w:rsidRPr="0031539E" w:rsidRDefault="000D3BEC" w:rsidP="00157790">
            <w:pPr>
              <w:spacing w:after="120"/>
              <w:ind w:left="34"/>
              <w:rPr>
                <w:rFonts w:asciiTheme="minorHAnsi" w:hAnsiTheme="minorHAnsi"/>
                <w:i/>
              </w:rPr>
            </w:pPr>
            <w:r w:rsidRPr="0031539E">
              <w:rPr>
                <w:rFonts w:asciiTheme="minorHAnsi" w:hAnsiTheme="minorHAnsi"/>
                <w:i/>
              </w:rPr>
              <w:t>Clanga pomarina</w:t>
            </w:r>
          </w:p>
          <w:p w14:paraId="4EAB7645" w14:textId="77777777" w:rsidR="000D3BEC" w:rsidRPr="0031539E" w:rsidRDefault="000D3BEC" w:rsidP="00157790">
            <w:pPr>
              <w:spacing w:after="120"/>
              <w:ind w:left="34"/>
              <w:rPr>
                <w:rFonts w:asciiTheme="minorHAnsi" w:hAnsiTheme="minorHAnsi"/>
                <w:i/>
              </w:rPr>
            </w:pPr>
            <w:r w:rsidRPr="0031539E">
              <w:rPr>
                <w:rFonts w:asciiTheme="minorHAnsi" w:hAnsiTheme="minorHAnsi"/>
              </w:rPr>
              <w:t>[=</w:t>
            </w:r>
            <w:r w:rsidRPr="0031539E">
              <w:rPr>
                <w:rFonts w:asciiTheme="minorHAnsi" w:hAnsiTheme="minorHAnsi"/>
                <w:i/>
              </w:rPr>
              <w:t>Aquila pomarina</w:t>
            </w:r>
            <w:r w:rsidRPr="0031539E">
              <w:rPr>
                <w:rFonts w:asciiTheme="minorHAnsi" w:hAnsiTheme="minorHAnsi"/>
              </w:rPr>
              <w:t>]</w:t>
            </w:r>
          </w:p>
        </w:tc>
        <w:tc>
          <w:tcPr>
            <w:tcW w:w="1559" w:type="dxa"/>
            <w:tcBorders>
              <w:top w:val="single" w:sz="4" w:space="0" w:color="auto"/>
              <w:bottom w:val="single" w:sz="4" w:space="0" w:color="auto"/>
              <w:right w:val="single" w:sz="4" w:space="0" w:color="auto"/>
            </w:tcBorders>
            <w:shd w:val="clear" w:color="auto" w:fill="auto"/>
          </w:tcPr>
          <w:p w14:paraId="22E5091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Lesser Spotted Eagle</w:t>
            </w:r>
          </w:p>
        </w:tc>
        <w:tc>
          <w:tcPr>
            <w:tcW w:w="1134" w:type="dxa"/>
            <w:tcBorders>
              <w:top w:val="nil"/>
              <w:left w:val="nil"/>
              <w:bottom w:val="single" w:sz="4" w:space="0" w:color="auto"/>
              <w:right w:val="single" w:sz="4" w:space="0" w:color="auto"/>
            </w:tcBorders>
            <w:shd w:val="clear" w:color="auto" w:fill="auto"/>
          </w:tcPr>
          <w:p w14:paraId="4799760A" w14:textId="2962F210" w:rsidR="000D3BEC" w:rsidRPr="0031539E" w:rsidRDefault="00CD00D4" w:rsidP="00A22551">
            <w:pPr>
              <w:spacing w:after="120"/>
              <w:rPr>
                <w:rFonts w:asciiTheme="minorHAnsi" w:eastAsia="Times New Roman" w:hAnsiTheme="minorHAnsi" w:cs="Times New Roman"/>
                <w:szCs w:val="22"/>
                <w:lang w:eastAsia="en-GB"/>
              </w:rPr>
            </w:pPr>
            <w:hyperlink r:id="rId37"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tcPr>
          <w:p w14:paraId="6552458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1997</w:t>
            </w:r>
          </w:p>
        </w:tc>
        <w:tc>
          <w:tcPr>
            <w:tcW w:w="6662" w:type="dxa"/>
            <w:tcBorders>
              <w:top w:val="nil"/>
              <w:left w:val="nil"/>
              <w:bottom w:val="single" w:sz="4" w:space="0" w:color="auto"/>
              <w:right w:val="single" w:sz="4" w:space="0" w:color="auto"/>
            </w:tcBorders>
            <w:shd w:val="clear" w:color="auto" w:fill="auto"/>
            <w:noWrap/>
          </w:tcPr>
          <w:p w14:paraId="2043565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short term, to halt the population decrease and safeguard all existing breeding habitat. </w:t>
            </w:r>
          </w:p>
          <w:p w14:paraId="5253335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medium to long term, to safeguard the distribution and numbers of the European population of the Lesser Spotted Eagle, restoring the range to what it was in 1920.</w:t>
            </w:r>
          </w:p>
        </w:tc>
        <w:tc>
          <w:tcPr>
            <w:tcW w:w="2551" w:type="dxa"/>
            <w:tcBorders>
              <w:top w:val="nil"/>
              <w:left w:val="nil"/>
              <w:bottom w:val="single" w:sz="4" w:space="0" w:color="auto"/>
              <w:right w:val="single" w:sz="4" w:space="0" w:color="auto"/>
            </w:tcBorders>
          </w:tcPr>
          <w:p w14:paraId="08032C64"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2E91439F" w14:textId="7CCABDB5" w:rsidTr="00BC0614">
        <w:trPr>
          <w:cantSplit/>
          <w:trHeight w:val="502"/>
        </w:trPr>
        <w:tc>
          <w:tcPr>
            <w:tcW w:w="1843" w:type="dxa"/>
            <w:gridSpan w:val="3"/>
            <w:tcBorders>
              <w:top w:val="nil"/>
              <w:left w:val="single" w:sz="4" w:space="0" w:color="auto"/>
              <w:bottom w:val="single" w:sz="4" w:space="0" w:color="auto"/>
            </w:tcBorders>
            <w:shd w:val="clear" w:color="auto" w:fill="auto"/>
          </w:tcPr>
          <w:p w14:paraId="4E8370DB"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lastRenderedPageBreak/>
              <w:t>Clangula hyemalis</w:t>
            </w:r>
          </w:p>
        </w:tc>
        <w:tc>
          <w:tcPr>
            <w:tcW w:w="1559" w:type="dxa"/>
            <w:tcBorders>
              <w:top w:val="single" w:sz="4" w:space="0" w:color="auto"/>
              <w:bottom w:val="single" w:sz="4" w:space="0" w:color="auto"/>
              <w:right w:val="single" w:sz="4" w:space="0" w:color="auto"/>
            </w:tcBorders>
            <w:shd w:val="clear" w:color="auto" w:fill="auto"/>
          </w:tcPr>
          <w:p w14:paraId="238D4E7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Long-tailed Duck</w:t>
            </w:r>
          </w:p>
        </w:tc>
        <w:tc>
          <w:tcPr>
            <w:tcW w:w="1134" w:type="dxa"/>
            <w:tcBorders>
              <w:top w:val="nil"/>
              <w:left w:val="nil"/>
              <w:bottom w:val="single" w:sz="4" w:space="0" w:color="auto"/>
              <w:right w:val="single" w:sz="4" w:space="0" w:color="auto"/>
            </w:tcBorders>
            <w:shd w:val="clear" w:color="auto" w:fill="auto"/>
          </w:tcPr>
          <w:p w14:paraId="7F06E019" w14:textId="53ED1C77" w:rsidR="000D3BEC" w:rsidRPr="0031539E" w:rsidRDefault="00CD00D4" w:rsidP="00A22551">
            <w:pPr>
              <w:spacing w:after="120"/>
              <w:rPr>
                <w:rFonts w:asciiTheme="minorHAnsi" w:eastAsia="Times New Roman" w:hAnsiTheme="minorHAnsi" w:cs="Times New Roman"/>
                <w:szCs w:val="22"/>
                <w:lang w:eastAsia="en-GB"/>
              </w:rPr>
            </w:pPr>
            <w:hyperlink r:id="rId38"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 (AEWA)</w:t>
            </w:r>
          </w:p>
        </w:tc>
        <w:tc>
          <w:tcPr>
            <w:tcW w:w="851" w:type="dxa"/>
            <w:tcBorders>
              <w:top w:val="nil"/>
              <w:left w:val="nil"/>
              <w:bottom w:val="single" w:sz="4" w:space="0" w:color="auto"/>
              <w:right w:val="single" w:sz="4" w:space="0" w:color="auto"/>
            </w:tcBorders>
            <w:shd w:val="clear" w:color="auto" w:fill="auto"/>
          </w:tcPr>
          <w:p w14:paraId="45D00EE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2015</w:t>
            </w:r>
          </w:p>
        </w:tc>
        <w:tc>
          <w:tcPr>
            <w:tcW w:w="6662" w:type="dxa"/>
            <w:tcBorders>
              <w:top w:val="nil"/>
              <w:left w:val="nil"/>
              <w:bottom w:val="single" w:sz="4" w:space="0" w:color="auto"/>
              <w:right w:val="single" w:sz="4" w:space="0" w:color="auto"/>
            </w:tcBorders>
            <w:shd w:val="clear" w:color="auto" w:fill="auto"/>
            <w:noWrap/>
          </w:tcPr>
          <w:p w14:paraId="59D78183" w14:textId="58FABF3D" w:rsidR="000D3BEC" w:rsidRPr="0031539E" w:rsidRDefault="000D3BEC" w:rsidP="00885684">
            <w:pPr>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long-term goal is to restore the populations of the Long-tailed Duck to favourable conservation status within the Agreement area and to remove the species from the threatened categories of the IUCN Red List.</w:t>
            </w:r>
          </w:p>
          <w:p w14:paraId="3B906C23" w14:textId="32817018" w:rsidR="000D3BEC" w:rsidRPr="0031539E" w:rsidRDefault="000D3BEC" w:rsidP="0088568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purpose of this plan is to significantly reduce direct anthropogenic mortality and understand the drivers of decline by 2025.</w:t>
            </w:r>
            <w:r w:rsidR="00885684" w:rsidRPr="0031539E">
              <w:rPr>
                <w:rFonts w:asciiTheme="minorHAnsi" w:eastAsia="Times New Roman" w:hAnsiTheme="minorHAnsi" w:cs="Times New Roman"/>
                <w:szCs w:val="22"/>
                <w:lang w:eastAsia="en-GB"/>
              </w:rPr>
              <w:t xml:space="preserve"> </w:t>
            </w:r>
          </w:p>
        </w:tc>
        <w:tc>
          <w:tcPr>
            <w:tcW w:w="2551" w:type="dxa"/>
            <w:tcBorders>
              <w:top w:val="nil"/>
              <w:left w:val="nil"/>
              <w:bottom w:val="single" w:sz="4" w:space="0" w:color="auto"/>
              <w:right w:val="single" w:sz="4" w:space="0" w:color="auto"/>
            </w:tcBorders>
          </w:tcPr>
          <w:p w14:paraId="08DCD09A"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3A2C0735" w14:textId="1A3B6390" w:rsidTr="00BC0614">
        <w:trPr>
          <w:cantSplit/>
          <w:trHeight w:val="287"/>
        </w:trPr>
        <w:tc>
          <w:tcPr>
            <w:tcW w:w="1843" w:type="dxa"/>
            <w:gridSpan w:val="3"/>
            <w:tcBorders>
              <w:top w:val="nil"/>
              <w:left w:val="single" w:sz="4" w:space="0" w:color="auto"/>
              <w:bottom w:val="single" w:sz="4" w:space="0" w:color="auto"/>
            </w:tcBorders>
            <w:shd w:val="clear" w:color="auto" w:fill="auto"/>
            <w:hideMark/>
          </w:tcPr>
          <w:p w14:paraId="15DBFA7D" w14:textId="41C43A8B"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Columba bollii</w:t>
            </w:r>
          </w:p>
        </w:tc>
        <w:tc>
          <w:tcPr>
            <w:tcW w:w="1559" w:type="dxa"/>
            <w:tcBorders>
              <w:top w:val="single" w:sz="4" w:space="0" w:color="auto"/>
              <w:bottom w:val="single" w:sz="4" w:space="0" w:color="auto"/>
              <w:right w:val="single" w:sz="4" w:space="0" w:color="auto"/>
            </w:tcBorders>
            <w:shd w:val="clear" w:color="auto" w:fill="auto"/>
            <w:hideMark/>
          </w:tcPr>
          <w:p w14:paraId="33254B1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Dark-tailed Laurel-pigeon</w:t>
            </w:r>
          </w:p>
        </w:tc>
        <w:tc>
          <w:tcPr>
            <w:tcW w:w="1134" w:type="dxa"/>
            <w:tcBorders>
              <w:top w:val="nil"/>
              <w:left w:val="nil"/>
              <w:bottom w:val="single" w:sz="4" w:space="0" w:color="auto"/>
              <w:right w:val="single" w:sz="4" w:space="0" w:color="auto"/>
            </w:tcBorders>
            <w:shd w:val="clear" w:color="auto" w:fill="auto"/>
            <w:hideMark/>
          </w:tcPr>
          <w:p w14:paraId="38BE048D" w14:textId="2AB62914" w:rsidR="000D3BEC" w:rsidRPr="0031539E" w:rsidRDefault="00CD00D4" w:rsidP="00B871B1">
            <w:pPr>
              <w:spacing w:after="120"/>
              <w:rPr>
                <w:rFonts w:asciiTheme="minorHAnsi" w:eastAsia="Times New Roman" w:hAnsiTheme="minorHAnsi" w:cs="Times New Roman"/>
                <w:szCs w:val="22"/>
                <w:lang w:eastAsia="en-GB"/>
              </w:rPr>
            </w:pPr>
            <w:hyperlink r:id="rId39"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6CC1573B" w14:textId="77777777" w:rsidR="000D3BEC" w:rsidRPr="0031539E" w:rsidRDefault="000D3BEC" w:rsidP="00B871B1">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1995</w:t>
            </w:r>
          </w:p>
        </w:tc>
        <w:tc>
          <w:tcPr>
            <w:tcW w:w="6662" w:type="dxa"/>
            <w:tcBorders>
              <w:top w:val="nil"/>
              <w:left w:val="nil"/>
              <w:bottom w:val="single" w:sz="4" w:space="0" w:color="auto"/>
              <w:right w:val="single" w:sz="4" w:space="0" w:color="auto"/>
            </w:tcBorders>
            <w:shd w:val="clear" w:color="auto" w:fill="auto"/>
            <w:noWrap/>
          </w:tcPr>
          <w:p w14:paraId="503C739C" w14:textId="461B10EF" w:rsidR="000D3BEC" w:rsidRPr="0031539E" w:rsidRDefault="000D3BEC" w:rsidP="00885684">
            <w:pPr>
              <w:spacing w:after="120"/>
              <w:rPr>
                <w:rFonts w:eastAsia="Times New Roman" w:cs="Times New Roman"/>
                <w:szCs w:val="22"/>
                <w:lang w:eastAsia="en-GB"/>
              </w:rPr>
            </w:pPr>
            <w:r w:rsidRPr="0031539E">
              <w:rPr>
                <w:rFonts w:asciiTheme="minorHAnsi" w:eastAsia="Times New Roman" w:hAnsiTheme="minorHAnsi" w:cs="Times New Roman"/>
                <w:szCs w:val="22"/>
                <w:lang w:eastAsia="en-GB"/>
              </w:rPr>
              <w:t xml:space="preserve">In the short term to conserve the Dark-tailed Laurel Pigeon population at no less than its 1993 level and in the medium term to promote the expansion of its range. </w:t>
            </w:r>
          </w:p>
        </w:tc>
        <w:tc>
          <w:tcPr>
            <w:tcW w:w="2551" w:type="dxa"/>
            <w:tcBorders>
              <w:top w:val="nil"/>
              <w:left w:val="nil"/>
              <w:bottom w:val="single" w:sz="4" w:space="0" w:color="auto"/>
              <w:right w:val="single" w:sz="4" w:space="0" w:color="auto"/>
            </w:tcBorders>
          </w:tcPr>
          <w:p w14:paraId="736746F4"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291A9C7" w14:textId="5C19EEF5" w:rsidTr="00BC0614">
        <w:trPr>
          <w:cantSplit/>
          <w:trHeight w:val="70"/>
        </w:trPr>
        <w:tc>
          <w:tcPr>
            <w:tcW w:w="1843" w:type="dxa"/>
            <w:gridSpan w:val="3"/>
            <w:tcBorders>
              <w:top w:val="nil"/>
              <w:left w:val="single" w:sz="4" w:space="0" w:color="auto"/>
              <w:bottom w:val="single" w:sz="4" w:space="0" w:color="auto"/>
            </w:tcBorders>
            <w:shd w:val="clear" w:color="auto" w:fill="auto"/>
            <w:hideMark/>
          </w:tcPr>
          <w:p w14:paraId="461D466F"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Columba junoniae</w:t>
            </w:r>
          </w:p>
        </w:tc>
        <w:tc>
          <w:tcPr>
            <w:tcW w:w="1559" w:type="dxa"/>
            <w:tcBorders>
              <w:top w:val="single" w:sz="4" w:space="0" w:color="auto"/>
              <w:bottom w:val="single" w:sz="4" w:space="0" w:color="auto"/>
              <w:right w:val="single" w:sz="4" w:space="0" w:color="auto"/>
            </w:tcBorders>
            <w:shd w:val="clear" w:color="auto" w:fill="auto"/>
            <w:hideMark/>
          </w:tcPr>
          <w:p w14:paraId="6C23E36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White-tailed Laurel-pigeon</w:t>
            </w:r>
          </w:p>
        </w:tc>
        <w:tc>
          <w:tcPr>
            <w:tcW w:w="1134" w:type="dxa"/>
            <w:tcBorders>
              <w:top w:val="nil"/>
              <w:left w:val="nil"/>
              <w:bottom w:val="single" w:sz="4" w:space="0" w:color="auto"/>
              <w:right w:val="single" w:sz="4" w:space="0" w:color="auto"/>
            </w:tcBorders>
            <w:shd w:val="clear" w:color="auto" w:fill="auto"/>
            <w:hideMark/>
          </w:tcPr>
          <w:p w14:paraId="37D86A92" w14:textId="2952AE5F" w:rsidR="000D3BEC" w:rsidRPr="0031539E" w:rsidRDefault="00CD00D4" w:rsidP="00B871B1">
            <w:pPr>
              <w:spacing w:after="120"/>
              <w:rPr>
                <w:rFonts w:asciiTheme="minorHAnsi" w:eastAsia="Times New Roman" w:hAnsiTheme="minorHAnsi" w:cs="Times New Roman"/>
                <w:szCs w:val="22"/>
                <w:lang w:eastAsia="en-GB"/>
              </w:rPr>
            </w:pPr>
            <w:hyperlink r:id="rId40"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047D2FB2" w14:textId="77777777" w:rsidR="000D3BEC" w:rsidRPr="0031539E" w:rsidRDefault="000D3BEC" w:rsidP="00B871B1">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1995</w:t>
            </w:r>
          </w:p>
        </w:tc>
        <w:tc>
          <w:tcPr>
            <w:tcW w:w="6662" w:type="dxa"/>
            <w:tcBorders>
              <w:top w:val="nil"/>
              <w:left w:val="nil"/>
              <w:bottom w:val="single" w:sz="4" w:space="0" w:color="auto"/>
              <w:right w:val="single" w:sz="4" w:space="0" w:color="auto"/>
            </w:tcBorders>
            <w:shd w:val="clear" w:color="auto" w:fill="auto"/>
            <w:noWrap/>
          </w:tcPr>
          <w:p w14:paraId="519B6C2C" w14:textId="28737C36" w:rsidR="000D3BEC" w:rsidRPr="0031539E" w:rsidRDefault="000D3BEC" w:rsidP="00885684">
            <w:pPr>
              <w:spacing w:after="120"/>
              <w:rPr>
                <w:rFonts w:eastAsia="Times New Roman" w:cs="Times New Roman"/>
                <w:szCs w:val="22"/>
                <w:lang w:eastAsia="en-GB"/>
              </w:rPr>
            </w:pPr>
            <w:r w:rsidRPr="0031539E">
              <w:rPr>
                <w:rFonts w:asciiTheme="minorHAnsi" w:eastAsia="Times New Roman" w:hAnsiTheme="minorHAnsi" w:cs="Times New Roman"/>
                <w:szCs w:val="22"/>
                <w:lang w:eastAsia="en-GB"/>
              </w:rPr>
              <w:t xml:space="preserve">In the short term to conserve the White-tailed Laurel Pigeon population at no less than its 1985 level and in the medium to long term to promote the expansion of its range. </w:t>
            </w:r>
          </w:p>
        </w:tc>
        <w:tc>
          <w:tcPr>
            <w:tcW w:w="2551" w:type="dxa"/>
            <w:tcBorders>
              <w:top w:val="nil"/>
              <w:left w:val="nil"/>
              <w:bottom w:val="single" w:sz="4" w:space="0" w:color="auto"/>
              <w:right w:val="single" w:sz="4" w:space="0" w:color="auto"/>
            </w:tcBorders>
          </w:tcPr>
          <w:p w14:paraId="69F111A1"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E15A50B" w14:textId="603E4B84" w:rsidTr="00BC0614">
        <w:trPr>
          <w:cantSplit/>
          <w:trHeight w:val="72"/>
        </w:trPr>
        <w:tc>
          <w:tcPr>
            <w:tcW w:w="1843" w:type="dxa"/>
            <w:gridSpan w:val="3"/>
            <w:tcBorders>
              <w:top w:val="nil"/>
              <w:left w:val="single" w:sz="4" w:space="0" w:color="auto"/>
              <w:bottom w:val="single" w:sz="4" w:space="0" w:color="auto"/>
            </w:tcBorders>
            <w:shd w:val="clear" w:color="auto" w:fill="auto"/>
            <w:hideMark/>
          </w:tcPr>
          <w:p w14:paraId="392B104F"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Columba trocaz</w:t>
            </w:r>
          </w:p>
        </w:tc>
        <w:tc>
          <w:tcPr>
            <w:tcW w:w="1559" w:type="dxa"/>
            <w:tcBorders>
              <w:top w:val="single" w:sz="4" w:space="0" w:color="auto"/>
              <w:bottom w:val="single" w:sz="4" w:space="0" w:color="auto"/>
              <w:right w:val="single" w:sz="4" w:space="0" w:color="auto"/>
            </w:tcBorders>
            <w:shd w:val="clear" w:color="auto" w:fill="auto"/>
            <w:hideMark/>
          </w:tcPr>
          <w:p w14:paraId="441D787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Madeira Laurel-pigeon</w:t>
            </w:r>
          </w:p>
        </w:tc>
        <w:tc>
          <w:tcPr>
            <w:tcW w:w="1134" w:type="dxa"/>
            <w:tcBorders>
              <w:top w:val="nil"/>
              <w:left w:val="nil"/>
              <w:bottom w:val="single" w:sz="4" w:space="0" w:color="auto"/>
              <w:right w:val="single" w:sz="4" w:space="0" w:color="auto"/>
            </w:tcBorders>
            <w:shd w:val="clear" w:color="auto" w:fill="auto"/>
            <w:hideMark/>
          </w:tcPr>
          <w:p w14:paraId="39A28DC6" w14:textId="4587E209" w:rsidR="000D3BEC" w:rsidRPr="0031539E" w:rsidRDefault="00CD00D4" w:rsidP="00B871B1">
            <w:pPr>
              <w:spacing w:after="120"/>
              <w:rPr>
                <w:rFonts w:asciiTheme="minorHAnsi" w:eastAsia="Times New Roman" w:hAnsiTheme="minorHAnsi" w:cs="Times New Roman"/>
                <w:szCs w:val="22"/>
                <w:lang w:eastAsia="en-GB"/>
              </w:rPr>
            </w:pPr>
            <w:hyperlink r:id="rId41"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2C25AF09" w14:textId="77777777" w:rsidR="000D3BEC" w:rsidRPr="0031539E" w:rsidRDefault="000D3BEC" w:rsidP="00B871B1">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1995</w:t>
            </w:r>
          </w:p>
        </w:tc>
        <w:tc>
          <w:tcPr>
            <w:tcW w:w="6662" w:type="dxa"/>
            <w:tcBorders>
              <w:top w:val="nil"/>
              <w:left w:val="nil"/>
              <w:bottom w:val="single" w:sz="4" w:space="0" w:color="auto"/>
              <w:right w:val="single" w:sz="4" w:space="0" w:color="auto"/>
            </w:tcBorders>
            <w:shd w:val="clear" w:color="auto" w:fill="auto"/>
            <w:noWrap/>
          </w:tcPr>
          <w:p w14:paraId="73B912DD" w14:textId="1BA999DD"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short term, to maintain the population of Madeira Laurel Pigeon at no fewer than 3,500 individuals. In the medium term, to ensure its continued increase towards occupying all suitable habitats in Madeira. In the long term, to enable the recolonisation of areas of its former range through habitat restoration.</w:t>
            </w:r>
          </w:p>
        </w:tc>
        <w:tc>
          <w:tcPr>
            <w:tcW w:w="2551" w:type="dxa"/>
            <w:tcBorders>
              <w:top w:val="nil"/>
              <w:left w:val="nil"/>
              <w:bottom w:val="single" w:sz="4" w:space="0" w:color="auto"/>
              <w:right w:val="single" w:sz="4" w:space="0" w:color="auto"/>
            </w:tcBorders>
          </w:tcPr>
          <w:p w14:paraId="50E3F4B9"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04DDB4D" w14:textId="54303B04" w:rsidTr="009F4EA4">
        <w:trPr>
          <w:cantSplit/>
          <w:trHeight w:val="580"/>
        </w:trPr>
        <w:tc>
          <w:tcPr>
            <w:tcW w:w="1843" w:type="dxa"/>
            <w:gridSpan w:val="3"/>
            <w:tcBorders>
              <w:top w:val="nil"/>
              <w:left w:val="single" w:sz="4" w:space="0" w:color="auto"/>
            </w:tcBorders>
            <w:shd w:val="clear" w:color="auto" w:fill="auto"/>
            <w:hideMark/>
          </w:tcPr>
          <w:p w14:paraId="3F695B1B"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Coracias garrulus</w:t>
            </w:r>
          </w:p>
        </w:tc>
        <w:tc>
          <w:tcPr>
            <w:tcW w:w="1559" w:type="dxa"/>
            <w:tcBorders>
              <w:top w:val="single" w:sz="4" w:space="0" w:color="auto"/>
              <w:right w:val="single" w:sz="4" w:space="0" w:color="auto"/>
            </w:tcBorders>
            <w:shd w:val="clear" w:color="auto" w:fill="auto"/>
            <w:hideMark/>
          </w:tcPr>
          <w:p w14:paraId="47D8F8E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European Roller</w:t>
            </w:r>
          </w:p>
        </w:tc>
        <w:tc>
          <w:tcPr>
            <w:tcW w:w="1134" w:type="dxa"/>
            <w:tcBorders>
              <w:top w:val="nil"/>
              <w:left w:val="nil"/>
              <w:bottom w:val="single" w:sz="4" w:space="0" w:color="auto"/>
              <w:right w:val="single" w:sz="4" w:space="0" w:color="auto"/>
            </w:tcBorders>
            <w:shd w:val="clear" w:color="auto" w:fill="auto"/>
            <w:hideMark/>
          </w:tcPr>
          <w:p w14:paraId="69D22E9A" w14:textId="54807406" w:rsidR="000D3BEC" w:rsidRPr="0031539E" w:rsidRDefault="00CD00D4" w:rsidP="001A2047">
            <w:pPr>
              <w:spacing w:after="120"/>
              <w:rPr>
                <w:rFonts w:asciiTheme="minorHAnsi" w:eastAsia="Times New Roman" w:hAnsiTheme="minorHAnsi" w:cs="Times New Roman"/>
                <w:szCs w:val="22"/>
                <w:lang w:eastAsia="en-GB"/>
              </w:rPr>
            </w:pPr>
            <w:hyperlink r:id="rId42"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hideMark/>
          </w:tcPr>
          <w:p w14:paraId="3F52C4F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2008</w:t>
            </w:r>
          </w:p>
        </w:tc>
        <w:tc>
          <w:tcPr>
            <w:tcW w:w="6662" w:type="dxa"/>
            <w:tcBorders>
              <w:top w:val="nil"/>
              <w:left w:val="nil"/>
              <w:bottom w:val="single" w:sz="4" w:space="0" w:color="auto"/>
              <w:right w:val="single" w:sz="4" w:space="0" w:color="auto"/>
            </w:tcBorders>
            <w:shd w:val="clear" w:color="auto" w:fill="auto"/>
            <w:noWrap/>
          </w:tcPr>
          <w:p w14:paraId="655B8E6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To restore the European population of the Roller to a favourable conservation status. </w:t>
            </w:r>
          </w:p>
          <w:p w14:paraId="0472C842" w14:textId="77777777" w:rsidR="000D3BEC" w:rsidRPr="0031539E" w:rsidRDefault="000D3BEC" w:rsidP="00157790">
            <w:pPr>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target for favourable conservation status of the Roller in the EU is to: </w:t>
            </w:r>
          </w:p>
          <w:p w14:paraId="4279405A" w14:textId="4DB22FC5" w:rsidR="000D3BEC" w:rsidRPr="0031539E" w:rsidRDefault="000D3BEC" w:rsidP="00203D08">
            <w:pPr>
              <w:pStyle w:val="ListParagraph"/>
              <w:numPr>
                <w:ilvl w:val="0"/>
                <w:numId w:val="16"/>
              </w:numPr>
              <w:ind w:left="601" w:hanging="426"/>
              <w:rPr>
                <w:rFonts w:eastAsia="Times New Roman" w:cs="Times New Roman"/>
                <w:szCs w:val="22"/>
                <w:lang w:val="en-GB" w:eastAsia="en-GB"/>
              </w:rPr>
            </w:pPr>
            <w:r w:rsidRPr="0031539E">
              <w:rPr>
                <w:rFonts w:eastAsia="Times New Roman" w:cs="Times New Roman"/>
                <w:szCs w:val="22"/>
                <w:lang w:val="en-GB" w:eastAsia="en-GB"/>
              </w:rPr>
              <w:t xml:space="preserve">maintain a population larger than 10,000 breeding pairs; </w:t>
            </w:r>
          </w:p>
          <w:p w14:paraId="40A69543" w14:textId="0CAD9F41" w:rsidR="000D3BEC" w:rsidRPr="0031539E" w:rsidRDefault="000D3BEC" w:rsidP="00203D08">
            <w:pPr>
              <w:pStyle w:val="ListParagraph"/>
              <w:numPr>
                <w:ilvl w:val="0"/>
                <w:numId w:val="16"/>
              </w:numPr>
              <w:ind w:left="601" w:hanging="426"/>
              <w:rPr>
                <w:rFonts w:eastAsia="Times New Roman" w:cs="Times New Roman"/>
                <w:szCs w:val="22"/>
                <w:lang w:val="en-GB" w:eastAsia="en-GB"/>
              </w:rPr>
            </w:pPr>
            <w:r w:rsidRPr="0031539E">
              <w:rPr>
                <w:rFonts w:eastAsia="Times New Roman" w:cs="Times New Roman"/>
                <w:szCs w:val="22"/>
                <w:lang w:val="en-GB" w:eastAsia="en-GB"/>
              </w:rPr>
              <w:t>restore the area of the distribution to 1990 levels (cf. EBCC Atlas of European Breeding Birds, Hageme</w:t>
            </w:r>
            <w:r w:rsidR="00514398">
              <w:rPr>
                <w:rFonts w:eastAsia="Times New Roman" w:cs="Times New Roman"/>
                <w:szCs w:val="22"/>
                <w:lang w:val="en-GB" w:eastAsia="en-GB"/>
              </w:rPr>
              <w:t>i</w:t>
            </w:r>
            <w:r w:rsidRPr="0031539E">
              <w:rPr>
                <w:rFonts w:eastAsia="Times New Roman" w:cs="Times New Roman"/>
                <w:szCs w:val="22"/>
                <w:lang w:val="en-GB" w:eastAsia="en-GB"/>
              </w:rPr>
              <w:t xml:space="preserve">jer &amp; Blair, 1997); </w:t>
            </w:r>
          </w:p>
          <w:p w14:paraId="51B8F9A4" w14:textId="33AF69A1" w:rsidR="000D3BEC" w:rsidRPr="0031539E" w:rsidRDefault="000D3BEC" w:rsidP="00203D08">
            <w:pPr>
              <w:pStyle w:val="ListParagraph"/>
              <w:numPr>
                <w:ilvl w:val="0"/>
                <w:numId w:val="16"/>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In the short term, halt the decline of the species.  In the long term</w:t>
            </w:r>
            <w:r w:rsidR="00514398">
              <w:rPr>
                <w:rFonts w:eastAsia="Times New Roman" w:cs="Times New Roman"/>
                <w:szCs w:val="22"/>
                <w:lang w:val="en-GB" w:eastAsia="en-GB"/>
              </w:rPr>
              <w:t>,</w:t>
            </w:r>
            <w:r w:rsidRPr="0031539E">
              <w:rPr>
                <w:rFonts w:eastAsia="Times New Roman" w:cs="Times New Roman"/>
                <w:szCs w:val="22"/>
                <w:lang w:val="en-GB" w:eastAsia="en-GB"/>
              </w:rPr>
              <w:t xml:space="preserve"> maintain overall stable population trend for at least 3 generations (15 years). </w:t>
            </w:r>
          </w:p>
        </w:tc>
        <w:tc>
          <w:tcPr>
            <w:tcW w:w="2551" w:type="dxa"/>
            <w:tcBorders>
              <w:top w:val="nil"/>
              <w:left w:val="nil"/>
              <w:bottom w:val="single" w:sz="4" w:space="0" w:color="auto"/>
              <w:right w:val="single" w:sz="4" w:space="0" w:color="auto"/>
            </w:tcBorders>
          </w:tcPr>
          <w:p w14:paraId="5954F22D" w14:textId="4613DFFF"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E8CEFEB" w14:textId="2ADB8D81" w:rsidTr="009F4EA4">
        <w:trPr>
          <w:cantSplit/>
          <w:trHeight w:val="580"/>
        </w:trPr>
        <w:tc>
          <w:tcPr>
            <w:tcW w:w="1843" w:type="dxa"/>
            <w:gridSpan w:val="3"/>
            <w:tcBorders>
              <w:top w:val="nil"/>
              <w:left w:val="single" w:sz="4" w:space="0" w:color="auto"/>
              <w:bottom w:val="single" w:sz="4" w:space="0" w:color="auto"/>
            </w:tcBorders>
            <w:shd w:val="clear" w:color="auto" w:fill="auto"/>
          </w:tcPr>
          <w:p w14:paraId="05DBA8CE"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p>
        </w:tc>
        <w:tc>
          <w:tcPr>
            <w:tcW w:w="1559" w:type="dxa"/>
            <w:tcBorders>
              <w:bottom w:val="single" w:sz="4" w:space="0" w:color="auto"/>
              <w:right w:val="single" w:sz="4" w:space="0" w:color="auto"/>
            </w:tcBorders>
            <w:shd w:val="clear" w:color="auto" w:fill="auto"/>
          </w:tcPr>
          <w:p w14:paraId="56E79B82"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0E45BEAB" w14:textId="6B74094C" w:rsidR="000D3BEC" w:rsidRPr="0031539E" w:rsidRDefault="00CD00D4" w:rsidP="005B681A">
            <w:pPr>
              <w:spacing w:after="120"/>
              <w:rPr>
                <w:rFonts w:asciiTheme="minorHAnsi" w:hAnsiTheme="minorHAnsi"/>
              </w:rPr>
            </w:pPr>
            <w:hyperlink r:id="rId43" w:history="1">
              <w:r w:rsidR="000D3BEC" w:rsidRPr="0031539E">
                <w:rPr>
                  <w:rStyle w:val="Hyperlink"/>
                  <w:rFonts w:asciiTheme="minorHAnsi" w:hAnsiTheme="minorHAnsi"/>
                </w:rPr>
                <w:t>SAP</w:t>
              </w:r>
            </w:hyperlink>
            <w:r w:rsidR="000D3BEC" w:rsidRPr="0031539E">
              <w:rPr>
                <w:rFonts w:asciiTheme="minorHAnsi" w:hAnsiTheme="minorHAnsi"/>
              </w:rPr>
              <w:t xml:space="preserve"> – Inter</w:t>
            </w:r>
            <w:r w:rsidR="00FD259D">
              <w:rPr>
                <w:rFonts w:asciiTheme="minorHAnsi" w:hAnsiTheme="minorHAnsi"/>
              </w:rPr>
              <w:t>-</w:t>
            </w:r>
            <w:r w:rsidR="000D3BEC" w:rsidRPr="0031539E">
              <w:rPr>
                <w:rFonts w:asciiTheme="minorHAnsi" w:hAnsiTheme="minorHAnsi"/>
              </w:rPr>
              <w:t>national (CMS)</w:t>
            </w:r>
          </w:p>
        </w:tc>
        <w:tc>
          <w:tcPr>
            <w:tcW w:w="851" w:type="dxa"/>
            <w:tcBorders>
              <w:top w:val="nil"/>
              <w:left w:val="nil"/>
              <w:bottom w:val="single" w:sz="4" w:space="0" w:color="auto"/>
              <w:right w:val="single" w:sz="4" w:space="0" w:color="auto"/>
            </w:tcBorders>
            <w:shd w:val="clear" w:color="auto" w:fill="auto"/>
          </w:tcPr>
          <w:p w14:paraId="24B063F0" w14:textId="2ACE5FD5" w:rsidR="000D3BEC" w:rsidRPr="0031539E" w:rsidRDefault="00461CE4"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2017</w:t>
            </w:r>
          </w:p>
        </w:tc>
        <w:tc>
          <w:tcPr>
            <w:tcW w:w="6662" w:type="dxa"/>
            <w:tcBorders>
              <w:top w:val="nil"/>
              <w:left w:val="nil"/>
              <w:bottom w:val="single" w:sz="4" w:space="0" w:color="auto"/>
              <w:right w:val="single" w:sz="4" w:space="0" w:color="auto"/>
            </w:tcBorders>
            <w:shd w:val="clear" w:color="auto" w:fill="auto"/>
            <w:noWrap/>
          </w:tcPr>
          <w:p w14:paraId="1DF6C269" w14:textId="65BB4919" w:rsidR="000D3BEC" w:rsidRPr="0031539E" w:rsidRDefault="00461CE4" w:rsidP="008A798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overall goal of the Flyway Action Plan for the European Roller (ERFAP), in the long term, is to improve the conservation status of the European Roller in the ERFAP range, achieving a favourable conservation status of the species across its range</w:t>
            </w:r>
            <w:r w:rsidR="00D9755E" w:rsidRPr="0031539E">
              <w:rPr>
                <w:rFonts w:asciiTheme="minorHAnsi" w:eastAsia="Times New Roman" w:hAnsiTheme="minorHAnsi" w:cs="Times New Roman"/>
                <w:szCs w:val="22"/>
                <w:lang w:eastAsia="en-GB"/>
              </w:rPr>
              <w:t>.</w:t>
            </w:r>
          </w:p>
        </w:tc>
        <w:tc>
          <w:tcPr>
            <w:tcW w:w="2551" w:type="dxa"/>
            <w:tcBorders>
              <w:top w:val="nil"/>
              <w:left w:val="nil"/>
              <w:bottom w:val="single" w:sz="4" w:space="0" w:color="auto"/>
              <w:right w:val="single" w:sz="4" w:space="0" w:color="auto"/>
            </w:tcBorders>
          </w:tcPr>
          <w:p w14:paraId="43D04995" w14:textId="5D959135"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28F2FE9" w14:textId="28A3AA0E" w:rsidTr="00BC0614">
        <w:trPr>
          <w:cantSplit/>
          <w:trHeight w:val="580"/>
        </w:trPr>
        <w:tc>
          <w:tcPr>
            <w:tcW w:w="1843" w:type="dxa"/>
            <w:gridSpan w:val="3"/>
            <w:tcBorders>
              <w:top w:val="nil"/>
              <w:left w:val="single" w:sz="4" w:space="0" w:color="auto"/>
              <w:bottom w:val="single" w:sz="4" w:space="0" w:color="auto"/>
            </w:tcBorders>
            <w:shd w:val="clear" w:color="auto" w:fill="auto"/>
          </w:tcPr>
          <w:p w14:paraId="05E2E0D5"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Coturnix coturnix</w:t>
            </w:r>
          </w:p>
        </w:tc>
        <w:tc>
          <w:tcPr>
            <w:tcW w:w="1559" w:type="dxa"/>
            <w:tcBorders>
              <w:top w:val="single" w:sz="4" w:space="0" w:color="auto"/>
              <w:bottom w:val="single" w:sz="4" w:space="0" w:color="auto"/>
              <w:right w:val="single" w:sz="4" w:space="0" w:color="auto"/>
            </w:tcBorders>
            <w:shd w:val="clear" w:color="auto" w:fill="auto"/>
          </w:tcPr>
          <w:p w14:paraId="6BD80645"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Common Quail</w:t>
            </w:r>
          </w:p>
        </w:tc>
        <w:tc>
          <w:tcPr>
            <w:tcW w:w="1134" w:type="dxa"/>
            <w:tcBorders>
              <w:top w:val="nil"/>
              <w:left w:val="nil"/>
              <w:bottom w:val="single" w:sz="4" w:space="0" w:color="auto"/>
              <w:right w:val="single" w:sz="4" w:space="0" w:color="auto"/>
            </w:tcBorders>
            <w:shd w:val="clear" w:color="auto" w:fill="auto"/>
          </w:tcPr>
          <w:p w14:paraId="59757C6D" w14:textId="20835CA1" w:rsidR="000D3BEC" w:rsidRPr="0031539E" w:rsidRDefault="00CD00D4" w:rsidP="001A2047">
            <w:pPr>
              <w:spacing w:after="120"/>
              <w:rPr>
                <w:rFonts w:asciiTheme="minorHAnsi" w:eastAsia="Times New Roman" w:hAnsiTheme="minorHAnsi" w:cs="Times New Roman"/>
                <w:szCs w:val="22"/>
                <w:lang w:eastAsia="en-GB"/>
              </w:rPr>
            </w:pPr>
            <w:hyperlink r:id="rId44"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0B33491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2009</w:t>
            </w:r>
          </w:p>
        </w:tc>
        <w:tc>
          <w:tcPr>
            <w:tcW w:w="6662" w:type="dxa"/>
            <w:tcBorders>
              <w:top w:val="nil"/>
              <w:left w:val="nil"/>
              <w:bottom w:val="single" w:sz="4" w:space="0" w:color="auto"/>
              <w:right w:val="single" w:sz="4" w:space="0" w:color="auto"/>
            </w:tcBorders>
            <w:shd w:val="clear" w:color="auto" w:fill="auto"/>
            <w:noWrap/>
          </w:tcPr>
          <w:p w14:paraId="498731D2" w14:textId="19337279" w:rsidR="000D3BEC" w:rsidRPr="0031539E" w:rsidRDefault="000D3BEC" w:rsidP="008A798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To restore the species to a favourable conservation status</w:t>
            </w:r>
            <w:r w:rsidR="00461CE4" w:rsidRPr="009F4EA4">
              <w:rPr>
                <w:rFonts w:eastAsia="Times New Roman" w:cs="Times New Roman"/>
                <w:szCs w:val="22"/>
                <w:vertAlign w:val="superscript"/>
                <w:lang w:eastAsia="en-GB"/>
              </w:rPr>
              <w:footnoteReference w:id="1"/>
            </w:r>
            <w:r w:rsidRPr="0031539E">
              <w:rPr>
                <w:rFonts w:asciiTheme="minorHAnsi" w:eastAsia="Times New Roman" w:hAnsiTheme="minorHAnsi" w:cs="Times New Roman"/>
                <w:szCs w:val="22"/>
                <w:lang w:eastAsia="en-GB"/>
              </w:rPr>
              <w:t xml:space="preserve"> including through reversing the declines in SE Europe and maintaining its natural genetic diversity. </w:t>
            </w:r>
          </w:p>
        </w:tc>
        <w:tc>
          <w:tcPr>
            <w:tcW w:w="2551" w:type="dxa"/>
            <w:tcBorders>
              <w:top w:val="nil"/>
              <w:left w:val="nil"/>
              <w:bottom w:val="single" w:sz="4" w:space="0" w:color="auto"/>
              <w:right w:val="single" w:sz="4" w:space="0" w:color="auto"/>
            </w:tcBorders>
          </w:tcPr>
          <w:p w14:paraId="29BF9528" w14:textId="77777777" w:rsidR="000D3BEC" w:rsidRPr="0031539E" w:rsidRDefault="000D3BEC" w:rsidP="008A31F3">
            <w:pPr>
              <w:jc w:val="both"/>
              <w:rPr>
                <w:rFonts w:asciiTheme="minorHAnsi" w:hAnsiTheme="minorHAnsi" w:cstheme="minorHAnsi"/>
              </w:rPr>
            </w:pPr>
          </w:p>
        </w:tc>
      </w:tr>
      <w:tr w:rsidR="000D3BEC" w:rsidRPr="0031539E" w14:paraId="218038E4" w14:textId="35C9F09B" w:rsidTr="00BC0614">
        <w:trPr>
          <w:cantSplit/>
          <w:trHeight w:val="361"/>
        </w:trPr>
        <w:tc>
          <w:tcPr>
            <w:tcW w:w="1843" w:type="dxa"/>
            <w:gridSpan w:val="3"/>
            <w:tcBorders>
              <w:top w:val="nil"/>
              <w:left w:val="single" w:sz="4" w:space="0" w:color="auto"/>
              <w:bottom w:val="single" w:sz="4" w:space="0" w:color="auto"/>
            </w:tcBorders>
            <w:shd w:val="clear" w:color="auto" w:fill="auto"/>
            <w:hideMark/>
          </w:tcPr>
          <w:p w14:paraId="2A2DE9B1"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46116E">
              <w:rPr>
                <w:rFonts w:asciiTheme="minorHAnsi" w:eastAsia="Times New Roman" w:hAnsiTheme="minorHAnsi" w:cs="Times New Roman"/>
                <w:i/>
                <w:szCs w:val="22"/>
                <w:bdr w:val="none" w:sz="0" w:space="0" w:color="auto" w:frame="1"/>
                <w:lang w:eastAsia="en-GB"/>
              </w:rPr>
              <w:t>Crex crex</w:t>
            </w:r>
          </w:p>
        </w:tc>
        <w:tc>
          <w:tcPr>
            <w:tcW w:w="1559" w:type="dxa"/>
            <w:tcBorders>
              <w:top w:val="single" w:sz="4" w:space="0" w:color="auto"/>
              <w:bottom w:val="single" w:sz="4" w:space="0" w:color="auto"/>
              <w:right w:val="single" w:sz="4" w:space="0" w:color="auto"/>
            </w:tcBorders>
            <w:shd w:val="clear" w:color="auto" w:fill="auto"/>
            <w:hideMark/>
          </w:tcPr>
          <w:p w14:paraId="3E6B024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Corncrake</w:t>
            </w:r>
          </w:p>
        </w:tc>
        <w:tc>
          <w:tcPr>
            <w:tcW w:w="1134" w:type="dxa"/>
            <w:tcBorders>
              <w:top w:val="nil"/>
              <w:left w:val="nil"/>
              <w:bottom w:val="single" w:sz="4" w:space="0" w:color="auto"/>
              <w:right w:val="single" w:sz="4" w:space="0" w:color="auto"/>
            </w:tcBorders>
            <w:shd w:val="clear" w:color="auto" w:fill="auto"/>
            <w:hideMark/>
          </w:tcPr>
          <w:p w14:paraId="2A43CCAA" w14:textId="17D16ACB" w:rsidR="000D3BEC" w:rsidRPr="0031539E" w:rsidRDefault="00000000" w:rsidP="001A2047">
            <w:pPr>
              <w:spacing w:after="120"/>
              <w:rPr>
                <w:rFonts w:asciiTheme="minorHAnsi" w:eastAsia="Times New Roman" w:hAnsiTheme="minorHAnsi" w:cs="Times New Roman"/>
                <w:szCs w:val="22"/>
                <w:lang w:eastAsia="en-GB"/>
              </w:rPr>
            </w:pPr>
            <w:hyperlink r:id="rId45"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 (CMS</w:t>
            </w:r>
            <w:r w:rsidR="004010A4">
              <w:rPr>
                <w:rFonts w:asciiTheme="minorHAnsi" w:eastAsia="Times New Roman" w:hAnsiTheme="minorHAnsi" w:cs="Times New Roman"/>
                <w:szCs w:val="22"/>
                <w:lang w:eastAsia="en-GB"/>
              </w:rPr>
              <w:br/>
            </w:r>
            <w:r w:rsidR="000D3BEC" w:rsidRPr="0031539E">
              <w:rPr>
                <w:rFonts w:asciiTheme="minorHAnsi" w:eastAsia="Times New Roman" w:hAnsiTheme="minorHAnsi" w:cs="Times New Roman"/>
                <w:szCs w:val="22"/>
                <w:lang w:eastAsia="en-GB"/>
              </w:rPr>
              <w:t>/AEWA)</w:t>
            </w:r>
          </w:p>
        </w:tc>
        <w:tc>
          <w:tcPr>
            <w:tcW w:w="851" w:type="dxa"/>
            <w:tcBorders>
              <w:top w:val="nil"/>
              <w:left w:val="nil"/>
              <w:bottom w:val="single" w:sz="4" w:space="0" w:color="auto"/>
              <w:right w:val="single" w:sz="4" w:space="0" w:color="auto"/>
            </w:tcBorders>
            <w:shd w:val="clear" w:color="auto" w:fill="auto"/>
            <w:hideMark/>
          </w:tcPr>
          <w:p w14:paraId="060F724C"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2006</w:t>
            </w:r>
          </w:p>
        </w:tc>
        <w:tc>
          <w:tcPr>
            <w:tcW w:w="6662" w:type="dxa"/>
            <w:tcBorders>
              <w:top w:val="nil"/>
              <w:left w:val="nil"/>
              <w:bottom w:val="single" w:sz="4" w:space="0" w:color="auto"/>
              <w:right w:val="single" w:sz="4" w:space="0" w:color="auto"/>
            </w:tcBorders>
            <w:shd w:val="clear" w:color="auto" w:fill="auto"/>
            <w:noWrap/>
          </w:tcPr>
          <w:p w14:paraId="19A08D9A" w14:textId="06D33DF5" w:rsidR="000D3BEC" w:rsidRPr="0031539E" w:rsidRDefault="0046116E" w:rsidP="00157790">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 xml:space="preserve">Overall goal: </w:t>
            </w:r>
            <w:r w:rsidR="000D3BEC" w:rsidRPr="0031539E">
              <w:rPr>
                <w:rFonts w:asciiTheme="minorHAnsi" w:eastAsia="Times New Roman" w:hAnsiTheme="minorHAnsi" w:cs="Times New Roman"/>
                <w:szCs w:val="22"/>
                <w:lang w:eastAsia="en-GB"/>
              </w:rPr>
              <w:t>Restore ‘Least Concern’ status on the global Red List.</w:t>
            </w:r>
          </w:p>
          <w:p w14:paraId="7E4698A5" w14:textId="378B19EF" w:rsidR="000D3BEC" w:rsidRDefault="0046116E" w:rsidP="00157790">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 xml:space="preserve">Purpose: </w:t>
            </w:r>
            <w:r w:rsidR="000D3BEC" w:rsidRPr="0031539E">
              <w:rPr>
                <w:rFonts w:asciiTheme="minorHAnsi" w:eastAsia="Times New Roman" w:hAnsiTheme="minorHAnsi" w:cs="Times New Roman"/>
                <w:szCs w:val="22"/>
                <w:lang w:eastAsia="en-GB"/>
              </w:rPr>
              <w:t>Maintain current population level of the species throughout its breeding range, and increase population by 20% in those parts of the breeding range where large declines were reported in the second half of the 20</w:t>
            </w:r>
            <w:r w:rsidR="000D3BEC" w:rsidRPr="0031539E">
              <w:rPr>
                <w:rFonts w:asciiTheme="minorHAnsi" w:eastAsia="Times New Roman" w:hAnsiTheme="minorHAnsi" w:cs="Times New Roman"/>
                <w:szCs w:val="22"/>
                <w:vertAlign w:val="superscript"/>
                <w:lang w:eastAsia="en-GB"/>
              </w:rPr>
              <w:t>th</w:t>
            </w:r>
            <w:r w:rsidR="000D3BEC" w:rsidRPr="0031539E">
              <w:rPr>
                <w:rFonts w:asciiTheme="minorHAnsi" w:eastAsia="Times New Roman" w:hAnsiTheme="minorHAnsi" w:cs="Times New Roman"/>
                <w:szCs w:val="22"/>
                <w:lang w:eastAsia="en-GB"/>
              </w:rPr>
              <w:t xml:space="preserve"> century</w:t>
            </w:r>
            <w:r>
              <w:rPr>
                <w:rFonts w:asciiTheme="minorHAnsi" w:eastAsia="Times New Roman" w:hAnsiTheme="minorHAnsi" w:cs="Times New Roman"/>
                <w:szCs w:val="22"/>
                <w:lang w:eastAsia="en-GB"/>
              </w:rPr>
              <w:t>.</w:t>
            </w:r>
          </w:p>
          <w:p w14:paraId="16C7F4B0" w14:textId="29A88A99" w:rsidR="0046116E" w:rsidRPr="0031539E" w:rsidRDefault="0046116E" w:rsidP="00157790">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Objectively Verifiable Indicators of Purpose:</w:t>
            </w:r>
          </w:p>
          <w:p w14:paraId="755AE9AD" w14:textId="3564777D" w:rsidR="00D9755E" w:rsidRPr="0031539E" w:rsidRDefault="00D9755E" w:rsidP="00203D08">
            <w:pPr>
              <w:pStyle w:val="ListParagraph"/>
              <w:numPr>
                <w:ilvl w:val="0"/>
                <w:numId w:val="15"/>
              </w:numPr>
              <w:ind w:left="601" w:hanging="426"/>
              <w:rPr>
                <w:rFonts w:eastAsia="Times New Roman" w:cs="Arial"/>
                <w:szCs w:val="20"/>
                <w:lang w:val="en-GB" w:eastAsia="en-GB"/>
              </w:rPr>
            </w:pPr>
            <w:r w:rsidRPr="0031539E">
              <w:rPr>
                <w:rFonts w:eastAsia="Times New Roman" w:cs="Arial"/>
                <w:szCs w:val="20"/>
                <w:lang w:val="en-GB" w:eastAsia="en-GB"/>
              </w:rPr>
              <w:t xml:space="preserve">Corncrake population remains at 2000 level in the eastern part of the breeding range (especially Estonia, Latvia, Lithuania, Poland, Romania, Bulgaria, Belarus; Ukraine, Russia (European &amp; Asian parts) </w:t>
            </w:r>
          </w:p>
          <w:p w14:paraId="3BC375BA" w14:textId="663A8964" w:rsidR="00D9755E" w:rsidRPr="0031539E" w:rsidRDefault="00D9755E" w:rsidP="00203D08">
            <w:pPr>
              <w:pStyle w:val="ListParagraph"/>
              <w:numPr>
                <w:ilvl w:val="0"/>
                <w:numId w:val="15"/>
              </w:numPr>
              <w:ind w:left="601" w:hanging="426"/>
              <w:rPr>
                <w:rFonts w:eastAsia="Times New Roman" w:cs="Arial"/>
                <w:szCs w:val="20"/>
                <w:lang w:val="en-GB" w:eastAsia="en-GB"/>
              </w:rPr>
            </w:pPr>
            <w:r w:rsidRPr="0031539E">
              <w:rPr>
                <w:rFonts w:eastAsia="Times New Roman" w:cs="Arial"/>
                <w:szCs w:val="20"/>
                <w:lang w:val="en-GB" w:eastAsia="en-GB"/>
              </w:rPr>
              <w:t>Corncrake population size increases by 20% in the next 10 years in countries with long-term declines in the 2</w:t>
            </w:r>
            <w:r w:rsidRPr="0031539E">
              <w:rPr>
                <w:rFonts w:eastAsia="Times New Roman" w:cs="Arial"/>
                <w:szCs w:val="20"/>
                <w:vertAlign w:val="superscript"/>
                <w:lang w:val="en-GB" w:eastAsia="en-GB"/>
              </w:rPr>
              <w:t>nd</w:t>
            </w:r>
            <w:r w:rsidRPr="0031539E">
              <w:rPr>
                <w:rFonts w:eastAsia="Times New Roman" w:cs="Arial"/>
                <w:szCs w:val="20"/>
                <w:lang w:val="en-GB" w:eastAsia="en-GB"/>
              </w:rPr>
              <w:t xml:space="preserve"> half of the 20</w:t>
            </w:r>
            <w:r w:rsidRPr="0031539E">
              <w:rPr>
                <w:rFonts w:eastAsia="Times New Roman" w:cs="Arial"/>
                <w:szCs w:val="20"/>
                <w:vertAlign w:val="superscript"/>
                <w:lang w:val="en-GB" w:eastAsia="en-GB"/>
              </w:rPr>
              <w:t>th</w:t>
            </w:r>
            <w:r w:rsidRPr="0031539E">
              <w:rPr>
                <w:rFonts w:eastAsia="Times New Roman" w:cs="Arial"/>
                <w:szCs w:val="20"/>
                <w:lang w:val="en-GB" w:eastAsia="en-GB"/>
              </w:rPr>
              <w:t xml:space="preserve"> century. </w:t>
            </w:r>
          </w:p>
          <w:p w14:paraId="3F650511" w14:textId="2329626B" w:rsidR="00D9755E" w:rsidRPr="0031539E" w:rsidRDefault="00D9755E" w:rsidP="00B82250">
            <w:pPr>
              <w:pStyle w:val="ListParagraph"/>
              <w:numPr>
                <w:ilvl w:val="0"/>
                <w:numId w:val="15"/>
              </w:numPr>
              <w:spacing w:after="120"/>
              <w:ind w:left="601" w:hanging="425"/>
              <w:rPr>
                <w:rFonts w:eastAsia="Times New Roman" w:cs="Times New Roman"/>
                <w:szCs w:val="22"/>
                <w:lang w:val="en-GB" w:eastAsia="en-GB"/>
              </w:rPr>
            </w:pPr>
            <w:r w:rsidRPr="0031539E">
              <w:rPr>
                <w:rFonts w:eastAsia="Times New Roman" w:cs="Arial"/>
                <w:szCs w:val="20"/>
                <w:lang w:val="en-GB" w:eastAsia="en-GB"/>
              </w:rPr>
              <w:t>Occupied breeding range expands with 20% in countries with long-term declines in the 2</w:t>
            </w:r>
            <w:r w:rsidRPr="0031539E">
              <w:rPr>
                <w:rFonts w:eastAsia="Times New Roman" w:cs="Arial"/>
                <w:szCs w:val="20"/>
                <w:vertAlign w:val="superscript"/>
                <w:lang w:val="en-GB" w:eastAsia="en-GB"/>
              </w:rPr>
              <w:t>nd</w:t>
            </w:r>
            <w:r w:rsidRPr="0031539E">
              <w:rPr>
                <w:rFonts w:eastAsia="Times New Roman" w:cs="Arial"/>
                <w:szCs w:val="20"/>
                <w:lang w:val="en-GB" w:eastAsia="en-GB"/>
              </w:rPr>
              <w:t xml:space="preserve"> half of the 20</w:t>
            </w:r>
            <w:r w:rsidRPr="0031539E">
              <w:rPr>
                <w:rFonts w:eastAsia="Times New Roman" w:cs="Arial"/>
                <w:szCs w:val="20"/>
                <w:vertAlign w:val="superscript"/>
                <w:lang w:val="en-GB" w:eastAsia="en-GB"/>
              </w:rPr>
              <w:t>th</w:t>
            </w:r>
            <w:r w:rsidRPr="0031539E">
              <w:rPr>
                <w:rFonts w:eastAsia="Times New Roman" w:cs="Arial"/>
                <w:szCs w:val="20"/>
                <w:lang w:val="en-GB" w:eastAsia="en-GB"/>
              </w:rPr>
              <w:t xml:space="preserve"> century </w:t>
            </w:r>
          </w:p>
        </w:tc>
        <w:tc>
          <w:tcPr>
            <w:tcW w:w="2551" w:type="dxa"/>
            <w:tcBorders>
              <w:top w:val="nil"/>
              <w:left w:val="nil"/>
              <w:bottom w:val="single" w:sz="4" w:space="0" w:color="auto"/>
              <w:right w:val="single" w:sz="4" w:space="0" w:color="auto"/>
            </w:tcBorders>
          </w:tcPr>
          <w:p w14:paraId="1F203251" w14:textId="6E6EBB3D" w:rsidR="000D3BEC" w:rsidRPr="0031539E" w:rsidRDefault="000D3BEC" w:rsidP="00BE4FC3">
            <w:pPr>
              <w:jc w:val="both"/>
              <w:rPr>
                <w:rFonts w:asciiTheme="minorHAnsi" w:hAnsiTheme="minorHAnsi" w:cstheme="minorHAnsi"/>
              </w:rPr>
            </w:pPr>
          </w:p>
        </w:tc>
      </w:tr>
      <w:tr w:rsidR="000D3BEC" w:rsidRPr="0031539E" w14:paraId="68266B92" w14:textId="31371642" w:rsidTr="00BC0614">
        <w:trPr>
          <w:cantSplit/>
          <w:trHeight w:val="840"/>
        </w:trPr>
        <w:tc>
          <w:tcPr>
            <w:tcW w:w="1843" w:type="dxa"/>
            <w:gridSpan w:val="3"/>
            <w:tcBorders>
              <w:top w:val="nil"/>
              <w:left w:val="single" w:sz="4" w:space="0" w:color="auto"/>
              <w:bottom w:val="single" w:sz="4" w:space="0" w:color="auto"/>
            </w:tcBorders>
            <w:shd w:val="clear" w:color="auto" w:fill="auto"/>
            <w:hideMark/>
          </w:tcPr>
          <w:p w14:paraId="4F1342E4"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Cursorius cursor</w:t>
            </w:r>
          </w:p>
        </w:tc>
        <w:tc>
          <w:tcPr>
            <w:tcW w:w="1559" w:type="dxa"/>
            <w:tcBorders>
              <w:top w:val="single" w:sz="4" w:space="0" w:color="auto"/>
              <w:bottom w:val="single" w:sz="4" w:space="0" w:color="auto"/>
              <w:right w:val="single" w:sz="4" w:space="0" w:color="auto"/>
            </w:tcBorders>
            <w:shd w:val="clear" w:color="auto" w:fill="auto"/>
            <w:hideMark/>
          </w:tcPr>
          <w:p w14:paraId="30FA0A4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Cream-coloured Courser</w:t>
            </w:r>
          </w:p>
        </w:tc>
        <w:tc>
          <w:tcPr>
            <w:tcW w:w="1134" w:type="dxa"/>
            <w:tcBorders>
              <w:top w:val="nil"/>
              <w:left w:val="nil"/>
              <w:bottom w:val="single" w:sz="4" w:space="0" w:color="auto"/>
              <w:right w:val="single" w:sz="4" w:space="0" w:color="auto"/>
            </w:tcBorders>
            <w:shd w:val="clear" w:color="auto" w:fill="auto"/>
            <w:hideMark/>
          </w:tcPr>
          <w:p w14:paraId="036943C0" w14:textId="29121610" w:rsidR="000D3BEC" w:rsidRPr="0031539E" w:rsidRDefault="00CD00D4" w:rsidP="001A2047">
            <w:pPr>
              <w:spacing w:after="120"/>
              <w:rPr>
                <w:rFonts w:asciiTheme="minorHAnsi" w:eastAsia="Times New Roman" w:hAnsiTheme="minorHAnsi" w:cs="Times New Roman"/>
                <w:szCs w:val="22"/>
                <w:lang w:eastAsia="en-GB"/>
              </w:rPr>
            </w:pPr>
            <w:hyperlink r:id="rId46"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7858DD2F" w14:textId="77777777" w:rsidR="000D3BEC" w:rsidRPr="0031539E" w:rsidRDefault="000D3BEC" w:rsidP="00953735">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042A5C5F" w14:textId="42559AED" w:rsidR="000D3BEC" w:rsidRPr="0031539E" w:rsidRDefault="000D3BEC" w:rsidP="008A7980">
            <w:pPr>
              <w:spacing w:after="120"/>
              <w:rPr>
                <w:rFonts w:eastAsia="Times New Roman" w:cs="Times New Roman"/>
                <w:szCs w:val="22"/>
                <w:lang w:eastAsia="en-GB"/>
              </w:rPr>
            </w:pPr>
            <w:r w:rsidRPr="0031539E">
              <w:rPr>
                <w:rFonts w:asciiTheme="minorHAnsi" w:eastAsia="Times New Roman" w:hAnsiTheme="minorHAnsi" w:cs="Times New Roman"/>
                <w:szCs w:val="22"/>
                <w:lang w:eastAsia="en-GB"/>
              </w:rPr>
              <w:t xml:space="preserve">To identify and avoid limiting factors affecting survival of the Cream-coloured Courser. In the medium to long term to promote that the species has a sufficient population level to ensure its survival in all its natural distribution area of the Canary Islands. </w:t>
            </w:r>
          </w:p>
        </w:tc>
        <w:tc>
          <w:tcPr>
            <w:tcW w:w="2551" w:type="dxa"/>
            <w:tcBorders>
              <w:top w:val="nil"/>
              <w:left w:val="nil"/>
              <w:bottom w:val="single" w:sz="4" w:space="0" w:color="auto"/>
              <w:right w:val="single" w:sz="4" w:space="0" w:color="auto"/>
            </w:tcBorders>
          </w:tcPr>
          <w:p w14:paraId="295DAABC"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99CB414" w14:textId="096BB016" w:rsidTr="00BC0614">
        <w:trPr>
          <w:cantSplit/>
          <w:trHeight w:val="355"/>
        </w:trPr>
        <w:tc>
          <w:tcPr>
            <w:tcW w:w="1843" w:type="dxa"/>
            <w:gridSpan w:val="3"/>
            <w:tcBorders>
              <w:top w:val="nil"/>
              <w:left w:val="single" w:sz="4" w:space="0" w:color="auto"/>
              <w:bottom w:val="single" w:sz="4" w:space="0" w:color="auto"/>
            </w:tcBorders>
            <w:shd w:val="clear" w:color="auto" w:fill="auto"/>
          </w:tcPr>
          <w:p w14:paraId="24F9AFAF"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Cygnus columbianus bewickii</w:t>
            </w:r>
          </w:p>
        </w:tc>
        <w:tc>
          <w:tcPr>
            <w:tcW w:w="1559" w:type="dxa"/>
            <w:tcBorders>
              <w:top w:val="single" w:sz="4" w:space="0" w:color="auto"/>
              <w:bottom w:val="single" w:sz="4" w:space="0" w:color="auto"/>
              <w:right w:val="single" w:sz="4" w:space="0" w:color="auto"/>
            </w:tcBorders>
            <w:shd w:val="clear" w:color="auto" w:fill="auto"/>
          </w:tcPr>
          <w:p w14:paraId="19D598C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Bewick</w:t>
            </w:r>
            <w:r w:rsidRPr="0031539E">
              <w:rPr>
                <w:rFonts w:asciiTheme="minorHAnsi" w:eastAsia="Times New Roman" w:hAnsiTheme="minorHAnsi" w:cstheme="minorHAnsi"/>
                <w:szCs w:val="22"/>
                <w:lang w:eastAsia="en-GB"/>
              </w:rPr>
              <w:t>'</w:t>
            </w:r>
            <w:r w:rsidRPr="0031539E">
              <w:rPr>
                <w:rFonts w:asciiTheme="minorHAnsi" w:eastAsia="Times New Roman" w:hAnsiTheme="minorHAnsi" w:cs="Times New Roman"/>
                <w:szCs w:val="22"/>
                <w:lang w:eastAsia="en-GB"/>
              </w:rPr>
              <w:t xml:space="preserve">s Swan </w:t>
            </w:r>
            <w:r w:rsidRPr="0031539E">
              <w:rPr>
                <w:rFonts w:asciiTheme="minorHAnsi" w:eastAsia="Times New Roman" w:hAnsiTheme="minorHAnsi" w:cs="Times New Roman"/>
                <w:szCs w:val="22"/>
                <w:lang w:eastAsia="en-GB"/>
              </w:rPr>
              <w:br/>
              <w:t>(Northwest European population)</w:t>
            </w:r>
          </w:p>
        </w:tc>
        <w:tc>
          <w:tcPr>
            <w:tcW w:w="1134" w:type="dxa"/>
            <w:tcBorders>
              <w:top w:val="nil"/>
              <w:left w:val="nil"/>
              <w:bottom w:val="single" w:sz="4" w:space="0" w:color="auto"/>
              <w:right w:val="single" w:sz="4" w:space="0" w:color="auto"/>
            </w:tcBorders>
            <w:shd w:val="clear" w:color="auto" w:fill="auto"/>
          </w:tcPr>
          <w:p w14:paraId="3252D9B8" w14:textId="668E77A2" w:rsidR="000D3BEC" w:rsidRPr="0031539E" w:rsidRDefault="00000000" w:rsidP="00953735">
            <w:pPr>
              <w:spacing w:after="120"/>
              <w:rPr>
                <w:rFonts w:asciiTheme="minorHAnsi" w:eastAsia="Times New Roman" w:hAnsiTheme="minorHAnsi" w:cs="Times New Roman"/>
                <w:szCs w:val="22"/>
                <w:lang w:eastAsia="en-GB"/>
              </w:rPr>
            </w:pPr>
            <w:hyperlink r:id="rId47"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 (AEWA)</w:t>
            </w:r>
          </w:p>
        </w:tc>
        <w:tc>
          <w:tcPr>
            <w:tcW w:w="851" w:type="dxa"/>
            <w:tcBorders>
              <w:top w:val="nil"/>
              <w:left w:val="nil"/>
              <w:bottom w:val="single" w:sz="4" w:space="0" w:color="auto"/>
              <w:right w:val="single" w:sz="4" w:space="0" w:color="auto"/>
            </w:tcBorders>
            <w:shd w:val="clear" w:color="auto" w:fill="auto"/>
          </w:tcPr>
          <w:p w14:paraId="2F77300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2012</w:t>
            </w:r>
          </w:p>
        </w:tc>
        <w:tc>
          <w:tcPr>
            <w:tcW w:w="6662" w:type="dxa"/>
            <w:tcBorders>
              <w:top w:val="nil"/>
              <w:left w:val="nil"/>
              <w:bottom w:val="single" w:sz="4" w:space="0" w:color="auto"/>
              <w:right w:val="single" w:sz="4" w:space="0" w:color="auto"/>
            </w:tcBorders>
            <w:shd w:val="clear" w:color="auto" w:fill="auto"/>
            <w:noWrap/>
          </w:tcPr>
          <w:p w14:paraId="3FEA3987" w14:textId="7950F59B" w:rsidR="000D3BEC" w:rsidRPr="0031539E" w:rsidRDefault="000D3BEC" w:rsidP="008A798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 Maintain the population minimally at its 2000 level (i.e. 23,000 birds) in the long-term</w:t>
            </w:r>
            <w:r w:rsidR="00D9755E" w:rsidRPr="0031539E">
              <w:rPr>
                <w:rFonts w:asciiTheme="minorHAnsi" w:eastAsia="Times New Roman" w:hAnsiTheme="minorHAnsi" w:cs="Times New Roman"/>
                <w:szCs w:val="22"/>
                <w:lang w:eastAsia="en-GB"/>
              </w:rPr>
              <w:t xml:space="preserve">. </w:t>
            </w:r>
            <w:r w:rsidR="00761D3A">
              <w:rPr>
                <w:rFonts w:asciiTheme="minorHAnsi" w:eastAsia="Times New Roman" w:hAnsiTheme="minorHAnsi" w:cs="Times New Roman"/>
                <w:szCs w:val="22"/>
                <w:lang w:eastAsia="en-GB"/>
              </w:rPr>
              <w:t>[</w:t>
            </w:r>
            <w:r w:rsidR="00761D3A" w:rsidRPr="00761D3A">
              <w:rPr>
                <w:rFonts w:asciiTheme="minorHAnsi" w:eastAsia="Times New Roman" w:hAnsiTheme="minorHAnsi" w:cs="Times New Roman"/>
                <w:i/>
                <w:iCs/>
                <w:szCs w:val="22"/>
                <w:lang w:eastAsia="en-GB"/>
              </w:rPr>
              <w:t>Indicator:</w:t>
            </w:r>
            <w:r w:rsidR="00761D3A">
              <w:rPr>
                <w:rFonts w:asciiTheme="minorHAnsi" w:eastAsia="Times New Roman" w:hAnsiTheme="minorHAnsi" w:cs="Times New Roman"/>
                <w:szCs w:val="22"/>
                <w:lang w:eastAsia="en-GB"/>
              </w:rPr>
              <w:t xml:space="preserve"> </w:t>
            </w:r>
            <w:r w:rsidR="00D9755E" w:rsidRPr="0031539E">
              <w:rPr>
                <w:rFonts w:asciiTheme="minorHAnsi" w:eastAsia="Times New Roman" w:hAnsiTheme="minorHAnsi" w:cs="Times New Roman"/>
                <w:szCs w:val="22"/>
                <w:lang w:eastAsia="en-GB"/>
              </w:rPr>
              <w:t>The five year minimum of counts exceeds 23</w:t>
            </w:r>
            <w:r w:rsidR="00761D3A">
              <w:rPr>
                <w:rFonts w:asciiTheme="minorHAnsi" w:eastAsia="Times New Roman" w:hAnsiTheme="minorHAnsi" w:cs="Times New Roman"/>
                <w:szCs w:val="22"/>
                <w:lang w:eastAsia="en-GB"/>
              </w:rPr>
              <w:t>,</w:t>
            </w:r>
            <w:r w:rsidR="00D9755E" w:rsidRPr="0031539E">
              <w:rPr>
                <w:rFonts w:asciiTheme="minorHAnsi" w:eastAsia="Times New Roman" w:hAnsiTheme="minorHAnsi" w:cs="Times New Roman"/>
                <w:szCs w:val="22"/>
                <w:lang w:eastAsia="en-GB"/>
              </w:rPr>
              <w:t>000 individuals.</w:t>
            </w:r>
            <w:r w:rsidR="00761D3A">
              <w:rPr>
                <w:rFonts w:asciiTheme="minorHAnsi" w:eastAsia="Times New Roman" w:hAnsiTheme="minorHAnsi" w:cs="Times New Roman"/>
                <w:szCs w:val="22"/>
                <w:lang w:eastAsia="en-GB"/>
              </w:rPr>
              <w:t>]</w:t>
            </w:r>
          </w:p>
          <w:p w14:paraId="0A7946C5" w14:textId="20F4C4CC" w:rsidR="000D3BEC" w:rsidRPr="0031539E" w:rsidRDefault="000D3BEC" w:rsidP="008A798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Purpose: Halt ongoing decline and, if necessary, begin recovery of the population to its 2000 level.</w:t>
            </w:r>
            <w:r w:rsidR="00761D3A">
              <w:rPr>
                <w:rFonts w:asciiTheme="minorHAnsi" w:eastAsia="Times New Roman" w:hAnsiTheme="minorHAnsi" w:cs="Times New Roman"/>
                <w:szCs w:val="22"/>
                <w:lang w:eastAsia="en-GB"/>
              </w:rPr>
              <w:t xml:space="preserve"> [</w:t>
            </w:r>
            <w:r w:rsidR="00761D3A" w:rsidRPr="00761D3A">
              <w:rPr>
                <w:rFonts w:asciiTheme="minorHAnsi" w:eastAsia="Times New Roman" w:hAnsiTheme="minorHAnsi" w:cs="Times New Roman"/>
                <w:i/>
                <w:iCs/>
                <w:szCs w:val="22"/>
                <w:lang w:eastAsia="en-GB"/>
              </w:rPr>
              <w:t>Indicator:</w:t>
            </w:r>
            <w:r w:rsidR="00761D3A">
              <w:rPr>
                <w:rFonts w:asciiTheme="minorHAnsi" w:eastAsia="Times New Roman" w:hAnsiTheme="minorHAnsi" w:cs="Times New Roman"/>
                <w:szCs w:val="22"/>
                <w:lang w:eastAsia="en-GB"/>
              </w:rPr>
              <w:t xml:space="preserve"> </w:t>
            </w:r>
            <w:r w:rsidR="00F845B6" w:rsidRPr="0031539E">
              <w:rPr>
                <w:rFonts w:asciiTheme="minorHAnsi" w:eastAsia="Times New Roman" w:hAnsiTheme="minorHAnsi" w:cs="Times New Roman"/>
                <w:szCs w:val="22"/>
                <w:lang w:eastAsia="en-GB"/>
              </w:rPr>
              <w:t>Average population size by 2015 exceeds 21</w:t>
            </w:r>
            <w:r w:rsidR="00761D3A">
              <w:rPr>
                <w:rFonts w:asciiTheme="minorHAnsi" w:eastAsia="Times New Roman" w:hAnsiTheme="minorHAnsi" w:cs="Times New Roman"/>
                <w:szCs w:val="22"/>
                <w:lang w:eastAsia="en-GB"/>
              </w:rPr>
              <w:t>,</w:t>
            </w:r>
            <w:r w:rsidR="00F845B6" w:rsidRPr="0031539E">
              <w:rPr>
                <w:rFonts w:asciiTheme="minorHAnsi" w:eastAsia="Times New Roman" w:hAnsiTheme="minorHAnsi" w:cs="Times New Roman"/>
                <w:szCs w:val="22"/>
                <w:lang w:eastAsia="en-GB"/>
              </w:rPr>
              <w:t>500 individuals (i.e. the 2005 levels).</w:t>
            </w:r>
            <w:r w:rsidR="00761D3A">
              <w:rPr>
                <w:rFonts w:asciiTheme="minorHAnsi" w:eastAsia="Times New Roman" w:hAnsiTheme="minorHAnsi" w:cs="Times New Roman"/>
                <w:szCs w:val="22"/>
                <w:lang w:eastAsia="en-GB"/>
              </w:rPr>
              <w:t>]</w:t>
            </w:r>
          </w:p>
        </w:tc>
        <w:tc>
          <w:tcPr>
            <w:tcW w:w="2551" w:type="dxa"/>
            <w:tcBorders>
              <w:top w:val="nil"/>
              <w:left w:val="nil"/>
              <w:bottom w:val="single" w:sz="4" w:space="0" w:color="auto"/>
              <w:right w:val="single" w:sz="4" w:space="0" w:color="auto"/>
            </w:tcBorders>
          </w:tcPr>
          <w:p w14:paraId="034F01E8" w14:textId="692E886B"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78A9E331" w14:textId="0908C075" w:rsidTr="00BC0614">
        <w:trPr>
          <w:cantSplit/>
          <w:trHeight w:val="333"/>
        </w:trPr>
        <w:tc>
          <w:tcPr>
            <w:tcW w:w="1843" w:type="dxa"/>
            <w:gridSpan w:val="3"/>
            <w:tcBorders>
              <w:top w:val="nil"/>
              <w:left w:val="single" w:sz="4" w:space="0" w:color="auto"/>
              <w:bottom w:val="single" w:sz="4" w:space="0" w:color="auto"/>
            </w:tcBorders>
            <w:shd w:val="clear" w:color="auto" w:fill="auto"/>
            <w:hideMark/>
          </w:tcPr>
          <w:p w14:paraId="3BB54C2A"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Dendrocopos major canariensis</w:t>
            </w:r>
          </w:p>
        </w:tc>
        <w:tc>
          <w:tcPr>
            <w:tcW w:w="1559" w:type="dxa"/>
            <w:tcBorders>
              <w:top w:val="single" w:sz="4" w:space="0" w:color="auto"/>
              <w:bottom w:val="single" w:sz="4" w:space="0" w:color="auto"/>
              <w:right w:val="single" w:sz="4" w:space="0" w:color="auto"/>
            </w:tcBorders>
            <w:shd w:val="clear" w:color="auto" w:fill="auto"/>
            <w:hideMark/>
          </w:tcPr>
          <w:p w14:paraId="3537CC7D"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Tenerife Great Spotted Woodpecker</w:t>
            </w:r>
          </w:p>
        </w:tc>
        <w:tc>
          <w:tcPr>
            <w:tcW w:w="1134" w:type="dxa"/>
            <w:tcBorders>
              <w:top w:val="nil"/>
              <w:left w:val="nil"/>
              <w:bottom w:val="single" w:sz="4" w:space="0" w:color="auto"/>
              <w:right w:val="single" w:sz="4" w:space="0" w:color="auto"/>
            </w:tcBorders>
            <w:shd w:val="clear" w:color="auto" w:fill="auto"/>
            <w:hideMark/>
          </w:tcPr>
          <w:p w14:paraId="38AC9A19" w14:textId="3934678F" w:rsidR="000D3BEC" w:rsidRPr="0031539E" w:rsidRDefault="00CD00D4" w:rsidP="00953735">
            <w:pPr>
              <w:spacing w:after="120"/>
              <w:rPr>
                <w:rFonts w:asciiTheme="minorHAnsi" w:eastAsia="Times New Roman" w:hAnsiTheme="minorHAnsi" w:cs="Times New Roman"/>
                <w:szCs w:val="22"/>
                <w:lang w:eastAsia="en-GB"/>
              </w:rPr>
            </w:pPr>
            <w:hyperlink r:id="rId48" w:history="1">
              <w:r w:rsidR="000D3BEC" w:rsidRPr="0031539E">
                <w:rPr>
                  <w:rStyle w:val="Hyperlink"/>
                  <w:rFonts w:asciiTheme="minorHAnsi" w:eastAsia="Times New Roman" w:hAnsiTheme="minorHAnsi" w:cs="Times New Roman"/>
                  <w:szCs w:val="22"/>
                  <w:lang w:eastAsia="en-GB"/>
                </w:rPr>
                <w:t>BMS</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50A07DE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380A27E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aim of this management statement is to maintain the current protection status for the species and improve its habitat.</w:t>
            </w:r>
          </w:p>
        </w:tc>
        <w:tc>
          <w:tcPr>
            <w:tcW w:w="2551" w:type="dxa"/>
            <w:tcBorders>
              <w:top w:val="nil"/>
              <w:left w:val="nil"/>
              <w:bottom w:val="single" w:sz="4" w:space="0" w:color="auto"/>
              <w:right w:val="single" w:sz="4" w:space="0" w:color="auto"/>
            </w:tcBorders>
          </w:tcPr>
          <w:p w14:paraId="2FCBEB33"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2EF94B1" w14:textId="3D0AD1D2" w:rsidTr="00BC0614">
        <w:trPr>
          <w:cantSplit/>
          <w:trHeight w:val="413"/>
        </w:trPr>
        <w:tc>
          <w:tcPr>
            <w:tcW w:w="1843" w:type="dxa"/>
            <w:gridSpan w:val="3"/>
            <w:tcBorders>
              <w:top w:val="nil"/>
              <w:left w:val="single" w:sz="4" w:space="0" w:color="auto"/>
              <w:bottom w:val="single" w:sz="4" w:space="0" w:color="auto"/>
            </w:tcBorders>
            <w:shd w:val="clear" w:color="auto" w:fill="auto"/>
            <w:hideMark/>
          </w:tcPr>
          <w:p w14:paraId="287DCEEE"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Dendrocopos major thanneri</w:t>
            </w:r>
          </w:p>
        </w:tc>
        <w:tc>
          <w:tcPr>
            <w:tcW w:w="1559" w:type="dxa"/>
            <w:tcBorders>
              <w:top w:val="single" w:sz="4" w:space="0" w:color="auto"/>
              <w:bottom w:val="single" w:sz="4" w:space="0" w:color="auto"/>
              <w:right w:val="single" w:sz="4" w:space="0" w:color="auto"/>
            </w:tcBorders>
            <w:shd w:val="clear" w:color="auto" w:fill="auto"/>
            <w:hideMark/>
          </w:tcPr>
          <w:p w14:paraId="7D784B5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Gran Canaria Great Spotted Woodpecker</w:t>
            </w:r>
          </w:p>
        </w:tc>
        <w:tc>
          <w:tcPr>
            <w:tcW w:w="1134" w:type="dxa"/>
            <w:tcBorders>
              <w:top w:val="nil"/>
              <w:left w:val="nil"/>
              <w:bottom w:val="single" w:sz="4" w:space="0" w:color="auto"/>
              <w:right w:val="single" w:sz="4" w:space="0" w:color="auto"/>
            </w:tcBorders>
            <w:shd w:val="clear" w:color="auto" w:fill="auto"/>
            <w:hideMark/>
          </w:tcPr>
          <w:p w14:paraId="0AEE2783" w14:textId="2A75A800" w:rsidR="000D3BEC" w:rsidRPr="0031539E" w:rsidRDefault="00CD00D4" w:rsidP="00953735">
            <w:pPr>
              <w:spacing w:after="120"/>
              <w:rPr>
                <w:rFonts w:asciiTheme="minorHAnsi" w:eastAsia="Times New Roman" w:hAnsiTheme="minorHAnsi" w:cs="Times New Roman"/>
                <w:szCs w:val="22"/>
                <w:lang w:eastAsia="en-GB"/>
              </w:rPr>
            </w:pPr>
            <w:hyperlink r:id="rId49" w:history="1">
              <w:r w:rsidR="000D3BEC" w:rsidRPr="0031539E">
                <w:rPr>
                  <w:rStyle w:val="Hyperlink"/>
                  <w:rFonts w:asciiTheme="minorHAnsi" w:eastAsia="Times New Roman" w:hAnsiTheme="minorHAnsi" w:cs="Times New Roman"/>
                  <w:szCs w:val="22"/>
                  <w:lang w:eastAsia="en-GB"/>
                </w:rPr>
                <w:t>BMS</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6D6E925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45F13E4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aim of this management statement is to maintain the current protection status for the species and improve its habitat.</w:t>
            </w:r>
          </w:p>
        </w:tc>
        <w:tc>
          <w:tcPr>
            <w:tcW w:w="2551" w:type="dxa"/>
            <w:tcBorders>
              <w:top w:val="nil"/>
              <w:left w:val="nil"/>
              <w:bottom w:val="single" w:sz="4" w:space="0" w:color="auto"/>
              <w:right w:val="single" w:sz="4" w:space="0" w:color="auto"/>
            </w:tcBorders>
          </w:tcPr>
          <w:p w14:paraId="632028C3"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14895E7" w14:textId="63C89D4D" w:rsidTr="00BC0614">
        <w:trPr>
          <w:cantSplit/>
          <w:trHeight w:val="53"/>
        </w:trPr>
        <w:tc>
          <w:tcPr>
            <w:tcW w:w="1843" w:type="dxa"/>
            <w:gridSpan w:val="3"/>
            <w:tcBorders>
              <w:top w:val="nil"/>
              <w:left w:val="single" w:sz="4" w:space="0" w:color="auto"/>
              <w:bottom w:val="single" w:sz="4" w:space="0" w:color="auto"/>
            </w:tcBorders>
            <w:shd w:val="clear" w:color="auto" w:fill="auto"/>
          </w:tcPr>
          <w:p w14:paraId="4C283526" w14:textId="77777777" w:rsidR="000D3BEC" w:rsidRPr="0031539E" w:rsidRDefault="000D3BEC" w:rsidP="00157790">
            <w:pPr>
              <w:spacing w:after="60" w:line="276" w:lineRule="auto"/>
              <w:ind w:left="34"/>
              <w:rPr>
                <w:rFonts w:asciiTheme="minorHAnsi" w:eastAsia="Times New Roman" w:hAnsiTheme="minorHAnsi" w:cs="Times New Roman"/>
                <w:i/>
                <w:iCs/>
                <w:szCs w:val="22"/>
                <w:u w:val="single"/>
                <w:lang w:eastAsia="en-GB"/>
              </w:rPr>
            </w:pPr>
            <w:r w:rsidRPr="0031539E">
              <w:rPr>
                <w:rFonts w:asciiTheme="minorHAnsi" w:eastAsia="Times New Roman" w:hAnsiTheme="minorHAnsi" w:cs="Times New Roman"/>
                <w:i/>
                <w:szCs w:val="22"/>
                <w:lang w:eastAsia="en-GB"/>
              </w:rPr>
              <w:t>Emberiza cineracea</w:t>
            </w:r>
          </w:p>
        </w:tc>
        <w:tc>
          <w:tcPr>
            <w:tcW w:w="1559" w:type="dxa"/>
            <w:tcBorders>
              <w:top w:val="single" w:sz="4" w:space="0" w:color="auto"/>
              <w:bottom w:val="single" w:sz="4" w:space="0" w:color="auto"/>
              <w:right w:val="single" w:sz="4" w:space="0" w:color="auto"/>
            </w:tcBorders>
            <w:shd w:val="clear" w:color="auto" w:fill="auto"/>
          </w:tcPr>
          <w:p w14:paraId="3D8BCD65" w14:textId="77777777" w:rsidR="000D3BEC" w:rsidRPr="0031539E" w:rsidRDefault="000D3BEC" w:rsidP="00157790">
            <w:pPr>
              <w:spacing w:after="60" w:line="276" w:lineRule="auto"/>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Cinereous Bunting</w:t>
            </w:r>
          </w:p>
        </w:tc>
        <w:tc>
          <w:tcPr>
            <w:tcW w:w="1134" w:type="dxa"/>
            <w:tcBorders>
              <w:top w:val="nil"/>
              <w:left w:val="nil"/>
              <w:bottom w:val="single" w:sz="4" w:space="0" w:color="auto"/>
              <w:right w:val="single" w:sz="4" w:space="0" w:color="auto"/>
            </w:tcBorders>
            <w:shd w:val="clear" w:color="auto" w:fill="auto"/>
          </w:tcPr>
          <w:p w14:paraId="37536652" w14:textId="7EBAD3AD" w:rsidR="000D3BEC" w:rsidRPr="0031539E" w:rsidRDefault="00CD00D4" w:rsidP="00953735">
            <w:pPr>
              <w:spacing w:after="120"/>
              <w:rPr>
                <w:rFonts w:asciiTheme="minorHAnsi" w:eastAsia="Times New Roman" w:hAnsiTheme="minorHAnsi" w:cs="Times New Roman"/>
                <w:szCs w:val="22"/>
                <w:lang w:eastAsia="en-GB"/>
              </w:rPr>
            </w:pPr>
            <w:hyperlink r:id="rId50"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 (Bern)</w:t>
            </w:r>
          </w:p>
        </w:tc>
        <w:tc>
          <w:tcPr>
            <w:tcW w:w="851" w:type="dxa"/>
            <w:tcBorders>
              <w:top w:val="nil"/>
              <w:left w:val="nil"/>
              <w:bottom w:val="single" w:sz="4" w:space="0" w:color="auto"/>
              <w:right w:val="single" w:sz="4" w:space="0" w:color="auto"/>
            </w:tcBorders>
            <w:shd w:val="clear" w:color="auto" w:fill="auto"/>
          </w:tcPr>
          <w:p w14:paraId="15892E56" w14:textId="77777777" w:rsidR="000D3BEC" w:rsidRPr="0031539E" w:rsidRDefault="000D3BEC" w:rsidP="00953735">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2002</w:t>
            </w:r>
          </w:p>
        </w:tc>
        <w:tc>
          <w:tcPr>
            <w:tcW w:w="6662" w:type="dxa"/>
            <w:tcBorders>
              <w:top w:val="nil"/>
              <w:left w:val="nil"/>
              <w:bottom w:val="single" w:sz="4" w:space="0" w:color="auto"/>
              <w:right w:val="single" w:sz="4" w:space="0" w:color="auto"/>
            </w:tcBorders>
            <w:shd w:val="clear" w:color="auto" w:fill="auto"/>
            <w:noWrap/>
          </w:tcPr>
          <w:p w14:paraId="4AC344DA" w14:textId="17B86C6D" w:rsidR="000D3BEC" w:rsidRPr="0031539E" w:rsidRDefault="000D3BEC" w:rsidP="00157790">
            <w:pPr>
              <w:tabs>
                <w:tab w:val="left" w:pos="1943"/>
              </w:tabs>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1. In the short term to improve knowledge of the breeding distribution and population size of the species and prevent habitat loss at breeding sites. </w:t>
            </w:r>
          </w:p>
          <w:p w14:paraId="40352E18" w14:textId="1924465A" w:rsidR="000D3BEC" w:rsidRPr="0031539E" w:rsidRDefault="000D3BEC" w:rsidP="00157790">
            <w:pPr>
              <w:tabs>
                <w:tab w:val="left" w:pos="1943"/>
              </w:tabs>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2. In the medium term to determine the species’ complete range and migration routes and legally protect the species across that range. </w:t>
            </w:r>
          </w:p>
          <w:p w14:paraId="533632D2" w14:textId="1527D7F0"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3. In the medium to long term to conserve suitable habitats in order to promote an increase in the species</w:t>
            </w:r>
            <w:r w:rsidR="00FD259D">
              <w:rPr>
                <w:rFonts w:asciiTheme="minorHAnsi" w:eastAsia="Times New Roman" w:hAnsiTheme="minorHAnsi" w:cs="Times New Roman"/>
                <w:szCs w:val="22"/>
                <w:lang w:eastAsia="en-GB"/>
              </w:rPr>
              <w:t>’</w:t>
            </w:r>
            <w:r w:rsidRPr="0031539E">
              <w:rPr>
                <w:rFonts w:asciiTheme="minorHAnsi" w:eastAsia="Times New Roman" w:hAnsiTheme="minorHAnsi" w:cs="Times New Roman"/>
                <w:szCs w:val="22"/>
                <w:lang w:eastAsia="en-GB"/>
              </w:rPr>
              <w:t xml:space="preserve"> numbers and to broaden its distribution.</w:t>
            </w:r>
          </w:p>
        </w:tc>
        <w:tc>
          <w:tcPr>
            <w:tcW w:w="2551" w:type="dxa"/>
            <w:tcBorders>
              <w:top w:val="nil"/>
              <w:left w:val="nil"/>
              <w:bottom w:val="single" w:sz="4" w:space="0" w:color="auto"/>
              <w:right w:val="single" w:sz="4" w:space="0" w:color="auto"/>
            </w:tcBorders>
          </w:tcPr>
          <w:p w14:paraId="2247725C" w14:textId="77777777" w:rsidR="000D3BEC" w:rsidRPr="0031539E" w:rsidRDefault="000D3BEC" w:rsidP="00157790">
            <w:pPr>
              <w:tabs>
                <w:tab w:val="left" w:pos="1943"/>
              </w:tabs>
              <w:spacing w:after="120"/>
              <w:rPr>
                <w:rFonts w:asciiTheme="minorHAnsi" w:eastAsia="Times New Roman" w:hAnsiTheme="minorHAnsi" w:cs="Times New Roman"/>
                <w:szCs w:val="22"/>
                <w:lang w:eastAsia="en-GB"/>
              </w:rPr>
            </w:pPr>
          </w:p>
        </w:tc>
      </w:tr>
      <w:tr w:rsidR="000D3BEC" w:rsidRPr="0031539E" w14:paraId="3DC92C9A" w14:textId="29FAEFAA" w:rsidTr="00BC0614">
        <w:trPr>
          <w:cantSplit/>
          <w:trHeight w:val="53"/>
        </w:trPr>
        <w:tc>
          <w:tcPr>
            <w:tcW w:w="1843" w:type="dxa"/>
            <w:gridSpan w:val="3"/>
            <w:tcBorders>
              <w:top w:val="nil"/>
              <w:left w:val="single" w:sz="4" w:space="0" w:color="auto"/>
              <w:bottom w:val="single" w:sz="4" w:space="0" w:color="auto"/>
            </w:tcBorders>
            <w:shd w:val="clear" w:color="auto" w:fill="auto"/>
            <w:hideMark/>
          </w:tcPr>
          <w:p w14:paraId="38ABA32C"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Falco biarmicus</w:t>
            </w:r>
          </w:p>
        </w:tc>
        <w:tc>
          <w:tcPr>
            <w:tcW w:w="1559" w:type="dxa"/>
            <w:tcBorders>
              <w:top w:val="single" w:sz="4" w:space="0" w:color="auto"/>
              <w:bottom w:val="single" w:sz="4" w:space="0" w:color="auto"/>
              <w:right w:val="single" w:sz="4" w:space="0" w:color="auto"/>
            </w:tcBorders>
            <w:shd w:val="clear" w:color="auto" w:fill="auto"/>
            <w:hideMark/>
          </w:tcPr>
          <w:p w14:paraId="2B9FAA2C"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Lanner Falcon</w:t>
            </w:r>
          </w:p>
        </w:tc>
        <w:tc>
          <w:tcPr>
            <w:tcW w:w="1134" w:type="dxa"/>
            <w:tcBorders>
              <w:top w:val="nil"/>
              <w:left w:val="nil"/>
              <w:bottom w:val="single" w:sz="4" w:space="0" w:color="auto"/>
              <w:right w:val="single" w:sz="4" w:space="0" w:color="auto"/>
            </w:tcBorders>
            <w:shd w:val="clear" w:color="auto" w:fill="auto"/>
            <w:hideMark/>
          </w:tcPr>
          <w:p w14:paraId="27503600" w14:textId="2349A57C" w:rsidR="000D3BEC" w:rsidRPr="0031539E" w:rsidRDefault="00CD00D4" w:rsidP="00B74990">
            <w:pPr>
              <w:spacing w:after="120"/>
              <w:rPr>
                <w:rFonts w:asciiTheme="minorHAnsi" w:eastAsia="Times New Roman" w:hAnsiTheme="minorHAnsi" w:cs="Times New Roman"/>
                <w:szCs w:val="22"/>
                <w:lang w:eastAsia="en-GB"/>
              </w:rPr>
            </w:pPr>
            <w:hyperlink r:id="rId51"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hideMark/>
          </w:tcPr>
          <w:p w14:paraId="4B345393" w14:textId="77777777" w:rsidR="000D3BEC" w:rsidRPr="0031539E" w:rsidRDefault="000D3BEC" w:rsidP="00B749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3177035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short term, to halt the decline of the species, and in the long term, to promote population increase and expansion.</w:t>
            </w:r>
          </w:p>
        </w:tc>
        <w:tc>
          <w:tcPr>
            <w:tcW w:w="2551" w:type="dxa"/>
            <w:tcBorders>
              <w:top w:val="nil"/>
              <w:left w:val="nil"/>
              <w:bottom w:val="single" w:sz="4" w:space="0" w:color="auto"/>
              <w:right w:val="single" w:sz="4" w:space="0" w:color="auto"/>
            </w:tcBorders>
          </w:tcPr>
          <w:p w14:paraId="1AC92819"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0D02C230" w14:textId="32140AAB" w:rsidTr="00BC0614">
        <w:trPr>
          <w:cantSplit/>
          <w:trHeight w:val="50"/>
        </w:trPr>
        <w:tc>
          <w:tcPr>
            <w:tcW w:w="1843" w:type="dxa"/>
            <w:gridSpan w:val="3"/>
            <w:tcBorders>
              <w:top w:val="nil"/>
              <w:left w:val="single" w:sz="4" w:space="0" w:color="auto"/>
              <w:bottom w:val="single" w:sz="4" w:space="0" w:color="auto"/>
            </w:tcBorders>
            <w:shd w:val="clear" w:color="auto" w:fill="auto"/>
            <w:hideMark/>
          </w:tcPr>
          <w:p w14:paraId="69C0E8A8"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Falco cherrug</w:t>
            </w:r>
          </w:p>
        </w:tc>
        <w:tc>
          <w:tcPr>
            <w:tcW w:w="1559" w:type="dxa"/>
            <w:tcBorders>
              <w:top w:val="single" w:sz="4" w:space="0" w:color="auto"/>
              <w:bottom w:val="single" w:sz="4" w:space="0" w:color="auto"/>
              <w:right w:val="single" w:sz="4" w:space="0" w:color="auto"/>
            </w:tcBorders>
            <w:shd w:val="clear" w:color="auto" w:fill="auto"/>
            <w:hideMark/>
          </w:tcPr>
          <w:p w14:paraId="28AA77A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Saker Falcon</w:t>
            </w:r>
          </w:p>
        </w:tc>
        <w:tc>
          <w:tcPr>
            <w:tcW w:w="1134" w:type="dxa"/>
            <w:tcBorders>
              <w:top w:val="nil"/>
              <w:left w:val="nil"/>
              <w:bottom w:val="single" w:sz="4" w:space="0" w:color="auto"/>
              <w:right w:val="single" w:sz="4" w:space="0" w:color="auto"/>
            </w:tcBorders>
            <w:shd w:val="clear" w:color="auto" w:fill="auto"/>
            <w:hideMark/>
          </w:tcPr>
          <w:p w14:paraId="2EBC4C55" w14:textId="3E8686D7" w:rsidR="000D3BEC" w:rsidRPr="0031539E" w:rsidRDefault="00000000" w:rsidP="00231DE2">
            <w:pPr>
              <w:spacing w:after="120"/>
              <w:rPr>
                <w:rFonts w:asciiTheme="minorHAnsi" w:eastAsia="Times New Roman" w:hAnsiTheme="minorHAnsi" w:cs="Times New Roman"/>
                <w:szCs w:val="22"/>
                <w:lang w:eastAsia="en-GB"/>
              </w:rPr>
            </w:pPr>
            <w:hyperlink r:id="rId52"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 (CMS)</w:t>
            </w:r>
          </w:p>
        </w:tc>
        <w:tc>
          <w:tcPr>
            <w:tcW w:w="851" w:type="dxa"/>
            <w:tcBorders>
              <w:top w:val="nil"/>
              <w:left w:val="nil"/>
              <w:bottom w:val="single" w:sz="4" w:space="0" w:color="auto"/>
              <w:right w:val="single" w:sz="4" w:space="0" w:color="auto"/>
            </w:tcBorders>
            <w:shd w:val="clear" w:color="auto" w:fill="auto"/>
            <w:hideMark/>
          </w:tcPr>
          <w:p w14:paraId="08C9217D"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2014</w:t>
            </w:r>
          </w:p>
        </w:tc>
        <w:tc>
          <w:tcPr>
            <w:tcW w:w="6662" w:type="dxa"/>
            <w:tcBorders>
              <w:top w:val="nil"/>
              <w:left w:val="nil"/>
              <w:bottom w:val="single" w:sz="4" w:space="0" w:color="auto"/>
              <w:right w:val="single" w:sz="4" w:space="0" w:color="auto"/>
            </w:tcBorders>
            <w:shd w:val="clear" w:color="auto" w:fill="auto"/>
            <w:noWrap/>
          </w:tcPr>
          <w:p w14:paraId="65A1D8B0" w14:textId="4BBCF9BA" w:rsidR="000D3BEC" w:rsidRPr="0031539E" w:rsidRDefault="000D3BEC" w:rsidP="00DA50DC">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overall goal of Saker </w:t>
            </w:r>
            <w:r w:rsidR="00437149">
              <w:rPr>
                <w:rFonts w:asciiTheme="minorHAnsi" w:eastAsia="Times New Roman" w:hAnsiTheme="minorHAnsi" w:cs="Times New Roman"/>
                <w:szCs w:val="22"/>
                <w:lang w:eastAsia="en-GB"/>
              </w:rPr>
              <w:t xml:space="preserve">Global </w:t>
            </w:r>
            <w:r w:rsidRPr="0031539E">
              <w:rPr>
                <w:rFonts w:asciiTheme="minorHAnsi" w:eastAsia="Times New Roman" w:hAnsiTheme="minorHAnsi" w:cs="Times New Roman"/>
                <w:szCs w:val="22"/>
                <w:lang w:eastAsia="en-GB"/>
              </w:rPr>
              <w:t>A</w:t>
            </w:r>
            <w:r w:rsidR="00437149">
              <w:rPr>
                <w:rFonts w:asciiTheme="minorHAnsi" w:eastAsia="Times New Roman" w:hAnsiTheme="minorHAnsi" w:cs="Times New Roman"/>
                <w:szCs w:val="22"/>
                <w:lang w:eastAsia="en-GB"/>
              </w:rPr>
              <w:t xml:space="preserve">ction </w:t>
            </w:r>
            <w:r w:rsidRPr="0031539E">
              <w:rPr>
                <w:rFonts w:asciiTheme="minorHAnsi" w:eastAsia="Times New Roman" w:hAnsiTheme="minorHAnsi" w:cs="Times New Roman"/>
                <w:szCs w:val="22"/>
                <w:lang w:eastAsia="en-GB"/>
              </w:rPr>
              <w:t>P</w:t>
            </w:r>
            <w:r w:rsidR="00437149">
              <w:rPr>
                <w:rFonts w:asciiTheme="minorHAnsi" w:eastAsia="Times New Roman" w:hAnsiTheme="minorHAnsi" w:cs="Times New Roman"/>
                <w:szCs w:val="22"/>
                <w:lang w:eastAsia="en-GB"/>
              </w:rPr>
              <w:t>lan</w:t>
            </w:r>
            <w:r w:rsidRPr="0031539E">
              <w:rPr>
                <w:rFonts w:asciiTheme="minorHAnsi" w:eastAsia="Times New Roman" w:hAnsiTheme="minorHAnsi" w:cs="Times New Roman"/>
                <w:szCs w:val="22"/>
                <w:lang w:eastAsia="en-GB"/>
              </w:rPr>
              <w:t xml:space="preserve"> is to re-establish a healthy and self-sustaining wild Saker Falcon population throughout its range, and to ensure that any use is sustainable.  </w:t>
            </w:r>
          </w:p>
        </w:tc>
        <w:tc>
          <w:tcPr>
            <w:tcW w:w="2551" w:type="dxa"/>
            <w:tcBorders>
              <w:top w:val="nil"/>
              <w:left w:val="nil"/>
              <w:bottom w:val="single" w:sz="4" w:space="0" w:color="auto"/>
              <w:right w:val="single" w:sz="4" w:space="0" w:color="auto"/>
            </w:tcBorders>
          </w:tcPr>
          <w:p w14:paraId="45EA15D1"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CAB7681" w14:textId="4053C8A5" w:rsidTr="00BC0614">
        <w:trPr>
          <w:cantSplit/>
          <w:trHeight w:val="870"/>
        </w:trPr>
        <w:tc>
          <w:tcPr>
            <w:tcW w:w="1843" w:type="dxa"/>
            <w:gridSpan w:val="3"/>
            <w:tcBorders>
              <w:top w:val="nil"/>
              <w:left w:val="single" w:sz="4" w:space="0" w:color="auto"/>
              <w:bottom w:val="single" w:sz="4" w:space="0" w:color="auto"/>
            </w:tcBorders>
            <w:shd w:val="clear" w:color="auto" w:fill="auto"/>
          </w:tcPr>
          <w:p w14:paraId="3DE074A5" w14:textId="77777777" w:rsidR="000D3BEC" w:rsidRPr="0031539E" w:rsidRDefault="000D3BEC" w:rsidP="00157790">
            <w:pPr>
              <w:spacing w:after="120"/>
              <w:ind w:left="34"/>
              <w:rPr>
                <w:rFonts w:asciiTheme="minorHAnsi" w:hAnsiTheme="minorHAnsi"/>
              </w:rPr>
            </w:pPr>
            <w:r w:rsidRPr="00101BAE">
              <w:rPr>
                <w:rFonts w:asciiTheme="minorHAnsi" w:eastAsia="Times New Roman" w:hAnsiTheme="minorHAnsi" w:cs="Times New Roman"/>
                <w:i/>
                <w:szCs w:val="22"/>
                <w:bdr w:val="none" w:sz="0" w:space="0" w:color="auto" w:frame="1"/>
                <w:lang w:eastAsia="en-GB"/>
              </w:rPr>
              <w:t>Falco eleonorae</w:t>
            </w:r>
          </w:p>
        </w:tc>
        <w:tc>
          <w:tcPr>
            <w:tcW w:w="1559" w:type="dxa"/>
            <w:tcBorders>
              <w:top w:val="single" w:sz="4" w:space="0" w:color="auto"/>
              <w:bottom w:val="single" w:sz="4" w:space="0" w:color="auto"/>
              <w:right w:val="single" w:sz="4" w:space="0" w:color="auto"/>
            </w:tcBorders>
            <w:shd w:val="clear" w:color="auto" w:fill="auto"/>
          </w:tcPr>
          <w:p w14:paraId="66E7A32C" w14:textId="77777777" w:rsidR="000D3BEC" w:rsidRPr="0031539E" w:rsidRDefault="000D3BEC" w:rsidP="0069268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Eleonora</w:t>
            </w:r>
            <w:r w:rsidRPr="0031539E">
              <w:rPr>
                <w:rFonts w:asciiTheme="minorHAnsi" w:eastAsia="Times New Roman" w:hAnsiTheme="minorHAnsi" w:cstheme="minorHAnsi"/>
                <w:szCs w:val="22"/>
                <w:lang w:eastAsia="en-GB"/>
              </w:rPr>
              <w:t>'</w:t>
            </w:r>
            <w:r w:rsidRPr="0031539E">
              <w:rPr>
                <w:rFonts w:asciiTheme="minorHAnsi" w:eastAsia="Times New Roman" w:hAnsiTheme="minorHAnsi" w:cs="Times New Roman"/>
                <w:szCs w:val="22"/>
                <w:lang w:eastAsia="en-GB"/>
              </w:rPr>
              <w:t>s Falcon</w:t>
            </w:r>
          </w:p>
        </w:tc>
        <w:tc>
          <w:tcPr>
            <w:tcW w:w="1134" w:type="dxa"/>
            <w:tcBorders>
              <w:top w:val="nil"/>
              <w:left w:val="nil"/>
              <w:bottom w:val="single" w:sz="4" w:space="0" w:color="auto"/>
              <w:right w:val="single" w:sz="4" w:space="0" w:color="auto"/>
            </w:tcBorders>
            <w:shd w:val="clear" w:color="auto" w:fill="auto"/>
          </w:tcPr>
          <w:p w14:paraId="5F6BC8E4" w14:textId="2BC530A9" w:rsidR="000D3BEC" w:rsidRPr="0031539E" w:rsidRDefault="00CD00D4" w:rsidP="00692684">
            <w:pPr>
              <w:spacing w:after="120"/>
              <w:rPr>
                <w:rFonts w:asciiTheme="minorHAnsi" w:eastAsia="Times New Roman" w:hAnsiTheme="minorHAnsi" w:cs="Times New Roman"/>
                <w:szCs w:val="22"/>
                <w:lang w:eastAsia="en-GB"/>
              </w:rPr>
            </w:pPr>
            <w:hyperlink r:id="rId53"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tcPr>
          <w:p w14:paraId="4506C0F9" w14:textId="6FA2FDFA" w:rsidR="000D3BEC" w:rsidRPr="0031539E" w:rsidRDefault="000D3BEC" w:rsidP="0069268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2F25EABF" w14:textId="60FCC722" w:rsidR="000D3BEC" w:rsidRPr="0031539E" w:rsidRDefault="000D3BEC" w:rsidP="00DA50DC">
            <w:pPr>
              <w:spacing w:after="120"/>
              <w:rPr>
                <w:rFonts w:eastAsia="Times New Roman" w:cs="Times New Roman"/>
                <w:szCs w:val="22"/>
                <w:lang w:eastAsia="en-GB"/>
              </w:rPr>
            </w:pPr>
            <w:r w:rsidRPr="0031539E">
              <w:rPr>
                <w:rFonts w:asciiTheme="minorHAnsi" w:eastAsia="Times New Roman" w:hAnsiTheme="minorHAnsi" w:cs="Times New Roman"/>
                <w:szCs w:val="22"/>
                <w:lang w:eastAsia="en-GB"/>
              </w:rPr>
              <w:t>To maintain and enhance the Eleonora’s Falcons’ colonies especially through preserving the uninhabited islets for their importance as breeding sites and their biodiversity value.</w:t>
            </w:r>
          </w:p>
        </w:tc>
        <w:tc>
          <w:tcPr>
            <w:tcW w:w="2551" w:type="dxa"/>
            <w:tcBorders>
              <w:top w:val="nil"/>
              <w:left w:val="nil"/>
              <w:bottom w:val="single" w:sz="4" w:space="0" w:color="auto"/>
              <w:right w:val="single" w:sz="4" w:space="0" w:color="auto"/>
            </w:tcBorders>
          </w:tcPr>
          <w:p w14:paraId="694533FC"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429A6B6" w14:textId="1EE846C8" w:rsidTr="00BC0614">
        <w:trPr>
          <w:cantSplit/>
          <w:trHeight w:val="870"/>
        </w:trPr>
        <w:tc>
          <w:tcPr>
            <w:tcW w:w="1843" w:type="dxa"/>
            <w:gridSpan w:val="3"/>
            <w:tcBorders>
              <w:top w:val="nil"/>
              <w:left w:val="single" w:sz="4" w:space="0" w:color="auto"/>
              <w:bottom w:val="single" w:sz="4" w:space="0" w:color="auto"/>
            </w:tcBorders>
            <w:shd w:val="clear" w:color="auto" w:fill="auto"/>
            <w:hideMark/>
          </w:tcPr>
          <w:p w14:paraId="38EE19E4"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Falco naumanni</w:t>
            </w:r>
          </w:p>
        </w:tc>
        <w:tc>
          <w:tcPr>
            <w:tcW w:w="1559" w:type="dxa"/>
            <w:tcBorders>
              <w:top w:val="single" w:sz="4" w:space="0" w:color="auto"/>
              <w:bottom w:val="single" w:sz="4" w:space="0" w:color="auto"/>
              <w:right w:val="single" w:sz="4" w:space="0" w:color="auto"/>
            </w:tcBorders>
            <w:shd w:val="clear" w:color="auto" w:fill="auto"/>
            <w:hideMark/>
          </w:tcPr>
          <w:p w14:paraId="2164104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Lesser Kestrel</w:t>
            </w:r>
          </w:p>
        </w:tc>
        <w:tc>
          <w:tcPr>
            <w:tcW w:w="1134" w:type="dxa"/>
            <w:tcBorders>
              <w:top w:val="nil"/>
              <w:left w:val="nil"/>
              <w:bottom w:val="single" w:sz="4" w:space="0" w:color="auto"/>
              <w:right w:val="single" w:sz="4" w:space="0" w:color="auto"/>
            </w:tcBorders>
            <w:shd w:val="clear" w:color="auto" w:fill="auto"/>
            <w:hideMark/>
          </w:tcPr>
          <w:p w14:paraId="16D236F6" w14:textId="46E87FF0" w:rsidR="000D3BEC" w:rsidRPr="0031539E" w:rsidRDefault="00CD00D4" w:rsidP="00692684">
            <w:pPr>
              <w:spacing w:after="120"/>
              <w:rPr>
                <w:rFonts w:asciiTheme="minorHAnsi" w:eastAsia="Times New Roman" w:hAnsiTheme="minorHAnsi" w:cs="Times New Roman"/>
                <w:szCs w:val="22"/>
                <w:lang w:eastAsia="en-GB"/>
              </w:rPr>
            </w:pPr>
            <w:hyperlink r:id="rId54"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hideMark/>
          </w:tcPr>
          <w:p w14:paraId="19933EC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2011</w:t>
            </w:r>
          </w:p>
        </w:tc>
        <w:tc>
          <w:tcPr>
            <w:tcW w:w="6662" w:type="dxa"/>
            <w:tcBorders>
              <w:top w:val="nil"/>
              <w:left w:val="nil"/>
              <w:bottom w:val="single" w:sz="4" w:space="0" w:color="auto"/>
              <w:right w:val="single" w:sz="4" w:space="0" w:color="auto"/>
            </w:tcBorders>
            <w:shd w:val="clear" w:color="auto" w:fill="auto"/>
            <w:noWrap/>
          </w:tcPr>
          <w:p w14:paraId="40DD2A9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goal of Action Plan is to improve the status of the lesser kestrel to a point which would allow it to be down listed to Least Concern on the IUCN Red List. </w:t>
            </w:r>
          </w:p>
          <w:p w14:paraId="7FB7E72D" w14:textId="6080EB09"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Objective 1: Ensure positive population trend of the breeding populations of the species in the EU for the next 10 years. </w:t>
            </w:r>
          </w:p>
          <w:p w14:paraId="4D2CA102" w14:textId="4CC591BC"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2: Maintain the present and begin to restore the former breeding range by ensuring suitable habitat and reinforcing populations.</w:t>
            </w:r>
          </w:p>
        </w:tc>
        <w:tc>
          <w:tcPr>
            <w:tcW w:w="2551" w:type="dxa"/>
            <w:tcBorders>
              <w:top w:val="nil"/>
              <w:left w:val="nil"/>
              <w:bottom w:val="single" w:sz="4" w:space="0" w:color="auto"/>
              <w:right w:val="single" w:sz="4" w:space="0" w:color="auto"/>
            </w:tcBorders>
          </w:tcPr>
          <w:p w14:paraId="4FF02047"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CE6B613" w14:textId="4A13116B" w:rsidTr="00BC0614">
        <w:trPr>
          <w:cantSplit/>
          <w:trHeight w:val="870"/>
        </w:trPr>
        <w:tc>
          <w:tcPr>
            <w:tcW w:w="1843" w:type="dxa"/>
            <w:gridSpan w:val="3"/>
            <w:tcBorders>
              <w:top w:val="nil"/>
              <w:left w:val="single" w:sz="4" w:space="0" w:color="auto"/>
              <w:bottom w:val="single" w:sz="4" w:space="0" w:color="auto"/>
            </w:tcBorders>
            <w:shd w:val="clear" w:color="auto" w:fill="auto"/>
            <w:hideMark/>
          </w:tcPr>
          <w:p w14:paraId="0CED7DEB"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Falco rusticolus</w:t>
            </w:r>
          </w:p>
        </w:tc>
        <w:tc>
          <w:tcPr>
            <w:tcW w:w="1559" w:type="dxa"/>
            <w:tcBorders>
              <w:top w:val="single" w:sz="4" w:space="0" w:color="auto"/>
              <w:bottom w:val="single" w:sz="4" w:space="0" w:color="auto"/>
              <w:right w:val="single" w:sz="4" w:space="0" w:color="auto"/>
            </w:tcBorders>
            <w:shd w:val="clear" w:color="auto" w:fill="auto"/>
            <w:hideMark/>
          </w:tcPr>
          <w:p w14:paraId="0E04662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Gyrfalcon</w:t>
            </w:r>
          </w:p>
        </w:tc>
        <w:tc>
          <w:tcPr>
            <w:tcW w:w="1134" w:type="dxa"/>
            <w:tcBorders>
              <w:top w:val="nil"/>
              <w:left w:val="nil"/>
              <w:bottom w:val="single" w:sz="4" w:space="0" w:color="auto"/>
              <w:right w:val="single" w:sz="4" w:space="0" w:color="auto"/>
            </w:tcBorders>
            <w:shd w:val="clear" w:color="auto" w:fill="auto"/>
            <w:hideMark/>
          </w:tcPr>
          <w:p w14:paraId="59CEDDF2" w14:textId="5274AE7D" w:rsidR="000D3BEC" w:rsidRPr="0031539E" w:rsidRDefault="00CD00D4" w:rsidP="0028448C">
            <w:pPr>
              <w:spacing w:after="120"/>
              <w:rPr>
                <w:rFonts w:asciiTheme="minorHAnsi" w:eastAsia="Times New Roman" w:hAnsiTheme="minorHAnsi" w:cs="Times New Roman"/>
                <w:szCs w:val="22"/>
                <w:lang w:eastAsia="en-GB"/>
              </w:rPr>
            </w:pPr>
            <w:hyperlink r:id="rId55"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hideMark/>
          </w:tcPr>
          <w:p w14:paraId="70258492" w14:textId="77777777" w:rsidR="000D3BEC" w:rsidRPr="0031539E" w:rsidRDefault="000D3BEC" w:rsidP="0028448C">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6A5BD85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to maintain the present numbers of the Gyrfalcon throughout its present range. </w:t>
            </w:r>
          </w:p>
          <w:p w14:paraId="608657E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medium to long term to ensure range expansion and population growth in areas where the species has disappeared due to human factors.</w:t>
            </w:r>
          </w:p>
        </w:tc>
        <w:tc>
          <w:tcPr>
            <w:tcW w:w="2551" w:type="dxa"/>
            <w:tcBorders>
              <w:top w:val="nil"/>
              <w:left w:val="nil"/>
              <w:bottom w:val="single" w:sz="4" w:space="0" w:color="auto"/>
              <w:right w:val="single" w:sz="4" w:space="0" w:color="auto"/>
            </w:tcBorders>
          </w:tcPr>
          <w:p w14:paraId="5890169A"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AD8A552" w14:textId="2ABFFEE5" w:rsidTr="00BC0614">
        <w:trPr>
          <w:cantSplit/>
          <w:trHeight w:val="2198"/>
        </w:trPr>
        <w:tc>
          <w:tcPr>
            <w:tcW w:w="1843" w:type="dxa"/>
            <w:gridSpan w:val="3"/>
            <w:tcBorders>
              <w:top w:val="nil"/>
              <w:left w:val="single" w:sz="4" w:space="0" w:color="auto"/>
              <w:bottom w:val="single" w:sz="4" w:space="0" w:color="auto"/>
            </w:tcBorders>
            <w:shd w:val="clear" w:color="auto" w:fill="auto"/>
            <w:hideMark/>
          </w:tcPr>
          <w:p w14:paraId="59E3AE20"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Falco vespertinus</w:t>
            </w:r>
          </w:p>
        </w:tc>
        <w:tc>
          <w:tcPr>
            <w:tcW w:w="1559" w:type="dxa"/>
            <w:tcBorders>
              <w:top w:val="single" w:sz="4" w:space="0" w:color="auto"/>
              <w:bottom w:val="single" w:sz="4" w:space="0" w:color="auto"/>
              <w:right w:val="single" w:sz="4" w:space="0" w:color="auto"/>
            </w:tcBorders>
            <w:shd w:val="clear" w:color="auto" w:fill="auto"/>
            <w:hideMark/>
          </w:tcPr>
          <w:p w14:paraId="0E9BD67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Red-footed Falcon</w:t>
            </w:r>
          </w:p>
        </w:tc>
        <w:tc>
          <w:tcPr>
            <w:tcW w:w="1134" w:type="dxa"/>
            <w:tcBorders>
              <w:top w:val="nil"/>
              <w:left w:val="nil"/>
              <w:bottom w:val="single" w:sz="4" w:space="0" w:color="auto"/>
              <w:right w:val="single" w:sz="4" w:space="0" w:color="auto"/>
            </w:tcBorders>
            <w:shd w:val="clear" w:color="auto" w:fill="auto"/>
            <w:hideMark/>
          </w:tcPr>
          <w:p w14:paraId="0B7E9E92" w14:textId="6156DF67" w:rsidR="000D3BEC" w:rsidRPr="0031539E" w:rsidRDefault="00CD00D4" w:rsidP="0028448C">
            <w:pPr>
              <w:spacing w:after="120"/>
              <w:rPr>
                <w:rFonts w:asciiTheme="minorHAnsi" w:eastAsia="Times New Roman" w:hAnsiTheme="minorHAnsi" w:cs="Times New Roman"/>
                <w:szCs w:val="22"/>
                <w:lang w:eastAsia="en-GB"/>
              </w:rPr>
            </w:pPr>
            <w:hyperlink r:id="rId56"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hideMark/>
          </w:tcPr>
          <w:p w14:paraId="139601A3"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2010</w:t>
            </w:r>
          </w:p>
        </w:tc>
        <w:tc>
          <w:tcPr>
            <w:tcW w:w="6662" w:type="dxa"/>
            <w:tcBorders>
              <w:top w:val="nil"/>
              <w:left w:val="nil"/>
              <w:bottom w:val="single" w:sz="4" w:space="0" w:color="auto"/>
              <w:right w:val="single" w:sz="4" w:space="0" w:color="auto"/>
            </w:tcBorders>
            <w:shd w:val="clear" w:color="auto" w:fill="auto"/>
            <w:noWrap/>
          </w:tcPr>
          <w:p w14:paraId="7CC97F56" w14:textId="5D2C167C" w:rsidR="000D3BEC" w:rsidRPr="0031539E" w:rsidRDefault="001C7EE1" w:rsidP="00157790">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 xml:space="preserve">Goal: </w:t>
            </w:r>
            <w:r w:rsidR="000D3BEC" w:rsidRPr="0031539E">
              <w:rPr>
                <w:rFonts w:asciiTheme="minorHAnsi" w:eastAsia="Times New Roman" w:hAnsiTheme="minorHAnsi" w:cs="Times New Roman"/>
                <w:szCs w:val="22"/>
                <w:lang w:eastAsia="en-GB"/>
              </w:rPr>
              <w:t xml:space="preserve">To move the Red-footed Falcon from the IUCN Red List from Near Threatened to Least Concern category. </w:t>
            </w:r>
          </w:p>
          <w:p w14:paraId="5926FE20" w14:textId="5CC56522"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Objective 1: By 2015, maintain the current range in the European Union countries, Serbia and Ukraine and increase the population of European Union countries and Serbia to 3,500 pairs. </w:t>
            </w:r>
          </w:p>
          <w:p w14:paraId="47F00371" w14:textId="1BC5A6B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Objective 2: By 2015, fill in knowledge gaps in distribution, population size and trends, ecology and life-style throughout the entire species’ range. </w:t>
            </w:r>
          </w:p>
          <w:p w14:paraId="5DC0DC84" w14:textId="08997A66"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3: By 2020, maintain a population of 3,500 pairs in the European Union countries and Serbia of which at least 2,000 pairs breeding in natural nests, therefore no longer conservation dependent.</w:t>
            </w:r>
          </w:p>
        </w:tc>
        <w:tc>
          <w:tcPr>
            <w:tcW w:w="2551" w:type="dxa"/>
            <w:tcBorders>
              <w:top w:val="nil"/>
              <w:left w:val="nil"/>
              <w:bottom w:val="single" w:sz="4" w:space="0" w:color="auto"/>
              <w:right w:val="single" w:sz="4" w:space="0" w:color="auto"/>
            </w:tcBorders>
          </w:tcPr>
          <w:p w14:paraId="22A24EB7"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96B2FE3" w14:textId="47B28CCF" w:rsidTr="00BC0614">
        <w:trPr>
          <w:cantSplit/>
          <w:trHeight w:val="870"/>
        </w:trPr>
        <w:tc>
          <w:tcPr>
            <w:tcW w:w="1843" w:type="dxa"/>
            <w:gridSpan w:val="3"/>
            <w:tcBorders>
              <w:top w:val="nil"/>
              <w:left w:val="single" w:sz="4" w:space="0" w:color="auto"/>
              <w:bottom w:val="single" w:sz="4" w:space="0" w:color="auto"/>
            </w:tcBorders>
            <w:shd w:val="clear" w:color="auto" w:fill="auto"/>
            <w:hideMark/>
          </w:tcPr>
          <w:p w14:paraId="744B0DCF"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Ficedula semitorquata</w:t>
            </w:r>
          </w:p>
        </w:tc>
        <w:tc>
          <w:tcPr>
            <w:tcW w:w="1559" w:type="dxa"/>
            <w:tcBorders>
              <w:top w:val="single" w:sz="4" w:space="0" w:color="auto"/>
              <w:bottom w:val="single" w:sz="4" w:space="0" w:color="auto"/>
              <w:right w:val="single" w:sz="4" w:space="0" w:color="auto"/>
            </w:tcBorders>
            <w:shd w:val="clear" w:color="auto" w:fill="auto"/>
            <w:hideMark/>
          </w:tcPr>
          <w:p w14:paraId="7E5DA1ED"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Semi-collared Flycatcher</w:t>
            </w:r>
          </w:p>
        </w:tc>
        <w:tc>
          <w:tcPr>
            <w:tcW w:w="1134" w:type="dxa"/>
            <w:tcBorders>
              <w:top w:val="nil"/>
              <w:left w:val="nil"/>
              <w:bottom w:val="single" w:sz="4" w:space="0" w:color="auto"/>
              <w:right w:val="single" w:sz="4" w:space="0" w:color="auto"/>
            </w:tcBorders>
            <w:shd w:val="clear" w:color="auto" w:fill="auto"/>
            <w:hideMark/>
          </w:tcPr>
          <w:p w14:paraId="6919F84E" w14:textId="02F94C36" w:rsidR="000D3BEC" w:rsidRPr="0031539E" w:rsidRDefault="00CD00D4" w:rsidP="0028448C">
            <w:pPr>
              <w:spacing w:after="120"/>
              <w:rPr>
                <w:rFonts w:asciiTheme="minorHAnsi" w:eastAsia="Times New Roman" w:hAnsiTheme="minorHAnsi" w:cs="Times New Roman"/>
                <w:szCs w:val="22"/>
                <w:lang w:eastAsia="en-GB"/>
              </w:rPr>
            </w:pPr>
            <w:hyperlink r:id="rId57"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hideMark/>
          </w:tcPr>
          <w:p w14:paraId="2457C83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2010</w:t>
            </w:r>
          </w:p>
        </w:tc>
        <w:tc>
          <w:tcPr>
            <w:tcW w:w="6662" w:type="dxa"/>
            <w:tcBorders>
              <w:top w:val="nil"/>
              <w:left w:val="nil"/>
              <w:bottom w:val="single" w:sz="4" w:space="0" w:color="auto"/>
              <w:right w:val="single" w:sz="4" w:space="0" w:color="auto"/>
            </w:tcBorders>
            <w:shd w:val="clear" w:color="auto" w:fill="auto"/>
            <w:noWrap/>
          </w:tcPr>
          <w:p w14:paraId="56A9A852"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aim of the action plan is to remove the semi-collared flycatcher from the IUCN Red List category ‘Near Threatened’ by 2019. </w:t>
            </w:r>
          </w:p>
          <w:p w14:paraId="45AB3BAA" w14:textId="30ED6D1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Objective 1: To maintain favourable habitat conditions throughout the species’ range with the most important breeding sites effectively protected. </w:t>
            </w:r>
          </w:p>
          <w:p w14:paraId="551CB57C" w14:textId="1F7ECB0D"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2: To obtain precise population estimates and trend data by 2014 from a representative population sample and monitor the trend onwards.</w:t>
            </w:r>
          </w:p>
        </w:tc>
        <w:tc>
          <w:tcPr>
            <w:tcW w:w="2551" w:type="dxa"/>
            <w:tcBorders>
              <w:top w:val="nil"/>
              <w:left w:val="nil"/>
              <w:bottom w:val="single" w:sz="4" w:space="0" w:color="auto"/>
              <w:right w:val="single" w:sz="4" w:space="0" w:color="auto"/>
            </w:tcBorders>
          </w:tcPr>
          <w:p w14:paraId="27D0C23C"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p>
        </w:tc>
      </w:tr>
      <w:tr w:rsidR="000D3BEC" w:rsidRPr="0031539E" w14:paraId="40022807" w14:textId="0EB833E5" w:rsidTr="00BC0614">
        <w:trPr>
          <w:cantSplit/>
          <w:trHeight w:val="580"/>
        </w:trPr>
        <w:tc>
          <w:tcPr>
            <w:tcW w:w="1843" w:type="dxa"/>
            <w:gridSpan w:val="3"/>
            <w:tcBorders>
              <w:top w:val="nil"/>
              <w:left w:val="single" w:sz="4" w:space="0" w:color="auto"/>
              <w:bottom w:val="single" w:sz="4" w:space="0" w:color="auto"/>
            </w:tcBorders>
            <w:shd w:val="clear" w:color="auto" w:fill="auto"/>
          </w:tcPr>
          <w:p w14:paraId="3018E923" w14:textId="77777777" w:rsidR="000D3BEC" w:rsidRPr="0031539E" w:rsidRDefault="000D3BEC" w:rsidP="00157790">
            <w:pPr>
              <w:spacing w:after="120"/>
              <w:ind w:left="34"/>
              <w:rPr>
                <w:rFonts w:asciiTheme="minorHAnsi" w:hAnsiTheme="minorHAnsi"/>
                <w:i/>
              </w:rPr>
            </w:pPr>
            <w:r w:rsidRPr="0031539E">
              <w:rPr>
                <w:rFonts w:asciiTheme="minorHAnsi" w:hAnsiTheme="minorHAnsi"/>
                <w:i/>
              </w:rPr>
              <w:t>Fringilla polatzeki</w:t>
            </w:r>
          </w:p>
          <w:p w14:paraId="46B4BD1B" w14:textId="77777777" w:rsidR="000D3BEC" w:rsidRPr="0031539E" w:rsidRDefault="000D3BEC" w:rsidP="00157790">
            <w:pPr>
              <w:spacing w:after="120"/>
              <w:ind w:left="34"/>
              <w:rPr>
                <w:rFonts w:asciiTheme="minorHAnsi" w:hAnsiTheme="minorHAnsi"/>
              </w:rPr>
            </w:pPr>
            <w:r w:rsidRPr="0031539E">
              <w:rPr>
                <w:rFonts w:asciiTheme="minorHAnsi" w:hAnsiTheme="minorHAnsi"/>
              </w:rPr>
              <w:t>[=</w:t>
            </w:r>
            <w:r w:rsidRPr="0031539E">
              <w:rPr>
                <w:rFonts w:asciiTheme="minorHAnsi" w:hAnsiTheme="minorHAnsi"/>
                <w:i/>
              </w:rPr>
              <w:t>Fringilla teydea polatzeki</w:t>
            </w:r>
            <w:r w:rsidRPr="0031539E">
              <w:rPr>
                <w:rFonts w:asciiTheme="minorHAnsi" w:hAnsiTheme="minorHAnsi"/>
              </w:rPr>
              <w:t>]</w:t>
            </w:r>
          </w:p>
        </w:tc>
        <w:tc>
          <w:tcPr>
            <w:tcW w:w="1559" w:type="dxa"/>
            <w:tcBorders>
              <w:top w:val="single" w:sz="4" w:space="0" w:color="auto"/>
              <w:bottom w:val="single" w:sz="4" w:space="0" w:color="auto"/>
              <w:right w:val="single" w:sz="4" w:space="0" w:color="auto"/>
            </w:tcBorders>
            <w:shd w:val="clear" w:color="auto" w:fill="auto"/>
          </w:tcPr>
          <w:p w14:paraId="1EC7830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Gran Canaria Blue Chaffinch</w:t>
            </w:r>
          </w:p>
        </w:tc>
        <w:tc>
          <w:tcPr>
            <w:tcW w:w="1134" w:type="dxa"/>
            <w:tcBorders>
              <w:top w:val="nil"/>
              <w:left w:val="nil"/>
              <w:bottom w:val="single" w:sz="4" w:space="0" w:color="auto"/>
              <w:right w:val="single" w:sz="4" w:space="0" w:color="auto"/>
            </w:tcBorders>
            <w:shd w:val="clear" w:color="auto" w:fill="auto"/>
          </w:tcPr>
          <w:p w14:paraId="66FABC05" w14:textId="5E4064F9" w:rsidR="000D3BEC" w:rsidRPr="0031539E" w:rsidRDefault="00CD00D4" w:rsidP="0028448C">
            <w:pPr>
              <w:spacing w:after="120"/>
              <w:rPr>
                <w:rFonts w:asciiTheme="minorHAnsi" w:eastAsia="Times New Roman" w:hAnsiTheme="minorHAnsi" w:cs="Times New Roman"/>
                <w:szCs w:val="22"/>
                <w:lang w:eastAsia="en-GB"/>
              </w:rPr>
            </w:pPr>
            <w:hyperlink r:id="rId58"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3C0BFE28" w14:textId="77777777" w:rsidR="000D3BEC" w:rsidRPr="0031539E" w:rsidRDefault="000D3BEC" w:rsidP="0028448C">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1995</w:t>
            </w:r>
          </w:p>
        </w:tc>
        <w:tc>
          <w:tcPr>
            <w:tcW w:w="6662" w:type="dxa"/>
            <w:tcBorders>
              <w:top w:val="nil"/>
              <w:left w:val="nil"/>
              <w:bottom w:val="single" w:sz="4" w:space="0" w:color="auto"/>
              <w:right w:val="single" w:sz="4" w:space="0" w:color="auto"/>
            </w:tcBorders>
            <w:shd w:val="clear" w:color="auto" w:fill="auto"/>
            <w:noWrap/>
          </w:tcPr>
          <w:p w14:paraId="3322256A" w14:textId="4E027888" w:rsidR="000D3BEC" w:rsidRPr="0031539E" w:rsidRDefault="000D3BEC" w:rsidP="00DA50DC">
            <w:pPr>
              <w:spacing w:after="120"/>
              <w:rPr>
                <w:rFonts w:cstheme="minorHAnsi"/>
              </w:rPr>
            </w:pPr>
            <w:r w:rsidRPr="0031539E">
              <w:rPr>
                <w:rFonts w:asciiTheme="minorHAnsi" w:eastAsia="Times New Roman" w:hAnsiTheme="minorHAnsi" w:cs="Times New Roman"/>
                <w:szCs w:val="22"/>
                <w:lang w:eastAsia="en-GB"/>
              </w:rPr>
              <w:t xml:space="preserve">In the short term to conserve the Blue Chaffinch </w:t>
            </w:r>
            <w:r w:rsidR="005C302C">
              <w:rPr>
                <w:rFonts w:asciiTheme="minorHAnsi" w:eastAsia="Times New Roman" w:hAnsiTheme="minorHAnsi" w:cs="Times New Roman"/>
                <w:szCs w:val="22"/>
                <w:lang w:eastAsia="en-GB"/>
              </w:rPr>
              <w:t>[</w:t>
            </w:r>
            <w:r w:rsidR="005C302C" w:rsidRPr="005C302C">
              <w:rPr>
                <w:rFonts w:asciiTheme="minorHAnsi" w:eastAsia="Times New Roman" w:hAnsiTheme="minorHAnsi" w:cs="Times New Roman"/>
                <w:i/>
                <w:iCs/>
                <w:szCs w:val="22"/>
                <w:lang w:eastAsia="en-GB"/>
              </w:rPr>
              <w:t>sensu lato</w:t>
            </w:r>
            <w:r w:rsidR="005C302C">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range and populations in the Canary Islands at no less than the present level and in the medium to long term to increase the Gran Canaria population to the level where it is no longer classified as an endangered subspecies.</w:t>
            </w:r>
          </w:p>
        </w:tc>
        <w:tc>
          <w:tcPr>
            <w:tcW w:w="2551" w:type="dxa"/>
            <w:tcBorders>
              <w:top w:val="nil"/>
              <w:left w:val="nil"/>
              <w:bottom w:val="single" w:sz="4" w:space="0" w:color="auto"/>
              <w:right w:val="single" w:sz="4" w:space="0" w:color="auto"/>
            </w:tcBorders>
          </w:tcPr>
          <w:p w14:paraId="4BAB7F3B"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243672A" w14:textId="0D3CC644" w:rsidTr="00BC0614">
        <w:trPr>
          <w:cantSplit/>
          <w:trHeight w:val="580"/>
        </w:trPr>
        <w:tc>
          <w:tcPr>
            <w:tcW w:w="1843" w:type="dxa"/>
            <w:gridSpan w:val="3"/>
            <w:tcBorders>
              <w:top w:val="nil"/>
              <w:left w:val="single" w:sz="4" w:space="0" w:color="auto"/>
              <w:bottom w:val="single" w:sz="4" w:space="0" w:color="auto"/>
            </w:tcBorders>
            <w:shd w:val="clear" w:color="auto" w:fill="auto"/>
            <w:hideMark/>
          </w:tcPr>
          <w:p w14:paraId="2DC66A30"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lastRenderedPageBreak/>
              <w:t>Fringilla teydea</w:t>
            </w:r>
          </w:p>
          <w:p w14:paraId="2FE47E84" w14:textId="77777777" w:rsidR="000D3BEC" w:rsidRPr="0031539E" w:rsidRDefault="000D3BEC" w:rsidP="00157790">
            <w:pPr>
              <w:spacing w:after="120"/>
              <w:ind w:left="34"/>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bdr w:val="none" w:sz="0" w:space="0" w:color="auto" w:frame="1"/>
                <w:lang w:eastAsia="en-GB"/>
              </w:rPr>
              <w:t>[=</w:t>
            </w:r>
            <w:r w:rsidRPr="0031539E">
              <w:rPr>
                <w:rFonts w:asciiTheme="minorHAnsi" w:eastAsia="Times New Roman" w:hAnsiTheme="minorHAnsi" w:cs="Times New Roman"/>
                <w:i/>
                <w:szCs w:val="22"/>
                <w:bdr w:val="none" w:sz="0" w:space="0" w:color="auto" w:frame="1"/>
                <w:lang w:eastAsia="en-GB"/>
              </w:rPr>
              <w:t>Fringilla teydea teydea</w:t>
            </w:r>
            <w:r w:rsidRPr="0031539E">
              <w:rPr>
                <w:rFonts w:asciiTheme="minorHAnsi" w:eastAsia="Times New Roman" w:hAnsiTheme="minorHAnsi" w:cs="Times New Roman"/>
                <w:szCs w:val="22"/>
                <w:bdr w:val="none" w:sz="0" w:space="0" w:color="auto" w:frame="1"/>
                <w:lang w:eastAsia="en-GB"/>
              </w:rPr>
              <w:t>]</w:t>
            </w:r>
          </w:p>
        </w:tc>
        <w:tc>
          <w:tcPr>
            <w:tcW w:w="1559" w:type="dxa"/>
            <w:tcBorders>
              <w:top w:val="single" w:sz="4" w:space="0" w:color="auto"/>
              <w:bottom w:val="single" w:sz="4" w:space="0" w:color="auto"/>
              <w:right w:val="single" w:sz="4" w:space="0" w:color="auto"/>
            </w:tcBorders>
            <w:shd w:val="clear" w:color="auto" w:fill="auto"/>
            <w:hideMark/>
          </w:tcPr>
          <w:p w14:paraId="6BD667F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Tenerife Blue Chaffinch</w:t>
            </w:r>
          </w:p>
        </w:tc>
        <w:tc>
          <w:tcPr>
            <w:tcW w:w="1134" w:type="dxa"/>
            <w:tcBorders>
              <w:top w:val="nil"/>
              <w:left w:val="nil"/>
              <w:bottom w:val="single" w:sz="4" w:space="0" w:color="auto"/>
              <w:right w:val="single" w:sz="4" w:space="0" w:color="auto"/>
            </w:tcBorders>
            <w:shd w:val="clear" w:color="auto" w:fill="auto"/>
            <w:hideMark/>
          </w:tcPr>
          <w:p w14:paraId="1B5E6829" w14:textId="676E8796" w:rsidR="000D3BEC" w:rsidRPr="0031539E" w:rsidRDefault="00CD00D4" w:rsidP="0028448C">
            <w:pPr>
              <w:spacing w:after="120"/>
              <w:rPr>
                <w:rFonts w:asciiTheme="minorHAnsi" w:eastAsia="Times New Roman" w:hAnsiTheme="minorHAnsi" w:cs="Times New Roman"/>
                <w:szCs w:val="22"/>
                <w:lang w:eastAsia="en-GB"/>
              </w:rPr>
            </w:pPr>
            <w:hyperlink r:id="rId59"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0FCEBE0C" w14:textId="77777777" w:rsidR="000D3BEC" w:rsidRPr="0031539E" w:rsidRDefault="000D3BEC" w:rsidP="00C14715">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1995</w:t>
            </w:r>
          </w:p>
        </w:tc>
        <w:tc>
          <w:tcPr>
            <w:tcW w:w="6662" w:type="dxa"/>
            <w:tcBorders>
              <w:top w:val="nil"/>
              <w:left w:val="nil"/>
              <w:bottom w:val="single" w:sz="4" w:space="0" w:color="auto"/>
              <w:right w:val="single" w:sz="4" w:space="0" w:color="auto"/>
            </w:tcBorders>
            <w:shd w:val="clear" w:color="auto" w:fill="auto"/>
            <w:noWrap/>
          </w:tcPr>
          <w:p w14:paraId="095D7AF9" w14:textId="0BF2E32D" w:rsidR="000D3BEC" w:rsidRPr="0031539E" w:rsidRDefault="000D3BEC" w:rsidP="00DA50DC">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to conserve the Blue Chaffinch </w:t>
            </w:r>
            <w:r w:rsidR="005C302C">
              <w:rPr>
                <w:rFonts w:asciiTheme="minorHAnsi" w:eastAsia="Times New Roman" w:hAnsiTheme="minorHAnsi" w:cs="Times New Roman"/>
                <w:szCs w:val="22"/>
                <w:lang w:eastAsia="en-GB"/>
              </w:rPr>
              <w:t>[</w:t>
            </w:r>
            <w:r w:rsidR="005C302C" w:rsidRPr="005C302C">
              <w:rPr>
                <w:rFonts w:asciiTheme="minorHAnsi" w:eastAsia="Times New Roman" w:hAnsiTheme="minorHAnsi" w:cs="Times New Roman"/>
                <w:i/>
                <w:iCs/>
                <w:szCs w:val="22"/>
                <w:lang w:eastAsia="en-GB"/>
              </w:rPr>
              <w:t>sensu lato</w:t>
            </w:r>
            <w:r w:rsidR="005C302C">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range and populations in the Canary Islands at no less than the present level.</w:t>
            </w:r>
          </w:p>
        </w:tc>
        <w:tc>
          <w:tcPr>
            <w:tcW w:w="2551" w:type="dxa"/>
            <w:tcBorders>
              <w:top w:val="nil"/>
              <w:left w:val="nil"/>
              <w:bottom w:val="single" w:sz="4" w:space="0" w:color="auto"/>
              <w:right w:val="single" w:sz="4" w:space="0" w:color="auto"/>
            </w:tcBorders>
          </w:tcPr>
          <w:p w14:paraId="6F8ECB48"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7574E426" w14:textId="54198C48" w:rsidTr="00BC0614">
        <w:trPr>
          <w:cantSplit/>
          <w:trHeight w:val="580"/>
        </w:trPr>
        <w:tc>
          <w:tcPr>
            <w:tcW w:w="1843" w:type="dxa"/>
            <w:gridSpan w:val="3"/>
            <w:tcBorders>
              <w:top w:val="nil"/>
              <w:left w:val="single" w:sz="4" w:space="0" w:color="auto"/>
              <w:bottom w:val="single" w:sz="4" w:space="0" w:color="auto"/>
            </w:tcBorders>
            <w:shd w:val="clear" w:color="auto" w:fill="auto"/>
            <w:hideMark/>
          </w:tcPr>
          <w:p w14:paraId="4ED9A5C0"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Fulica cristata</w:t>
            </w:r>
          </w:p>
        </w:tc>
        <w:tc>
          <w:tcPr>
            <w:tcW w:w="1559" w:type="dxa"/>
            <w:tcBorders>
              <w:top w:val="single" w:sz="4" w:space="0" w:color="auto"/>
              <w:bottom w:val="single" w:sz="4" w:space="0" w:color="auto"/>
              <w:right w:val="single" w:sz="4" w:space="0" w:color="auto"/>
            </w:tcBorders>
            <w:shd w:val="clear" w:color="auto" w:fill="auto"/>
            <w:hideMark/>
          </w:tcPr>
          <w:p w14:paraId="0EB89B6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Red-knobbed Coot</w:t>
            </w:r>
          </w:p>
          <w:p w14:paraId="5B2DAFE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[=Crested Coot]</w:t>
            </w:r>
          </w:p>
        </w:tc>
        <w:tc>
          <w:tcPr>
            <w:tcW w:w="1134" w:type="dxa"/>
            <w:tcBorders>
              <w:top w:val="nil"/>
              <w:left w:val="nil"/>
              <w:bottom w:val="single" w:sz="4" w:space="0" w:color="auto"/>
              <w:right w:val="single" w:sz="4" w:space="0" w:color="auto"/>
            </w:tcBorders>
            <w:shd w:val="clear" w:color="auto" w:fill="auto"/>
            <w:hideMark/>
          </w:tcPr>
          <w:p w14:paraId="02C21EB1" w14:textId="16546B3F" w:rsidR="000D3BEC" w:rsidRPr="0031539E" w:rsidRDefault="00CD00D4" w:rsidP="00A431D7">
            <w:pPr>
              <w:spacing w:after="120"/>
              <w:rPr>
                <w:rFonts w:asciiTheme="minorHAnsi" w:eastAsia="Times New Roman" w:hAnsiTheme="minorHAnsi" w:cs="Times New Roman"/>
                <w:szCs w:val="22"/>
                <w:lang w:eastAsia="en-GB"/>
              </w:rPr>
            </w:pPr>
            <w:hyperlink r:id="rId60"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hideMark/>
          </w:tcPr>
          <w:p w14:paraId="6C2023BF" w14:textId="77777777" w:rsidR="000D3BEC" w:rsidRPr="0031539E" w:rsidRDefault="000D3BEC" w:rsidP="00A431D7">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42E56588" w14:textId="0AD82A26"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short term, to maintain the current population and area of distribution of the Crested Coot throughout its range. In the medium term, to promote the population increase of the species within its current range. In the long term, to promote the expansion of the breeding population to other suitable areas.</w:t>
            </w:r>
          </w:p>
        </w:tc>
        <w:tc>
          <w:tcPr>
            <w:tcW w:w="2551" w:type="dxa"/>
            <w:tcBorders>
              <w:top w:val="nil"/>
              <w:left w:val="nil"/>
              <w:bottom w:val="single" w:sz="4" w:space="0" w:color="auto"/>
              <w:right w:val="single" w:sz="4" w:space="0" w:color="auto"/>
            </w:tcBorders>
          </w:tcPr>
          <w:p w14:paraId="73277B0C"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356CE875" w14:textId="4CA873D8" w:rsidTr="00BC0614">
        <w:trPr>
          <w:cantSplit/>
          <w:trHeight w:val="50"/>
        </w:trPr>
        <w:tc>
          <w:tcPr>
            <w:tcW w:w="1843" w:type="dxa"/>
            <w:gridSpan w:val="3"/>
            <w:tcBorders>
              <w:top w:val="nil"/>
              <w:left w:val="single" w:sz="4" w:space="0" w:color="auto"/>
              <w:bottom w:val="single" w:sz="4" w:space="0" w:color="auto"/>
            </w:tcBorders>
            <w:shd w:val="clear" w:color="auto" w:fill="auto"/>
          </w:tcPr>
          <w:p w14:paraId="20618C87"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BD00DE">
              <w:rPr>
                <w:rFonts w:asciiTheme="minorHAnsi" w:eastAsia="Times New Roman" w:hAnsiTheme="minorHAnsi" w:cs="Times New Roman"/>
                <w:i/>
                <w:szCs w:val="22"/>
                <w:lang w:eastAsia="en-GB"/>
              </w:rPr>
              <w:lastRenderedPageBreak/>
              <w:t>Gallinago gallinago</w:t>
            </w:r>
          </w:p>
        </w:tc>
        <w:tc>
          <w:tcPr>
            <w:tcW w:w="1559" w:type="dxa"/>
            <w:tcBorders>
              <w:top w:val="single" w:sz="4" w:space="0" w:color="auto"/>
              <w:bottom w:val="single" w:sz="4" w:space="0" w:color="auto"/>
              <w:right w:val="single" w:sz="4" w:space="0" w:color="auto"/>
            </w:tcBorders>
            <w:shd w:val="clear" w:color="auto" w:fill="auto"/>
          </w:tcPr>
          <w:p w14:paraId="5958E14C"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Common Snipe</w:t>
            </w:r>
          </w:p>
        </w:tc>
        <w:tc>
          <w:tcPr>
            <w:tcW w:w="1134" w:type="dxa"/>
            <w:tcBorders>
              <w:top w:val="nil"/>
              <w:left w:val="nil"/>
              <w:bottom w:val="single" w:sz="4" w:space="0" w:color="auto"/>
              <w:right w:val="single" w:sz="4" w:space="0" w:color="auto"/>
            </w:tcBorders>
            <w:shd w:val="clear" w:color="auto" w:fill="auto"/>
          </w:tcPr>
          <w:p w14:paraId="41C7FAAC" w14:textId="21D5B119" w:rsidR="000D3BEC" w:rsidRPr="0031539E" w:rsidRDefault="00CD00D4" w:rsidP="00347DBF">
            <w:pPr>
              <w:spacing w:after="120"/>
              <w:rPr>
                <w:rFonts w:asciiTheme="minorHAnsi" w:eastAsia="Times New Roman" w:hAnsiTheme="minorHAnsi" w:cs="Times New Roman"/>
                <w:szCs w:val="22"/>
                <w:lang w:eastAsia="en-GB"/>
              </w:rPr>
            </w:pPr>
            <w:hyperlink r:id="rId61"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tcPr>
          <w:p w14:paraId="2FE87F10" w14:textId="1DF7D5E4" w:rsidR="000D3BEC" w:rsidRPr="0031539E" w:rsidRDefault="007C1E39" w:rsidP="00347DBF">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w:t>
            </w:r>
          </w:p>
        </w:tc>
        <w:tc>
          <w:tcPr>
            <w:tcW w:w="6662" w:type="dxa"/>
            <w:tcBorders>
              <w:top w:val="nil"/>
              <w:left w:val="nil"/>
              <w:bottom w:val="single" w:sz="4" w:space="0" w:color="auto"/>
              <w:right w:val="single" w:sz="4" w:space="0" w:color="auto"/>
            </w:tcBorders>
            <w:shd w:val="clear" w:color="auto" w:fill="auto"/>
            <w:noWrap/>
          </w:tcPr>
          <w:p w14:paraId="48386A96" w14:textId="67A361D9" w:rsidR="007C1E39" w:rsidRPr="0031539E" w:rsidRDefault="007C1E39" w:rsidP="00DA50DC">
            <w:pPr>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r w:rsidR="00BD00DE">
              <w:rPr>
                <w:rFonts w:asciiTheme="minorHAnsi" w:eastAsia="Times New Roman" w:hAnsiTheme="minorHAnsi" w:cs="Times New Roman"/>
                <w:szCs w:val="22"/>
                <w:lang w:eastAsia="en-GB"/>
              </w:rPr>
              <w:t>:</w:t>
            </w:r>
          </w:p>
          <w:p w14:paraId="375DE851" w14:textId="1EDF0644" w:rsidR="007C1E39" w:rsidRPr="0031539E" w:rsidRDefault="007C1E39" w:rsidP="00203D08">
            <w:pPr>
              <w:pStyle w:val="ListParagraph"/>
              <w:numPr>
                <w:ilvl w:val="0"/>
                <w:numId w:val="13"/>
              </w:numPr>
              <w:ind w:left="601" w:hanging="426"/>
              <w:rPr>
                <w:rFonts w:eastAsia="Times New Roman" w:cs="Times New Roman"/>
                <w:szCs w:val="22"/>
                <w:lang w:val="en-GB" w:eastAsia="en-GB"/>
              </w:rPr>
            </w:pPr>
            <w:r w:rsidRPr="0031539E">
              <w:rPr>
                <w:rFonts w:eastAsia="Times New Roman" w:cs="Times New Roman"/>
                <w:szCs w:val="22"/>
                <w:lang w:val="en-GB" w:eastAsia="en-GB"/>
              </w:rPr>
              <w:t>to support the recovery of wet grassland breeding wader populations by maintaining or where necessary improving the habitat and management conditions at a coherent network of large-scale wet grassland areas across the EU. In order to ensure sufficient high-quality breeding habitats, support adequate habitat management activities within respective sites of the Natura 2000</w:t>
            </w:r>
            <w:r w:rsidR="00BD00DE">
              <w:rPr>
                <w:rFonts w:eastAsia="Times New Roman" w:cs="Times New Roman"/>
                <w:szCs w:val="22"/>
                <w:lang w:val="en-GB" w:eastAsia="en-GB"/>
              </w:rPr>
              <w:t xml:space="preserve"> </w:t>
            </w:r>
            <w:r w:rsidRPr="0031539E">
              <w:rPr>
                <w:rFonts w:eastAsia="Times New Roman" w:cs="Times New Roman"/>
                <w:szCs w:val="22"/>
                <w:lang w:val="en-GB" w:eastAsia="en-GB"/>
              </w:rPr>
              <w:t>network;</w:t>
            </w:r>
          </w:p>
          <w:p w14:paraId="28A62D84" w14:textId="4EA5980C" w:rsidR="007C1E39" w:rsidRPr="0031539E" w:rsidRDefault="007C1E39" w:rsidP="00203D08">
            <w:pPr>
              <w:pStyle w:val="ListParagraph"/>
              <w:numPr>
                <w:ilvl w:val="0"/>
                <w:numId w:val="13"/>
              </w:numPr>
              <w:spacing w:after="120"/>
              <w:ind w:left="601" w:hanging="425"/>
              <w:rPr>
                <w:rFonts w:eastAsia="Times New Roman" w:cs="Times New Roman"/>
                <w:szCs w:val="22"/>
                <w:lang w:val="en-GB" w:eastAsia="en-GB"/>
              </w:rPr>
            </w:pPr>
            <w:r w:rsidRPr="0031539E">
              <w:rPr>
                <w:rFonts w:eastAsia="Times New Roman" w:cs="Times New Roman"/>
                <w:szCs w:val="22"/>
                <w:lang w:val="en-GB" w:eastAsia="en-GB"/>
              </w:rPr>
              <w:t>to support public awareness campaigns and education by promoting wide-ranging stake-holder partnerships to influence consumer choice and increase demand for agricultural products produced on wet grassland habitats</w:t>
            </w:r>
            <w:r w:rsidR="00AE0B1D">
              <w:rPr>
                <w:rFonts w:eastAsia="Times New Roman" w:cs="Times New Roman"/>
                <w:szCs w:val="22"/>
                <w:lang w:val="en-GB" w:eastAsia="en-GB"/>
              </w:rPr>
              <w:t xml:space="preserve"> </w:t>
            </w:r>
            <w:r w:rsidRPr="0031539E">
              <w:rPr>
                <w:rFonts w:eastAsia="Times New Roman" w:cs="Times New Roman"/>
                <w:szCs w:val="22"/>
                <w:lang w:val="en-GB" w:eastAsia="en-GB"/>
              </w:rPr>
              <w:t>that are being managed in a ‘bird-friendly’ way.</w:t>
            </w:r>
          </w:p>
          <w:p w14:paraId="760F03EC" w14:textId="1655651D" w:rsidR="007C1E39" w:rsidRPr="0031539E" w:rsidRDefault="007C1E39" w:rsidP="007C1E39">
            <w:pPr>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High</w:t>
            </w:r>
            <w:r w:rsidR="00BD00DE">
              <w:rPr>
                <w:rFonts w:asciiTheme="minorHAnsi" w:eastAsia="Times New Roman" w:hAnsiTheme="minorHAnsi" w:cs="Times New Roman"/>
                <w:szCs w:val="22"/>
                <w:lang w:eastAsia="en-GB"/>
              </w:rPr>
              <w:t>-</w:t>
            </w:r>
            <w:r w:rsidRPr="0031539E">
              <w:rPr>
                <w:rFonts w:asciiTheme="minorHAnsi" w:eastAsia="Times New Roman" w:hAnsiTheme="minorHAnsi" w:cs="Times New Roman"/>
                <w:szCs w:val="22"/>
                <w:lang w:eastAsia="en-GB"/>
              </w:rPr>
              <w:t>level objective</w:t>
            </w:r>
          </w:p>
          <w:p w14:paraId="055F55D8" w14:textId="6514CB2C" w:rsidR="000D3BEC" w:rsidRPr="0031539E" w:rsidRDefault="007C1E39" w:rsidP="00B82250">
            <w:pPr>
              <w:pStyle w:val="ListParagraph"/>
              <w:numPr>
                <w:ilvl w:val="0"/>
                <w:numId w:val="14"/>
              </w:numPr>
              <w:spacing w:after="120"/>
              <w:ind w:left="601" w:hanging="425"/>
              <w:rPr>
                <w:rFonts w:eastAsia="Times New Roman" w:cs="Times New Roman"/>
                <w:szCs w:val="22"/>
                <w:lang w:val="en-GB" w:eastAsia="en-GB"/>
              </w:rPr>
            </w:pPr>
            <w:r w:rsidRPr="0031539E">
              <w:rPr>
                <w:rFonts w:eastAsia="Times New Roman" w:cs="Times New Roman"/>
                <w:szCs w:val="22"/>
                <w:lang w:val="en-GB" w:eastAsia="en-GB"/>
              </w:rPr>
              <w:t>to halt further population declines so that, at a minimum, current population levels are maintained, to achieve sustainable breeding success (within local populations) and to restore (parts) of their distribution range by strengthening and expanding the Natura 2000 network during the coming ten years. Most importantly, structures need to be established to coordinate the implementation of the MSAP at the level of the EU.</w:t>
            </w:r>
          </w:p>
        </w:tc>
        <w:tc>
          <w:tcPr>
            <w:tcW w:w="2551" w:type="dxa"/>
            <w:tcBorders>
              <w:top w:val="nil"/>
              <w:left w:val="nil"/>
              <w:bottom w:val="single" w:sz="4" w:space="0" w:color="auto"/>
              <w:right w:val="single" w:sz="4" w:space="0" w:color="auto"/>
            </w:tcBorders>
          </w:tcPr>
          <w:p w14:paraId="7571024D" w14:textId="69C33551"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0BCBA7FA" w14:textId="0B724634" w:rsidTr="00BC0614">
        <w:trPr>
          <w:cantSplit/>
          <w:trHeight w:val="3240"/>
        </w:trPr>
        <w:tc>
          <w:tcPr>
            <w:tcW w:w="1843" w:type="dxa"/>
            <w:gridSpan w:val="3"/>
            <w:tcBorders>
              <w:top w:val="nil"/>
              <w:left w:val="single" w:sz="4" w:space="0" w:color="auto"/>
              <w:bottom w:val="single" w:sz="4" w:space="0" w:color="auto"/>
            </w:tcBorders>
            <w:shd w:val="clear" w:color="auto" w:fill="auto"/>
            <w:hideMark/>
          </w:tcPr>
          <w:p w14:paraId="2E1E91B1"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Gallinago media</w:t>
            </w:r>
          </w:p>
        </w:tc>
        <w:tc>
          <w:tcPr>
            <w:tcW w:w="1559" w:type="dxa"/>
            <w:tcBorders>
              <w:top w:val="single" w:sz="4" w:space="0" w:color="auto"/>
              <w:bottom w:val="single" w:sz="4" w:space="0" w:color="auto"/>
              <w:right w:val="single" w:sz="4" w:space="0" w:color="auto"/>
            </w:tcBorders>
            <w:shd w:val="clear" w:color="auto" w:fill="auto"/>
            <w:hideMark/>
          </w:tcPr>
          <w:p w14:paraId="65C80E3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Great Snipe</w:t>
            </w:r>
          </w:p>
        </w:tc>
        <w:tc>
          <w:tcPr>
            <w:tcW w:w="1134" w:type="dxa"/>
            <w:tcBorders>
              <w:top w:val="nil"/>
              <w:left w:val="nil"/>
              <w:bottom w:val="single" w:sz="4" w:space="0" w:color="auto"/>
              <w:right w:val="single" w:sz="4" w:space="0" w:color="auto"/>
            </w:tcBorders>
            <w:shd w:val="clear" w:color="auto" w:fill="auto"/>
            <w:hideMark/>
          </w:tcPr>
          <w:p w14:paraId="46D52DF0" w14:textId="633061DC" w:rsidR="000D3BEC" w:rsidRPr="0031539E" w:rsidRDefault="00000000" w:rsidP="00347DBF">
            <w:pPr>
              <w:spacing w:after="120"/>
              <w:rPr>
                <w:rFonts w:asciiTheme="minorHAnsi" w:eastAsia="Times New Roman" w:hAnsiTheme="minorHAnsi" w:cs="Times New Roman"/>
                <w:szCs w:val="22"/>
                <w:lang w:eastAsia="en-GB"/>
              </w:rPr>
            </w:pPr>
            <w:hyperlink r:id="rId62"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 (AEWA)</w:t>
            </w:r>
          </w:p>
        </w:tc>
        <w:tc>
          <w:tcPr>
            <w:tcW w:w="851" w:type="dxa"/>
            <w:tcBorders>
              <w:top w:val="nil"/>
              <w:left w:val="nil"/>
              <w:bottom w:val="single" w:sz="4" w:space="0" w:color="auto"/>
              <w:right w:val="single" w:sz="4" w:space="0" w:color="auto"/>
            </w:tcBorders>
            <w:shd w:val="clear" w:color="auto" w:fill="auto"/>
            <w:hideMark/>
          </w:tcPr>
          <w:p w14:paraId="7B503C9B" w14:textId="77777777" w:rsidR="000D3BEC" w:rsidRPr="0031539E" w:rsidRDefault="000D3BEC" w:rsidP="00347DBF">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2004</w:t>
            </w:r>
          </w:p>
        </w:tc>
        <w:tc>
          <w:tcPr>
            <w:tcW w:w="6662" w:type="dxa"/>
            <w:tcBorders>
              <w:top w:val="nil"/>
              <w:left w:val="nil"/>
              <w:bottom w:val="single" w:sz="4" w:space="0" w:color="auto"/>
              <w:right w:val="single" w:sz="4" w:space="0" w:color="auto"/>
            </w:tcBorders>
            <w:shd w:val="clear" w:color="auto" w:fill="auto"/>
            <w:noWrap/>
          </w:tcPr>
          <w:p w14:paraId="5032002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(3 years) (International (AEWA): </w:t>
            </w:r>
          </w:p>
          <w:p w14:paraId="293C4C68" w14:textId="1BCFA760" w:rsidR="000D3BEC" w:rsidRPr="0031539E" w:rsidRDefault="000D3BEC" w:rsidP="00203D08">
            <w:pPr>
              <w:pStyle w:val="ListParagraph"/>
              <w:numPr>
                <w:ilvl w:val="0"/>
                <w:numId w:val="21"/>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 xml:space="preserve">To maintain the population of the Great Snipe at a level that will guarantee it long-term conservation in all its present range. </w:t>
            </w:r>
          </w:p>
          <w:p w14:paraId="094BF7C5" w14:textId="65C74442" w:rsidR="000D3BEC" w:rsidRPr="0031539E" w:rsidRDefault="000D3BEC" w:rsidP="00203D08">
            <w:pPr>
              <w:pStyle w:val="ListParagraph"/>
              <w:numPr>
                <w:ilvl w:val="0"/>
                <w:numId w:val="21"/>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 xml:space="preserve">To increase knowledge about the Great Snipe (e.g. habitat use, breeding range and population size particularly for the eastern population, and migration and wintering conditions), in order to increase the effectiveness of the reviewed version of the Great Snipe Action Plan to be produced in 2005. </w:t>
            </w:r>
          </w:p>
          <w:p w14:paraId="426CE6B5" w14:textId="77777777" w:rsidR="000D3BEC" w:rsidRPr="0031539E" w:rsidRDefault="000D3BEC" w:rsidP="00DA50DC">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long-term (15 years): </w:t>
            </w:r>
          </w:p>
          <w:p w14:paraId="66DB72B0" w14:textId="6DEBCE0E" w:rsidR="000D3BEC" w:rsidRPr="0031539E" w:rsidRDefault="000D3BEC" w:rsidP="00203D08">
            <w:pPr>
              <w:pStyle w:val="ListParagraph"/>
              <w:numPr>
                <w:ilvl w:val="0"/>
                <w:numId w:val="22"/>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restore the population to a level that will remove the species from the “Near Threatened” category.</w:t>
            </w:r>
          </w:p>
        </w:tc>
        <w:tc>
          <w:tcPr>
            <w:tcW w:w="2551" w:type="dxa"/>
            <w:tcBorders>
              <w:top w:val="nil"/>
              <w:left w:val="nil"/>
              <w:bottom w:val="single" w:sz="4" w:space="0" w:color="auto"/>
              <w:right w:val="single" w:sz="4" w:space="0" w:color="auto"/>
            </w:tcBorders>
          </w:tcPr>
          <w:p w14:paraId="39FBE087"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EB4BF54" w14:textId="0EE17842" w:rsidTr="00BC0614">
        <w:trPr>
          <w:cantSplit/>
          <w:trHeight w:val="580"/>
        </w:trPr>
        <w:tc>
          <w:tcPr>
            <w:tcW w:w="1843" w:type="dxa"/>
            <w:gridSpan w:val="3"/>
            <w:tcBorders>
              <w:top w:val="nil"/>
              <w:left w:val="single" w:sz="4" w:space="0" w:color="auto"/>
              <w:bottom w:val="single" w:sz="4" w:space="0" w:color="auto"/>
            </w:tcBorders>
            <w:shd w:val="clear" w:color="auto" w:fill="auto"/>
          </w:tcPr>
          <w:p w14:paraId="1EF7D3BA"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lastRenderedPageBreak/>
              <w:t>Glareola nordmanni</w:t>
            </w:r>
          </w:p>
        </w:tc>
        <w:tc>
          <w:tcPr>
            <w:tcW w:w="1559" w:type="dxa"/>
            <w:tcBorders>
              <w:top w:val="single" w:sz="4" w:space="0" w:color="auto"/>
              <w:bottom w:val="single" w:sz="4" w:space="0" w:color="auto"/>
              <w:right w:val="single" w:sz="4" w:space="0" w:color="auto"/>
            </w:tcBorders>
            <w:shd w:val="clear" w:color="auto" w:fill="auto"/>
          </w:tcPr>
          <w:p w14:paraId="2482390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Black-winged Pratincole</w:t>
            </w:r>
          </w:p>
        </w:tc>
        <w:tc>
          <w:tcPr>
            <w:tcW w:w="1134" w:type="dxa"/>
            <w:tcBorders>
              <w:top w:val="nil"/>
              <w:left w:val="nil"/>
              <w:bottom w:val="single" w:sz="4" w:space="0" w:color="auto"/>
              <w:right w:val="single" w:sz="4" w:space="0" w:color="auto"/>
            </w:tcBorders>
            <w:shd w:val="clear" w:color="auto" w:fill="auto"/>
          </w:tcPr>
          <w:p w14:paraId="32D171D8" w14:textId="175CECCA" w:rsidR="000D3BEC" w:rsidRPr="0031539E" w:rsidRDefault="00000000" w:rsidP="00347DBF">
            <w:pPr>
              <w:spacing w:after="120"/>
              <w:rPr>
                <w:rFonts w:asciiTheme="minorHAnsi" w:eastAsia="Times New Roman" w:hAnsiTheme="minorHAnsi" w:cs="Times New Roman"/>
                <w:szCs w:val="22"/>
                <w:lang w:eastAsia="en-GB"/>
              </w:rPr>
            </w:pPr>
            <w:hyperlink r:id="rId63"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 (AEWA)</w:t>
            </w:r>
          </w:p>
        </w:tc>
        <w:tc>
          <w:tcPr>
            <w:tcW w:w="851" w:type="dxa"/>
            <w:tcBorders>
              <w:top w:val="nil"/>
              <w:left w:val="nil"/>
              <w:bottom w:val="single" w:sz="4" w:space="0" w:color="auto"/>
              <w:right w:val="single" w:sz="4" w:space="0" w:color="auto"/>
            </w:tcBorders>
            <w:shd w:val="clear" w:color="auto" w:fill="auto"/>
          </w:tcPr>
          <w:p w14:paraId="280931D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2004</w:t>
            </w:r>
          </w:p>
        </w:tc>
        <w:tc>
          <w:tcPr>
            <w:tcW w:w="6662" w:type="dxa"/>
            <w:tcBorders>
              <w:top w:val="nil"/>
              <w:left w:val="nil"/>
              <w:bottom w:val="single" w:sz="4" w:space="0" w:color="auto"/>
              <w:right w:val="single" w:sz="4" w:space="0" w:color="auto"/>
            </w:tcBorders>
            <w:shd w:val="clear" w:color="auto" w:fill="auto"/>
            <w:noWrap/>
          </w:tcPr>
          <w:p w14:paraId="3D9CD7A3" w14:textId="54F8F7DF"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general objective of the Plan is to ensure that the population of the Black-winged Pratincole becomes stable or increases as a result of conservation initiatives, which take into account habitat requirements of the species (primarily in breeding areas) as well as the interests of local agricultural communities. </w:t>
            </w:r>
          </w:p>
          <w:p w14:paraId="6E4A12F4" w14:textId="0A31C709"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overall objectives of the Action Plan are:</w:t>
            </w:r>
          </w:p>
          <w:p w14:paraId="66E6E4C9" w14:textId="1F0E8973" w:rsidR="000D3BEC" w:rsidRPr="0031539E" w:rsidRDefault="000D3BEC" w:rsidP="00853CC8">
            <w:pPr>
              <w:jc w:val="both"/>
              <w:rPr>
                <w:rFonts w:asciiTheme="minorHAnsi" w:hAnsiTheme="minorHAnsi" w:cstheme="minorHAnsi"/>
              </w:rPr>
            </w:pPr>
            <w:r w:rsidRPr="0031539E">
              <w:rPr>
                <w:rFonts w:asciiTheme="minorHAnsi" w:hAnsiTheme="minorHAnsi" w:cstheme="minorHAnsi"/>
              </w:rPr>
              <w:t>In the short-term (3 years)</w:t>
            </w:r>
          </w:p>
          <w:p w14:paraId="42E3E403" w14:textId="77777777" w:rsidR="000D3BEC" w:rsidRPr="0031539E" w:rsidRDefault="000D3BEC" w:rsidP="00203D08">
            <w:pPr>
              <w:pStyle w:val="ListParagraph"/>
              <w:numPr>
                <w:ilvl w:val="0"/>
                <w:numId w:val="8"/>
              </w:numPr>
              <w:ind w:left="601" w:hanging="426"/>
              <w:jc w:val="both"/>
              <w:rPr>
                <w:rFonts w:cstheme="minorHAnsi"/>
                <w:lang w:val="en-GB"/>
              </w:rPr>
            </w:pPr>
            <w:r w:rsidRPr="0031539E">
              <w:rPr>
                <w:rFonts w:cstheme="minorHAnsi"/>
                <w:lang w:val="en-GB"/>
              </w:rPr>
              <w:t>To define the main factors affecting the population of the Black-winged Pratincole in the breeding, staging and wintering areas and to undertake actions to reduce their negative impact.</w:t>
            </w:r>
          </w:p>
          <w:p w14:paraId="3BAF1DA2" w14:textId="77777777" w:rsidR="000D3BEC" w:rsidRPr="0031539E" w:rsidRDefault="000D3BEC" w:rsidP="00203D08">
            <w:pPr>
              <w:pStyle w:val="ListParagraph"/>
              <w:numPr>
                <w:ilvl w:val="0"/>
                <w:numId w:val="8"/>
              </w:numPr>
              <w:ind w:left="601" w:hanging="426"/>
              <w:jc w:val="both"/>
              <w:rPr>
                <w:rFonts w:cstheme="minorHAnsi"/>
                <w:lang w:val="en-GB"/>
              </w:rPr>
            </w:pPr>
            <w:r w:rsidRPr="0031539E">
              <w:rPr>
                <w:rFonts w:cstheme="minorHAnsi"/>
                <w:lang w:val="en-GB"/>
              </w:rPr>
              <w:t>To optimise relationships between man and birds in agricultural habitats used by the Black-winged Pratincole.</w:t>
            </w:r>
          </w:p>
          <w:p w14:paraId="4810A1D3" w14:textId="77777777" w:rsidR="000D3BEC" w:rsidRPr="0031539E" w:rsidRDefault="000D3BEC" w:rsidP="00203D08">
            <w:pPr>
              <w:pStyle w:val="ListParagraph"/>
              <w:numPr>
                <w:ilvl w:val="0"/>
                <w:numId w:val="8"/>
              </w:numPr>
              <w:ind w:left="601" w:hanging="426"/>
              <w:jc w:val="both"/>
              <w:rPr>
                <w:rFonts w:cstheme="minorHAnsi"/>
                <w:lang w:val="en-GB"/>
              </w:rPr>
            </w:pPr>
            <w:r w:rsidRPr="0031539E">
              <w:rPr>
                <w:rFonts w:cstheme="minorHAnsi"/>
                <w:lang w:val="en-GB"/>
              </w:rPr>
              <w:t>To ensure that all appropriate actions defined in this Action Plan are undertaken in order to stop further decline of the Black-winged Pratincole throughout its breeding range.</w:t>
            </w:r>
          </w:p>
          <w:p w14:paraId="411CEA8D" w14:textId="6893462A" w:rsidR="000D3BEC" w:rsidRPr="0031539E" w:rsidRDefault="000D3BEC" w:rsidP="00853CC8">
            <w:pPr>
              <w:jc w:val="both"/>
              <w:rPr>
                <w:rFonts w:asciiTheme="minorHAnsi" w:hAnsiTheme="minorHAnsi" w:cstheme="minorHAnsi"/>
              </w:rPr>
            </w:pPr>
            <w:r w:rsidRPr="0031539E">
              <w:rPr>
                <w:rFonts w:asciiTheme="minorHAnsi" w:hAnsiTheme="minorHAnsi" w:cstheme="minorHAnsi"/>
              </w:rPr>
              <w:t>In the long-term (20 years)</w:t>
            </w:r>
          </w:p>
          <w:p w14:paraId="0D5F0755" w14:textId="77777777" w:rsidR="000D3BEC" w:rsidRPr="0031539E" w:rsidRDefault="000D3BEC" w:rsidP="00203D08">
            <w:pPr>
              <w:pStyle w:val="ListParagraph"/>
              <w:numPr>
                <w:ilvl w:val="0"/>
                <w:numId w:val="9"/>
              </w:numPr>
              <w:ind w:left="601" w:hanging="426"/>
              <w:jc w:val="both"/>
              <w:rPr>
                <w:rFonts w:cstheme="minorHAnsi"/>
                <w:lang w:val="en-GB"/>
              </w:rPr>
            </w:pPr>
            <w:r w:rsidRPr="0031539E">
              <w:rPr>
                <w:rFonts w:cstheme="minorHAnsi"/>
                <w:lang w:val="en-GB"/>
              </w:rPr>
              <w:t>To protect the Black-winged Pratincole from extinction.</w:t>
            </w:r>
          </w:p>
          <w:p w14:paraId="03C95B00" w14:textId="4A5E20E9" w:rsidR="000D3BEC" w:rsidRPr="0031539E" w:rsidRDefault="000D3BEC" w:rsidP="00B82250">
            <w:pPr>
              <w:pStyle w:val="ListParagraph"/>
              <w:numPr>
                <w:ilvl w:val="0"/>
                <w:numId w:val="9"/>
              </w:numPr>
              <w:spacing w:after="120"/>
              <w:ind w:left="601" w:hanging="425"/>
              <w:jc w:val="both"/>
              <w:rPr>
                <w:rFonts w:eastAsia="Times New Roman" w:cs="Times New Roman"/>
                <w:szCs w:val="22"/>
                <w:lang w:val="en-GB" w:eastAsia="en-GB"/>
              </w:rPr>
            </w:pPr>
            <w:r w:rsidRPr="0031539E">
              <w:rPr>
                <w:rFonts w:cstheme="minorHAnsi"/>
                <w:lang w:val="en-GB"/>
              </w:rPr>
              <w:t>To ensure stability of the Black-winged Pratincole population within its breeding and wintering range.</w:t>
            </w:r>
          </w:p>
        </w:tc>
        <w:tc>
          <w:tcPr>
            <w:tcW w:w="2551" w:type="dxa"/>
            <w:tcBorders>
              <w:top w:val="nil"/>
              <w:left w:val="nil"/>
              <w:bottom w:val="single" w:sz="4" w:space="0" w:color="auto"/>
              <w:right w:val="single" w:sz="4" w:space="0" w:color="auto"/>
            </w:tcBorders>
          </w:tcPr>
          <w:p w14:paraId="7ACF2DF3" w14:textId="00E15892" w:rsidR="000D3BEC" w:rsidRPr="0031539E" w:rsidRDefault="000D3BEC" w:rsidP="00157790">
            <w:pPr>
              <w:spacing w:after="120"/>
              <w:rPr>
                <w:rFonts w:asciiTheme="minorHAnsi" w:eastAsia="Times New Roman" w:hAnsiTheme="minorHAnsi" w:cs="Times New Roman"/>
                <w:szCs w:val="22"/>
                <w:lang w:eastAsia="en-GB"/>
              </w:rPr>
            </w:pPr>
          </w:p>
        </w:tc>
      </w:tr>
      <w:tr w:rsidR="00C82F9D" w:rsidRPr="0031539E" w14:paraId="2B3220AB" w14:textId="77777777" w:rsidTr="009F4EA4">
        <w:trPr>
          <w:cantSplit/>
          <w:trHeight w:val="78"/>
        </w:trPr>
        <w:tc>
          <w:tcPr>
            <w:tcW w:w="1730" w:type="dxa"/>
            <w:gridSpan w:val="2"/>
            <w:tcBorders>
              <w:top w:val="nil"/>
              <w:left w:val="single" w:sz="4" w:space="0" w:color="auto"/>
              <w:bottom w:val="single" w:sz="4" w:space="0" w:color="auto"/>
            </w:tcBorders>
            <w:shd w:val="clear" w:color="auto" w:fill="auto"/>
            <w:hideMark/>
          </w:tcPr>
          <w:p w14:paraId="06E9C524" w14:textId="77777777" w:rsidR="00C82F9D" w:rsidRDefault="00C82F9D" w:rsidP="00891742">
            <w:pPr>
              <w:spacing w:after="120"/>
              <w:ind w:left="34"/>
              <w:rPr>
                <w:rFonts w:asciiTheme="minorHAnsi" w:eastAsia="Times New Roman" w:hAnsiTheme="minorHAnsi" w:cs="Times New Roman"/>
                <w:i/>
                <w:szCs w:val="22"/>
                <w:bdr w:val="none" w:sz="0" w:space="0" w:color="auto" w:frame="1"/>
                <w:lang w:eastAsia="en-GB"/>
              </w:rPr>
            </w:pPr>
            <w:r>
              <w:rPr>
                <w:rFonts w:asciiTheme="minorHAnsi" w:eastAsia="Times New Roman" w:hAnsiTheme="minorHAnsi" w:cs="Times New Roman"/>
                <w:i/>
                <w:szCs w:val="22"/>
                <w:bdr w:val="none" w:sz="0" w:space="0" w:color="auto" w:frame="1"/>
                <w:lang w:eastAsia="en-GB"/>
              </w:rPr>
              <w:t>Gulosus aristotelis desmarestii</w:t>
            </w:r>
          </w:p>
          <w:p w14:paraId="513C9D44" w14:textId="77777777" w:rsidR="00C82F9D" w:rsidRPr="003B06DB" w:rsidRDefault="00C82F9D" w:rsidP="00891742">
            <w:pPr>
              <w:spacing w:after="120"/>
              <w:ind w:left="34"/>
              <w:rPr>
                <w:rFonts w:asciiTheme="minorHAnsi" w:eastAsia="Times New Roman" w:hAnsiTheme="minorHAnsi" w:cs="Times New Roman"/>
                <w:iCs/>
                <w:szCs w:val="22"/>
                <w:lang w:eastAsia="en-GB"/>
              </w:rPr>
            </w:pPr>
            <w:r>
              <w:rPr>
                <w:rFonts w:asciiTheme="minorHAnsi" w:eastAsia="Times New Roman" w:hAnsiTheme="minorHAnsi" w:cs="Times New Roman"/>
                <w:iCs/>
                <w:szCs w:val="22"/>
                <w:bdr w:val="none" w:sz="0" w:space="0" w:color="auto" w:frame="1"/>
                <w:lang w:eastAsia="en-GB"/>
              </w:rPr>
              <w:t>[=</w:t>
            </w:r>
            <w:r w:rsidRPr="0031539E">
              <w:rPr>
                <w:rFonts w:asciiTheme="minorHAnsi" w:eastAsia="Times New Roman" w:hAnsiTheme="minorHAnsi" w:cs="Times New Roman"/>
                <w:i/>
                <w:szCs w:val="22"/>
                <w:bdr w:val="none" w:sz="0" w:space="0" w:color="auto" w:frame="1"/>
                <w:lang w:eastAsia="en-GB"/>
              </w:rPr>
              <w:t>Phalacrocorax aristotelis desmarestii</w:t>
            </w:r>
            <w:r>
              <w:rPr>
                <w:rFonts w:asciiTheme="minorHAnsi" w:eastAsia="Times New Roman" w:hAnsiTheme="minorHAnsi" w:cs="Times New Roman"/>
                <w:iCs/>
                <w:szCs w:val="22"/>
                <w:bdr w:val="none" w:sz="0" w:space="0" w:color="auto" w:frame="1"/>
                <w:lang w:eastAsia="en-GB"/>
              </w:rPr>
              <w:t>]</w:t>
            </w:r>
          </w:p>
        </w:tc>
        <w:tc>
          <w:tcPr>
            <w:tcW w:w="1672" w:type="dxa"/>
            <w:gridSpan w:val="2"/>
            <w:tcBorders>
              <w:top w:val="single" w:sz="4" w:space="0" w:color="auto"/>
              <w:bottom w:val="single" w:sz="4" w:space="0" w:color="auto"/>
              <w:right w:val="single" w:sz="4" w:space="0" w:color="auto"/>
            </w:tcBorders>
            <w:shd w:val="clear" w:color="auto" w:fill="auto"/>
            <w:hideMark/>
          </w:tcPr>
          <w:p w14:paraId="1D6A1378" w14:textId="77777777" w:rsidR="00C82F9D" w:rsidRPr="0031539E" w:rsidRDefault="00C82F9D" w:rsidP="00891742">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Mediterranean Shag</w:t>
            </w:r>
          </w:p>
        </w:tc>
        <w:tc>
          <w:tcPr>
            <w:tcW w:w="1134" w:type="dxa"/>
            <w:tcBorders>
              <w:top w:val="nil"/>
              <w:left w:val="nil"/>
              <w:bottom w:val="single" w:sz="4" w:space="0" w:color="auto"/>
              <w:right w:val="single" w:sz="4" w:space="0" w:color="auto"/>
            </w:tcBorders>
            <w:shd w:val="clear" w:color="auto" w:fill="auto"/>
            <w:hideMark/>
          </w:tcPr>
          <w:p w14:paraId="0979AD4D" w14:textId="77777777" w:rsidR="00C82F9D" w:rsidRPr="0031539E" w:rsidRDefault="00C82F9D" w:rsidP="00891742">
            <w:pPr>
              <w:spacing w:after="120"/>
              <w:rPr>
                <w:rFonts w:asciiTheme="minorHAnsi" w:eastAsia="Times New Roman" w:hAnsiTheme="minorHAnsi" w:cs="Times New Roman"/>
                <w:szCs w:val="22"/>
                <w:lang w:eastAsia="en-GB"/>
              </w:rPr>
            </w:pPr>
            <w:hyperlink r:id="rId64" w:history="1">
              <w:r w:rsidRPr="0031539E">
                <w:rPr>
                  <w:rStyle w:val="Hyperlink"/>
                  <w:rFonts w:asciiTheme="minorHAnsi" w:eastAsia="Times New Roman" w:hAnsiTheme="minorHAnsi" w:cs="Times New Roman"/>
                  <w:szCs w:val="22"/>
                  <w:lang w:eastAsia="en-GB"/>
                </w:rPr>
                <w:t>SAP</w:t>
              </w:r>
            </w:hyperlink>
            <w:r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1BFA1A1F" w14:textId="77777777" w:rsidR="00C82F9D" w:rsidRPr="0031539E" w:rsidRDefault="00C82F9D" w:rsidP="00891742">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64C8E51C" w14:textId="77777777" w:rsidR="00C82F9D" w:rsidRPr="0031539E" w:rsidRDefault="00C82F9D" w:rsidP="00891742">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to maintain all the current populations of the subspecies. </w:t>
            </w:r>
          </w:p>
          <w:p w14:paraId="0A0A58D0" w14:textId="77777777" w:rsidR="00C82F9D" w:rsidRPr="0031539E" w:rsidRDefault="00C82F9D" w:rsidP="00891742">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medium to long term to conserve suitable habitats in order to promote the restoration of its numbers and its distribution range.</w:t>
            </w:r>
          </w:p>
        </w:tc>
        <w:tc>
          <w:tcPr>
            <w:tcW w:w="2551" w:type="dxa"/>
            <w:tcBorders>
              <w:top w:val="nil"/>
              <w:left w:val="nil"/>
              <w:bottom w:val="single" w:sz="4" w:space="0" w:color="auto"/>
              <w:right w:val="single" w:sz="4" w:space="0" w:color="auto"/>
            </w:tcBorders>
          </w:tcPr>
          <w:p w14:paraId="49FDDDC8" w14:textId="77777777" w:rsidR="00C82F9D" w:rsidRPr="0031539E" w:rsidRDefault="00C82F9D" w:rsidP="00891742">
            <w:pPr>
              <w:spacing w:after="120"/>
              <w:rPr>
                <w:rFonts w:asciiTheme="minorHAnsi" w:eastAsia="Times New Roman" w:hAnsiTheme="minorHAnsi" w:cs="Times New Roman"/>
                <w:szCs w:val="22"/>
                <w:lang w:eastAsia="en-GB"/>
              </w:rPr>
            </w:pPr>
          </w:p>
        </w:tc>
      </w:tr>
      <w:tr w:rsidR="000D3BEC" w:rsidRPr="0031539E" w14:paraId="64FC4FA4" w14:textId="7922C965" w:rsidTr="009F4EA4">
        <w:trPr>
          <w:cantSplit/>
          <w:trHeight w:val="580"/>
        </w:trPr>
        <w:tc>
          <w:tcPr>
            <w:tcW w:w="1730" w:type="dxa"/>
            <w:gridSpan w:val="2"/>
            <w:tcBorders>
              <w:top w:val="nil"/>
              <w:left w:val="single" w:sz="4" w:space="0" w:color="auto"/>
            </w:tcBorders>
            <w:shd w:val="clear" w:color="auto" w:fill="auto"/>
            <w:hideMark/>
          </w:tcPr>
          <w:p w14:paraId="571CD96C"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Gypaetus barbatus</w:t>
            </w:r>
          </w:p>
        </w:tc>
        <w:tc>
          <w:tcPr>
            <w:tcW w:w="1672" w:type="dxa"/>
            <w:gridSpan w:val="2"/>
            <w:tcBorders>
              <w:top w:val="single" w:sz="4" w:space="0" w:color="auto"/>
              <w:right w:val="single" w:sz="4" w:space="0" w:color="auto"/>
            </w:tcBorders>
            <w:shd w:val="clear" w:color="auto" w:fill="auto"/>
            <w:hideMark/>
          </w:tcPr>
          <w:p w14:paraId="08CDF14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Bearded Vulture</w:t>
            </w:r>
          </w:p>
          <w:p w14:paraId="5FAD2F7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[=Lammergeier]</w:t>
            </w:r>
          </w:p>
        </w:tc>
        <w:tc>
          <w:tcPr>
            <w:tcW w:w="1134" w:type="dxa"/>
            <w:tcBorders>
              <w:top w:val="nil"/>
              <w:left w:val="nil"/>
              <w:bottom w:val="single" w:sz="4" w:space="0" w:color="auto"/>
              <w:right w:val="single" w:sz="4" w:space="0" w:color="auto"/>
            </w:tcBorders>
            <w:shd w:val="clear" w:color="auto" w:fill="auto"/>
            <w:hideMark/>
          </w:tcPr>
          <w:p w14:paraId="1202D4CE" w14:textId="600F7AFB" w:rsidR="000D3BEC" w:rsidRPr="0031539E" w:rsidRDefault="00CD00D4" w:rsidP="00347DBF">
            <w:pPr>
              <w:spacing w:after="120"/>
              <w:rPr>
                <w:rFonts w:asciiTheme="minorHAnsi" w:eastAsia="Times New Roman" w:hAnsiTheme="minorHAnsi" w:cs="Times New Roman"/>
                <w:szCs w:val="22"/>
                <w:lang w:eastAsia="en-GB"/>
              </w:rPr>
            </w:pPr>
            <w:hyperlink r:id="rId65"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hideMark/>
          </w:tcPr>
          <w:p w14:paraId="11AA9DE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1997</w:t>
            </w:r>
          </w:p>
        </w:tc>
        <w:tc>
          <w:tcPr>
            <w:tcW w:w="6662" w:type="dxa"/>
            <w:tcBorders>
              <w:top w:val="nil"/>
              <w:left w:val="nil"/>
              <w:bottom w:val="single" w:sz="4" w:space="0" w:color="auto"/>
              <w:right w:val="single" w:sz="4" w:space="0" w:color="auto"/>
            </w:tcBorders>
            <w:shd w:val="clear" w:color="auto" w:fill="auto"/>
            <w:noWrap/>
          </w:tcPr>
          <w:p w14:paraId="59779FAC"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to maintain and enhance the existing Lammergeier populations in Europe. </w:t>
            </w:r>
          </w:p>
          <w:p w14:paraId="5D3568A4" w14:textId="18216AC8" w:rsidR="000D3BEC" w:rsidRPr="0031539E" w:rsidRDefault="000D3BEC" w:rsidP="00DA50DC">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long term, to encourage the recolonisation of the former range. </w:t>
            </w:r>
          </w:p>
        </w:tc>
        <w:tc>
          <w:tcPr>
            <w:tcW w:w="2551" w:type="dxa"/>
            <w:tcBorders>
              <w:top w:val="nil"/>
              <w:left w:val="nil"/>
              <w:bottom w:val="single" w:sz="4" w:space="0" w:color="auto"/>
              <w:right w:val="single" w:sz="4" w:space="0" w:color="auto"/>
            </w:tcBorders>
          </w:tcPr>
          <w:p w14:paraId="46952D23"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3ED0E5C1" w14:textId="63F184E2" w:rsidTr="00BC0614">
        <w:trPr>
          <w:cantSplit/>
          <w:trHeight w:val="580"/>
        </w:trPr>
        <w:tc>
          <w:tcPr>
            <w:tcW w:w="1843" w:type="dxa"/>
            <w:gridSpan w:val="3"/>
            <w:tcBorders>
              <w:left w:val="single" w:sz="4" w:space="0" w:color="auto"/>
            </w:tcBorders>
            <w:shd w:val="clear" w:color="auto" w:fill="auto"/>
          </w:tcPr>
          <w:p w14:paraId="3E882E47" w14:textId="77777777" w:rsidR="000D3BEC" w:rsidRPr="0031539E" w:rsidRDefault="000D3BEC" w:rsidP="00157790">
            <w:pPr>
              <w:spacing w:after="120"/>
              <w:ind w:left="34"/>
              <w:rPr>
                <w:rFonts w:asciiTheme="minorHAnsi" w:hAnsiTheme="minorHAnsi"/>
              </w:rPr>
            </w:pPr>
          </w:p>
        </w:tc>
        <w:tc>
          <w:tcPr>
            <w:tcW w:w="1559" w:type="dxa"/>
            <w:tcBorders>
              <w:right w:val="single" w:sz="4" w:space="0" w:color="auto"/>
            </w:tcBorders>
            <w:shd w:val="clear" w:color="auto" w:fill="auto"/>
          </w:tcPr>
          <w:p w14:paraId="0964429F"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665C85A8" w14:textId="4CEDD3E3" w:rsidR="000D3BEC" w:rsidRPr="0031539E" w:rsidRDefault="00CD00D4" w:rsidP="00BD2068">
            <w:pPr>
              <w:spacing w:after="120"/>
              <w:rPr>
                <w:rFonts w:asciiTheme="minorHAnsi" w:eastAsia="Times New Roman" w:hAnsiTheme="minorHAnsi" w:cs="Times New Roman"/>
                <w:szCs w:val="22"/>
                <w:lang w:eastAsia="en-GB"/>
              </w:rPr>
            </w:pPr>
            <w:hyperlink r:id="rId66"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tcPr>
          <w:p w14:paraId="06806B35" w14:textId="5AE69590" w:rsidR="000D3BEC" w:rsidRPr="0031539E" w:rsidRDefault="00A67297" w:rsidP="00BD2068">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w:t>
            </w:r>
          </w:p>
        </w:tc>
        <w:tc>
          <w:tcPr>
            <w:tcW w:w="6662" w:type="dxa"/>
            <w:tcBorders>
              <w:top w:val="nil"/>
              <w:left w:val="nil"/>
              <w:bottom w:val="single" w:sz="4" w:space="0" w:color="auto"/>
              <w:right w:val="single" w:sz="4" w:space="0" w:color="auto"/>
            </w:tcBorders>
            <w:shd w:val="clear" w:color="auto" w:fill="auto"/>
            <w:noWrap/>
          </w:tcPr>
          <w:p w14:paraId="64246FCC" w14:textId="58B65567" w:rsidR="001C0240" w:rsidRPr="0031539E" w:rsidRDefault="00DA50DC" w:rsidP="00DA50DC">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Goal: </w:t>
            </w:r>
            <w:r w:rsidR="001C0240" w:rsidRPr="0031539E">
              <w:rPr>
                <w:rFonts w:asciiTheme="minorHAnsi" w:eastAsia="Times New Roman" w:hAnsiTheme="minorHAnsi" w:cs="Times New Roman"/>
                <w:szCs w:val="22"/>
                <w:lang w:eastAsia="en-GB"/>
              </w:rPr>
              <w:t>This Action Plan aims to restore the Palearctic subpopulations of Bearded Vulture to similar numbers to those preceding the general population crash in the 20th century, and improve its conservation status to the category of Least Concern (lost in 2014</w:t>
            </w:r>
            <w:r w:rsidR="003A72C6">
              <w:rPr>
                <w:rFonts w:asciiTheme="minorHAnsi" w:eastAsia="Times New Roman" w:hAnsiTheme="minorHAnsi" w:cs="Times New Roman"/>
                <w:szCs w:val="22"/>
                <w:lang w:eastAsia="en-GB"/>
              </w:rPr>
              <w:t>).</w:t>
            </w:r>
          </w:p>
          <w:p w14:paraId="127BB7E9" w14:textId="6CC2FDFF" w:rsidR="001C0240" w:rsidRPr="0031539E" w:rsidRDefault="001C0240" w:rsidP="00DA50DC">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Purpose</w:t>
            </w:r>
            <w:r w:rsidR="00DA50DC"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The purpose is to increase the population size, viability and breeding range of the species, and connect currently isolated populations into a meta-population. In order to achieve this, the plan’s main objectives are:</w:t>
            </w:r>
          </w:p>
          <w:p w14:paraId="2F4B19B9" w14:textId="644464FE" w:rsidR="001C0240" w:rsidRPr="0031539E" w:rsidRDefault="001C0240" w:rsidP="00203D08">
            <w:pPr>
              <w:pStyle w:val="ListParagraph"/>
              <w:numPr>
                <w:ilvl w:val="1"/>
                <w:numId w:val="23"/>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Maintain or increase productivity of breeding populations sufficiently to warrant up-listing in the European IUCN Red List;</w:t>
            </w:r>
          </w:p>
          <w:p w14:paraId="28133E12" w14:textId="77777777" w:rsidR="00DA50DC" w:rsidRPr="0031539E" w:rsidRDefault="001C0240" w:rsidP="00203D08">
            <w:pPr>
              <w:pStyle w:val="ListParagraph"/>
              <w:numPr>
                <w:ilvl w:val="1"/>
                <w:numId w:val="23"/>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Preserve and protect breeding sites and manage sufficient habitat to accommodate population growth; and</w:t>
            </w:r>
          </w:p>
          <w:p w14:paraId="079D7652" w14:textId="5A30A704" w:rsidR="000D3BEC" w:rsidRPr="0031539E" w:rsidRDefault="001C0240" w:rsidP="00203D08">
            <w:pPr>
              <w:pStyle w:val="ListParagraph"/>
              <w:numPr>
                <w:ilvl w:val="1"/>
                <w:numId w:val="23"/>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Tackle population threats and decrease mortality throughout the distribution range.</w:t>
            </w:r>
          </w:p>
        </w:tc>
        <w:tc>
          <w:tcPr>
            <w:tcW w:w="2551" w:type="dxa"/>
            <w:tcBorders>
              <w:top w:val="nil"/>
              <w:left w:val="nil"/>
              <w:bottom w:val="single" w:sz="4" w:space="0" w:color="auto"/>
              <w:right w:val="single" w:sz="4" w:space="0" w:color="auto"/>
            </w:tcBorders>
          </w:tcPr>
          <w:p w14:paraId="4383C4E4" w14:textId="0A5B349D" w:rsidR="000D3BEC" w:rsidRPr="0031539E" w:rsidRDefault="000D3BEC" w:rsidP="00BD2068">
            <w:pPr>
              <w:spacing w:after="120"/>
              <w:rPr>
                <w:rFonts w:asciiTheme="minorHAnsi" w:eastAsia="Times New Roman" w:hAnsiTheme="minorHAnsi" w:cs="Times New Roman"/>
                <w:szCs w:val="22"/>
                <w:lang w:eastAsia="en-GB"/>
              </w:rPr>
            </w:pPr>
          </w:p>
        </w:tc>
      </w:tr>
      <w:tr w:rsidR="000D3BEC" w:rsidRPr="0031539E" w14:paraId="6D5917C9" w14:textId="31254329" w:rsidTr="00BC0614">
        <w:trPr>
          <w:cantSplit/>
          <w:trHeight w:val="580"/>
        </w:trPr>
        <w:tc>
          <w:tcPr>
            <w:tcW w:w="1843" w:type="dxa"/>
            <w:gridSpan w:val="3"/>
            <w:tcBorders>
              <w:left w:val="single" w:sz="4" w:space="0" w:color="auto"/>
              <w:bottom w:val="single" w:sz="4" w:space="0" w:color="auto"/>
            </w:tcBorders>
            <w:shd w:val="clear" w:color="auto" w:fill="auto"/>
          </w:tcPr>
          <w:p w14:paraId="6F0AFF44" w14:textId="77777777" w:rsidR="000D3BEC" w:rsidRPr="0031539E" w:rsidRDefault="000D3BEC" w:rsidP="00157790">
            <w:pPr>
              <w:spacing w:after="120"/>
              <w:ind w:left="34"/>
              <w:rPr>
                <w:rFonts w:asciiTheme="minorHAnsi" w:hAnsiTheme="minorHAnsi"/>
              </w:rPr>
            </w:pPr>
          </w:p>
        </w:tc>
        <w:tc>
          <w:tcPr>
            <w:tcW w:w="1559" w:type="dxa"/>
            <w:tcBorders>
              <w:bottom w:val="single" w:sz="4" w:space="0" w:color="auto"/>
              <w:right w:val="single" w:sz="4" w:space="0" w:color="auto"/>
            </w:tcBorders>
            <w:shd w:val="clear" w:color="auto" w:fill="auto"/>
          </w:tcPr>
          <w:p w14:paraId="13EFD1F6"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72568063" w14:textId="67FE0EEC" w:rsidR="000D3BEC" w:rsidRPr="0031539E" w:rsidRDefault="00CD00D4" w:rsidP="00BD2068">
            <w:pPr>
              <w:spacing w:after="120"/>
              <w:rPr>
                <w:rFonts w:asciiTheme="minorHAnsi" w:eastAsia="Times New Roman" w:hAnsiTheme="minorHAnsi" w:cs="Times New Roman"/>
                <w:szCs w:val="22"/>
                <w:lang w:eastAsia="en-GB"/>
              </w:rPr>
            </w:pPr>
            <w:hyperlink r:id="rId67"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 (CMS)</w:t>
            </w:r>
          </w:p>
        </w:tc>
        <w:tc>
          <w:tcPr>
            <w:tcW w:w="851" w:type="dxa"/>
            <w:tcBorders>
              <w:top w:val="nil"/>
              <w:left w:val="nil"/>
              <w:bottom w:val="single" w:sz="4" w:space="0" w:color="auto"/>
              <w:right w:val="single" w:sz="4" w:space="0" w:color="auto"/>
            </w:tcBorders>
            <w:shd w:val="clear" w:color="auto" w:fill="auto"/>
          </w:tcPr>
          <w:p w14:paraId="7B8854BD" w14:textId="0B5F4098" w:rsidR="000D3BEC" w:rsidRPr="0031539E" w:rsidRDefault="0093372D" w:rsidP="0093372D">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2017</w:t>
            </w:r>
          </w:p>
        </w:tc>
        <w:tc>
          <w:tcPr>
            <w:tcW w:w="6662" w:type="dxa"/>
            <w:tcBorders>
              <w:top w:val="nil"/>
              <w:left w:val="nil"/>
              <w:bottom w:val="single" w:sz="4" w:space="0" w:color="auto"/>
              <w:right w:val="single" w:sz="4" w:space="0" w:color="auto"/>
            </w:tcBorders>
            <w:shd w:val="clear" w:color="auto" w:fill="auto"/>
            <w:noWrap/>
          </w:tcPr>
          <w:p w14:paraId="5C25BB9A" w14:textId="188F742A" w:rsidR="00DA50DC" w:rsidRPr="0031539E" w:rsidRDefault="00DA50DC" w:rsidP="00DA50DC">
            <w:pPr>
              <w:spacing w:after="120"/>
              <w:rPr>
                <w:rFonts w:asciiTheme="minorHAnsi" w:eastAsiaTheme="minorEastAsia" w:hAnsiTheme="minorHAnsi"/>
                <w:i/>
                <w:lang w:eastAsia="en-GB"/>
              </w:rPr>
            </w:pPr>
            <w:r w:rsidRPr="0031539E">
              <w:rPr>
                <w:rFonts w:asciiTheme="minorHAnsi" w:eastAsia="Times New Roman" w:hAnsiTheme="minorHAnsi" w:cs="Times New Roman"/>
                <w:i/>
                <w:szCs w:val="22"/>
                <w:lang w:eastAsia="en-GB"/>
              </w:rPr>
              <w:t>Included in the multi-species action plan for vultures</w:t>
            </w:r>
            <w:r w:rsidRPr="0031539E">
              <w:rPr>
                <w:rFonts w:asciiTheme="minorHAnsi" w:eastAsiaTheme="minorEastAsia" w:hAnsiTheme="minorHAnsi"/>
                <w:i/>
                <w:lang w:eastAsia="en-GB"/>
              </w:rPr>
              <w:t xml:space="preserve"> developed by CMS.</w:t>
            </w:r>
          </w:p>
          <w:p w14:paraId="4B10B35C" w14:textId="7ED8966E" w:rsidR="0093372D" w:rsidRPr="0031539E" w:rsidRDefault="0093372D" w:rsidP="0093372D">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r w:rsidR="00DA50DC"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To restore the populations of each of the 15 species of Old World vulture to a favourable conservation status by 2029.</w:t>
            </w:r>
          </w:p>
          <w:p w14:paraId="39DD76A4" w14:textId="3C33E37E" w:rsidR="0093372D" w:rsidRPr="0031539E" w:rsidRDefault="0093372D" w:rsidP="0093372D">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Purpose</w:t>
            </w:r>
            <w:r w:rsidR="00DA50DC"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To undertake concerted, collaborative and coordinated international actions to:</w:t>
            </w:r>
          </w:p>
          <w:p w14:paraId="742AF527" w14:textId="7B8BD983" w:rsidR="00DA50DC" w:rsidRPr="0031539E" w:rsidRDefault="0093372D" w:rsidP="00203D08">
            <w:pPr>
              <w:pStyle w:val="ListParagraph"/>
              <w:numPr>
                <w:ilvl w:val="0"/>
                <w:numId w:val="2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 xml:space="preserve">Rapidly halt </w:t>
            </w:r>
            <w:r w:rsidR="00AE0B1D">
              <w:rPr>
                <w:rFonts w:eastAsia="Times New Roman" w:cs="Times New Roman"/>
                <w:szCs w:val="22"/>
                <w:lang w:val="en-GB" w:eastAsia="en-GB"/>
              </w:rPr>
              <w:t>c</w:t>
            </w:r>
            <w:r w:rsidRPr="0031539E">
              <w:rPr>
                <w:rFonts w:eastAsia="Times New Roman" w:cs="Times New Roman"/>
                <w:szCs w:val="22"/>
                <w:lang w:val="en-GB" w:eastAsia="en-GB"/>
              </w:rPr>
              <w:t>urrent population declines in all species covered by the Vulture MsAP;</w:t>
            </w:r>
          </w:p>
          <w:p w14:paraId="193361A3" w14:textId="4503B9FB" w:rsidR="00DA50DC" w:rsidRPr="0031539E" w:rsidRDefault="0093372D" w:rsidP="00203D08">
            <w:pPr>
              <w:pStyle w:val="ListParagraph"/>
              <w:numPr>
                <w:ilvl w:val="0"/>
                <w:numId w:val="2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Reverse recent population trends to bring the conservation status of each species back to a favourable level;</w:t>
            </w:r>
          </w:p>
          <w:p w14:paraId="3827E3C0" w14:textId="2309EA10" w:rsidR="000D3BEC" w:rsidRPr="0031539E" w:rsidRDefault="0093372D" w:rsidP="00AE0B1D">
            <w:pPr>
              <w:pStyle w:val="ListParagraph"/>
              <w:numPr>
                <w:ilvl w:val="0"/>
                <w:numId w:val="24"/>
              </w:numPr>
              <w:spacing w:after="120"/>
              <w:ind w:left="601" w:hanging="425"/>
              <w:rPr>
                <w:rFonts w:eastAsia="Times New Roman" w:cs="Times New Roman"/>
                <w:szCs w:val="22"/>
                <w:lang w:val="en-GB" w:eastAsia="en-GB"/>
              </w:rPr>
            </w:pPr>
            <w:r w:rsidRPr="0031539E">
              <w:rPr>
                <w:rFonts w:eastAsia="Times New Roman" w:cs="Times New Roman"/>
                <w:szCs w:val="22"/>
                <w:lang w:val="en-GB" w:eastAsia="en-GB"/>
              </w:rPr>
              <w:t>Provide conservation management guidelines applicable to al</w:t>
            </w:r>
            <w:r w:rsidR="00AE0B1D">
              <w:rPr>
                <w:rFonts w:eastAsia="Times New Roman" w:cs="Times New Roman"/>
                <w:szCs w:val="22"/>
                <w:lang w:val="en-GB" w:eastAsia="en-GB"/>
              </w:rPr>
              <w:t>l</w:t>
            </w:r>
            <w:r w:rsidRPr="0031539E">
              <w:rPr>
                <w:rFonts w:eastAsia="Times New Roman" w:cs="Times New Roman"/>
                <w:szCs w:val="22"/>
                <w:lang w:val="en-GB" w:eastAsia="en-GB"/>
              </w:rPr>
              <w:t xml:space="preserve"> Range States covered by the Vulture MsAP.</w:t>
            </w:r>
          </w:p>
        </w:tc>
        <w:tc>
          <w:tcPr>
            <w:tcW w:w="2551" w:type="dxa"/>
            <w:tcBorders>
              <w:top w:val="nil"/>
              <w:left w:val="nil"/>
              <w:bottom w:val="single" w:sz="4" w:space="0" w:color="auto"/>
              <w:right w:val="single" w:sz="4" w:space="0" w:color="auto"/>
            </w:tcBorders>
          </w:tcPr>
          <w:p w14:paraId="7D8E37AF" w14:textId="52682F78" w:rsidR="000D3BEC" w:rsidRPr="0031539E" w:rsidRDefault="000D3BEC" w:rsidP="00157790">
            <w:pPr>
              <w:spacing w:after="120"/>
              <w:rPr>
                <w:rFonts w:asciiTheme="minorHAnsi" w:eastAsia="Times New Roman" w:hAnsiTheme="minorHAnsi" w:cs="Times New Roman"/>
                <w:szCs w:val="22"/>
                <w:lang w:eastAsia="en-GB"/>
              </w:rPr>
            </w:pPr>
          </w:p>
        </w:tc>
      </w:tr>
      <w:tr w:rsidR="00BB0D00" w:rsidRPr="0031539E" w14:paraId="27E9C04F" w14:textId="77777777" w:rsidTr="00BC0614">
        <w:trPr>
          <w:cantSplit/>
          <w:trHeight w:val="50"/>
        </w:trPr>
        <w:tc>
          <w:tcPr>
            <w:tcW w:w="1843" w:type="dxa"/>
            <w:gridSpan w:val="3"/>
            <w:tcBorders>
              <w:top w:val="nil"/>
              <w:left w:val="single" w:sz="4" w:space="0" w:color="auto"/>
              <w:bottom w:val="single" w:sz="4" w:space="0" w:color="auto"/>
            </w:tcBorders>
            <w:shd w:val="clear" w:color="auto" w:fill="auto"/>
          </w:tcPr>
          <w:p w14:paraId="7412DA08" w14:textId="7DFC206E" w:rsidR="00BB0D00" w:rsidRPr="0031539E" w:rsidRDefault="00BB0D00" w:rsidP="00157790">
            <w:pPr>
              <w:spacing w:after="60" w:line="276" w:lineRule="auto"/>
              <w:ind w:left="34"/>
              <w:rPr>
                <w:rFonts w:asciiTheme="minorHAnsi" w:eastAsia="Times New Roman" w:hAnsiTheme="minorHAnsi" w:cs="Times New Roman"/>
                <w:i/>
                <w:szCs w:val="22"/>
                <w:lang w:eastAsia="en-GB"/>
              </w:rPr>
            </w:pPr>
            <w:r>
              <w:rPr>
                <w:rFonts w:asciiTheme="minorHAnsi" w:eastAsia="Times New Roman" w:hAnsiTheme="minorHAnsi" w:cs="Times New Roman"/>
                <w:i/>
                <w:szCs w:val="22"/>
                <w:lang w:eastAsia="en-GB"/>
              </w:rPr>
              <w:t>Gyps fulvus</w:t>
            </w:r>
          </w:p>
        </w:tc>
        <w:tc>
          <w:tcPr>
            <w:tcW w:w="1559" w:type="dxa"/>
            <w:tcBorders>
              <w:top w:val="single" w:sz="4" w:space="0" w:color="auto"/>
              <w:bottom w:val="single" w:sz="4" w:space="0" w:color="auto"/>
              <w:right w:val="single" w:sz="4" w:space="0" w:color="auto"/>
            </w:tcBorders>
            <w:shd w:val="clear" w:color="auto" w:fill="auto"/>
          </w:tcPr>
          <w:p w14:paraId="12435A66" w14:textId="74863C5A" w:rsidR="00BB0D00" w:rsidRPr="0031539E" w:rsidRDefault="00BB0D00" w:rsidP="00157790">
            <w:pPr>
              <w:spacing w:after="60" w:line="276" w:lineRule="auto"/>
              <w:jc w:val="both"/>
              <w:rPr>
                <w:rFonts w:asciiTheme="minorHAnsi" w:eastAsia="Times New Roman" w:hAnsiTheme="minorHAnsi" w:cs="Times New Roman"/>
                <w:szCs w:val="22"/>
                <w:lang w:eastAsia="en-GB"/>
              </w:rPr>
            </w:pPr>
            <w:r w:rsidRPr="00BB0D00">
              <w:rPr>
                <w:rFonts w:asciiTheme="minorHAnsi" w:eastAsia="Times New Roman" w:hAnsiTheme="minorHAnsi" w:cs="Times New Roman"/>
                <w:szCs w:val="22"/>
                <w:lang w:eastAsia="en-GB"/>
              </w:rPr>
              <w:t>Griffon Vulture</w:t>
            </w:r>
          </w:p>
        </w:tc>
        <w:tc>
          <w:tcPr>
            <w:tcW w:w="1134" w:type="dxa"/>
            <w:tcBorders>
              <w:top w:val="nil"/>
              <w:left w:val="nil"/>
              <w:bottom w:val="single" w:sz="4" w:space="0" w:color="auto"/>
              <w:right w:val="single" w:sz="4" w:space="0" w:color="auto"/>
            </w:tcBorders>
            <w:shd w:val="clear" w:color="auto" w:fill="auto"/>
          </w:tcPr>
          <w:p w14:paraId="3CEFA756" w14:textId="3C13FC49" w:rsidR="00BB0D00" w:rsidRPr="00311262" w:rsidRDefault="00311262" w:rsidP="00C2491E">
            <w:pPr>
              <w:spacing w:after="60" w:line="276" w:lineRule="auto"/>
              <w:rPr>
                <w:rFonts w:asciiTheme="minorHAnsi" w:hAnsiTheme="minorHAnsi" w:cstheme="minorHAnsi"/>
              </w:rPr>
            </w:pPr>
            <w:hyperlink r:id="rId68" w:history="1">
              <w:r w:rsidRPr="00311262">
                <w:rPr>
                  <w:rStyle w:val="Hyperlink"/>
                  <w:rFonts w:asciiTheme="minorHAnsi" w:hAnsiTheme="minorHAnsi" w:cstheme="minorHAnsi"/>
                </w:rPr>
                <w:t>SAP</w:t>
              </w:r>
            </w:hyperlink>
            <w:r w:rsidRPr="00311262">
              <w:rPr>
                <w:rFonts w:asciiTheme="minorHAnsi" w:hAnsiTheme="minorHAnsi" w:cstheme="minorHAnsi"/>
              </w:rPr>
              <w:t xml:space="preserve"> – Inter</w:t>
            </w:r>
            <w:r>
              <w:rPr>
                <w:rFonts w:asciiTheme="minorHAnsi" w:hAnsiTheme="minorHAnsi" w:cstheme="minorHAnsi"/>
              </w:rPr>
              <w:t>-</w:t>
            </w:r>
            <w:r w:rsidRPr="00311262">
              <w:rPr>
                <w:rFonts w:asciiTheme="minorHAnsi" w:hAnsiTheme="minorHAnsi" w:cstheme="minorHAnsi"/>
              </w:rPr>
              <w:t>national (CMS)</w:t>
            </w:r>
          </w:p>
        </w:tc>
        <w:tc>
          <w:tcPr>
            <w:tcW w:w="851" w:type="dxa"/>
            <w:tcBorders>
              <w:top w:val="nil"/>
              <w:left w:val="nil"/>
              <w:bottom w:val="single" w:sz="4" w:space="0" w:color="auto"/>
              <w:right w:val="single" w:sz="4" w:space="0" w:color="auto"/>
            </w:tcBorders>
            <w:shd w:val="clear" w:color="auto" w:fill="auto"/>
          </w:tcPr>
          <w:p w14:paraId="50F3757E" w14:textId="690A293E" w:rsidR="00BB0D00" w:rsidRPr="0031539E" w:rsidRDefault="00311262" w:rsidP="00C2491E">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2017</w:t>
            </w:r>
          </w:p>
        </w:tc>
        <w:tc>
          <w:tcPr>
            <w:tcW w:w="6662" w:type="dxa"/>
            <w:tcBorders>
              <w:top w:val="nil"/>
              <w:left w:val="nil"/>
              <w:bottom w:val="single" w:sz="4" w:space="0" w:color="auto"/>
              <w:right w:val="single" w:sz="4" w:space="0" w:color="auto"/>
            </w:tcBorders>
            <w:shd w:val="clear" w:color="auto" w:fill="auto"/>
            <w:noWrap/>
          </w:tcPr>
          <w:p w14:paraId="24077B4C" w14:textId="54539EC6" w:rsidR="00311262" w:rsidRPr="0031539E" w:rsidRDefault="00311262" w:rsidP="00311262">
            <w:pPr>
              <w:spacing w:after="120"/>
              <w:rPr>
                <w:rFonts w:asciiTheme="minorHAnsi" w:eastAsiaTheme="minorEastAsia" w:hAnsiTheme="minorHAnsi"/>
                <w:i/>
                <w:lang w:eastAsia="en-GB"/>
              </w:rPr>
            </w:pPr>
            <w:r w:rsidRPr="0031539E">
              <w:rPr>
                <w:rFonts w:asciiTheme="minorHAnsi" w:eastAsia="Times New Roman" w:hAnsiTheme="minorHAnsi" w:cs="Times New Roman"/>
                <w:i/>
                <w:szCs w:val="22"/>
                <w:lang w:eastAsia="en-GB"/>
              </w:rPr>
              <w:t>Included in the multi-species action plan for vultures</w:t>
            </w:r>
            <w:r w:rsidRPr="0031539E">
              <w:rPr>
                <w:rFonts w:asciiTheme="minorHAnsi" w:eastAsiaTheme="minorEastAsia" w:hAnsiTheme="minorHAnsi"/>
                <w:i/>
                <w:lang w:eastAsia="en-GB"/>
              </w:rPr>
              <w:t xml:space="preserve"> developed by CMS.</w:t>
            </w:r>
          </w:p>
          <w:p w14:paraId="4E11CBC7" w14:textId="77777777" w:rsidR="00311262" w:rsidRPr="0031539E" w:rsidRDefault="00311262" w:rsidP="00311262">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 To restore the populations of each of the 15 species of Old World vulture to a favourable conservation status by 2029.</w:t>
            </w:r>
          </w:p>
          <w:p w14:paraId="1BC381D6" w14:textId="77777777" w:rsidR="00311262" w:rsidRPr="0031539E" w:rsidRDefault="00311262" w:rsidP="00311262">
            <w:pPr>
              <w:spacing w:after="6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Purpose: To undertake concerted, collaborative and coordinated international actions to:</w:t>
            </w:r>
          </w:p>
          <w:p w14:paraId="3658C1D7" w14:textId="77777777" w:rsidR="00311262" w:rsidRPr="0031539E" w:rsidRDefault="00311262" w:rsidP="00311262">
            <w:pPr>
              <w:pStyle w:val="ListParagraph"/>
              <w:numPr>
                <w:ilvl w:val="0"/>
                <w:numId w:val="32"/>
              </w:numPr>
              <w:spacing w:after="120"/>
              <w:ind w:left="601" w:hanging="425"/>
              <w:rPr>
                <w:rFonts w:eastAsia="Times New Roman" w:cs="Times New Roman"/>
                <w:szCs w:val="22"/>
                <w:lang w:val="en-GB" w:eastAsia="en-GB"/>
              </w:rPr>
            </w:pPr>
            <w:r w:rsidRPr="0031539E">
              <w:rPr>
                <w:rFonts w:eastAsia="Times New Roman" w:cs="Times New Roman"/>
                <w:szCs w:val="22"/>
                <w:lang w:val="en-GB" w:eastAsia="en-GB"/>
              </w:rPr>
              <w:t xml:space="preserve">Rapidly halt </w:t>
            </w:r>
            <w:r>
              <w:rPr>
                <w:rFonts w:eastAsia="Times New Roman" w:cs="Times New Roman"/>
                <w:szCs w:val="22"/>
                <w:lang w:val="en-GB" w:eastAsia="en-GB"/>
              </w:rPr>
              <w:t>c</w:t>
            </w:r>
            <w:r w:rsidRPr="0031539E">
              <w:rPr>
                <w:rFonts w:eastAsia="Times New Roman" w:cs="Times New Roman"/>
                <w:szCs w:val="22"/>
                <w:lang w:val="en-GB" w:eastAsia="en-GB"/>
              </w:rPr>
              <w:t>urrent population declines in all species covered by the Vulture MsAP;</w:t>
            </w:r>
          </w:p>
          <w:p w14:paraId="337EDE7D" w14:textId="77777777" w:rsidR="00311262" w:rsidRDefault="00311262" w:rsidP="00311262">
            <w:pPr>
              <w:pStyle w:val="ListParagraph"/>
              <w:numPr>
                <w:ilvl w:val="0"/>
                <w:numId w:val="32"/>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Reverse recent population trends to bring the conservation status of each species back to a favourable level;</w:t>
            </w:r>
            <w:r>
              <w:rPr>
                <w:rFonts w:eastAsia="Times New Roman" w:cs="Times New Roman"/>
                <w:szCs w:val="22"/>
                <w:lang w:val="en-GB" w:eastAsia="en-GB"/>
              </w:rPr>
              <w:t xml:space="preserve"> </w:t>
            </w:r>
          </w:p>
          <w:p w14:paraId="26EF4827" w14:textId="3F301ABF" w:rsidR="00BB0D00" w:rsidRPr="00311262" w:rsidRDefault="00311262" w:rsidP="00311262">
            <w:pPr>
              <w:pStyle w:val="ListParagraph"/>
              <w:numPr>
                <w:ilvl w:val="0"/>
                <w:numId w:val="32"/>
              </w:numPr>
              <w:spacing w:after="120"/>
              <w:ind w:left="601" w:hanging="426"/>
              <w:rPr>
                <w:rFonts w:eastAsia="Times New Roman" w:cs="Times New Roman"/>
                <w:szCs w:val="22"/>
                <w:lang w:val="en-GB" w:eastAsia="en-GB"/>
              </w:rPr>
            </w:pPr>
            <w:r w:rsidRPr="00311262">
              <w:rPr>
                <w:rFonts w:eastAsia="Times New Roman" w:cs="Times New Roman"/>
                <w:szCs w:val="22"/>
                <w:lang w:eastAsia="en-GB"/>
              </w:rPr>
              <w:t>Provide conservation management guidelines applicable to all Range States covered by the Vulture MsAP.</w:t>
            </w:r>
          </w:p>
        </w:tc>
        <w:tc>
          <w:tcPr>
            <w:tcW w:w="2551" w:type="dxa"/>
            <w:tcBorders>
              <w:top w:val="nil"/>
              <w:left w:val="nil"/>
              <w:bottom w:val="single" w:sz="4" w:space="0" w:color="auto"/>
              <w:right w:val="single" w:sz="4" w:space="0" w:color="auto"/>
            </w:tcBorders>
          </w:tcPr>
          <w:p w14:paraId="44AFD0CA" w14:textId="325EDE34" w:rsidR="00BB0D00" w:rsidRPr="0031539E" w:rsidRDefault="006A11D5" w:rsidP="003663D2">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 xml:space="preserve">SAP added (species included in 2017 CMS mSAP for </w:t>
            </w:r>
            <w:r w:rsidRPr="006A11D5">
              <w:rPr>
                <w:rFonts w:asciiTheme="minorHAnsi" w:eastAsia="Times New Roman" w:hAnsiTheme="minorHAnsi" w:cs="Times New Roman"/>
                <w:szCs w:val="22"/>
                <w:lang w:eastAsia="en-GB"/>
              </w:rPr>
              <w:t>African–Eurasian vultures</w:t>
            </w:r>
            <w:r>
              <w:rPr>
                <w:rFonts w:asciiTheme="minorHAnsi" w:eastAsia="Times New Roman" w:hAnsiTheme="minorHAnsi" w:cs="Times New Roman"/>
                <w:szCs w:val="22"/>
                <w:lang w:eastAsia="en-GB"/>
              </w:rPr>
              <w:t xml:space="preserve">, but omitted from table for </w:t>
            </w:r>
            <w:r w:rsidRPr="006A11D5">
              <w:rPr>
                <w:rFonts w:asciiTheme="minorHAnsi" w:eastAsia="Times New Roman" w:hAnsiTheme="minorHAnsi" w:cs="Times New Roman"/>
                <w:szCs w:val="22"/>
                <w:lang w:eastAsia="en-GB"/>
              </w:rPr>
              <w:t>201</w:t>
            </w:r>
            <w:r>
              <w:rPr>
                <w:rFonts w:asciiTheme="minorHAnsi" w:eastAsia="Times New Roman" w:hAnsiTheme="minorHAnsi" w:cs="Times New Roman"/>
                <w:szCs w:val="22"/>
                <w:lang w:eastAsia="en-GB"/>
              </w:rPr>
              <w:t>3</w:t>
            </w:r>
            <w:r w:rsidRPr="006A11D5">
              <w:rPr>
                <w:rFonts w:asciiTheme="minorHAnsi" w:eastAsia="Times New Roman" w:hAnsiTheme="minorHAnsi" w:cs="Times New Roman"/>
                <w:szCs w:val="22"/>
                <w:lang w:eastAsia="en-GB"/>
              </w:rPr>
              <w:t>–20</w:t>
            </w:r>
            <w:r>
              <w:rPr>
                <w:rFonts w:asciiTheme="minorHAnsi" w:eastAsia="Times New Roman" w:hAnsiTheme="minorHAnsi" w:cs="Times New Roman"/>
                <w:szCs w:val="22"/>
                <w:lang w:eastAsia="en-GB"/>
              </w:rPr>
              <w:t>18</w:t>
            </w:r>
            <w:r w:rsidRPr="006A11D5">
              <w:rPr>
                <w:rFonts w:asciiTheme="minorHAnsi" w:eastAsia="Times New Roman" w:hAnsiTheme="minorHAnsi" w:cs="Times New Roman"/>
                <w:szCs w:val="22"/>
                <w:lang w:eastAsia="en-GB"/>
              </w:rPr>
              <w:t xml:space="preserve"> reporting period</w:t>
            </w:r>
            <w:r>
              <w:rPr>
                <w:rFonts w:asciiTheme="minorHAnsi" w:eastAsia="Times New Roman" w:hAnsiTheme="minorHAnsi" w:cs="Times New Roman"/>
                <w:szCs w:val="22"/>
                <w:lang w:eastAsia="en-GB"/>
              </w:rPr>
              <w:t>).</w:t>
            </w:r>
          </w:p>
        </w:tc>
      </w:tr>
      <w:tr w:rsidR="000D3BEC" w:rsidRPr="0031539E" w14:paraId="0AE47E13" w14:textId="53FB32D4" w:rsidTr="00BC0614">
        <w:trPr>
          <w:cantSplit/>
          <w:trHeight w:val="50"/>
        </w:trPr>
        <w:tc>
          <w:tcPr>
            <w:tcW w:w="1843" w:type="dxa"/>
            <w:gridSpan w:val="3"/>
            <w:tcBorders>
              <w:top w:val="nil"/>
              <w:left w:val="single" w:sz="4" w:space="0" w:color="auto"/>
              <w:bottom w:val="single" w:sz="4" w:space="0" w:color="auto"/>
            </w:tcBorders>
            <w:shd w:val="clear" w:color="auto" w:fill="auto"/>
          </w:tcPr>
          <w:p w14:paraId="0DF26E76" w14:textId="77777777" w:rsidR="000D3BEC" w:rsidRPr="0031539E" w:rsidRDefault="000D3BEC" w:rsidP="00157790">
            <w:pPr>
              <w:spacing w:after="60" w:line="276" w:lineRule="auto"/>
              <w:ind w:left="34"/>
              <w:rPr>
                <w:rFonts w:asciiTheme="minorHAnsi" w:hAnsiTheme="minorHAnsi"/>
              </w:rPr>
            </w:pPr>
            <w:r w:rsidRPr="0031539E">
              <w:rPr>
                <w:rFonts w:asciiTheme="minorHAnsi" w:eastAsia="Times New Roman" w:hAnsiTheme="minorHAnsi" w:cs="Times New Roman"/>
                <w:i/>
                <w:szCs w:val="22"/>
                <w:lang w:eastAsia="en-GB"/>
              </w:rPr>
              <w:lastRenderedPageBreak/>
              <w:t>Haematopus ostralegus</w:t>
            </w:r>
          </w:p>
        </w:tc>
        <w:tc>
          <w:tcPr>
            <w:tcW w:w="1559" w:type="dxa"/>
            <w:tcBorders>
              <w:top w:val="single" w:sz="4" w:space="0" w:color="auto"/>
              <w:bottom w:val="single" w:sz="4" w:space="0" w:color="auto"/>
              <w:right w:val="single" w:sz="4" w:space="0" w:color="auto"/>
            </w:tcBorders>
            <w:shd w:val="clear" w:color="auto" w:fill="auto"/>
          </w:tcPr>
          <w:p w14:paraId="288462D6" w14:textId="77777777" w:rsidR="000D3BEC" w:rsidRPr="0031539E" w:rsidRDefault="000D3BEC" w:rsidP="00157790">
            <w:pPr>
              <w:spacing w:after="60" w:line="276" w:lineRule="auto"/>
              <w:jc w:val="both"/>
              <w:rPr>
                <w:rFonts w:asciiTheme="minorHAnsi" w:eastAsia="Times New Roman" w:hAnsiTheme="minorHAnsi" w:cs="Times New Roman"/>
                <w:sz w:val="18"/>
                <w:szCs w:val="18"/>
                <w:lang w:eastAsia="en-GB"/>
              </w:rPr>
            </w:pPr>
            <w:r w:rsidRPr="0031539E">
              <w:rPr>
                <w:rFonts w:asciiTheme="minorHAnsi" w:eastAsia="Times New Roman" w:hAnsiTheme="minorHAnsi" w:cs="Times New Roman"/>
                <w:szCs w:val="22"/>
                <w:lang w:eastAsia="en-GB"/>
              </w:rPr>
              <w:t>Eurasian Oystercatcher</w:t>
            </w:r>
          </w:p>
        </w:tc>
        <w:tc>
          <w:tcPr>
            <w:tcW w:w="1134" w:type="dxa"/>
            <w:tcBorders>
              <w:top w:val="nil"/>
              <w:left w:val="nil"/>
              <w:bottom w:val="single" w:sz="4" w:space="0" w:color="auto"/>
              <w:right w:val="single" w:sz="4" w:space="0" w:color="auto"/>
            </w:tcBorders>
            <w:shd w:val="clear" w:color="auto" w:fill="auto"/>
          </w:tcPr>
          <w:p w14:paraId="79D06788" w14:textId="01F201FD" w:rsidR="000D3BEC" w:rsidRPr="0031539E" w:rsidRDefault="00CD00D4" w:rsidP="00C2491E">
            <w:pPr>
              <w:spacing w:after="60" w:line="276" w:lineRule="auto"/>
              <w:rPr>
                <w:rFonts w:asciiTheme="minorHAnsi" w:eastAsia="Times New Roman" w:hAnsiTheme="minorHAnsi" w:cs="Times New Roman"/>
                <w:sz w:val="18"/>
                <w:szCs w:val="18"/>
                <w:lang w:eastAsia="en-GB"/>
              </w:rPr>
            </w:pPr>
            <w:hyperlink r:id="rId69"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tcPr>
          <w:p w14:paraId="4B20CAA9" w14:textId="3C42EFE6" w:rsidR="000D3BEC" w:rsidRPr="0031539E" w:rsidRDefault="007C1E39" w:rsidP="00C2491E">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w:t>
            </w:r>
          </w:p>
        </w:tc>
        <w:tc>
          <w:tcPr>
            <w:tcW w:w="6662" w:type="dxa"/>
            <w:tcBorders>
              <w:top w:val="nil"/>
              <w:left w:val="nil"/>
              <w:bottom w:val="single" w:sz="4" w:space="0" w:color="auto"/>
              <w:right w:val="single" w:sz="4" w:space="0" w:color="auto"/>
            </w:tcBorders>
            <w:shd w:val="clear" w:color="auto" w:fill="auto"/>
            <w:noWrap/>
          </w:tcPr>
          <w:p w14:paraId="0716B701" w14:textId="1FE7CC89" w:rsidR="007C1E39" w:rsidRPr="0031539E" w:rsidRDefault="007C1E39" w:rsidP="006B6368">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r w:rsidR="005C1EAF">
              <w:rPr>
                <w:rFonts w:asciiTheme="minorHAnsi" w:eastAsia="Times New Roman" w:hAnsiTheme="minorHAnsi" w:cs="Times New Roman"/>
                <w:szCs w:val="22"/>
                <w:lang w:eastAsia="en-GB"/>
              </w:rPr>
              <w:t>:</w:t>
            </w:r>
          </w:p>
          <w:p w14:paraId="0D774974" w14:textId="113096DB" w:rsidR="007C1E39" w:rsidRPr="0031539E" w:rsidRDefault="007C1E39"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the recovery of wet grassland breeding wader populations by maintaining or where necessary improving the habitat and management conditions at a coherent network of large-scale wet grassland areas across the EU. In order to ensure sufficient high-quality breeding habitats, support adequate habitat management activities within respective sites of the Natura 2000</w:t>
            </w:r>
            <w:r w:rsidR="005C1EAF">
              <w:rPr>
                <w:rFonts w:eastAsia="Times New Roman" w:cs="Times New Roman"/>
                <w:szCs w:val="22"/>
                <w:lang w:val="en-GB" w:eastAsia="en-GB"/>
              </w:rPr>
              <w:t xml:space="preserve"> </w:t>
            </w:r>
            <w:r w:rsidRPr="0031539E">
              <w:rPr>
                <w:rFonts w:eastAsia="Times New Roman" w:cs="Times New Roman"/>
                <w:szCs w:val="22"/>
                <w:lang w:val="en-GB" w:eastAsia="en-GB"/>
              </w:rPr>
              <w:t>network;</w:t>
            </w:r>
          </w:p>
          <w:p w14:paraId="3449A170" w14:textId="73DB1949" w:rsidR="007C1E39" w:rsidRPr="0031539E" w:rsidRDefault="007C1E39"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public awareness campaigns and education by promoting wide-ranging stake-holder partnerships to influence consumer choice and increase demand for agricultural products produced on wet grassland habitats</w:t>
            </w:r>
            <w:r w:rsidR="00411A78">
              <w:rPr>
                <w:rFonts w:eastAsia="Times New Roman" w:cs="Times New Roman"/>
                <w:szCs w:val="22"/>
                <w:lang w:val="en-GB" w:eastAsia="en-GB"/>
              </w:rPr>
              <w:t xml:space="preserve"> </w:t>
            </w:r>
            <w:r w:rsidRPr="0031539E">
              <w:rPr>
                <w:rFonts w:eastAsia="Times New Roman" w:cs="Times New Roman"/>
                <w:szCs w:val="22"/>
                <w:lang w:val="en-GB" w:eastAsia="en-GB"/>
              </w:rPr>
              <w:t>that are being managed in a ‘bird-friendly’ way.</w:t>
            </w:r>
          </w:p>
          <w:p w14:paraId="5FAF3CFA" w14:textId="3765F337" w:rsidR="007C1E39" w:rsidRPr="0031539E" w:rsidRDefault="007C1E39" w:rsidP="006B6368">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High</w:t>
            </w:r>
            <w:r w:rsidR="005C1EAF">
              <w:rPr>
                <w:rFonts w:asciiTheme="minorHAnsi" w:eastAsia="Times New Roman" w:hAnsiTheme="minorHAnsi" w:cs="Times New Roman"/>
                <w:szCs w:val="22"/>
                <w:lang w:eastAsia="en-GB"/>
              </w:rPr>
              <w:t>-</w:t>
            </w:r>
            <w:r w:rsidRPr="0031539E">
              <w:rPr>
                <w:rFonts w:asciiTheme="minorHAnsi" w:eastAsia="Times New Roman" w:hAnsiTheme="minorHAnsi" w:cs="Times New Roman"/>
                <w:szCs w:val="22"/>
                <w:lang w:eastAsia="en-GB"/>
              </w:rPr>
              <w:t>level objective</w:t>
            </w:r>
          </w:p>
          <w:p w14:paraId="440B91C8" w14:textId="5D305BD2" w:rsidR="000D3BEC" w:rsidRPr="0031539E" w:rsidRDefault="007C1E39"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halt further population declines so that, at a minimum, current population levels are maintained, to achieve sustainable breeding success (within local populations) and to restore (parts) of their distribution range by strengthening and expanding the Natura 2000 network during the coming ten years. Most importantly, structures need to be established to coordinate the implementation of the MSAP at the level of the EU.</w:t>
            </w:r>
          </w:p>
        </w:tc>
        <w:tc>
          <w:tcPr>
            <w:tcW w:w="2551" w:type="dxa"/>
            <w:tcBorders>
              <w:top w:val="nil"/>
              <w:left w:val="nil"/>
              <w:bottom w:val="single" w:sz="4" w:space="0" w:color="auto"/>
              <w:right w:val="single" w:sz="4" w:space="0" w:color="auto"/>
            </w:tcBorders>
          </w:tcPr>
          <w:p w14:paraId="66D9CB66" w14:textId="233F7523" w:rsidR="000D3BEC" w:rsidRPr="0031539E" w:rsidRDefault="000D3BEC" w:rsidP="003663D2">
            <w:pPr>
              <w:spacing w:after="120"/>
              <w:rPr>
                <w:rFonts w:asciiTheme="minorHAnsi" w:eastAsia="Times New Roman" w:hAnsiTheme="minorHAnsi" w:cs="Times New Roman"/>
                <w:szCs w:val="22"/>
                <w:lang w:eastAsia="en-GB"/>
              </w:rPr>
            </w:pPr>
          </w:p>
        </w:tc>
      </w:tr>
      <w:tr w:rsidR="000D3BEC" w:rsidRPr="0031539E" w14:paraId="3A7BD555" w14:textId="4C5D06D5" w:rsidTr="00BC0614">
        <w:trPr>
          <w:cantSplit/>
          <w:trHeight w:val="50"/>
        </w:trPr>
        <w:tc>
          <w:tcPr>
            <w:tcW w:w="1843" w:type="dxa"/>
            <w:gridSpan w:val="3"/>
            <w:tcBorders>
              <w:top w:val="nil"/>
              <w:left w:val="single" w:sz="4" w:space="0" w:color="auto"/>
              <w:bottom w:val="single" w:sz="4" w:space="0" w:color="auto"/>
            </w:tcBorders>
            <w:shd w:val="clear" w:color="auto" w:fill="auto"/>
          </w:tcPr>
          <w:p w14:paraId="7AC55F43" w14:textId="77777777" w:rsidR="000D3BEC" w:rsidRPr="0031539E" w:rsidRDefault="000D3BEC" w:rsidP="003663D2">
            <w:pPr>
              <w:spacing w:after="60" w:line="276" w:lineRule="auto"/>
              <w:ind w:left="34"/>
              <w:rPr>
                <w:rFonts w:asciiTheme="minorHAnsi" w:eastAsia="Times New Roman" w:hAnsiTheme="minorHAnsi" w:cs="Times New Roman"/>
                <w:iCs/>
                <w:sz w:val="18"/>
                <w:szCs w:val="18"/>
                <w:u w:val="single"/>
                <w:lang w:eastAsia="en-GB"/>
              </w:rPr>
            </w:pPr>
            <w:r w:rsidRPr="0031539E">
              <w:rPr>
                <w:rFonts w:asciiTheme="minorHAnsi" w:hAnsiTheme="minorHAnsi"/>
                <w:i/>
                <w:szCs w:val="22"/>
              </w:rPr>
              <w:lastRenderedPageBreak/>
              <w:t>Haliaeetus albicilla</w:t>
            </w:r>
          </w:p>
        </w:tc>
        <w:tc>
          <w:tcPr>
            <w:tcW w:w="1559" w:type="dxa"/>
            <w:tcBorders>
              <w:top w:val="single" w:sz="4" w:space="0" w:color="auto"/>
              <w:bottom w:val="single" w:sz="4" w:space="0" w:color="auto"/>
              <w:right w:val="single" w:sz="4" w:space="0" w:color="auto"/>
            </w:tcBorders>
            <w:shd w:val="clear" w:color="auto" w:fill="auto"/>
          </w:tcPr>
          <w:p w14:paraId="00E48EAC" w14:textId="77777777" w:rsidR="000D3BEC" w:rsidRPr="0031539E" w:rsidRDefault="000D3BEC" w:rsidP="00157790">
            <w:pPr>
              <w:spacing w:after="60" w:line="276" w:lineRule="auto"/>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White-tailed Sea-eagle</w:t>
            </w:r>
            <w:r w:rsidRPr="0031539E">
              <w:rPr>
                <w:rFonts w:asciiTheme="minorHAnsi" w:eastAsia="Times New Roman" w:hAnsiTheme="minorHAnsi" w:cs="Times New Roman"/>
                <w:szCs w:val="22"/>
                <w:lang w:eastAsia="en-GB"/>
              </w:rPr>
              <w:br/>
              <w:t>(Danube population)</w:t>
            </w:r>
          </w:p>
        </w:tc>
        <w:tc>
          <w:tcPr>
            <w:tcW w:w="1134" w:type="dxa"/>
            <w:tcBorders>
              <w:top w:val="nil"/>
              <w:left w:val="nil"/>
              <w:bottom w:val="single" w:sz="4" w:space="0" w:color="auto"/>
              <w:right w:val="single" w:sz="4" w:space="0" w:color="auto"/>
            </w:tcBorders>
            <w:shd w:val="clear" w:color="auto" w:fill="auto"/>
          </w:tcPr>
          <w:p w14:paraId="5B41FD60" w14:textId="547D7E21" w:rsidR="000D3BEC" w:rsidRPr="0031539E" w:rsidRDefault="00CD00D4" w:rsidP="004F72E9">
            <w:pPr>
              <w:spacing w:after="60" w:line="276" w:lineRule="auto"/>
              <w:rPr>
                <w:rFonts w:asciiTheme="minorHAnsi" w:eastAsia="Times New Roman" w:hAnsiTheme="minorHAnsi" w:cs="Times New Roman"/>
                <w:i/>
                <w:iCs/>
                <w:szCs w:val="22"/>
                <w:u w:val="single"/>
                <w:lang w:eastAsia="en-GB"/>
              </w:rPr>
            </w:pPr>
            <w:hyperlink r:id="rId70"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 (Danube Parks)</w:t>
            </w:r>
          </w:p>
        </w:tc>
        <w:tc>
          <w:tcPr>
            <w:tcW w:w="851" w:type="dxa"/>
            <w:tcBorders>
              <w:top w:val="nil"/>
              <w:left w:val="nil"/>
              <w:bottom w:val="single" w:sz="4" w:space="0" w:color="auto"/>
              <w:right w:val="single" w:sz="4" w:space="0" w:color="auto"/>
            </w:tcBorders>
            <w:shd w:val="clear" w:color="auto" w:fill="auto"/>
          </w:tcPr>
          <w:p w14:paraId="0DA2421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2011</w:t>
            </w:r>
          </w:p>
        </w:tc>
        <w:tc>
          <w:tcPr>
            <w:tcW w:w="6662" w:type="dxa"/>
            <w:tcBorders>
              <w:top w:val="nil"/>
              <w:left w:val="nil"/>
              <w:bottom w:val="single" w:sz="4" w:space="0" w:color="auto"/>
              <w:right w:val="single" w:sz="4" w:space="0" w:color="auto"/>
            </w:tcBorders>
            <w:shd w:val="clear" w:color="auto" w:fill="auto"/>
            <w:noWrap/>
          </w:tcPr>
          <w:p w14:paraId="32A6942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goal of this Action Plan is to secure a viable population of the White-tailed Sea Eagle along the Danube. Through national action and international cooperation, White-tailed Sea Eagle habitats are to be secured and major man-made threats are to be eliminated. </w:t>
            </w:r>
          </w:p>
          <w:p w14:paraId="242206E8" w14:textId="77777777" w:rsidR="000D3BEC" w:rsidRPr="0031539E" w:rsidRDefault="000D3BEC" w:rsidP="006E1F3E">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Danube is to be protected as the backbone for White-tailed Sea Eagles in South-Eastern Europe, acting as a source breeding subpopulation as well as an important wintering place for eagles coming from the north-east of the continent.</w:t>
            </w:r>
          </w:p>
          <w:p w14:paraId="24CF299B" w14:textId="486FB0FF" w:rsidR="000D3BEC" w:rsidRPr="0031539E" w:rsidRDefault="000D3BEC" w:rsidP="006E1F3E">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saving of the flagship and umbrella species White-tailed Sea Eagle along the Danube should be a best practice example for transnational conservation of species and habitats. Based on the recovery of this species, transnational cooperation of stakeholders should be built up.</w:t>
            </w:r>
          </w:p>
        </w:tc>
        <w:tc>
          <w:tcPr>
            <w:tcW w:w="2551" w:type="dxa"/>
            <w:tcBorders>
              <w:top w:val="nil"/>
              <w:left w:val="nil"/>
              <w:bottom w:val="single" w:sz="4" w:space="0" w:color="auto"/>
              <w:right w:val="single" w:sz="4" w:space="0" w:color="auto"/>
            </w:tcBorders>
          </w:tcPr>
          <w:p w14:paraId="27DC001B" w14:textId="6D5C9D9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282A72B7" w14:textId="3DFCE6C6" w:rsidTr="00BC0614">
        <w:trPr>
          <w:cantSplit/>
          <w:trHeight w:val="50"/>
        </w:trPr>
        <w:tc>
          <w:tcPr>
            <w:tcW w:w="1843" w:type="dxa"/>
            <w:gridSpan w:val="3"/>
            <w:tcBorders>
              <w:top w:val="nil"/>
              <w:left w:val="single" w:sz="4" w:space="0" w:color="auto"/>
              <w:bottom w:val="single" w:sz="4" w:space="0" w:color="auto"/>
            </w:tcBorders>
            <w:shd w:val="clear" w:color="auto" w:fill="auto"/>
          </w:tcPr>
          <w:p w14:paraId="3BB3F64B" w14:textId="77777777" w:rsidR="000D3BEC" w:rsidRPr="0031539E" w:rsidRDefault="000D3BEC" w:rsidP="00157790">
            <w:pPr>
              <w:spacing w:after="120"/>
              <w:ind w:left="34"/>
              <w:rPr>
                <w:rFonts w:asciiTheme="minorHAnsi" w:eastAsia="Times New Roman" w:hAnsiTheme="minorHAnsi" w:cs="Times New Roman"/>
                <w:szCs w:val="22"/>
                <w:lang w:eastAsia="en-GB"/>
              </w:rPr>
            </w:pPr>
            <w:r w:rsidRPr="0031539E">
              <w:rPr>
                <w:rFonts w:asciiTheme="minorHAnsi" w:eastAsia="Times New Roman" w:hAnsiTheme="minorHAnsi" w:cs="Times New Roman"/>
                <w:i/>
                <w:szCs w:val="22"/>
                <w:lang w:eastAsia="en-GB"/>
              </w:rPr>
              <w:t>Hydrobates monteiroi</w:t>
            </w:r>
          </w:p>
          <w:p w14:paraId="01FC81FA" w14:textId="77777777" w:rsidR="000D3BEC" w:rsidRPr="0031539E" w:rsidRDefault="000D3BEC" w:rsidP="00157790">
            <w:pPr>
              <w:spacing w:after="120"/>
              <w:ind w:left="34"/>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w:t>
            </w:r>
            <w:r w:rsidRPr="0031539E">
              <w:rPr>
                <w:rFonts w:asciiTheme="minorHAnsi" w:eastAsia="Times New Roman" w:hAnsiTheme="minorHAnsi" w:cs="Times New Roman"/>
                <w:i/>
                <w:szCs w:val="22"/>
                <w:lang w:eastAsia="en-GB"/>
              </w:rPr>
              <w:t>Oceanodroma monteiroi</w:t>
            </w:r>
            <w:r w:rsidRPr="0031539E">
              <w:rPr>
                <w:rFonts w:asciiTheme="minorHAnsi" w:eastAsia="Times New Roman" w:hAnsiTheme="minorHAnsi" w:cs="Times New Roman"/>
                <w:szCs w:val="22"/>
                <w:lang w:eastAsia="en-GB"/>
              </w:rPr>
              <w:t>]</w:t>
            </w:r>
          </w:p>
        </w:tc>
        <w:tc>
          <w:tcPr>
            <w:tcW w:w="1559" w:type="dxa"/>
            <w:tcBorders>
              <w:top w:val="single" w:sz="4" w:space="0" w:color="auto"/>
              <w:bottom w:val="single" w:sz="4" w:space="0" w:color="auto"/>
              <w:right w:val="single" w:sz="4" w:space="0" w:color="auto"/>
            </w:tcBorders>
            <w:shd w:val="clear" w:color="auto" w:fill="auto"/>
          </w:tcPr>
          <w:p w14:paraId="4F13086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Monteiro's Storm-petrel</w:t>
            </w:r>
          </w:p>
        </w:tc>
        <w:tc>
          <w:tcPr>
            <w:tcW w:w="1134" w:type="dxa"/>
            <w:tcBorders>
              <w:top w:val="nil"/>
              <w:left w:val="nil"/>
              <w:bottom w:val="single" w:sz="4" w:space="0" w:color="auto"/>
              <w:right w:val="single" w:sz="4" w:space="0" w:color="auto"/>
            </w:tcBorders>
            <w:shd w:val="clear" w:color="auto" w:fill="auto"/>
          </w:tcPr>
          <w:p w14:paraId="2836DE58" w14:textId="60D86865" w:rsidR="000D3BEC" w:rsidRPr="0031539E" w:rsidRDefault="00CD00D4" w:rsidP="003663D2">
            <w:pPr>
              <w:spacing w:after="120"/>
              <w:rPr>
                <w:rFonts w:asciiTheme="minorHAnsi" w:eastAsia="Times New Roman" w:hAnsiTheme="minorHAnsi" w:cs="Times New Roman"/>
                <w:szCs w:val="22"/>
                <w:lang w:eastAsia="en-GB"/>
              </w:rPr>
            </w:pPr>
            <w:hyperlink r:id="rId71" w:history="1">
              <w:r w:rsidR="000D3BEC" w:rsidRPr="00BD01A9">
                <w:rPr>
                  <w:rStyle w:val="Hyperlink"/>
                  <w:rFonts w:asciiTheme="minorHAnsi" w:eastAsia="Times New Roman" w:hAnsiTheme="minorHAnsi" w:cstheme="minorHAnsi"/>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5BFCAEE8" w14:textId="15168F63" w:rsidR="000D3BEC" w:rsidRPr="0031539E" w:rsidRDefault="00A67297" w:rsidP="003663D2">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w:t>
            </w:r>
          </w:p>
        </w:tc>
        <w:tc>
          <w:tcPr>
            <w:tcW w:w="6662" w:type="dxa"/>
            <w:tcBorders>
              <w:top w:val="nil"/>
              <w:left w:val="nil"/>
              <w:bottom w:val="single" w:sz="4" w:space="0" w:color="auto"/>
              <w:right w:val="single" w:sz="4" w:space="0" w:color="auto"/>
            </w:tcBorders>
            <w:shd w:val="clear" w:color="auto" w:fill="auto"/>
            <w:noWrap/>
          </w:tcPr>
          <w:p w14:paraId="2CDB4B01" w14:textId="31805420" w:rsidR="00513E2D" w:rsidRPr="0031539E" w:rsidRDefault="00513E2D" w:rsidP="006B6368">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r w:rsidR="006B6368"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To have Monteiro's Storm-petrel (</w:t>
            </w:r>
            <w:r w:rsidRPr="0031539E">
              <w:rPr>
                <w:rFonts w:asciiTheme="minorHAnsi" w:eastAsia="Times New Roman" w:hAnsiTheme="minorHAnsi" w:cs="Times New Roman"/>
                <w:i/>
                <w:szCs w:val="22"/>
                <w:lang w:eastAsia="en-GB"/>
              </w:rPr>
              <w:t>Hydrobates monteiroi</w:t>
            </w:r>
            <w:r w:rsidRPr="0031539E">
              <w:rPr>
                <w:rFonts w:asciiTheme="minorHAnsi" w:eastAsia="Times New Roman" w:hAnsiTheme="minorHAnsi" w:cs="Times New Roman"/>
                <w:szCs w:val="22"/>
                <w:lang w:eastAsia="en-GB"/>
              </w:rPr>
              <w:t>) down</w:t>
            </w:r>
            <w:r w:rsidR="006B6368" w:rsidRPr="0031539E">
              <w:rPr>
                <w:rFonts w:asciiTheme="minorHAnsi" w:eastAsia="Times New Roman" w:hAnsiTheme="minorHAnsi" w:cs="Times New Roman"/>
                <w:szCs w:val="22"/>
                <w:lang w:eastAsia="en-GB"/>
              </w:rPr>
              <w:t>-</w:t>
            </w:r>
            <w:r w:rsidRPr="0031539E">
              <w:rPr>
                <w:rFonts w:asciiTheme="minorHAnsi" w:eastAsia="Times New Roman" w:hAnsiTheme="minorHAnsi" w:cs="Times New Roman"/>
                <w:szCs w:val="22"/>
                <w:lang w:eastAsia="en-GB"/>
              </w:rPr>
              <w:t xml:space="preserve">listed to "Near Threatened" status in the IUCN Red List. </w:t>
            </w:r>
            <w:r w:rsidR="00747BA7">
              <w:rPr>
                <w:rFonts w:asciiTheme="minorHAnsi" w:eastAsia="Times New Roman" w:hAnsiTheme="minorHAnsi" w:cs="Times New Roman"/>
                <w:szCs w:val="22"/>
                <w:lang w:eastAsia="en-GB"/>
              </w:rPr>
              <w:t>[</w:t>
            </w:r>
            <w:r w:rsidRPr="009F4EA4">
              <w:rPr>
                <w:rFonts w:asciiTheme="minorHAnsi" w:eastAsia="Times New Roman" w:hAnsiTheme="minorHAnsi" w:cs="Times New Roman"/>
                <w:i/>
                <w:iCs/>
                <w:szCs w:val="22"/>
                <w:lang w:eastAsia="en-GB"/>
              </w:rPr>
              <w:t>Indicator</w:t>
            </w:r>
            <w:r w:rsidR="00747BA7">
              <w:rPr>
                <w:rFonts w:asciiTheme="minorHAnsi" w:eastAsia="Times New Roman" w:hAnsiTheme="minorHAnsi" w:cs="Times New Roman"/>
                <w:szCs w:val="22"/>
                <w:lang w:eastAsia="en-GB"/>
              </w:rPr>
              <w:t>:</w:t>
            </w:r>
            <w:r w:rsidRPr="0031539E">
              <w:rPr>
                <w:rFonts w:asciiTheme="minorHAnsi" w:eastAsia="Times New Roman" w:hAnsiTheme="minorHAnsi" w:cs="Times New Roman"/>
                <w:szCs w:val="22"/>
                <w:lang w:eastAsia="en-GB"/>
              </w:rPr>
              <w:t xml:space="preserve"> Breeding population size,</w:t>
            </w:r>
            <w:r w:rsidR="006B6368"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population trend, number of locations or subpopulations and breeding range extent.</w:t>
            </w:r>
            <w:r w:rsidR="00747BA7">
              <w:rPr>
                <w:rFonts w:asciiTheme="minorHAnsi" w:eastAsia="Times New Roman" w:hAnsiTheme="minorHAnsi" w:cs="Times New Roman"/>
                <w:szCs w:val="22"/>
                <w:lang w:eastAsia="en-GB"/>
              </w:rPr>
              <w:t>]</w:t>
            </w:r>
          </w:p>
          <w:p w14:paraId="07CEEB6D" w14:textId="5EFC272D" w:rsidR="001C0240" w:rsidRPr="0031539E" w:rsidRDefault="00513E2D" w:rsidP="006B6368">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Purpose</w:t>
            </w:r>
            <w:r w:rsidR="006B6368"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Increasing breeding population size and range.</w:t>
            </w:r>
          </w:p>
        </w:tc>
        <w:tc>
          <w:tcPr>
            <w:tcW w:w="2551" w:type="dxa"/>
            <w:tcBorders>
              <w:top w:val="nil"/>
              <w:left w:val="nil"/>
              <w:bottom w:val="single" w:sz="4" w:space="0" w:color="auto"/>
              <w:right w:val="single" w:sz="4" w:space="0" w:color="auto"/>
            </w:tcBorders>
          </w:tcPr>
          <w:p w14:paraId="2A2E010A" w14:textId="232820F6"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795E3648" w14:textId="41EA9E92" w:rsidTr="00BC0614">
        <w:trPr>
          <w:cantSplit/>
          <w:trHeight w:val="580"/>
        </w:trPr>
        <w:tc>
          <w:tcPr>
            <w:tcW w:w="1843" w:type="dxa"/>
            <w:gridSpan w:val="3"/>
            <w:tcBorders>
              <w:top w:val="nil"/>
              <w:left w:val="single" w:sz="4" w:space="0" w:color="auto"/>
              <w:bottom w:val="single" w:sz="4" w:space="0" w:color="auto"/>
            </w:tcBorders>
            <w:shd w:val="clear" w:color="auto" w:fill="auto"/>
            <w:hideMark/>
          </w:tcPr>
          <w:p w14:paraId="7F7FA035"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0C573A">
              <w:rPr>
                <w:rFonts w:asciiTheme="minorHAnsi" w:eastAsia="Times New Roman" w:hAnsiTheme="minorHAnsi" w:cs="Times New Roman"/>
                <w:i/>
                <w:szCs w:val="22"/>
                <w:bdr w:val="none" w:sz="0" w:space="0" w:color="auto" w:frame="1"/>
                <w:lang w:eastAsia="en-GB"/>
              </w:rPr>
              <w:t>Larus audouinii</w:t>
            </w:r>
          </w:p>
        </w:tc>
        <w:tc>
          <w:tcPr>
            <w:tcW w:w="1559" w:type="dxa"/>
            <w:tcBorders>
              <w:top w:val="single" w:sz="4" w:space="0" w:color="auto"/>
              <w:bottom w:val="single" w:sz="4" w:space="0" w:color="auto"/>
              <w:right w:val="single" w:sz="4" w:space="0" w:color="auto"/>
            </w:tcBorders>
            <w:shd w:val="clear" w:color="auto" w:fill="auto"/>
            <w:hideMark/>
          </w:tcPr>
          <w:p w14:paraId="5E32074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Audouin</w:t>
            </w:r>
            <w:r w:rsidRPr="0031539E">
              <w:rPr>
                <w:rFonts w:asciiTheme="minorHAnsi" w:eastAsia="Times New Roman" w:hAnsiTheme="minorHAnsi" w:cstheme="minorHAnsi"/>
                <w:szCs w:val="22"/>
                <w:lang w:eastAsia="en-GB"/>
              </w:rPr>
              <w:t>'</w:t>
            </w:r>
            <w:r w:rsidRPr="0031539E">
              <w:rPr>
                <w:rFonts w:asciiTheme="minorHAnsi" w:eastAsia="Times New Roman" w:hAnsiTheme="minorHAnsi" w:cs="Times New Roman"/>
                <w:szCs w:val="22"/>
                <w:lang w:eastAsia="en-GB"/>
              </w:rPr>
              <w:t>s Gull</w:t>
            </w:r>
          </w:p>
        </w:tc>
        <w:tc>
          <w:tcPr>
            <w:tcW w:w="1134" w:type="dxa"/>
            <w:tcBorders>
              <w:top w:val="nil"/>
              <w:left w:val="nil"/>
              <w:bottom w:val="single" w:sz="4" w:space="0" w:color="auto"/>
              <w:right w:val="single" w:sz="4" w:space="0" w:color="auto"/>
            </w:tcBorders>
            <w:shd w:val="clear" w:color="auto" w:fill="auto"/>
            <w:hideMark/>
          </w:tcPr>
          <w:p w14:paraId="404D98D7" w14:textId="55854A94" w:rsidR="000D3BEC" w:rsidRPr="0031539E" w:rsidRDefault="00CD00D4" w:rsidP="00C74B55">
            <w:pPr>
              <w:spacing w:after="120"/>
              <w:rPr>
                <w:rFonts w:asciiTheme="minorHAnsi" w:eastAsia="Times New Roman" w:hAnsiTheme="minorHAnsi" w:cs="Times New Roman"/>
                <w:szCs w:val="22"/>
                <w:lang w:eastAsia="en-GB"/>
              </w:rPr>
            </w:pPr>
            <w:hyperlink r:id="rId72"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hideMark/>
          </w:tcPr>
          <w:p w14:paraId="7BED417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1996</w:t>
            </w:r>
          </w:p>
        </w:tc>
        <w:tc>
          <w:tcPr>
            <w:tcW w:w="6662" w:type="dxa"/>
            <w:tcBorders>
              <w:top w:val="nil"/>
              <w:left w:val="nil"/>
              <w:bottom w:val="single" w:sz="4" w:space="0" w:color="auto"/>
              <w:right w:val="single" w:sz="4" w:space="0" w:color="auto"/>
            </w:tcBorders>
            <w:shd w:val="clear" w:color="auto" w:fill="auto"/>
            <w:noWrap/>
          </w:tcPr>
          <w:p w14:paraId="57F5C933" w14:textId="758B03B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1. In the short term to maintain the current population of Audouin’s Gull throughout its range. </w:t>
            </w:r>
          </w:p>
          <w:p w14:paraId="0B348851" w14:textId="711A73DF"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 In the medium to long term, to conserve suitable habitats in order to promote the expansion of the species’ range and numbers particularly in smaller colonies.</w:t>
            </w:r>
          </w:p>
        </w:tc>
        <w:tc>
          <w:tcPr>
            <w:tcW w:w="2551" w:type="dxa"/>
            <w:tcBorders>
              <w:top w:val="nil"/>
              <w:left w:val="nil"/>
              <w:bottom w:val="single" w:sz="4" w:space="0" w:color="auto"/>
              <w:right w:val="single" w:sz="4" w:space="0" w:color="auto"/>
            </w:tcBorders>
          </w:tcPr>
          <w:p w14:paraId="60D21AE2"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p>
        </w:tc>
      </w:tr>
      <w:tr w:rsidR="000D3BEC" w:rsidRPr="0031539E" w14:paraId="280BC11C" w14:textId="775E33C1" w:rsidTr="00BC0614">
        <w:trPr>
          <w:cantSplit/>
          <w:trHeight w:val="580"/>
        </w:trPr>
        <w:tc>
          <w:tcPr>
            <w:tcW w:w="1843" w:type="dxa"/>
            <w:gridSpan w:val="3"/>
            <w:tcBorders>
              <w:top w:val="nil"/>
              <w:left w:val="single" w:sz="4" w:space="0" w:color="auto"/>
              <w:bottom w:val="single" w:sz="4" w:space="0" w:color="auto"/>
            </w:tcBorders>
            <w:shd w:val="clear" w:color="auto" w:fill="auto"/>
          </w:tcPr>
          <w:p w14:paraId="2E556477"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lastRenderedPageBreak/>
              <w:t>Larus canus</w:t>
            </w:r>
          </w:p>
        </w:tc>
        <w:tc>
          <w:tcPr>
            <w:tcW w:w="1559" w:type="dxa"/>
            <w:tcBorders>
              <w:top w:val="single" w:sz="4" w:space="0" w:color="auto"/>
              <w:bottom w:val="single" w:sz="4" w:space="0" w:color="auto"/>
              <w:right w:val="single" w:sz="4" w:space="0" w:color="auto"/>
            </w:tcBorders>
            <w:shd w:val="clear" w:color="auto" w:fill="auto"/>
          </w:tcPr>
          <w:p w14:paraId="1CFBE9E5"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Mew Gull</w:t>
            </w:r>
          </w:p>
          <w:p w14:paraId="0748C6A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[=Common Gull]</w:t>
            </w:r>
          </w:p>
        </w:tc>
        <w:tc>
          <w:tcPr>
            <w:tcW w:w="1134" w:type="dxa"/>
            <w:tcBorders>
              <w:top w:val="nil"/>
              <w:left w:val="nil"/>
              <w:bottom w:val="single" w:sz="4" w:space="0" w:color="auto"/>
              <w:right w:val="single" w:sz="4" w:space="0" w:color="auto"/>
            </w:tcBorders>
            <w:shd w:val="clear" w:color="auto" w:fill="auto"/>
          </w:tcPr>
          <w:p w14:paraId="0DFA44BF" w14:textId="1EDC1D89" w:rsidR="000D3BEC" w:rsidRPr="0031539E" w:rsidRDefault="00CD00D4" w:rsidP="005A2D43">
            <w:pPr>
              <w:spacing w:after="120"/>
              <w:rPr>
                <w:rFonts w:asciiTheme="minorHAnsi" w:eastAsia="Times New Roman" w:hAnsiTheme="minorHAnsi" w:cs="Times New Roman"/>
                <w:szCs w:val="22"/>
                <w:lang w:eastAsia="en-GB"/>
              </w:rPr>
            </w:pPr>
            <w:hyperlink r:id="rId73"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552C16D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2009</w:t>
            </w:r>
          </w:p>
        </w:tc>
        <w:tc>
          <w:tcPr>
            <w:tcW w:w="6662" w:type="dxa"/>
            <w:tcBorders>
              <w:top w:val="nil"/>
              <w:left w:val="nil"/>
              <w:bottom w:val="single" w:sz="4" w:space="0" w:color="auto"/>
              <w:right w:val="single" w:sz="4" w:space="0" w:color="auto"/>
            </w:tcBorders>
            <w:shd w:val="clear" w:color="auto" w:fill="auto"/>
            <w:noWrap/>
          </w:tcPr>
          <w:p w14:paraId="1774626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long-term objective (10 years) of the plan is to restore the Common Gull to an appropriate (conservation) status in the EU. </w:t>
            </w:r>
          </w:p>
          <w:p w14:paraId="66F0341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short-term (3 year) objectives, which are outlined in this plan, are to (1) better protect breeding sites, (2) implement control of terrestrial predators at large colonies exposed to nest predation, (3) acquire quantitative data on population regulation for impact assessment and (4) improve the population monitoring scheme.</w:t>
            </w:r>
          </w:p>
        </w:tc>
        <w:tc>
          <w:tcPr>
            <w:tcW w:w="2551" w:type="dxa"/>
            <w:tcBorders>
              <w:top w:val="nil"/>
              <w:left w:val="nil"/>
              <w:bottom w:val="single" w:sz="4" w:space="0" w:color="auto"/>
              <w:right w:val="single" w:sz="4" w:space="0" w:color="auto"/>
            </w:tcBorders>
          </w:tcPr>
          <w:p w14:paraId="73F46347"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AF050DE" w14:textId="019197DA" w:rsidTr="00BC0614">
        <w:trPr>
          <w:cantSplit/>
          <w:trHeight w:val="580"/>
        </w:trPr>
        <w:tc>
          <w:tcPr>
            <w:tcW w:w="1843" w:type="dxa"/>
            <w:gridSpan w:val="3"/>
            <w:tcBorders>
              <w:top w:val="nil"/>
              <w:left w:val="single" w:sz="4" w:space="0" w:color="auto"/>
            </w:tcBorders>
            <w:shd w:val="clear" w:color="auto" w:fill="auto"/>
          </w:tcPr>
          <w:p w14:paraId="65FC05B8" w14:textId="77777777" w:rsidR="000D3BEC" w:rsidRPr="0031539E" w:rsidRDefault="000D3BEC" w:rsidP="00157790">
            <w:pPr>
              <w:spacing w:after="120"/>
              <w:ind w:left="34"/>
              <w:rPr>
                <w:rFonts w:asciiTheme="minorHAnsi" w:eastAsia="Times New Roman" w:hAnsiTheme="minorHAnsi" w:cs="Times New Roman"/>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Limosa limosa</w:t>
            </w:r>
          </w:p>
          <w:p w14:paraId="107446AD" w14:textId="77777777" w:rsidR="000D3BEC" w:rsidRPr="0031539E" w:rsidRDefault="000D3BEC" w:rsidP="00157790">
            <w:pPr>
              <w:spacing w:after="120"/>
              <w:ind w:left="34"/>
              <w:rPr>
                <w:rFonts w:asciiTheme="minorHAnsi" w:eastAsia="Times New Roman" w:hAnsiTheme="minorHAnsi" w:cs="Times New Roman"/>
                <w:szCs w:val="22"/>
                <w:bdr w:val="none" w:sz="0" w:space="0" w:color="auto" w:frame="1"/>
                <w:lang w:eastAsia="en-GB"/>
              </w:rPr>
            </w:pPr>
            <w:r w:rsidRPr="0031539E">
              <w:rPr>
                <w:rFonts w:asciiTheme="minorHAnsi" w:eastAsia="Times New Roman" w:hAnsiTheme="minorHAnsi" w:cs="Times New Roman"/>
                <w:szCs w:val="22"/>
                <w:bdr w:val="none" w:sz="0" w:space="0" w:color="auto" w:frame="1"/>
                <w:lang w:eastAsia="en-GB"/>
              </w:rPr>
              <w:t>[all subspecies / populations]</w:t>
            </w:r>
          </w:p>
        </w:tc>
        <w:tc>
          <w:tcPr>
            <w:tcW w:w="1559" w:type="dxa"/>
            <w:tcBorders>
              <w:top w:val="single" w:sz="4" w:space="0" w:color="auto"/>
              <w:right w:val="single" w:sz="4" w:space="0" w:color="auto"/>
            </w:tcBorders>
            <w:shd w:val="clear" w:color="auto" w:fill="auto"/>
          </w:tcPr>
          <w:p w14:paraId="57C824B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Black-tailed Godwit</w:t>
            </w:r>
          </w:p>
        </w:tc>
        <w:tc>
          <w:tcPr>
            <w:tcW w:w="1134" w:type="dxa"/>
            <w:tcBorders>
              <w:top w:val="nil"/>
              <w:left w:val="nil"/>
              <w:bottom w:val="single" w:sz="4" w:space="0" w:color="auto"/>
              <w:right w:val="single" w:sz="4" w:space="0" w:color="auto"/>
            </w:tcBorders>
            <w:shd w:val="clear" w:color="auto" w:fill="auto"/>
          </w:tcPr>
          <w:p w14:paraId="3435D128" w14:textId="7D65DD6B" w:rsidR="000D3BEC" w:rsidRPr="0031539E" w:rsidRDefault="00CD00D4" w:rsidP="003F2944">
            <w:pPr>
              <w:spacing w:after="120"/>
              <w:rPr>
                <w:rFonts w:asciiTheme="minorHAnsi" w:eastAsia="Times New Roman" w:hAnsiTheme="minorHAnsi" w:cs="Times New Roman"/>
                <w:szCs w:val="22"/>
                <w:lang w:eastAsia="en-GB"/>
              </w:rPr>
            </w:pPr>
            <w:hyperlink r:id="rId74"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0FA5C05A" w14:textId="77777777" w:rsidR="000D3BEC" w:rsidRPr="0031539E" w:rsidRDefault="000D3BEC" w:rsidP="003F294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2007</w:t>
            </w:r>
          </w:p>
        </w:tc>
        <w:tc>
          <w:tcPr>
            <w:tcW w:w="6662" w:type="dxa"/>
            <w:tcBorders>
              <w:top w:val="nil"/>
              <w:left w:val="nil"/>
              <w:bottom w:val="single" w:sz="4" w:space="0" w:color="auto"/>
              <w:right w:val="single" w:sz="4" w:space="0" w:color="auto"/>
            </w:tcBorders>
            <w:shd w:val="clear" w:color="auto" w:fill="auto"/>
            <w:noWrap/>
          </w:tcPr>
          <w:p w14:paraId="64D107D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long-term objective (10 years) of the plan is to restore the Black-tailed Godwit to a favourable conservation status in the EU. </w:t>
            </w:r>
          </w:p>
          <w:p w14:paraId="4226F0CA" w14:textId="5DB5F405"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short-term (3 year) objectives, which are outlined in this plan is to (1) improve management and protection of breeding and wintering sites, (2) collection of up to date information on hunting (3) collection of more robust data on breeding ecology and staging and wintering population numbers and a better understanding of the population units that occur in Europe</w:t>
            </w:r>
            <w:r w:rsidR="00D93B92">
              <w:rPr>
                <w:rFonts w:asciiTheme="minorHAnsi" w:eastAsia="Times New Roman" w:hAnsiTheme="minorHAnsi" w:cs="Times New Roman"/>
                <w:szCs w:val="22"/>
                <w:lang w:eastAsia="en-GB"/>
              </w:rPr>
              <w:t>.</w:t>
            </w:r>
          </w:p>
        </w:tc>
        <w:tc>
          <w:tcPr>
            <w:tcW w:w="2551" w:type="dxa"/>
            <w:tcBorders>
              <w:top w:val="nil"/>
              <w:left w:val="nil"/>
              <w:bottom w:val="single" w:sz="4" w:space="0" w:color="auto"/>
              <w:right w:val="single" w:sz="4" w:space="0" w:color="auto"/>
            </w:tcBorders>
          </w:tcPr>
          <w:p w14:paraId="497B3FD1"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06117816" w14:textId="184C028E" w:rsidTr="00BC0614">
        <w:trPr>
          <w:cantSplit/>
          <w:trHeight w:val="50"/>
        </w:trPr>
        <w:tc>
          <w:tcPr>
            <w:tcW w:w="1843" w:type="dxa"/>
            <w:gridSpan w:val="3"/>
            <w:tcBorders>
              <w:left w:val="single" w:sz="4" w:space="0" w:color="auto"/>
              <w:bottom w:val="single" w:sz="4" w:space="0" w:color="auto"/>
            </w:tcBorders>
            <w:shd w:val="clear" w:color="auto" w:fill="auto"/>
          </w:tcPr>
          <w:p w14:paraId="205B4C89" w14:textId="77777777" w:rsidR="000D3BEC" w:rsidRPr="0031539E" w:rsidRDefault="000D3BEC" w:rsidP="00157790">
            <w:pPr>
              <w:spacing w:after="120"/>
              <w:ind w:left="34"/>
              <w:rPr>
                <w:rFonts w:asciiTheme="minorHAnsi" w:eastAsia="Times New Roman" w:hAnsiTheme="minorHAnsi" w:cs="Times New Roman"/>
                <w:i/>
                <w:szCs w:val="22"/>
                <w:lang w:eastAsia="en-GB"/>
              </w:rPr>
            </w:pPr>
          </w:p>
        </w:tc>
        <w:tc>
          <w:tcPr>
            <w:tcW w:w="1559" w:type="dxa"/>
            <w:tcBorders>
              <w:bottom w:val="single" w:sz="4" w:space="0" w:color="auto"/>
              <w:right w:val="single" w:sz="4" w:space="0" w:color="auto"/>
            </w:tcBorders>
            <w:shd w:val="clear" w:color="auto" w:fill="auto"/>
          </w:tcPr>
          <w:p w14:paraId="6993EF38"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6B4D342C" w14:textId="208EEADE" w:rsidR="000D3BEC" w:rsidRPr="0031539E" w:rsidRDefault="00000000" w:rsidP="003F2944">
            <w:pPr>
              <w:spacing w:after="120"/>
              <w:rPr>
                <w:rFonts w:asciiTheme="minorHAnsi" w:eastAsia="Times New Roman" w:hAnsiTheme="minorHAnsi" w:cs="Times New Roman"/>
                <w:szCs w:val="22"/>
                <w:lang w:eastAsia="en-GB"/>
              </w:rPr>
            </w:pPr>
            <w:hyperlink r:id="rId75"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 (AEWA)</w:t>
            </w:r>
          </w:p>
        </w:tc>
        <w:tc>
          <w:tcPr>
            <w:tcW w:w="851" w:type="dxa"/>
            <w:tcBorders>
              <w:top w:val="nil"/>
              <w:left w:val="nil"/>
              <w:bottom w:val="single" w:sz="4" w:space="0" w:color="auto"/>
              <w:right w:val="single" w:sz="4" w:space="0" w:color="auto"/>
            </w:tcBorders>
            <w:shd w:val="clear" w:color="auto" w:fill="auto"/>
          </w:tcPr>
          <w:p w14:paraId="0BD76D5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2008</w:t>
            </w:r>
          </w:p>
        </w:tc>
        <w:tc>
          <w:tcPr>
            <w:tcW w:w="6662" w:type="dxa"/>
            <w:tcBorders>
              <w:top w:val="nil"/>
              <w:left w:val="nil"/>
              <w:bottom w:val="single" w:sz="4" w:space="0" w:color="auto"/>
              <w:right w:val="single" w:sz="4" w:space="0" w:color="auto"/>
            </w:tcBorders>
            <w:shd w:val="clear" w:color="auto" w:fill="auto"/>
            <w:noWrap/>
          </w:tcPr>
          <w:p w14:paraId="46DCD15B" w14:textId="2BD79D60" w:rsidR="000D3BEC" w:rsidRPr="0031539E" w:rsidRDefault="000D3BEC" w:rsidP="007E36E9">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goal of this plan is to restore the 'Least Concern' status of the Black-tailed Godwit on the IUCN Global Red List of Threatened Species. </w:t>
            </w:r>
          </w:p>
          <w:p w14:paraId="4E7B78D7" w14:textId="4F0A20C0" w:rsidR="00B2279E" w:rsidRPr="0031539E" w:rsidRDefault="000D3BEC" w:rsidP="00B2279E">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short term objective is therefore to halt the current decline and contraction of distribution while the long-term objective is to restore all Western Palaearctic populations to a favourable conservation status. </w:t>
            </w:r>
            <w:r w:rsidR="00D93B92">
              <w:rPr>
                <w:rFonts w:asciiTheme="minorHAnsi" w:eastAsia="Times New Roman" w:hAnsiTheme="minorHAnsi" w:cs="Times New Roman"/>
                <w:szCs w:val="22"/>
                <w:lang w:eastAsia="en-GB"/>
              </w:rPr>
              <w:t>[</w:t>
            </w:r>
            <w:r w:rsidR="00513E2D" w:rsidRPr="009F4EA4">
              <w:rPr>
                <w:rFonts w:asciiTheme="minorHAnsi" w:eastAsia="Times New Roman" w:hAnsiTheme="minorHAnsi" w:cs="Times New Roman"/>
                <w:i/>
                <w:iCs/>
                <w:szCs w:val="22"/>
                <w:lang w:eastAsia="en-GB"/>
              </w:rPr>
              <w:t>Indicators:</w:t>
            </w:r>
            <w:r w:rsidR="00513E2D" w:rsidRPr="0031539E">
              <w:rPr>
                <w:rFonts w:asciiTheme="minorHAnsi" w:eastAsia="Times New Roman" w:hAnsiTheme="minorHAnsi" w:cs="Times New Roman"/>
                <w:szCs w:val="22"/>
                <w:lang w:eastAsia="en-GB"/>
              </w:rPr>
              <w:t xml:space="preserve"> Decline of western population </w:t>
            </w:r>
            <w:r w:rsidR="00513E2D" w:rsidRPr="009F4EA4">
              <w:rPr>
                <w:rFonts w:asciiTheme="minorHAnsi" w:eastAsia="Times New Roman" w:hAnsiTheme="minorHAnsi" w:cs="Times New Roman"/>
                <w:i/>
                <w:iCs/>
                <w:szCs w:val="22"/>
                <w:lang w:eastAsia="en-GB"/>
              </w:rPr>
              <w:t>L</w:t>
            </w:r>
            <w:r w:rsidR="00513E2D" w:rsidRPr="00D93B92">
              <w:rPr>
                <w:rFonts w:asciiTheme="minorHAnsi" w:eastAsia="Times New Roman" w:hAnsiTheme="minorHAnsi" w:cs="Times New Roman"/>
                <w:i/>
                <w:iCs/>
                <w:szCs w:val="22"/>
                <w:lang w:eastAsia="en-GB"/>
              </w:rPr>
              <w:t>.</w:t>
            </w:r>
            <w:r w:rsidR="00513E2D" w:rsidRPr="0031539E">
              <w:rPr>
                <w:rFonts w:asciiTheme="minorHAnsi" w:eastAsia="Times New Roman" w:hAnsiTheme="minorHAnsi" w:cs="Times New Roman"/>
                <w:i/>
                <w:szCs w:val="22"/>
                <w:lang w:eastAsia="en-GB"/>
              </w:rPr>
              <w:t xml:space="preserve"> l. limosa</w:t>
            </w:r>
            <w:r w:rsidR="00513E2D" w:rsidRPr="0031539E">
              <w:rPr>
                <w:rFonts w:asciiTheme="minorHAnsi" w:eastAsia="Times New Roman" w:hAnsiTheme="minorHAnsi" w:cs="Times New Roman"/>
                <w:szCs w:val="22"/>
                <w:lang w:eastAsia="en-GB"/>
              </w:rPr>
              <w:t xml:space="preserve"> has stopped; Eastern population of </w:t>
            </w:r>
            <w:r w:rsidR="00513E2D" w:rsidRPr="0031539E">
              <w:rPr>
                <w:rFonts w:asciiTheme="minorHAnsi" w:eastAsia="Times New Roman" w:hAnsiTheme="minorHAnsi" w:cs="Times New Roman"/>
                <w:i/>
                <w:szCs w:val="22"/>
                <w:lang w:eastAsia="en-GB"/>
              </w:rPr>
              <w:t>L. l. limosa</w:t>
            </w:r>
            <w:r w:rsidR="00513E2D" w:rsidRPr="0031539E">
              <w:rPr>
                <w:rFonts w:asciiTheme="minorHAnsi" w:eastAsia="Times New Roman" w:hAnsiTheme="minorHAnsi" w:cs="Times New Roman"/>
                <w:szCs w:val="22"/>
                <w:lang w:eastAsia="en-GB"/>
              </w:rPr>
              <w:t xml:space="preserve"> remains at 2000 level</w:t>
            </w:r>
            <w:r w:rsidR="00D93B92">
              <w:rPr>
                <w:rFonts w:asciiTheme="minorHAnsi" w:eastAsia="Times New Roman" w:hAnsiTheme="minorHAnsi" w:cs="Times New Roman"/>
                <w:szCs w:val="22"/>
                <w:lang w:eastAsia="en-GB"/>
              </w:rPr>
              <w:t>.]</w:t>
            </w:r>
          </w:p>
          <w:p w14:paraId="628AE8CA" w14:textId="1FBF66FE" w:rsidR="000D3BEC" w:rsidRPr="0031539E" w:rsidRDefault="000D3BEC" w:rsidP="00B2279E">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addition, the plan aims at maintaining the favourable status of the </w:t>
            </w:r>
            <w:r w:rsidRPr="0031539E">
              <w:rPr>
                <w:rFonts w:asciiTheme="minorHAnsi" w:eastAsia="Times New Roman" w:hAnsiTheme="minorHAnsi" w:cs="Times New Roman"/>
                <w:i/>
                <w:szCs w:val="22"/>
                <w:lang w:eastAsia="en-GB"/>
              </w:rPr>
              <w:t>islandica</w:t>
            </w:r>
            <w:r w:rsidRPr="0031539E">
              <w:rPr>
                <w:rFonts w:asciiTheme="minorHAnsi" w:eastAsia="Times New Roman" w:hAnsiTheme="minorHAnsi" w:cs="Times New Roman"/>
                <w:szCs w:val="22"/>
                <w:lang w:eastAsia="en-GB"/>
              </w:rPr>
              <w:t xml:space="preserve"> population</w:t>
            </w:r>
            <w:r w:rsidR="00513E2D" w:rsidRPr="0031539E">
              <w:rPr>
                <w:rFonts w:asciiTheme="minorHAnsi" w:eastAsia="Times New Roman" w:hAnsiTheme="minorHAnsi" w:cs="Times New Roman"/>
                <w:szCs w:val="22"/>
                <w:lang w:eastAsia="en-GB"/>
              </w:rPr>
              <w:t xml:space="preserve"> by addressing the most urgent issues in a specific, measurable, agreed, realistic and time-bound process. </w:t>
            </w:r>
          </w:p>
        </w:tc>
        <w:tc>
          <w:tcPr>
            <w:tcW w:w="2551" w:type="dxa"/>
            <w:tcBorders>
              <w:top w:val="nil"/>
              <w:left w:val="nil"/>
              <w:bottom w:val="single" w:sz="4" w:space="0" w:color="auto"/>
              <w:right w:val="single" w:sz="4" w:space="0" w:color="auto"/>
            </w:tcBorders>
          </w:tcPr>
          <w:p w14:paraId="370AC76C" w14:textId="52974CB3" w:rsidR="000D3BEC" w:rsidRPr="0031539E" w:rsidDel="007E36E9" w:rsidRDefault="000D3BEC" w:rsidP="00B2279E">
            <w:pPr>
              <w:spacing w:after="120"/>
              <w:rPr>
                <w:rStyle w:val="Hyperlink"/>
                <w:rFonts w:asciiTheme="minorHAnsi" w:hAnsiTheme="minorHAnsi"/>
                <w:color w:val="auto"/>
                <w:u w:val="none"/>
              </w:rPr>
            </w:pPr>
          </w:p>
        </w:tc>
      </w:tr>
      <w:tr w:rsidR="000D3BEC" w:rsidRPr="0031539E" w14:paraId="0F84B975" w14:textId="339138CD" w:rsidTr="00BC0614">
        <w:trPr>
          <w:cantSplit/>
          <w:trHeight w:val="50"/>
        </w:trPr>
        <w:tc>
          <w:tcPr>
            <w:tcW w:w="1843" w:type="dxa"/>
            <w:gridSpan w:val="3"/>
            <w:tcBorders>
              <w:left w:val="single" w:sz="4" w:space="0" w:color="auto"/>
              <w:bottom w:val="single" w:sz="4" w:space="0" w:color="auto"/>
            </w:tcBorders>
            <w:shd w:val="clear" w:color="auto" w:fill="auto"/>
          </w:tcPr>
          <w:p w14:paraId="67388A47" w14:textId="77777777" w:rsidR="000D3BEC" w:rsidRPr="0031539E" w:rsidRDefault="000D3BEC" w:rsidP="00157790">
            <w:pPr>
              <w:spacing w:after="120"/>
              <w:ind w:left="34"/>
              <w:rPr>
                <w:rFonts w:asciiTheme="minorHAnsi" w:eastAsia="Times New Roman" w:hAnsiTheme="minorHAnsi" w:cs="Times New Roman"/>
                <w:i/>
                <w:szCs w:val="22"/>
                <w:lang w:eastAsia="en-GB"/>
              </w:rPr>
            </w:pPr>
          </w:p>
        </w:tc>
        <w:tc>
          <w:tcPr>
            <w:tcW w:w="1559" w:type="dxa"/>
            <w:tcBorders>
              <w:bottom w:val="single" w:sz="4" w:space="0" w:color="auto"/>
              <w:right w:val="single" w:sz="4" w:space="0" w:color="auto"/>
            </w:tcBorders>
            <w:shd w:val="clear" w:color="auto" w:fill="auto"/>
          </w:tcPr>
          <w:p w14:paraId="7F1DBF06"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33364556" w14:textId="11665EE6" w:rsidR="000D3BEC" w:rsidRPr="0031539E" w:rsidRDefault="00CD00D4" w:rsidP="00151CC9">
            <w:pPr>
              <w:spacing w:after="120"/>
              <w:rPr>
                <w:rFonts w:asciiTheme="minorHAnsi" w:eastAsia="Times New Roman" w:hAnsiTheme="minorHAnsi" w:cs="Times New Roman"/>
                <w:szCs w:val="22"/>
                <w:lang w:eastAsia="en-GB"/>
              </w:rPr>
            </w:pPr>
            <w:hyperlink r:id="rId76"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tcPr>
          <w:p w14:paraId="440ECD55" w14:textId="1F53584D" w:rsidR="000D3BEC" w:rsidRPr="0031539E" w:rsidRDefault="007C1E39" w:rsidP="003F294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w:t>
            </w:r>
          </w:p>
        </w:tc>
        <w:tc>
          <w:tcPr>
            <w:tcW w:w="6662" w:type="dxa"/>
            <w:tcBorders>
              <w:top w:val="nil"/>
              <w:left w:val="nil"/>
              <w:bottom w:val="single" w:sz="4" w:space="0" w:color="auto"/>
              <w:right w:val="single" w:sz="4" w:space="0" w:color="auto"/>
            </w:tcBorders>
            <w:shd w:val="clear" w:color="auto" w:fill="auto"/>
            <w:noWrap/>
          </w:tcPr>
          <w:p w14:paraId="672E8585" w14:textId="725B4846" w:rsidR="007C1E39" w:rsidRPr="0031539E" w:rsidRDefault="007C1E39" w:rsidP="00B2279E">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r w:rsidR="00D93B92">
              <w:rPr>
                <w:rFonts w:asciiTheme="minorHAnsi" w:eastAsia="Times New Roman" w:hAnsiTheme="minorHAnsi" w:cs="Times New Roman"/>
                <w:szCs w:val="22"/>
                <w:lang w:eastAsia="en-GB"/>
              </w:rPr>
              <w:t>:</w:t>
            </w:r>
          </w:p>
          <w:p w14:paraId="7EC53E77" w14:textId="27257C4E" w:rsidR="007C1E39" w:rsidRPr="0031539E" w:rsidRDefault="007C1E39"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the recovery of wet grassland breeding wader populations by maintaining or where necessary improving the habitat and management conditions at a coherent network of large-scale wet grassland areas across the EU. In order to ensure sufficient high-quality breeding habitats, support adequate habitat management activities within respective sites of the Natura 2000</w:t>
            </w:r>
            <w:r w:rsidR="00D93B92">
              <w:rPr>
                <w:rFonts w:eastAsia="Times New Roman" w:cs="Times New Roman"/>
                <w:szCs w:val="22"/>
                <w:lang w:val="en-GB" w:eastAsia="en-GB"/>
              </w:rPr>
              <w:t xml:space="preserve"> </w:t>
            </w:r>
            <w:r w:rsidRPr="0031539E">
              <w:rPr>
                <w:rFonts w:eastAsia="Times New Roman" w:cs="Times New Roman"/>
                <w:szCs w:val="22"/>
                <w:lang w:val="en-GB" w:eastAsia="en-GB"/>
              </w:rPr>
              <w:t>network;</w:t>
            </w:r>
          </w:p>
          <w:p w14:paraId="6FFA64CC" w14:textId="4E653D3B" w:rsidR="007C1E39" w:rsidRPr="0031539E" w:rsidRDefault="007C1E39"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public awareness campaigns and education by promoting wide-ranging stake-holder partnerships to influence consumer choice and increase demand for agricultural products produced on wet grassland habitats</w:t>
            </w:r>
            <w:r w:rsidR="00AE0B1D">
              <w:rPr>
                <w:rFonts w:eastAsia="Times New Roman" w:cs="Times New Roman"/>
                <w:szCs w:val="22"/>
                <w:lang w:val="en-GB" w:eastAsia="en-GB"/>
              </w:rPr>
              <w:t xml:space="preserve"> </w:t>
            </w:r>
            <w:r w:rsidRPr="0031539E">
              <w:rPr>
                <w:rFonts w:eastAsia="Times New Roman" w:cs="Times New Roman"/>
                <w:szCs w:val="22"/>
                <w:lang w:val="en-GB" w:eastAsia="en-GB"/>
              </w:rPr>
              <w:t>that are being managed in a ‘bird-friendly’ way.</w:t>
            </w:r>
          </w:p>
          <w:p w14:paraId="5219FE6F" w14:textId="5EB7D09A" w:rsidR="007C1E39" w:rsidRPr="0031539E" w:rsidRDefault="007C1E39" w:rsidP="00B2279E">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High</w:t>
            </w:r>
            <w:r w:rsidR="00D93B92">
              <w:rPr>
                <w:rFonts w:asciiTheme="minorHAnsi" w:eastAsia="Times New Roman" w:hAnsiTheme="minorHAnsi" w:cs="Times New Roman"/>
                <w:szCs w:val="22"/>
                <w:lang w:eastAsia="en-GB"/>
              </w:rPr>
              <w:t>-</w:t>
            </w:r>
            <w:r w:rsidRPr="0031539E">
              <w:rPr>
                <w:rFonts w:asciiTheme="minorHAnsi" w:eastAsia="Times New Roman" w:hAnsiTheme="minorHAnsi" w:cs="Times New Roman"/>
                <w:szCs w:val="22"/>
                <w:lang w:eastAsia="en-GB"/>
              </w:rPr>
              <w:t>level objective</w:t>
            </w:r>
          </w:p>
          <w:p w14:paraId="06E80E99" w14:textId="4CCA8CD8" w:rsidR="000D3BEC" w:rsidRPr="0031539E" w:rsidRDefault="007C1E39"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halt further population declines so that, at a minimum, current population levels are maintained, to achieve sustainable breeding success (within local populations) and to restore (parts) of their distribution range by strengthening and expanding the Natura 2000 network during the coming ten years. Most importantly, structures need to be established to coordinate the implementation of the MSAP at the level of the EU.</w:t>
            </w:r>
          </w:p>
        </w:tc>
        <w:tc>
          <w:tcPr>
            <w:tcW w:w="2551" w:type="dxa"/>
            <w:tcBorders>
              <w:top w:val="nil"/>
              <w:left w:val="nil"/>
              <w:bottom w:val="single" w:sz="4" w:space="0" w:color="auto"/>
              <w:right w:val="single" w:sz="4" w:space="0" w:color="auto"/>
            </w:tcBorders>
          </w:tcPr>
          <w:p w14:paraId="653CDDA6" w14:textId="118A1FB3"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AF13C11" w14:textId="19FB5CE6" w:rsidTr="00BC0614">
        <w:trPr>
          <w:cantSplit/>
          <w:trHeight w:val="214"/>
        </w:trPr>
        <w:tc>
          <w:tcPr>
            <w:tcW w:w="1843" w:type="dxa"/>
            <w:gridSpan w:val="3"/>
            <w:tcBorders>
              <w:top w:val="nil"/>
              <w:left w:val="single" w:sz="4" w:space="0" w:color="auto"/>
              <w:bottom w:val="single" w:sz="4" w:space="0" w:color="auto"/>
            </w:tcBorders>
            <w:shd w:val="clear" w:color="auto" w:fill="auto"/>
            <w:hideMark/>
          </w:tcPr>
          <w:p w14:paraId="0512CE51"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1C1FF8">
              <w:rPr>
                <w:rFonts w:asciiTheme="minorHAnsi" w:eastAsia="Times New Roman" w:hAnsiTheme="minorHAnsi" w:cs="Times New Roman"/>
                <w:i/>
                <w:szCs w:val="22"/>
                <w:bdr w:val="none" w:sz="0" w:space="0" w:color="auto" w:frame="1"/>
                <w:lang w:eastAsia="en-GB"/>
              </w:rPr>
              <w:lastRenderedPageBreak/>
              <w:t>Marmaronetta angustirostris</w:t>
            </w:r>
          </w:p>
        </w:tc>
        <w:tc>
          <w:tcPr>
            <w:tcW w:w="1559" w:type="dxa"/>
            <w:tcBorders>
              <w:top w:val="single" w:sz="4" w:space="0" w:color="auto"/>
              <w:bottom w:val="single" w:sz="4" w:space="0" w:color="auto"/>
              <w:right w:val="single" w:sz="4" w:space="0" w:color="auto"/>
            </w:tcBorders>
            <w:shd w:val="clear" w:color="auto" w:fill="auto"/>
            <w:hideMark/>
          </w:tcPr>
          <w:p w14:paraId="3D81B3F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Marbled Teal</w:t>
            </w:r>
          </w:p>
        </w:tc>
        <w:tc>
          <w:tcPr>
            <w:tcW w:w="1134" w:type="dxa"/>
            <w:tcBorders>
              <w:top w:val="nil"/>
              <w:left w:val="nil"/>
              <w:bottom w:val="single" w:sz="4" w:space="0" w:color="auto"/>
              <w:right w:val="single" w:sz="4" w:space="0" w:color="auto"/>
            </w:tcBorders>
            <w:shd w:val="clear" w:color="auto" w:fill="auto"/>
            <w:hideMark/>
          </w:tcPr>
          <w:p w14:paraId="33E11F6F" w14:textId="53F687DC" w:rsidR="000D3BEC" w:rsidRPr="0031539E" w:rsidRDefault="00CD00D4" w:rsidP="00055EFD">
            <w:pPr>
              <w:spacing w:after="120"/>
              <w:rPr>
                <w:rFonts w:asciiTheme="minorHAnsi" w:eastAsia="Times New Roman" w:hAnsiTheme="minorHAnsi" w:cs="Times New Roman"/>
                <w:szCs w:val="22"/>
                <w:lang w:eastAsia="en-GB"/>
              </w:rPr>
            </w:pPr>
            <w:hyperlink r:id="rId77"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hideMark/>
          </w:tcPr>
          <w:p w14:paraId="5E7FBAF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2008</w:t>
            </w:r>
          </w:p>
        </w:tc>
        <w:tc>
          <w:tcPr>
            <w:tcW w:w="6662" w:type="dxa"/>
            <w:tcBorders>
              <w:top w:val="nil"/>
              <w:left w:val="nil"/>
              <w:bottom w:val="single" w:sz="4" w:space="0" w:color="auto"/>
              <w:right w:val="single" w:sz="4" w:space="0" w:color="auto"/>
            </w:tcBorders>
            <w:shd w:val="clear" w:color="auto" w:fill="auto"/>
            <w:noWrap/>
          </w:tcPr>
          <w:p w14:paraId="2E8367A9" w14:textId="2BB1D8A2" w:rsidR="001129CF" w:rsidRPr="0031539E" w:rsidRDefault="000D3BEC" w:rsidP="00575409">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Goal of this Action Plan is to improve the conservation status of the Western Mediterranean population of the Marbled Teal to favourable. </w:t>
            </w:r>
            <w:r w:rsidR="001129CF" w:rsidRPr="0031539E">
              <w:rPr>
                <w:rFonts w:asciiTheme="minorHAnsi" w:eastAsia="Times New Roman" w:hAnsiTheme="minorHAnsi" w:cs="Times New Roman"/>
                <w:szCs w:val="22"/>
                <w:lang w:eastAsia="en-GB"/>
              </w:rPr>
              <w:t xml:space="preserve"> The overall Objective is to down-list the EU population threat status to Near Threatened in 20 years. </w:t>
            </w:r>
          </w:p>
          <w:p w14:paraId="5CB42192" w14:textId="769E83E7" w:rsidR="001129CF" w:rsidRPr="0031539E" w:rsidRDefault="000D3BEC" w:rsidP="00575409">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w:t>
            </w:r>
            <w:r w:rsidR="001129CF" w:rsidRPr="0031539E">
              <w:rPr>
                <w:rFonts w:asciiTheme="minorHAnsi" w:eastAsia="Times New Roman" w:hAnsiTheme="minorHAnsi" w:cs="Times New Roman"/>
                <w:szCs w:val="22"/>
                <w:lang w:eastAsia="en-GB"/>
              </w:rPr>
              <w:t>s</w:t>
            </w:r>
            <w:r w:rsidR="00575409" w:rsidRPr="0031539E">
              <w:rPr>
                <w:rFonts w:asciiTheme="minorHAnsi" w:eastAsia="Times New Roman" w:hAnsiTheme="minorHAnsi" w:cs="Times New Roman"/>
                <w:szCs w:val="22"/>
                <w:lang w:eastAsia="en-GB"/>
              </w:rPr>
              <w:t>:</w:t>
            </w:r>
            <w:r w:rsidRPr="0031539E">
              <w:rPr>
                <w:rFonts w:asciiTheme="minorHAnsi" w:eastAsia="Times New Roman" w:hAnsiTheme="minorHAnsi" w:cs="Times New Roman"/>
                <w:szCs w:val="22"/>
                <w:lang w:eastAsia="en-GB"/>
              </w:rPr>
              <w:t xml:space="preserve"> </w:t>
            </w:r>
          </w:p>
          <w:p w14:paraId="09B1E354" w14:textId="33C6D3D8" w:rsidR="00575409" w:rsidRPr="0031539E" w:rsidRDefault="000D3BEC" w:rsidP="00203D08">
            <w:pPr>
              <w:pStyle w:val="ListParagraph"/>
              <w:numPr>
                <w:ilvl w:val="0"/>
                <w:numId w:val="25"/>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In the short term (3 years), to maintain the current population, range size and area of occupancy of the species.</w:t>
            </w:r>
          </w:p>
          <w:p w14:paraId="29BAA812" w14:textId="6DB9E5E6" w:rsidR="000D3BEC" w:rsidRPr="0031539E" w:rsidRDefault="000D3BEC" w:rsidP="00203D08">
            <w:pPr>
              <w:pStyle w:val="ListParagraph"/>
              <w:numPr>
                <w:ilvl w:val="0"/>
                <w:numId w:val="25"/>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In the medium term (10 years), to down list the EU population to Vulnerable by bringing the EU breeding population to 250 pairs, therefore similar to the 1980s population level.</w:t>
            </w:r>
          </w:p>
          <w:p w14:paraId="2B327CFA" w14:textId="26463CBB" w:rsidR="000D3BEC" w:rsidRPr="0031539E" w:rsidRDefault="000D3BEC" w:rsidP="00203D08">
            <w:pPr>
              <w:pStyle w:val="ListParagraph"/>
              <w:numPr>
                <w:ilvl w:val="0"/>
                <w:numId w:val="25"/>
              </w:numPr>
              <w:spacing w:after="120"/>
              <w:ind w:left="601" w:hanging="426"/>
              <w:rPr>
                <w:rFonts w:eastAsia="Times New Roman" w:cstheme="minorHAnsi"/>
                <w:szCs w:val="22"/>
                <w:lang w:val="en-GB" w:eastAsia="en-GB"/>
              </w:rPr>
            </w:pPr>
            <w:r w:rsidRPr="0031539E">
              <w:rPr>
                <w:rFonts w:eastAsia="Times New Roman" w:cs="Times New Roman"/>
                <w:szCs w:val="22"/>
                <w:lang w:val="en-GB" w:eastAsia="en-GB"/>
              </w:rPr>
              <w:t>In the long term (20 years), to promote the expansion of the breeding to other suitable breeding sites and the EU population to 1,000 mature individuals. This would result in the down listing the species to Near Threatened</w:t>
            </w:r>
            <w:r w:rsidRPr="0031539E">
              <w:rPr>
                <w:rFonts w:cstheme="minorHAnsi"/>
                <w:lang w:val="en-GB"/>
              </w:rPr>
              <w:t>.</w:t>
            </w:r>
          </w:p>
        </w:tc>
        <w:tc>
          <w:tcPr>
            <w:tcW w:w="2551" w:type="dxa"/>
            <w:tcBorders>
              <w:top w:val="nil"/>
              <w:left w:val="nil"/>
              <w:bottom w:val="single" w:sz="4" w:space="0" w:color="auto"/>
              <w:right w:val="single" w:sz="4" w:space="0" w:color="auto"/>
            </w:tcBorders>
          </w:tcPr>
          <w:p w14:paraId="5B279CA6" w14:textId="0FB59FFE" w:rsidR="000D3BEC" w:rsidRPr="0031539E" w:rsidRDefault="000D3BEC" w:rsidP="00157790">
            <w:pPr>
              <w:spacing w:after="120"/>
              <w:rPr>
                <w:rFonts w:asciiTheme="minorHAnsi" w:eastAsia="Times New Roman" w:hAnsiTheme="minorHAnsi" w:cstheme="minorHAnsi"/>
                <w:szCs w:val="22"/>
                <w:lang w:eastAsia="en-GB"/>
              </w:rPr>
            </w:pPr>
          </w:p>
        </w:tc>
      </w:tr>
      <w:tr w:rsidR="000D3BEC" w:rsidRPr="0031539E" w14:paraId="587E68EC" w14:textId="19B175E2" w:rsidTr="00BC0614">
        <w:trPr>
          <w:cantSplit/>
          <w:trHeight w:val="214"/>
        </w:trPr>
        <w:tc>
          <w:tcPr>
            <w:tcW w:w="1843" w:type="dxa"/>
            <w:gridSpan w:val="3"/>
            <w:tcBorders>
              <w:top w:val="nil"/>
              <w:left w:val="single" w:sz="4" w:space="0" w:color="auto"/>
            </w:tcBorders>
            <w:shd w:val="clear" w:color="auto" w:fill="auto"/>
          </w:tcPr>
          <w:p w14:paraId="239A2953"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Melanitta fusca</w:t>
            </w:r>
          </w:p>
        </w:tc>
        <w:tc>
          <w:tcPr>
            <w:tcW w:w="1559" w:type="dxa"/>
            <w:tcBorders>
              <w:top w:val="single" w:sz="4" w:space="0" w:color="auto"/>
              <w:right w:val="single" w:sz="4" w:space="0" w:color="auto"/>
            </w:tcBorders>
            <w:shd w:val="clear" w:color="auto" w:fill="auto"/>
          </w:tcPr>
          <w:p w14:paraId="6C30242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Velvet Scoter</w:t>
            </w:r>
          </w:p>
        </w:tc>
        <w:tc>
          <w:tcPr>
            <w:tcW w:w="1134" w:type="dxa"/>
            <w:tcBorders>
              <w:top w:val="nil"/>
              <w:left w:val="nil"/>
              <w:bottom w:val="single" w:sz="4" w:space="0" w:color="auto"/>
              <w:right w:val="single" w:sz="4" w:space="0" w:color="auto"/>
            </w:tcBorders>
            <w:shd w:val="clear" w:color="auto" w:fill="auto"/>
          </w:tcPr>
          <w:p w14:paraId="0DE6CAB3" w14:textId="45C79B6E" w:rsidR="000D3BEC" w:rsidRPr="0031539E" w:rsidRDefault="00CD00D4" w:rsidP="00055EFD">
            <w:pPr>
              <w:spacing w:after="120"/>
              <w:rPr>
                <w:rFonts w:asciiTheme="minorHAnsi" w:eastAsia="Times New Roman" w:hAnsiTheme="minorHAnsi" w:cs="Times New Roman"/>
                <w:szCs w:val="22"/>
                <w:lang w:eastAsia="en-GB"/>
              </w:rPr>
            </w:pPr>
            <w:hyperlink r:id="rId78"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69FAFE3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2007</w:t>
            </w:r>
          </w:p>
        </w:tc>
        <w:tc>
          <w:tcPr>
            <w:tcW w:w="6662" w:type="dxa"/>
            <w:tcBorders>
              <w:top w:val="nil"/>
              <w:left w:val="nil"/>
              <w:bottom w:val="single" w:sz="4" w:space="0" w:color="auto"/>
              <w:right w:val="single" w:sz="4" w:space="0" w:color="auto"/>
            </w:tcBorders>
            <w:shd w:val="clear" w:color="auto" w:fill="auto"/>
            <w:noWrap/>
          </w:tcPr>
          <w:p w14:paraId="5CF8090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long-term objective (10 years) of the plan is to restore the Velvet Scoter to a favourable conservation status in the EU. </w:t>
            </w:r>
          </w:p>
          <w:p w14:paraId="327F4B74" w14:textId="15A2A1BB"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short-term (3 year) objectives, which are outlined in this plan is to (1) halt degradation of breeding and wintering habitats, (2) take action to stop drowning in fishing nets, (3) avoid oil spills, (4) reduce disturbance in breeding and wintering areas and (5) collect better data on size of winter population and breeding success.  In addition</w:t>
            </w:r>
            <w:r w:rsidR="00974B4C">
              <w:rPr>
                <w:rFonts w:asciiTheme="minorHAnsi" w:eastAsia="Times New Roman" w:hAnsiTheme="minorHAnsi" w:cs="Times New Roman"/>
                <w:szCs w:val="22"/>
                <w:lang w:eastAsia="en-GB"/>
              </w:rPr>
              <w:t>,</w:t>
            </w:r>
            <w:r w:rsidRPr="0031539E">
              <w:rPr>
                <w:rFonts w:asciiTheme="minorHAnsi" w:eastAsia="Times New Roman" w:hAnsiTheme="minorHAnsi" w:cs="Times New Roman"/>
                <w:szCs w:val="22"/>
                <w:lang w:eastAsia="en-GB"/>
              </w:rPr>
              <w:t xml:space="preserve"> </w:t>
            </w:r>
            <w:r w:rsidR="00974B4C">
              <w:rPr>
                <w:rFonts w:asciiTheme="minorHAnsi" w:eastAsia="Times New Roman" w:hAnsiTheme="minorHAnsi" w:cs="Times New Roman"/>
                <w:szCs w:val="22"/>
                <w:lang w:eastAsia="en-GB"/>
              </w:rPr>
              <w:t>t</w:t>
            </w:r>
            <w:r w:rsidRPr="0031539E">
              <w:rPr>
                <w:rFonts w:asciiTheme="minorHAnsi" w:eastAsia="Times New Roman" w:hAnsiTheme="minorHAnsi" w:cs="Times New Roman"/>
                <w:szCs w:val="22"/>
                <w:lang w:eastAsia="en-GB"/>
              </w:rPr>
              <w:t>here is also a need for examining critically the May date for hunting in Finland (Åland) to avoid hunting of Velvet Scoter on spring migration and in the breeding period).</w:t>
            </w:r>
          </w:p>
        </w:tc>
        <w:tc>
          <w:tcPr>
            <w:tcW w:w="2551" w:type="dxa"/>
            <w:tcBorders>
              <w:top w:val="nil"/>
              <w:left w:val="nil"/>
              <w:bottom w:val="single" w:sz="4" w:space="0" w:color="auto"/>
              <w:right w:val="single" w:sz="4" w:space="0" w:color="auto"/>
            </w:tcBorders>
          </w:tcPr>
          <w:p w14:paraId="48040FF4"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DF71589" w14:textId="5EE4EDF6" w:rsidTr="00BC0614">
        <w:trPr>
          <w:cantSplit/>
          <w:trHeight w:val="580"/>
        </w:trPr>
        <w:tc>
          <w:tcPr>
            <w:tcW w:w="1843" w:type="dxa"/>
            <w:gridSpan w:val="3"/>
            <w:tcBorders>
              <w:left w:val="single" w:sz="4" w:space="0" w:color="auto"/>
              <w:bottom w:val="single" w:sz="4" w:space="0" w:color="auto"/>
            </w:tcBorders>
            <w:shd w:val="clear" w:color="auto" w:fill="auto"/>
          </w:tcPr>
          <w:p w14:paraId="048C0007" w14:textId="77777777" w:rsidR="000D3BEC" w:rsidRPr="0031539E" w:rsidRDefault="000D3BEC" w:rsidP="00157790">
            <w:pPr>
              <w:spacing w:after="120"/>
              <w:ind w:left="34"/>
              <w:rPr>
                <w:rFonts w:asciiTheme="minorHAnsi" w:hAnsiTheme="minorHAnsi"/>
              </w:rPr>
            </w:pPr>
          </w:p>
        </w:tc>
        <w:tc>
          <w:tcPr>
            <w:tcW w:w="1559" w:type="dxa"/>
            <w:tcBorders>
              <w:bottom w:val="single" w:sz="4" w:space="0" w:color="auto"/>
              <w:right w:val="single" w:sz="4" w:space="0" w:color="auto"/>
            </w:tcBorders>
            <w:shd w:val="clear" w:color="auto" w:fill="auto"/>
          </w:tcPr>
          <w:p w14:paraId="09E9BB4D"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66C339A2" w14:textId="1B234373" w:rsidR="000D3BEC" w:rsidRPr="0031539E" w:rsidRDefault="00CD00D4" w:rsidP="00055EFD">
            <w:pPr>
              <w:spacing w:after="120"/>
              <w:rPr>
                <w:rFonts w:asciiTheme="minorHAnsi" w:eastAsia="Times New Roman" w:hAnsiTheme="minorHAnsi" w:cs="Times New Roman"/>
                <w:szCs w:val="22"/>
                <w:lang w:eastAsia="en-GB"/>
              </w:rPr>
            </w:pPr>
            <w:hyperlink r:id="rId79" w:history="1">
              <w:r w:rsidR="000D3BEC" w:rsidRPr="00B82250">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r w:rsidR="001C1FF8">
              <w:rPr>
                <w:rFonts w:asciiTheme="minorHAnsi" w:eastAsia="Times New Roman" w:hAnsiTheme="minorHAnsi" w:cs="Times New Roman"/>
                <w:szCs w:val="22"/>
                <w:lang w:eastAsia="en-GB"/>
              </w:rPr>
              <w:t xml:space="preserve"> (AEWA)</w:t>
            </w:r>
          </w:p>
        </w:tc>
        <w:tc>
          <w:tcPr>
            <w:tcW w:w="851" w:type="dxa"/>
            <w:tcBorders>
              <w:top w:val="nil"/>
              <w:left w:val="nil"/>
              <w:bottom w:val="single" w:sz="4" w:space="0" w:color="auto"/>
              <w:right w:val="single" w:sz="4" w:space="0" w:color="auto"/>
            </w:tcBorders>
            <w:shd w:val="clear" w:color="auto" w:fill="auto"/>
          </w:tcPr>
          <w:p w14:paraId="6A86F2B0" w14:textId="32DF5551" w:rsidR="000D3BEC" w:rsidRPr="0031539E" w:rsidRDefault="00B82250" w:rsidP="00055EFD">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w:t>
            </w:r>
          </w:p>
        </w:tc>
        <w:tc>
          <w:tcPr>
            <w:tcW w:w="6662" w:type="dxa"/>
            <w:tcBorders>
              <w:top w:val="nil"/>
              <w:left w:val="nil"/>
              <w:bottom w:val="single" w:sz="4" w:space="0" w:color="auto"/>
              <w:right w:val="single" w:sz="4" w:space="0" w:color="auto"/>
            </w:tcBorders>
            <w:shd w:val="clear" w:color="auto" w:fill="auto"/>
            <w:noWrap/>
          </w:tcPr>
          <w:p w14:paraId="2D471FC6" w14:textId="0D161AA0" w:rsidR="00B82250" w:rsidRPr="00B82250" w:rsidRDefault="00B82250" w:rsidP="009F4EA4">
            <w:pPr>
              <w:spacing w:after="120"/>
              <w:rPr>
                <w:rFonts w:asciiTheme="minorHAnsi" w:eastAsia="Times New Roman" w:hAnsiTheme="minorHAnsi" w:cs="Times New Roman"/>
                <w:szCs w:val="22"/>
                <w:lang w:eastAsia="en-GB"/>
              </w:rPr>
            </w:pPr>
            <w:r w:rsidRPr="00B82250">
              <w:rPr>
                <w:rFonts w:asciiTheme="minorHAnsi" w:eastAsia="Times New Roman" w:hAnsiTheme="minorHAnsi" w:cs="Times New Roman"/>
                <w:szCs w:val="22"/>
                <w:lang w:eastAsia="en-GB"/>
              </w:rPr>
              <w:t>Goal: To restore the Western Siberia &amp; Northern Europe/N</w:t>
            </w:r>
            <w:r w:rsidR="00DD7839">
              <w:rPr>
                <w:rFonts w:asciiTheme="minorHAnsi" w:eastAsia="Times New Roman" w:hAnsiTheme="minorHAnsi" w:cs="Times New Roman"/>
                <w:szCs w:val="22"/>
                <w:lang w:eastAsia="en-GB"/>
              </w:rPr>
              <w:t>orth-western</w:t>
            </w:r>
            <w:r w:rsidRPr="00B82250">
              <w:rPr>
                <w:rFonts w:asciiTheme="minorHAnsi" w:eastAsia="Times New Roman" w:hAnsiTheme="minorHAnsi" w:cs="Times New Roman"/>
                <w:szCs w:val="22"/>
                <w:lang w:eastAsia="en-GB"/>
              </w:rPr>
              <w:t xml:space="preserve"> Europe population of the Velvet Scoter (</w:t>
            </w:r>
            <w:r w:rsidRPr="00B82250">
              <w:rPr>
                <w:rFonts w:asciiTheme="minorHAnsi" w:eastAsia="Times New Roman" w:hAnsiTheme="minorHAnsi" w:cs="Times New Roman"/>
                <w:i/>
                <w:szCs w:val="22"/>
                <w:lang w:eastAsia="en-GB"/>
              </w:rPr>
              <w:t>Melanitta fusca</w:t>
            </w:r>
            <w:r w:rsidRPr="00B82250">
              <w:rPr>
                <w:rFonts w:asciiTheme="minorHAnsi" w:eastAsia="Times New Roman" w:hAnsiTheme="minorHAnsi" w:cs="Times New Roman"/>
                <w:szCs w:val="22"/>
                <w:lang w:eastAsia="en-GB"/>
              </w:rPr>
              <w:t>) to a favourable conservation status and remove it from the threatened categories on the global IUCN Red List.</w:t>
            </w:r>
          </w:p>
          <w:p w14:paraId="561926EC" w14:textId="0B3240AC" w:rsidR="000D3BEC" w:rsidRPr="0031539E" w:rsidRDefault="00B82250" w:rsidP="009F4EA4">
            <w:pPr>
              <w:spacing w:after="120"/>
              <w:rPr>
                <w:rFonts w:asciiTheme="minorHAnsi" w:eastAsia="Times New Roman" w:hAnsiTheme="minorHAnsi" w:cs="Times New Roman"/>
                <w:szCs w:val="22"/>
                <w:lang w:eastAsia="en-GB"/>
              </w:rPr>
            </w:pPr>
            <w:r w:rsidRPr="00B82250">
              <w:rPr>
                <w:rFonts w:asciiTheme="minorHAnsi" w:eastAsia="Times New Roman" w:hAnsiTheme="minorHAnsi" w:cs="Times New Roman"/>
                <w:szCs w:val="22"/>
                <w:lang w:eastAsia="en-GB"/>
              </w:rPr>
              <w:t>Purpose: Significantly reduce negative anthropogenic impacts on survival and breeding success and understand the drivers of decline by 2028</w:t>
            </w:r>
            <w:r w:rsidR="001C1FF8">
              <w:rPr>
                <w:rFonts w:asciiTheme="minorHAnsi" w:eastAsia="Times New Roman" w:hAnsiTheme="minorHAnsi" w:cs="Times New Roman"/>
                <w:szCs w:val="22"/>
                <w:lang w:eastAsia="en-GB"/>
              </w:rPr>
              <w:t>.</w:t>
            </w:r>
          </w:p>
        </w:tc>
        <w:tc>
          <w:tcPr>
            <w:tcW w:w="2551" w:type="dxa"/>
            <w:tcBorders>
              <w:top w:val="nil"/>
              <w:left w:val="nil"/>
              <w:bottom w:val="single" w:sz="4" w:space="0" w:color="auto"/>
              <w:right w:val="single" w:sz="4" w:space="0" w:color="auto"/>
            </w:tcBorders>
          </w:tcPr>
          <w:p w14:paraId="0F89ECE8" w14:textId="240826CC" w:rsidR="000D3BEC" w:rsidRPr="0031539E" w:rsidRDefault="000D3BEC" w:rsidP="00887730">
            <w:pPr>
              <w:spacing w:after="120"/>
              <w:rPr>
                <w:rFonts w:asciiTheme="minorHAnsi" w:eastAsia="Times New Roman" w:hAnsiTheme="minorHAnsi" w:cs="Times New Roman"/>
                <w:szCs w:val="22"/>
                <w:lang w:eastAsia="en-GB"/>
              </w:rPr>
            </w:pPr>
          </w:p>
        </w:tc>
      </w:tr>
      <w:tr w:rsidR="000D3BEC" w:rsidRPr="0031539E" w14:paraId="357F80D0" w14:textId="39524165" w:rsidTr="00BC0614">
        <w:trPr>
          <w:cantSplit/>
          <w:trHeight w:val="580"/>
        </w:trPr>
        <w:tc>
          <w:tcPr>
            <w:tcW w:w="1843" w:type="dxa"/>
            <w:gridSpan w:val="3"/>
            <w:tcBorders>
              <w:top w:val="nil"/>
              <w:left w:val="single" w:sz="4" w:space="0" w:color="auto"/>
              <w:bottom w:val="single" w:sz="4" w:space="0" w:color="auto"/>
            </w:tcBorders>
            <w:shd w:val="clear" w:color="auto" w:fill="auto"/>
          </w:tcPr>
          <w:p w14:paraId="2B01EE88" w14:textId="77777777" w:rsidR="000D3BEC" w:rsidRPr="0031539E" w:rsidRDefault="000D3BEC" w:rsidP="00157790">
            <w:pPr>
              <w:spacing w:after="120"/>
              <w:ind w:left="34"/>
              <w:rPr>
                <w:rFonts w:asciiTheme="minorHAnsi" w:hAnsiTheme="minorHAnsi"/>
                <w:i/>
              </w:rPr>
            </w:pPr>
            <w:r w:rsidRPr="0031539E">
              <w:rPr>
                <w:rFonts w:asciiTheme="minorHAnsi" w:hAnsiTheme="minorHAnsi"/>
                <w:i/>
              </w:rPr>
              <w:t>Microcarbo pygmaeus</w:t>
            </w:r>
          </w:p>
          <w:p w14:paraId="04288F02" w14:textId="77777777" w:rsidR="000D3BEC" w:rsidRPr="0031539E" w:rsidRDefault="000D3BEC" w:rsidP="00157790">
            <w:pPr>
              <w:spacing w:after="120"/>
              <w:ind w:left="34"/>
              <w:rPr>
                <w:rFonts w:asciiTheme="minorHAnsi" w:hAnsiTheme="minorHAnsi"/>
              </w:rPr>
            </w:pPr>
            <w:r w:rsidRPr="0031539E">
              <w:rPr>
                <w:rFonts w:asciiTheme="minorHAnsi" w:hAnsiTheme="minorHAnsi"/>
              </w:rPr>
              <w:t>[=</w:t>
            </w:r>
            <w:r w:rsidRPr="0031539E">
              <w:rPr>
                <w:rFonts w:asciiTheme="minorHAnsi" w:hAnsiTheme="minorHAnsi"/>
                <w:i/>
              </w:rPr>
              <w:t>Phalacrocorax pygmeus</w:t>
            </w:r>
            <w:r w:rsidRPr="0031539E">
              <w:rPr>
                <w:rFonts w:asciiTheme="minorHAnsi" w:hAnsiTheme="minorHAnsi"/>
              </w:rPr>
              <w:t>]</w:t>
            </w:r>
          </w:p>
        </w:tc>
        <w:tc>
          <w:tcPr>
            <w:tcW w:w="1559" w:type="dxa"/>
            <w:tcBorders>
              <w:top w:val="single" w:sz="4" w:space="0" w:color="auto"/>
              <w:bottom w:val="single" w:sz="4" w:space="0" w:color="auto"/>
              <w:right w:val="single" w:sz="4" w:space="0" w:color="auto"/>
            </w:tcBorders>
            <w:shd w:val="clear" w:color="auto" w:fill="auto"/>
          </w:tcPr>
          <w:p w14:paraId="2302EAA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Pygmy Cormorant</w:t>
            </w:r>
          </w:p>
        </w:tc>
        <w:tc>
          <w:tcPr>
            <w:tcW w:w="1134" w:type="dxa"/>
            <w:tcBorders>
              <w:top w:val="nil"/>
              <w:left w:val="nil"/>
              <w:bottom w:val="single" w:sz="4" w:space="0" w:color="auto"/>
              <w:right w:val="single" w:sz="4" w:space="0" w:color="auto"/>
            </w:tcBorders>
            <w:shd w:val="clear" w:color="auto" w:fill="auto"/>
          </w:tcPr>
          <w:p w14:paraId="41F1324E" w14:textId="67C51C33" w:rsidR="000D3BEC" w:rsidRPr="0031539E" w:rsidRDefault="00CD00D4" w:rsidP="00887730">
            <w:pPr>
              <w:spacing w:after="120"/>
              <w:rPr>
                <w:rFonts w:asciiTheme="minorHAnsi" w:eastAsia="Times New Roman" w:hAnsiTheme="minorHAnsi" w:cs="Times New Roman"/>
                <w:szCs w:val="22"/>
                <w:lang w:eastAsia="en-GB"/>
              </w:rPr>
            </w:pPr>
            <w:hyperlink r:id="rId80"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tcPr>
          <w:p w14:paraId="5D23BD2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1996</w:t>
            </w:r>
          </w:p>
        </w:tc>
        <w:tc>
          <w:tcPr>
            <w:tcW w:w="6662" w:type="dxa"/>
            <w:tcBorders>
              <w:top w:val="nil"/>
              <w:left w:val="nil"/>
              <w:bottom w:val="single" w:sz="4" w:space="0" w:color="auto"/>
              <w:right w:val="single" w:sz="4" w:space="0" w:color="auto"/>
            </w:tcBorders>
            <w:shd w:val="clear" w:color="auto" w:fill="auto"/>
            <w:noWrap/>
          </w:tcPr>
          <w:p w14:paraId="3F1CE480" w14:textId="0FD7C44B"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1. In the short term to prevent any further declines below 1994 levels in the population size and distribution of the Pygmy Cormorant. </w:t>
            </w:r>
          </w:p>
          <w:p w14:paraId="5276E016" w14:textId="7C3DD4D8"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 In the medium to long term to increase the population size of the Pygmy Cormorant to a level at which it no longer qualifies as Near</w:t>
            </w:r>
            <w:r w:rsidR="00D60BBC">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Threatened.</w:t>
            </w:r>
          </w:p>
        </w:tc>
        <w:tc>
          <w:tcPr>
            <w:tcW w:w="2551" w:type="dxa"/>
            <w:tcBorders>
              <w:top w:val="nil"/>
              <w:left w:val="nil"/>
              <w:bottom w:val="single" w:sz="4" w:space="0" w:color="auto"/>
              <w:right w:val="single" w:sz="4" w:space="0" w:color="auto"/>
            </w:tcBorders>
          </w:tcPr>
          <w:p w14:paraId="23A3939D"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p>
        </w:tc>
      </w:tr>
      <w:tr w:rsidR="000D3BEC" w:rsidRPr="0031539E" w14:paraId="3818504C" w14:textId="5562B24B" w:rsidTr="00BC0614">
        <w:trPr>
          <w:cantSplit/>
          <w:trHeight w:val="580"/>
        </w:trPr>
        <w:tc>
          <w:tcPr>
            <w:tcW w:w="1843" w:type="dxa"/>
            <w:gridSpan w:val="3"/>
            <w:tcBorders>
              <w:top w:val="nil"/>
              <w:left w:val="single" w:sz="4" w:space="0" w:color="auto"/>
              <w:bottom w:val="single" w:sz="4" w:space="0" w:color="auto"/>
            </w:tcBorders>
            <w:shd w:val="clear" w:color="auto" w:fill="auto"/>
            <w:hideMark/>
          </w:tcPr>
          <w:p w14:paraId="777D76B6"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Milvus milvus</w:t>
            </w:r>
          </w:p>
        </w:tc>
        <w:tc>
          <w:tcPr>
            <w:tcW w:w="1559" w:type="dxa"/>
            <w:tcBorders>
              <w:top w:val="single" w:sz="4" w:space="0" w:color="auto"/>
              <w:bottom w:val="single" w:sz="4" w:space="0" w:color="auto"/>
              <w:right w:val="single" w:sz="4" w:space="0" w:color="auto"/>
            </w:tcBorders>
            <w:shd w:val="clear" w:color="auto" w:fill="auto"/>
            <w:hideMark/>
          </w:tcPr>
          <w:p w14:paraId="23402B7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Red Kite</w:t>
            </w:r>
          </w:p>
        </w:tc>
        <w:tc>
          <w:tcPr>
            <w:tcW w:w="1134" w:type="dxa"/>
            <w:tcBorders>
              <w:top w:val="nil"/>
              <w:left w:val="nil"/>
              <w:bottom w:val="single" w:sz="4" w:space="0" w:color="auto"/>
              <w:right w:val="single" w:sz="4" w:space="0" w:color="auto"/>
            </w:tcBorders>
            <w:shd w:val="clear" w:color="auto" w:fill="auto"/>
            <w:hideMark/>
          </w:tcPr>
          <w:p w14:paraId="6FCF4352" w14:textId="6B1B6597" w:rsidR="000D3BEC" w:rsidRPr="0031539E" w:rsidRDefault="00CD00D4" w:rsidP="00781616">
            <w:pPr>
              <w:spacing w:after="120"/>
              <w:rPr>
                <w:rFonts w:asciiTheme="minorHAnsi" w:eastAsia="Times New Roman" w:hAnsiTheme="minorHAnsi" w:cs="Times New Roman"/>
                <w:szCs w:val="22"/>
                <w:lang w:eastAsia="en-GB"/>
              </w:rPr>
            </w:pPr>
            <w:hyperlink r:id="rId81"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hideMark/>
          </w:tcPr>
          <w:p w14:paraId="7D56A69C"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2010</w:t>
            </w:r>
          </w:p>
        </w:tc>
        <w:tc>
          <w:tcPr>
            <w:tcW w:w="6662" w:type="dxa"/>
            <w:tcBorders>
              <w:top w:val="nil"/>
              <w:left w:val="nil"/>
              <w:bottom w:val="single" w:sz="4" w:space="0" w:color="auto"/>
              <w:right w:val="single" w:sz="4" w:space="0" w:color="auto"/>
            </w:tcBorders>
            <w:shd w:val="clear" w:color="auto" w:fill="auto"/>
            <w:noWrap/>
          </w:tcPr>
          <w:p w14:paraId="0042986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goal of the EU red kite Action Plan is to improve the conservation status of the red kite within the EU, leading to its down listing to Least Concern and eventually achieving an improved conservation status of the species across its range. </w:t>
            </w:r>
          </w:p>
          <w:p w14:paraId="63EA036C" w14:textId="773C8E45" w:rsidR="000D3BEC" w:rsidRPr="0031539E" w:rsidRDefault="000D3BEC" w:rsidP="009F4EA4">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Objective 1: Ensure that by 2018 populations of the red kite in all EU range countries have increased in comparison to the 2013 figures (international census planned for both years) or most accurate available population estimate of survey completed/planned shortly before 2013. Red kites should maintain an increasing trend in countries where the population is currently stable/positive, especially in countries neighbouring those with declining populations. Over the same time, actions should be taken to help stop the decline in countries where the current trend is negative. </w:t>
            </w:r>
          </w:p>
          <w:p w14:paraId="23922168" w14:textId="692AE20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2: Ensure that the current range is maintained and the population continues to colonize new areas.</w:t>
            </w:r>
          </w:p>
        </w:tc>
        <w:tc>
          <w:tcPr>
            <w:tcW w:w="2551" w:type="dxa"/>
            <w:tcBorders>
              <w:top w:val="nil"/>
              <w:left w:val="nil"/>
              <w:bottom w:val="single" w:sz="4" w:space="0" w:color="auto"/>
              <w:right w:val="single" w:sz="4" w:space="0" w:color="auto"/>
            </w:tcBorders>
          </w:tcPr>
          <w:p w14:paraId="465ED34B"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ED0D283" w14:textId="3EDCBB3D" w:rsidTr="00BC0614">
        <w:trPr>
          <w:cantSplit/>
          <w:trHeight w:val="1160"/>
        </w:trPr>
        <w:tc>
          <w:tcPr>
            <w:tcW w:w="1843" w:type="dxa"/>
            <w:gridSpan w:val="3"/>
            <w:tcBorders>
              <w:top w:val="nil"/>
              <w:left w:val="single" w:sz="4" w:space="0" w:color="auto"/>
            </w:tcBorders>
            <w:shd w:val="clear" w:color="auto" w:fill="auto"/>
            <w:hideMark/>
          </w:tcPr>
          <w:p w14:paraId="17CD5252"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Neophron percnopterus</w:t>
            </w:r>
          </w:p>
        </w:tc>
        <w:tc>
          <w:tcPr>
            <w:tcW w:w="1559" w:type="dxa"/>
            <w:tcBorders>
              <w:top w:val="single" w:sz="4" w:space="0" w:color="auto"/>
              <w:right w:val="single" w:sz="4" w:space="0" w:color="auto"/>
            </w:tcBorders>
            <w:shd w:val="clear" w:color="auto" w:fill="auto"/>
            <w:hideMark/>
          </w:tcPr>
          <w:p w14:paraId="3ADBDE0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Egyptian Vulture</w:t>
            </w:r>
          </w:p>
        </w:tc>
        <w:tc>
          <w:tcPr>
            <w:tcW w:w="1134" w:type="dxa"/>
            <w:tcBorders>
              <w:top w:val="nil"/>
              <w:left w:val="nil"/>
              <w:bottom w:val="single" w:sz="4" w:space="0" w:color="auto"/>
              <w:right w:val="single" w:sz="4" w:space="0" w:color="auto"/>
            </w:tcBorders>
            <w:shd w:val="clear" w:color="auto" w:fill="auto"/>
            <w:hideMark/>
          </w:tcPr>
          <w:p w14:paraId="1FE22610" w14:textId="2D2E1537" w:rsidR="000D3BEC" w:rsidRPr="0031539E" w:rsidRDefault="00CD00D4" w:rsidP="00781616">
            <w:pPr>
              <w:spacing w:after="120"/>
              <w:rPr>
                <w:rFonts w:asciiTheme="minorHAnsi" w:eastAsia="Times New Roman" w:hAnsiTheme="minorHAnsi" w:cs="Times New Roman"/>
                <w:szCs w:val="22"/>
                <w:lang w:eastAsia="en-GB"/>
              </w:rPr>
            </w:pPr>
            <w:hyperlink r:id="rId82"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hideMark/>
          </w:tcPr>
          <w:p w14:paraId="41DAF40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2008</w:t>
            </w:r>
          </w:p>
        </w:tc>
        <w:tc>
          <w:tcPr>
            <w:tcW w:w="6662" w:type="dxa"/>
            <w:tcBorders>
              <w:top w:val="nil"/>
              <w:left w:val="nil"/>
              <w:bottom w:val="single" w:sz="4" w:space="0" w:color="auto"/>
              <w:right w:val="single" w:sz="4" w:space="0" w:color="auto"/>
            </w:tcBorders>
            <w:shd w:val="clear" w:color="auto" w:fill="auto"/>
            <w:noWrap/>
          </w:tcPr>
          <w:p w14:paraId="07D07D93"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overall Goal of the European Species Action Plan is to improve the conservation status of the Egyptian Vulture globally and in Europe leading to the down listing from current threat classification category in the Red List (Endangered) to Least Concern and eventually achieving a favourable conservation status of the species across its European range. </w:t>
            </w:r>
          </w:p>
          <w:p w14:paraId="646E1963"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Objective of the present action plan is to achieve the down listing of the European population to Vulnerable at European level by 2018 following a population increase after 2015.</w:t>
            </w:r>
          </w:p>
        </w:tc>
        <w:tc>
          <w:tcPr>
            <w:tcW w:w="2551" w:type="dxa"/>
            <w:tcBorders>
              <w:top w:val="nil"/>
              <w:left w:val="nil"/>
              <w:bottom w:val="single" w:sz="4" w:space="0" w:color="auto"/>
              <w:right w:val="single" w:sz="4" w:space="0" w:color="auto"/>
            </w:tcBorders>
          </w:tcPr>
          <w:p w14:paraId="3507E894"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0799D400" w14:textId="0B72524E" w:rsidTr="00BC0614">
        <w:trPr>
          <w:cantSplit/>
          <w:trHeight w:val="316"/>
        </w:trPr>
        <w:tc>
          <w:tcPr>
            <w:tcW w:w="1843" w:type="dxa"/>
            <w:gridSpan w:val="3"/>
            <w:tcBorders>
              <w:left w:val="single" w:sz="4" w:space="0" w:color="auto"/>
              <w:bottom w:val="single" w:sz="4" w:space="0" w:color="auto"/>
            </w:tcBorders>
            <w:shd w:val="clear" w:color="auto" w:fill="auto"/>
          </w:tcPr>
          <w:p w14:paraId="5C28ECD7" w14:textId="77777777" w:rsidR="000D3BEC" w:rsidRPr="0031539E" w:rsidRDefault="000D3BEC" w:rsidP="00157790">
            <w:pPr>
              <w:spacing w:after="120"/>
              <w:ind w:left="34"/>
              <w:rPr>
                <w:rFonts w:asciiTheme="minorHAnsi" w:hAnsiTheme="minorHAnsi"/>
              </w:rPr>
            </w:pPr>
          </w:p>
        </w:tc>
        <w:tc>
          <w:tcPr>
            <w:tcW w:w="1559" w:type="dxa"/>
            <w:tcBorders>
              <w:bottom w:val="single" w:sz="4" w:space="0" w:color="auto"/>
              <w:right w:val="single" w:sz="4" w:space="0" w:color="auto"/>
            </w:tcBorders>
            <w:shd w:val="clear" w:color="auto" w:fill="auto"/>
          </w:tcPr>
          <w:p w14:paraId="2912DAAF"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535C389A" w14:textId="38D0316D" w:rsidR="000D3BEC" w:rsidRPr="0031539E" w:rsidRDefault="00CD00D4" w:rsidP="0048742C">
            <w:pPr>
              <w:spacing w:after="120"/>
              <w:rPr>
                <w:rFonts w:asciiTheme="minorHAnsi" w:eastAsia="Times New Roman" w:hAnsiTheme="minorHAnsi" w:cs="Times New Roman"/>
                <w:szCs w:val="22"/>
                <w:lang w:eastAsia="en-GB"/>
              </w:rPr>
            </w:pPr>
            <w:hyperlink r:id="rId83"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 (CMS)</w:t>
            </w:r>
          </w:p>
        </w:tc>
        <w:tc>
          <w:tcPr>
            <w:tcW w:w="851" w:type="dxa"/>
            <w:tcBorders>
              <w:top w:val="nil"/>
              <w:left w:val="nil"/>
              <w:bottom w:val="single" w:sz="4" w:space="0" w:color="auto"/>
              <w:right w:val="single" w:sz="4" w:space="0" w:color="auto"/>
            </w:tcBorders>
            <w:shd w:val="clear" w:color="auto" w:fill="auto"/>
          </w:tcPr>
          <w:p w14:paraId="13F43B4C" w14:textId="2F80B772" w:rsidR="000D3BEC" w:rsidRPr="0031539E" w:rsidRDefault="00875155" w:rsidP="00875155">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2017</w:t>
            </w:r>
          </w:p>
        </w:tc>
        <w:tc>
          <w:tcPr>
            <w:tcW w:w="6662" w:type="dxa"/>
            <w:tcBorders>
              <w:top w:val="nil"/>
              <w:left w:val="nil"/>
              <w:bottom w:val="single" w:sz="4" w:space="0" w:color="auto"/>
              <w:right w:val="single" w:sz="4" w:space="0" w:color="auto"/>
            </w:tcBorders>
            <w:shd w:val="clear" w:color="auto" w:fill="auto"/>
            <w:noWrap/>
          </w:tcPr>
          <w:p w14:paraId="6907649A" w14:textId="2604E5E3" w:rsidR="00575409" w:rsidRPr="0031539E" w:rsidRDefault="00575409" w:rsidP="00575409">
            <w:pPr>
              <w:spacing w:after="120"/>
              <w:rPr>
                <w:rFonts w:asciiTheme="minorHAnsi" w:eastAsiaTheme="minorEastAsia" w:hAnsiTheme="minorHAnsi"/>
                <w:i/>
                <w:lang w:eastAsia="en-GB"/>
              </w:rPr>
            </w:pPr>
            <w:r w:rsidRPr="0031539E">
              <w:rPr>
                <w:rFonts w:asciiTheme="minorHAnsi" w:eastAsia="Times New Roman" w:hAnsiTheme="minorHAnsi" w:cs="Times New Roman"/>
                <w:i/>
                <w:szCs w:val="22"/>
                <w:lang w:eastAsia="en-GB"/>
              </w:rPr>
              <w:t>Included in the multi-species action plan for vultures</w:t>
            </w:r>
            <w:r w:rsidRPr="0031539E">
              <w:rPr>
                <w:rFonts w:asciiTheme="minorHAnsi" w:eastAsiaTheme="minorEastAsia" w:hAnsiTheme="minorHAnsi"/>
                <w:i/>
                <w:lang w:eastAsia="en-GB"/>
              </w:rPr>
              <w:t xml:space="preserve"> developed by CMS.</w:t>
            </w:r>
          </w:p>
          <w:p w14:paraId="310CC573" w14:textId="715F4A65" w:rsidR="00875155" w:rsidRPr="0031539E" w:rsidRDefault="00875155" w:rsidP="00875155">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r w:rsidR="003001A2"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To restore the populations of each of the 15 species of Old World vulture to a favourable conservation status by 2029.</w:t>
            </w:r>
          </w:p>
          <w:p w14:paraId="56ECF57A" w14:textId="30F88434" w:rsidR="00875155" w:rsidRPr="0031539E" w:rsidRDefault="00875155" w:rsidP="00875155">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Purpose</w:t>
            </w:r>
            <w:r w:rsidR="003001A2"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To undertake concerted, collaborative and coordinated international actions to:</w:t>
            </w:r>
          </w:p>
          <w:p w14:paraId="5B922209" w14:textId="14D6CB17" w:rsidR="00875155" w:rsidRPr="0031539E" w:rsidRDefault="00CD36E0" w:rsidP="00203D08">
            <w:pPr>
              <w:pStyle w:val="ListParagraph"/>
              <w:numPr>
                <w:ilvl w:val="0"/>
                <w:numId w:val="11"/>
              </w:numPr>
              <w:spacing w:after="120"/>
              <w:ind w:left="601" w:hanging="545"/>
              <w:rPr>
                <w:rFonts w:eastAsia="Times New Roman" w:cs="Times New Roman"/>
                <w:szCs w:val="22"/>
                <w:lang w:val="en-GB" w:eastAsia="en-GB"/>
              </w:rPr>
            </w:pPr>
            <w:r w:rsidRPr="0031539E">
              <w:rPr>
                <w:rFonts w:eastAsia="Times New Roman" w:cs="Times New Roman"/>
                <w:szCs w:val="22"/>
                <w:lang w:val="en-GB" w:eastAsia="en-GB"/>
              </w:rPr>
              <w:t>Rapidly halt current population decline in</w:t>
            </w:r>
            <w:r w:rsidR="00875155" w:rsidRPr="0031539E">
              <w:rPr>
                <w:rFonts w:eastAsia="Times New Roman" w:cs="Times New Roman"/>
                <w:szCs w:val="22"/>
                <w:lang w:val="en-GB" w:eastAsia="en-GB"/>
              </w:rPr>
              <w:t xml:space="preserve"> all species covered by the Vulture MsAP;</w:t>
            </w:r>
          </w:p>
          <w:p w14:paraId="1C92AA76" w14:textId="26DA3C12" w:rsidR="00575409" w:rsidRPr="0031539E" w:rsidRDefault="00CD36E0" w:rsidP="00203D08">
            <w:pPr>
              <w:pStyle w:val="ListParagraph"/>
              <w:numPr>
                <w:ilvl w:val="0"/>
                <w:numId w:val="11"/>
              </w:numPr>
              <w:spacing w:after="120"/>
              <w:ind w:left="601" w:hanging="545"/>
              <w:jc w:val="both"/>
              <w:rPr>
                <w:rFonts w:eastAsia="Times New Roman" w:cs="Times New Roman"/>
                <w:szCs w:val="22"/>
                <w:lang w:val="en-GB" w:eastAsia="en-GB"/>
              </w:rPr>
            </w:pPr>
            <w:r w:rsidRPr="0031539E">
              <w:rPr>
                <w:rFonts w:eastAsia="Times New Roman" w:cs="Times New Roman"/>
                <w:szCs w:val="22"/>
                <w:lang w:val="en-GB" w:eastAsia="en-GB"/>
              </w:rPr>
              <w:t>Reverse recent population</w:t>
            </w:r>
            <w:r w:rsidR="00875155" w:rsidRPr="0031539E">
              <w:rPr>
                <w:rFonts w:eastAsia="Times New Roman" w:cs="Times New Roman"/>
                <w:szCs w:val="22"/>
                <w:lang w:val="en-GB" w:eastAsia="en-GB"/>
              </w:rPr>
              <w:t xml:space="preserve"> trend</w:t>
            </w:r>
            <w:r w:rsidRPr="0031539E">
              <w:rPr>
                <w:rFonts w:eastAsia="Times New Roman" w:cs="Times New Roman"/>
                <w:szCs w:val="22"/>
                <w:lang w:val="en-GB" w:eastAsia="en-GB"/>
              </w:rPr>
              <w:t xml:space="preserve">s to bring the conservation status of each </w:t>
            </w:r>
            <w:r w:rsidR="00875155" w:rsidRPr="0031539E">
              <w:rPr>
                <w:rFonts w:eastAsia="Times New Roman" w:cs="Times New Roman"/>
                <w:szCs w:val="22"/>
                <w:lang w:val="en-GB" w:eastAsia="en-GB"/>
              </w:rPr>
              <w:t>species back to a favourable level; and,</w:t>
            </w:r>
          </w:p>
          <w:p w14:paraId="1B9393CD" w14:textId="1D3F3DDB" w:rsidR="000D3BEC" w:rsidRPr="0031539E" w:rsidRDefault="00CD36E0" w:rsidP="00203D08">
            <w:pPr>
              <w:pStyle w:val="ListParagraph"/>
              <w:numPr>
                <w:ilvl w:val="0"/>
                <w:numId w:val="11"/>
              </w:numPr>
              <w:spacing w:after="120"/>
              <w:ind w:left="601" w:hanging="545"/>
              <w:jc w:val="both"/>
              <w:rPr>
                <w:rFonts w:eastAsia="Times New Roman" w:cs="Times New Roman"/>
                <w:szCs w:val="22"/>
                <w:lang w:val="en-GB" w:eastAsia="en-GB"/>
              </w:rPr>
            </w:pPr>
            <w:r w:rsidRPr="0031539E">
              <w:rPr>
                <w:rFonts w:eastAsia="Times New Roman" w:cs="Times New Roman"/>
                <w:szCs w:val="22"/>
                <w:lang w:val="en-GB" w:eastAsia="en-GB"/>
              </w:rPr>
              <w:t xml:space="preserve">Provide conservation management guidelines applicable to all Range States covered by </w:t>
            </w:r>
            <w:r w:rsidR="00875155" w:rsidRPr="0031539E">
              <w:rPr>
                <w:rFonts w:eastAsia="Times New Roman" w:cs="Times New Roman"/>
                <w:szCs w:val="22"/>
                <w:lang w:val="en-GB" w:eastAsia="en-GB"/>
              </w:rPr>
              <w:t>the Vulture MsAP.</w:t>
            </w:r>
          </w:p>
        </w:tc>
        <w:tc>
          <w:tcPr>
            <w:tcW w:w="2551" w:type="dxa"/>
            <w:tcBorders>
              <w:top w:val="nil"/>
              <w:left w:val="nil"/>
              <w:bottom w:val="single" w:sz="4" w:space="0" w:color="auto"/>
              <w:right w:val="single" w:sz="4" w:space="0" w:color="auto"/>
            </w:tcBorders>
          </w:tcPr>
          <w:p w14:paraId="3BCC3A53" w14:textId="1E34C0B2"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C9F9423" w14:textId="24E660A4" w:rsidTr="00B04459">
        <w:trPr>
          <w:cantSplit/>
          <w:trHeight w:val="1160"/>
        </w:trPr>
        <w:tc>
          <w:tcPr>
            <w:tcW w:w="1843" w:type="dxa"/>
            <w:gridSpan w:val="3"/>
            <w:tcBorders>
              <w:top w:val="nil"/>
              <w:left w:val="single" w:sz="4" w:space="0" w:color="auto"/>
              <w:bottom w:val="single" w:sz="4" w:space="0" w:color="auto"/>
            </w:tcBorders>
            <w:shd w:val="clear" w:color="auto" w:fill="auto"/>
          </w:tcPr>
          <w:p w14:paraId="3366C424"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Netta rufina</w:t>
            </w:r>
          </w:p>
        </w:tc>
        <w:tc>
          <w:tcPr>
            <w:tcW w:w="1559" w:type="dxa"/>
            <w:tcBorders>
              <w:top w:val="single" w:sz="4" w:space="0" w:color="auto"/>
              <w:bottom w:val="single" w:sz="4" w:space="0" w:color="auto"/>
              <w:right w:val="single" w:sz="4" w:space="0" w:color="auto"/>
            </w:tcBorders>
            <w:shd w:val="clear" w:color="auto" w:fill="auto"/>
          </w:tcPr>
          <w:p w14:paraId="087F5F2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Red-crested Pochard</w:t>
            </w:r>
          </w:p>
        </w:tc>
        <w:tc>
          <w:tcPr>
            <w:tcW w:w="1134" w:type="dxa"/>
            <w:tcBorders>
              <w:top w:val="nil"/>
              <w:left w:val="nil"/>
              <w:bottom w:val="single" w:sz="4" w:space="0" w:color="auto"/>
              <w:right w:val="single" w:sz="4" w:space="0" w:color="auto"/>
            </w:tcBorders>
            <w:shd w:val="clear" w:color="auto" w:fill="auto"/>
          </w:tcPr>
          <w:p w14:paraId="19719530" w14:textId="68D120BD" w:rsidR="000D3BEC" w:rsidRPr="0031539E" w:rsidRDefault="00CD00D4" w:rsidP="0048742C">
            <w:pPr>
              <w:spacing w:after="120"/>
              <w:rPr>
                <w:rFonts w:asciiTheme="minorHAnsi" w:eastAsia="Times New Roman" w:hAnsiTheme="minorHAnsi" w:cs="Times New Roman"/>
                <w:szCs w:val="22"/>
                <w:lang w:eastAsia="en-GB"/>
              </w:rPr>
            </w:pPr>
            <w:hyperlink r:id="rId84"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3575134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2007</w:t>
            </w:r>
          </w:p>
        </w:tc>
        <w:tc>
          <w:tcPr>
            <w:tcW w:w="6662" w:type="dxa"/>
            <w:tcBorders>
              <w:top w:val="nil"/>
              <w:left w:val="nil"/>
              <w:bottom w:val="single" w:sz="4" w:space="0" w:color="auto"/>
              <w:right w:val="single" w:sz="4" w:space="0" w:color="auto"/>
            </w:tcBorders>
            <w:shd w:val="clear" w:color="auto" w:fill="auto"/>
            <w:noWrap/>
          </w:tcPr>
          <w:p w14:paraId="67705CA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Recognising that the current population level (BirdLife International 2004a) represents a minimum, the plan aims to maintain the European population size and distribution of red-crested pochard at no less than the levels in 2004 ensuring the declining trends in Hungary, Romania and Turkey are reversed by 2009.</w:t>
            </w:r>
          </w:p>
        </w:tc>
        <w:tc>
          <w:tcPr>
            <w:tcW w:w="2551" w:type="dxa"/>
            <w:tcBorders>
              <w:top w:val="nil"/>
              <w:left w:val="nil"/>
              <w:bottom w:val="single" w:sz="4" w:space="0" w:color="auto"/>
              <w:right w:val="single" w:sz="4" w:space="0" w:color="auto"/>
            </w:tcBorders>
          </w:tcPr>
          <w:p w14:paraId="351628EE"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3149FBD0" w14:textId="2E2CF287" w:rsidTr="00B04459">
        <w:trPr>
          <w:cantSplit/>
          <w:trHeight w:val="1160"/>
        </w:trPr>
        <w:tc>
          <w:tcPr>
            <w:tcW w:w="1843" w:type="dxa"/>
            <w:gridSpan w:val="3"/>
            <w:tcBorders>
              <w:top w:val="single" w:sz="4" w:space="0" w:color="auto"/>
              <w:left w:val="single" w:sz="4" w:space="0" w:color="auto"/>
              <w:bottom w:val="single" w:sz="4" w:space="0" w:color="auto"/>
            </w:tcBorders>
            <w:shd w:val="clear" w:color="auto" w:fill="auto"/>
          </w:tcPr>
          <w:p w14:paraId="7102ED43" w14:textId="77777777" w:rsidR="000D3BEC" w:rsidRPr="0031539E" w:rsidRDefault="000D3BEC" w:rsidP="00157790">
            <w:pPr>
              <w:spacing w:after="120"/>
              <w:ind w:left="34"/>
              <w:rPr>
                <w:rFonts w:asciiTheme="minorHAnsi" w:eastAsia="Times New Roman" w:hAnsiTheme="minorHAnsi" w:cs="Times New Roman"/>
                <w:i/>
                <w:szCs w:val="22"/>
                <w:u w:val="single"/>
                <w:bdr w:val="none" w:sz="0" w:space="0" w:color="auto" w:frame="1"/>
                <w:lang w:eastAsia="en-GB"/>
              </w:rPr>
            </w:pPr>
            <w:r w:rsidRPr="002A417B">
              <w:rPr>
                <w:rFonts w:asciiTheme="minorHAnsi" w:eastAsia="Times New Roman" w:hAnsiTheme="minorHAnsi" w:cs="Times New Roman"/>
                <w:i/>
                <w:szCs w:val="22"/>
                <w:bdr w:val="none" w:sz="0" w:space="0" w:color="auto" w:frame="1"/>
                <w:lang w:eastAsia="en-GB"/>
              </w:rPr>
              <w:lastRenderedPageBreak/>
              <w:t>Numenius arquata</w:t>
            </w:r>
          </w:p>
          <w:p w14:paraId="1855086C" w14:textId="77777777" w:rsidR="000D3BEC" w:rsidRPr="0031539E" w:rsidRDefault="000D3BEC" w:rsidP="0048742C">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szCs w:val="22"/>
                <w:bdr w:val="none" w:sz="0" w:space="0" w:color="auto" w:frame="1"/>
                <w:lang w:eastAsia="en-GB"/>
              </w:rPr>
              <w:t>[</w:t>
            </w:r>
            <w:r w:rsidRPr="0031539E">
              <w:rPr>
                <w:rFonts w:asciiTheme="minorHAnsi" w:eastAsia="Times New Roman" w:hAnsiTheme="minorHAnsi" w:cs="Times New Roman"/>
                <w:i/>
                <w:szCs w:val="22"/>
                <w:bdr w:val="none" w:sz="0" w:space="0" w:color="auto" w:frame="1"/>
                <w:lang w:eastAsia="en-GB"/>
              </w:rPr>
              <w:t>N. a. arquata</w:t>
            </w:r>
            <w:r w:rsidRPr="0031539E">
              <w:rPr>
                <w:rFonts w:asciiTheme="minorHAnsi" w:eastAsia="Times New Roman" w:hAnsiTheme="minorHAnsi" w:cs="Times New Roman"/>
                <w:szCs w:val="22"/>
                <w:bdr w:val="none" w:sz="0" w:space="0" w:color="auto" w:frame="1"/>
                <w:lang w:eastAsia="en-GB"/>
              </w:rPr>
              <w:t xml:space="preserve"> and</w:t>
            </w:r>
            <w:r w:rsidRPr="0031539E">
              <w:rPr>
                <w:rFonts w:asciiTheme="minorHAnsi" w:eastAsia="Times New Roman" w:hAnsiTheme="minorHAnsi" w:cs="Times New Roman"/>
                <w:i/>
                <w:szCs w:val="22"/>
                <w:bdr w:val="none" w:sz="0" w:space="0" w:color="auto" w:frame="1"/>
                <w:lang w:eastAsia="en-GB"/>
              </w:rPr>
              <w:t xml:space="preserve"> N. a. orientalis</w:t>
            </w:r>
            <w:r w:rsidRPr="0031539E">
              <w:rPr>
                <w:rFonts w:asciiTheme="minorHAnsi" w:eastAsia="Times New Roman" w:hAnsiTheme="minorHAnsi" w:cs="Times New Roman"/>
                <w:szCs w:val="22"/>
                <w:bdr w:val="none" w:sz="0" w:space="0" w:color="auto" w:frame="1"/>
                <w:lang w:eastAsia="en-GB"/>
              </w:rPr>
              <w:t>]</w:t>
            </w:r>
          </w:p>
        </w:tc>
        <w:tc>
          <w:tcPr>
            <w:tcW w:w="1559" w:type="dxa"/>
            <w:tcBorders>
              <w:top w:val="single" w:sz="4" w:space="0" w:color="auto"/>
              <w:bottom w:val="single" w:sz="4" w:space="0" w:color="auto"/>
              <w:right w:val="single" w:sz="4" w:space="0" w:color="auto"/>
            </w:tcBorders>
            <w:shd w:val="clear" w:color="auto" w:fill="auto"/>
          </w:tcPr>
          <w:p w14:paraId="1130CC1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Eurasian Curlew</w:t>
            </w:r>
          </w:p>
        </w:tc>
        <w:tc>
          <w:tcPr>
            <w:tcW w:w="1134" w:type="dxa"/>
            <w:tcBorders>
              <w:top w:val="single" w:sz="4" w:space="0" w:color="auto"/>
              <w:left w:val="nil"/>
              <w:bottom w:val="single" w:sz="4" w:space="0" w:color="auto"/>
              <w:right w:val="single" w:sz="4" w:space="0" w:color="auto"/>
            </w:tcBorders>
            <w:shd w:val="clear" w:color="auto" w:fill="auto"/>
          </w:tcPr>
          <w:p w14:paraId="18113777" w14:textId="39E1D5B7" w:rsidR="000D3BEC" w:rsidRPr="0031539E" w:rsidRDefault="00CD00D4" w:rsidP="0048742C">
            <w:pPr>
              <w:spacing w:after="120"/>
              <w:rPr>
                <w:rFonts w:asciiTheme="minorHAnsi" w:eastAsia="Times New Roman" w:hAnsiTheme="minorHAnsi" w:cs="Times New Roman"/>
                <w:szCs w:val="22"/>
                <w:lang w:eastAsia="en-GB"/>
              </w:rPr>
            </w:pPr>
            <w:hyperlink r:id="rId85"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 (AEWA)</w:t>
            </w:r>
          </w:p>
        </w:tc>
        <w:tc>
          <w:tcPr>
            <w:tcW w:w="851" w:type="dxa"/>
            <w:tcBorders>
              <w:top w:val="single" w:sz="4" w:space="0" w:color="auto"/>
              <w:left w:val="nil"/>
              <w:bottom w:val="single" w:sz="4" w:space="0" w:color="auto"/>
              <w:right w:val="single" w:sz="4" w:space="0" w:color="auto"/>
            </w:tcBorders>
            <w:shd w:val="clear" w:color="auto" w:fill="auto"/>
          </w:tcPr>
          <w:p w14:paraId="678985CD"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2015</w:t>
            </w:r>
          </w:p>
        </w:tc>
        <w:tc>
          <w:tcPr>
            <w:tcW w:w="6662" w:type="dxa"/>
            <w:tcBorders>
              <w:top w:val="single" w:sz="4" w:space="0" w:color="auto"/>
              <w:left w:val="nil"/>
              <w:bottom w:val="single" w:sz="4" w:space="0" w:color="auto"/>
              <w:right w:val="single" w:sz="4" w:space="0" w:color="auto"/>
            </w:tcBorders>
            <w:shd w:val="clear" w:color="auto" w:fill="auto"/>
            <w:noWrap/>
          </w:tcPr>
          <w:p w14:paraId="0FBDFC7F" w14:textId="7ADE0289" w:rsidR="00B72829" w:rsidRDefault="00B72829" w:rsidP="00B72829">
            <w:pPr>
              <w:spacing w:after="120"/>
              <w:rPr>
                <w:rFonts w:asciiTheme="minorHAnsi" w:eastAsia="Times New Roman" w:hAnsiTheme="minorHAnsi" w:cs="Times New Roman"/>
                <w:szCs w:val="22"/>
                <w:lang w:eastAsia="en-GB"/>
              </w:rPr>
            </w:pPr>
            <w:r w:rsidRPr="00B72829">
              <w:rPr>
                <w:rFonts w:asciiTheme="minorHAnsi" w:eastAsia="Times New Roman" w:hAnsiTheme="minorHAnsi" w:cs="Times New Roman"/>
                <w:szCs w:val="22"/>
                <w:lang w:eastAsia="en-GB"/>
              </w:rPr>
              <w:t>The long-term goal of this plan is to restore the AEWA populations of the Eurasian Curlew to favourable</w:t>
            </w:r>
            <w:r>
              <w:rPr>
                <w:rFonts w:asciiTheme="minorHAnsi" w:eastAsia="Times New Roman" w:hAnsiTheme="minorHAnsi" w:cs="Times New Roman"/>
                <w:szCs w:val="22"/>
                <w:lang w:eastAsia="en-GB"/>
              </w:rPr>
              <w:t xml:space="preserve"> </w:t>
            </w:r>
            <w:r w:rsidRPr="00B72829">
              <w:rPr>
                <w:rFonts w:asciiTheme="minorHAnsi" w:eastAsia="Times New Roman" w:hAnsiTheme="minorHAnsi" w:cs="Times New Roman"/>
                <w:szCs w:val="22"/>
                <w:lang w:eastAsia="en-GB"/>
              </w:rPr>
              <w:t>conservation status</w:t>
            </w:r>
            <w:r>
              <w:rPr>
                <w:rStyle w:val="FootnoteReference"/>
                <w:rFonts w:asciiTheme="minorHAnsi" w:eastAsia="Times New Roman" w:hAnsiTheme="minorHAnsi" w:cs="Times New Roman"/>
                <w:szCs w:val="22"/>
                <w:lang w:eastAsia="en-GB"/>
              </w:rPr>
              <w:footnoteReference w:id="2"/>
            </w:r>
            <w:r w:rsidRPr="00B72829">
              <w:rPr>
                <w:rFonts w:asciiTheme="minorHAnsi" w:eastAsia="Times New Roman" w:hAnsiTheme="minorHAnsi" w:cs="Times New Roman"/>
                <w:szCs w:val="22"/>
                <w:lang w:eastAsia="en-GB"/>
              </w:rPr>
              <w:t>, as demonstrated by its assessment as Least Concern against IUCN Red List criteria.</w:t>
            </w:r>
          </w:p>
          <w:p w14:paraId="03C82BEE" w14:textId="251FD943" w:rsidR="000D3BEC" w:rsidRPr="0031539E" w:rsidRDefault="00B72829" w:rsidP="003001A2">
            <w:pPr>
              <w:ind w:left="299"/>
              <w:jc w:val="both"/>
              <w:rPr>
                <w:rFonts w:asciiTheme="minorHAnsi" w:eastAsia="Times New Roman" w:hAnsiTheme="minorHAnsi" w:cs="Times New Roman"/>
                <w:szCs w:val="22"/>
                <w:lang w:eastAsia="en-GB"/>
              </w:rPr>
            </w:pPr>
            <w:r w:rsidRPr="00B72829">
              <w:rPr>
                <w:rFonts w:asciiTheme="minorHAnsi" w:eastAsia="Times New Roman" w:hAnsiTheme="minorHAnsi" w:cs="Times New Roman"/>
                <w:szCs w:val="22"/>
                <w:lang w:eastAsia="en-GB"/>
              </w:rPr>
              <w:t>The purpose (i.e. over the next ten years) of this plan is to conserve important breeding and non-breeding</w:t>
            </w:r>
            <w:r>
              <w:rPr>
                <w:rFonts w:asciiTheme="minorHAnsi" w:eastAsia="Times New Roman" w:hAnsiTheme="minorHAnsi" w:cs="Times New Roman"/>
                <w:szCs w:val="22"/>
                <w:lang w:eastAsia="en-GB"/>
              </w:rPr>
              <w:t xml:space="preserve"> </w:t>
            </w:r>
            <w:r w:rsidRPr="00B72829">
              <w:rPr>
                <w:rFonts w:asciiTheme="minorHAnsi" w:eastAsia="Times New Roman" w:hAnsiTheme="minorHAnsi" w:cs="Times New Roman"/>
                <w:szCs w:val="22"/>
                <w:lang w:eastAsia="en-GB"/>
              </w:rPr>
              <w:t>habitats, increase breeding success, maximise juvenile and adult survival, and address key knowledge gaps.</w:t>
            </w:r>
          </w:p>
        </w:tc>
        <w:tc>
          <w:tcPr>
            <w:tcW w:w="2551" w:type="dxa"/>
            <w:tcBorders>
              <w:top w:val="single" w:sz="4" w:space="0" w:color="auto"/>
              <w:left w:val="nil"/>
              <w:bottom w:val="single" w:sz="4" w:space="0" w:color="auto"/>
              <w:right w:val="single" w:sz="4" w:space="0" w:color="auto"/>
            </w:tcBorders>
          </w:tcPr>
          <w:p w14:paraId="0D60E423" w14:textId="51DE9D88"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2A119C6" w14:textId="591CC3F1" w:rsidTr="00B04459">
        <w:trPr>
          <w:cantSplit/>
          <w:trHeight w:val="50"/>
        </w:trPr>
        <w:tc>
          <w:tcPr>
            <w:tcW w:w="1843" w:type="dxa"/>
            <w:gridSpan w:val="3"/>
            <w:tcBorders>
              <w:top w:val="single" w:sz="4" w:space="0" w:color="auto"/>
              <w:left w:val="single" w:sz="4" w:space="0" w:color="auto"/>
              <w:bottom w:val="single" w:sz="4" w:space="0" w:color="auto"/>
            </w:tcBorders>
            <w:shd w:val="clear" w:color="auto" w:fill="auto"/>
          </w:tcPr>
          <w:p w14:paraId="7E4E36CC" w14:textId="77777777" w:rsidR="000D3BEC" w:rsidRPr="0031539E" w:rsidRDefault="000D3BEC" w:rsidP="00157790">
            <w:pPr>
              <w:spacing w:after="120"/>
              <w:ind w:left="34"/>
              <w:rPr>
                <w:rFonts w:asciiTheme="minorHAnsi" w:eastAsia="Times New Roman" w:hAnsiTheme="minorHAnsi" w:cs="Times New Roman"/>
                <w:i/>
                <w:szCs w:val="22"/>
                <w:u w:val="single"/>
                <w:lang w:eastAsia="en-GB"/>
              </w:rPr>
            </w:pPr>
          </w:p>
        </w:tc>
        <w:tc>
          <w:tcPr>
            <w:tcW w:w="1559" w:type="dxa"/>
            <w:tcBorders>
              <w:top w:val="single" w:sz="4" w:space="0" w:color="auto"/>
              <w:bottom w:val="single" w:sz="4" w:space="0" w:color="auto"/>
              <w:right w:val="single" w:sz="4" w:space="0" w:color="auto"/>
            </w:tcBorders>
            <w:shd w:val="clear" w:color="auto" w:fill="auto"/>
          </w:tcPr>
          <w:p w14:paraId="199920F4"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single" w:sz="4" w:space="0" w:color="auto"/>
              <w:left w:val="nil"/>
              <w:bottom w:val="single" w:sz="4" w:space="0" w:color="auto"/>
              <w:right w:val="single" w:sz="4" w:space="0" w:color="auto"/>
            </w:tcBorders>
            <w:shd w:val="clear" w:color="auto" w:fill="auto"/>
          </w:tcPr>
          <w:p w14:paraId="2291F966" w14:textId="644E3B1A" w:rsidR="000D3BEC" w:rsidRPr="0031539E" w:rsidRDefault="00CD00D4" w:rsidP="0039299C">
            <w:pPr>
              <w:spacing w:after="120"/>
              <w:rPr>
                <w:rFonts w:asciiTheme="minorHAnsi" w:eastAsia="Times New Roman" w:hAnsiTheme="minorHAnsi" w:cs="Times New Roman"/>
                <w:szCs w:val="22"/>
                <w:lang w:eastAsia="en-GB"/>
              </w:rPr>
            </w:pPr>
            <w:hyperlink r:id="rId86"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single" w:sz="4" w:space="0" w:color="auto"/>
              <w:left w:val="nil"/>
              <w:bottom w:val="single" w:sz="4" w:space="0" w:color="auto"/>
              <w:right w:val="single" w:sz="4" w:space="0" w:color="auto"/>
            </w:tcBorders>
            <w:shd w:val="clear" w:color="auto" w:fill="auto"/>
          </w:tcPr>
          <w:p w14:paraId="55197FD7" w14:textId="283E4657" w:rsidR="000D3BEC" w:rsidRPr="0031539E" w:rsidRDefault="007C1E39" w:rsidP="0039299C">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w:t>
            </w:r>
          </w:p>
        </w:tc>
        <w:tc>
          <w:tcPr>
            <w:tcW w:w="6662" w:type="dxa"/>
            <w:tcBorders>
              <w:top w:val="single" w:sz="4" w:space="0" w:color="auto"/>
              <w:left w:val="nil"/>
              <w:bottom w:val="single" w:sz="4" w:space="0" w:color="auto"/>
              <w:right w:val="single" w:sz="4" w:space="0" w:color="auto"/>
            </w:tcBorders>
            <w:shd w:val="clear" w:color="auto" w:fill="auto"/>
            <w:noWrap/>
          </w:tcPr>
          <w:p w14:paraId="54CED100" w14:textId="32D92C9A" w:rsidR="007C1E39" w:rsidRPr="0031539E" w:rsidRDefault="007C1E39" w:rsidP="003001A2">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r w:rsidR="00B72829">
              <w:rPr>
                <w:rFonts w:asciiTheme="minorHAnsi" w:eastAsia="Times New Roman" w:hAnsiTheme="minorHAnsi" w:cs="Times New Roman"/>
                <w:szCs w:val="22"/>
                <w:lang w:eastAsia="en-GB"/>
              </w:rPr>
              <w:t>:</w:t>
            </w:r>
          </w:p>
          <w:p w14:paraId="1D34CEDC" w14:textId="2EC98506" w:rsidR="007C1E39" w:rsidRPr="0031539E" w:rsidRDefault="007C1E39"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the recovery of wet grassland breeding wader populations by maintaining or where necessary improving the habitat and management conditions at a coherent network of large-scale wet grassland areas across the EU. In order to ensure sufficient high-quality breeding habitats, support adequate habitat management activities within respective sites of the Natura 2000</w:t>
            </w:r>
            <w:r w:rsidR="00514206">
              <w:rPr>
                <w:rFonts w:eastAsia="Times New Roman" w:cs="Times New Roman"/>
                <w:szCs w:val="22"/>
                <w:lang w:val="en-GB" w:eastAsia="en-GB"/>
              </w:rPr>
              <w:t xml:space="preserve"> </w:t>
            </w:r>
            <w:r w:rsidRPr="0031539E">
              <w:rPr>
                <w:rFonts w:eastAsia="Times New Roman" w:cs="Times New Roman"/>
                <w:szCs w:val="22"/>
                <w:lang w:val="en-GB" w:eastAsia="en-GB"/>
              </w:rPr>
              <w:t>network;</w:t>
            </w:r>
          </w:p>
          <w:p w14:paraId="0DF089F1" w14:textId="4BA87E3A" w:rsidR="007C1E39" w:rsidRPr="0031539E" w:rsidRDefault="007C1E39"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public awareness campaigns and education by promoting wide-ranging stake-holder partnerships to influence consumer choice and increase demand for agricultural products produced on wet grassland habitats</w:t>
            </w:r>
            <w:r w:rsidR="003001A2" w:rsidRPr="0031539E">
              <w:rPr>
                <w:rFonts w:eastAsia="Times New Roman" w:cs="Times New Roman"/>
                <w:szCs w:val="22"/>
                <w:lang w:val="en-GB" w:eastAsia="en-GB"/>
              </w:rPr>
              <w:t xml:space="preserve"> </w:t>
            </w:r>
            <w:r w:rsidRPr="0031539E">
              <w:rPr>
                <w:rFonts w:eastAsia="Times New Roman" w:cs="Times New Roman"/>
                <w:szCs w:val="22"/>
                <w:lang w:val="en-GB" w:eastAsia="en-GB"/>
              </w:rPr>
              <w:t>that are being managed in a ‘bird-friendly’ way.</w:t>
            </w:r>
          </w:p>
          <w:p w14:paraId="7BA79B7E" w14:textId="58BC0372" w:rsidR="007C1E39" w:rsidRPr="0031539E" w:rsidRDefault="007C1E39" w:rsidP="003001A2">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High</w:t>
            </w:r>
            <w:r w:rsidR="00B72829">
              <w:rPr>
                <w:rFonts w:asciiTheme="minorHAnsi" w:eastAsia="Times New Roman" w:hAnsiTheme="minorHAnsi" w:cs="Times New Roman"/>
                <w:szCs w:val="22"/>
                <w:lang w:eastAsia="en-GB"/>
              </w:rPr>
              <w:t>-</w:t>
            </w:r>
            <w:r w:rsidRPr="0031539E">
              <w:rPr>
                <w:rFonts w:asciiTheme="minorHAnsi" w:eastAsia="Times New Roman" w:hAnsiTheme="minorHAnsi" w:cs="Times New Roman"/>
                <w:szCs w:val="22"/>
                <w:lang w:eastAsia="en-GB"/>
              </w:rPr>
              <w:t>level objective</w:t>
            </w:r>
          </w:p>
          <w:p w14:paraId="4E4A4760" w14:textId="3FDD2340" w:rsidR="000D3BEC" w:rsidRPr="0031539E" w:rsidRDefault="007C1E39"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halt further population declines so that, at a minimum, current population levels are maintained, to achieve sustainable breeding success (within local populations) and to restore (parts) of their distribution range by strengthening and expanding the Natura 2000 network during the coming ten years. Most importantly, structures need to be established to coordinate the implementation of the MSAP at the level of the EU.</w:t>
            </w:r>
          </w:p>
        </w:tc>
        <w:tc>
          <w:tcPr>
            <w:tcW w:w="2551" w:type="dxa"/>
            <w:tcBorders>
              <w:top w:val="single" w:sz="4" w:space="0" w:color="auto"/>
              <w:left w:val="nil"/>
              <w:bottom w:val="single" w:sz="4" w:space="0" w:color="auto"/>
              <w:right w:val="single" w:sz="4" w:space="0" w:color="auto"/>
            </w:tcBorders>
          </w:tcPr>
          <w:p w14:paraId="3F95DB5A" w14:textId="219E2B3D"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187334F" w14:textId="730CEDA0" w:rsidTr="00BC0614">
        <w:trPr>
          <w:cantSplit/>
          <w:trHeight w:val="1160"/>
        </w:trPr>
        <w:tc>
          <w:tcPr>
            <w:tcW w:w="1843" w:type="dxa"/>
            <w:gridSpan w:val="3"/>
            <w:tcBorders>
              <w:top w:val="nil"/>
              <w:left w:val="single" w:sz="4" w:space="0" w:color="auto"/>
              <w:bottom w:val="single" w:sz="4" w:space="0" w:color="auto"/>
            </w:tcBorders>
            <w:shd w:val="clear" w:color="auto" w:fill="auto"/>
            <w:hideMark/>
          </w:tcPr>
          <w:p w14:paraId="496689FC"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Numenius tenuirostris</w:t>
            </w:r>
          </w:p>
        </w:tc>
        <w:tc>
          <w:tcPr>
            <w:tcW w:w="1559" w:type="dxa"/>
            <w:tcBorders>
              <w:top w:val="single" w:sz="4" w:space="0" w:color="auto"/>
              <w:bottom w:val="single" w:sz="4" w:space="0" w:color="auto"/>
              <w:right w:val="single" w:sz="4" w:space="0" w:color="auto"/>
            </w:tcBorders>
            <w:shd w:val="clear" w:color="auto" w:fill="auto"/>
            <w:hideMark/>
          </w:tcPr>
          <w:p w14:paraId="7DC8663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Slender-billed Curlew</w:t>
            </w:r>
          </w:p>
        </w:tc>
        <w:tc>
          <w:tcPr>
            <w:tcW w:w="1134" w:type="dxa"/>
            <w:tcBorders>
              <w:top w:val="nil"/>
              <w:left w:val="nil"/>
              <w:bottom w:val="single" w:sz="4" w:space="0" w:color="auto"/>
              <w:right w:val="single" w:sz="4" w:space="0" w:color="auto"/>
            </w:tcBorders>
            <w:shd w:val="clear" w:color="auto" w:fill="auto"/>
            <w:hideMark/>
          </w:tcPr>
          <w:p w14:paraId="0C05DB0B" w14:textId="4BED8698" w:rsidR="000D3BEC" w:rsidRPr="0031539E" w:rsidRDefault="00CD00D4" w:rsidP="0039299C">
            <w:pPr>
              <w:spacing w:after="120"/>
              <w:rPr>
                <w:rFonts w:asciiTheme="minorHAnsi" w:eastAsia="Times New Roman" w:hAnsiTheme="minorHAnsi" w:cs="Times New Roman"/>
                <w:szCs w:val="22"/>
                <w:lang w:eastAsia="en-GB"/>
              </w:rPr>
            </w:pPr>
            <w:hyperlink r:id="rId87"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hideMark/>
          </w:tcPr>
          <w:p w14:paraId="57B0FC1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1996</w:t>
            </w:r>
          </w:p>
        </w:tc>
        <w:tc>
          <w:tcPr>
            <w:tcW w:w="6662" w:type="dxa"/>
            <w:tcBorders>
              <w:top w:val="nil"/>
              <w:left w:val="nil"/>
              <w:bottom w:val="single" w:sz="4" w:space="0" w:color="auto"/>
              <w:right w:val="single" w:sz="4" w:space="0" w:color="auto"/>
            </w:tcBorders>
            <w:shd w:val="clear" w:color="auto" w:fill="auto"/>
            <w:noWrap/>
          </w:tcPr>
          <w:p w14:paraId="3BC459BF" w14:textId="72516156"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1. In the short term to prevent the extinction of the Slender-billed Curlew. </w:t>
            </w:r>
          </w:p>
          <w:p w14:paraId="76B3C83A" w14:textId="37102491"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2. In the medium term to prevent any further decrease in the Slender-billed Curlew population caused by threats in either the breeding, passage or wintering grounds. </w:t>
            </w:r>
          </w:p>
          <w:p w14:paraId="6A156316" w14:textId="0157A021"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3. In the long term to secure a significant increase the number of Slender-billed Curlews.</w:t>
            </w:r>
          </w:p>
        </w:tc>
        <w:tc>
          <w:tcPr>
            <w:tcW w:w="2551" w:type="dxa"/>
            <w:tcBorders>
              <w:top w:val="nil"/>
              <w:left w:val="nil"/>
              <w:bottom w:val="single" w:sz="4" w:space="0" w:color="auto"/>
              <w:right w:val="single" w:sz="4" w:space="0" w:color="auto"/>
            </w:tcBorders>
          </w:tcPr>
          <w:p w14:paraId="5204FC79"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p>
        </w:tc>
      </w:tr>
      <w:tr w:rsidR="000D3BEC" w:rsidRPr="0031539E" w14:paraId="1241E9BC" w14:textId="245696A2" w:rsidTr="00BC0614">
        <w:trPr>
          <w:cantSplit/>
          <w:trHeight w:val="214"/>
        </w:trPr>
        <w:tc>
          <w:tcPr>
            <w:tcW w:w="1843" w:type="dxa"/>
            <w:gridSpan w:val="3"/>
            <w:tcBorders>
              <w:top w:val="nil"/>
              <w:left w:val="single" w:sz="4" w:space="0" w:color="auto"/>
              <w:bottom w:val="single" w:sz="4" w:space="0" w:color="auto"/>
            </w:tcBorders>
            <w:shd w:val="clear" w:color="auto" w:fill="auto"/>
            <w:hideMark/>
          </w:tcPr>
          <w:p w14:paraId="4AC84241"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Otis tarda</w:t>
            </w:r>
          </w:p>
        </w:tc>
        <w:tc>
          <w:tcPr>
            <w:tcW w:w="1559" w:type="dxa"/>
            <w:tcBorders>
              <w:top w:val="single" w:sz="4" w:space="0" w:color="auto"/>
              <w:bottom w:val="single" w:sz="4" w:space="0" w:color="auto"/>
              <w:right w:val="single" w:sz="4" w:space="0" w:color="auto"/>
            </w:tcBorders>
            <w:shd w:val="clear" w:color="auto" w:fill="auto"/>
            <w:hideMark/>
          </w:tcPr>
          <w:p w14:paraId="7FA2884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Great Bustard</w:t>
            </w:r>
          </w:p>
        </w:tc>
        <w:tc>
          <w:tcPr>
            <w:tcW w:w="1134" w:type="dxa"/>
            <w:tcBorders>
              <w:top w:val="nil"/>
              <w:left w:val="nil"/>
              <w:bottom w:val="single" w:sz="4" w:space="0" w:color="auto"/>
              <w:right w:val="single" w:sz="4" w:space="0" w:color="auto"/>
            </w:tcBorders>
            <w:shd w:val="clear" w:color="auto" w:fill="auto"/>
            <w:hideMark/>
          </w:tcPr>
          <w:p w14:paraId="19543098" w14:textId="19A6B01D" w:rsidR="000D3BEC" w:rsidRPr="0031539E" w:rsidRDefault="00CD00D4" w:rsidP="0038352D">
            <w:pPr>
              <w:spacing w:after="120"/>
              <w:rPr>
                <w:rFonts w:asciiTheme="minorHAnsi" w:eastAsia="Times New Roman" w:hAnsiTheme="minorHAnsi" w:cs="Times New Roman"/>
                <w:szCs w:val="22"/>
                <w:lang w:eastAsia="en-GB"/>
              </w:rPr>
            </w:pPr>
            <w:hyperlink r:id="rId88"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hideMark/>
          </w:tcPr>
          <w:p w14:paraId="4DD8EE4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2010</w:t>
            </w:r>
          </w:p>
        </w:tc>
        <w:tc>
          <w:tcPr>
            <w:tcW w:w="6662" w:type="dxa"/>
            <w:tcBorders>
              <w:top w:val="nil"/>
              <w:left w:val="nil"/>
              <w:bottom w:val="single" w:sz="4" w:space="0" w:color="auto"/>
              <w:right w:val="single" w:sz="4" w:space="0" w:color="auto"/>
            </w:tcBorders>
            <w:shd w:val="clear" w:color="auto" w:fill="auto"/>
            <w:noWrap/>
          </w:tcPr>
          <w:p w14:paraId="163A7A22" w14:textId="251904D9" w:rsidR="000D3BEC" w:rsidRPr="0031539E" w:rsidRDefault="0098237D" w:rsidP="00157790">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 xml:space="preserve">Aim: </w:t>
            </w:r>
            <w:r w:rsidR="000D3BEC" w:rsidRPr="0031539E">
              <w:rPr>
                <w:rFonts w:asciiTheme="minorHAnsi" w:eastAsia="Times New Roman" w:hAnsiTheme="minorHAnsi" w:cs="Times New Roman"/>
                <w:szCs w:val="22"/>
                <w:lang w:eastAsia="en-GB"/>
              </w:rPr>
              <w:t xml:space="preserve">To recover the species from its Vulnerable status in Europe to at least the population levels in 1979. </w:t>
            </w:r>
          </w:p>
          <w:p w14:paraId="5C6C1762" w14:textId="2ABEFCC3"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1: Within 10 years, each biogeographic population increased by at least 10%.</w:t>
            </w:r>
          </w:p>
          <w:p w14:paraId="39C9EACF" w14:textId="7BF39AF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2: Within 30 years, part of the species’ former range restored to improve the viability of existing isolated populations.</w:t>
            </w:r>
          </w:p>
        </w:tc>
        <w:tc>
          <w:tcPr>
            <w:tcW w:w="2551" w:type="dxa"/>
            <w:tcBorders>
              <w:top w:val="nil"/>
              <w:left w:val="nil"/>
              <w:bottom w:val="single" w:sz="4" w:space="0" w:color="auto"/>
              <w:right w:val="single" w:sz="4" w:space="0" w:color="auto"/>
            </w:tcBorders>
          </w:tcPr>
          <w:p w14:paraId="28DD952D"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FE41461" w14:textId="57B0AE65" w:rsidTr="00BC0614">
        <w:trPr>
          <w:cantSplit/>
          <w:trHeight w:val="1348"/>
        </w:trPr>
        <w:tc>
          <w:tcPr>
            <w:tcW w:w="1843" w:type="dxa"/>
            <w:gridSpan w:val="3"/>
            <w:tcBorders>
              <w:top w:val="nil"/>
              <w:left w:val="single" w:sz="4" w:space="0" w:color="auto"/>
            </w:tcBorders>
            <w:shd w:val="clear" w:color="auto" w:fill="auto"/>
            <w:hideMark/>
          </w:tcPr>
          <w:p w14:paraId="05B07F4F"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090833">
              <w:rPr>
                <w:rFonts w:asciiTheme="minorHAnsi" w:eastAsia="Times New Roman" w:hAnsiTheme="minorHAnsi" w:cs="Times New Roman"/>
                <w:i/>
                <w:szCs w:val="22"/>
                <w:bdr w:val="none" w:sz="0" w:space="0" w:color="auto" w:frame="1"/>
                <w:lang w:eastAsia="en-GB"/>
              </w:rPr>
              <w:t>Oxyura leucocephala</w:t>
            </w:r>
          </w:p>
        </w:tc>
        <w:tc>
          <w:tcPr>
            <w:tcW w:w="1559" w:type="dxa"/>
            <w:tcBorders>
              <w:top w:val="single" w:sz="4" w:space="0" w:color="auto"/>
              <w:right w:val="single" w:sz="4" w:space="0" w:color="auto"/>
            </w:tcBorders>
            <w:shd w:val="clear" w:color="auto" w:fill="auto"/>
            <w:hideMark/>
          </w:tcPr>
          <w:p w14:paraId="5F109B0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White-headed Duck</w:t>
            </w:r>
          </w:p>
        </w:tc>
        <w:tc>
          <w:tcPr>
            <w:tcW w:w="1134" w:type="dxa"/>
            <w:tcBorders>
              <w:top w:val="nil"/>
              <w:left w:val="nil"/>
              <w:bottom w:val="single" w:sz="4" w:space="0" w:color="auto"/>
              <w:right w:val="single" w:sz="4" w:space="0" w:color="auto"/>
            </w:tcBorders>
            <w:shd w:val="clear" w:color="auto" w:fill="auto"/>
            <w:hideMark/>
          </w:tcPr>
          <w:p w14:paraId="1B18C852" w14:textId="771046AC" w:rsidR="000D3BEC" w:rsidRPr="0031539E" w:rsidRDefault="00000000" w:rsidP="00BD13C4">
            <w:pPr>
              <w:spacing w:after="120"/>
              <w:rPr>
                <w:rFonts w:asciiTheme="minorHAnsi" w:eastAsia="Times New Roman" w:hAnsiTheme="minorHAnsi" w:cs="Times New Roman"/>
                <w:szCs w:val="22"/>
                <w:lang w:eastAsia="en-GB"/>
              </w:rPr>
            </w:pPr>
            <w:hyperlink r:id="rId89"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 (CMS</w:t>
            </w:r>
            <w:r w:rsidR="007B1EF2">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/AEWA)</w:t>
            </w:r>
          </w:p>
        </w:tc>
        <w:tc>
          <w:tcPr>
            <w:tcW w:w="851" w:type="dxa"/>
            <w:tcBorders>
              <w:top w:val="nil"/>
              <w:left w:val="nil"/>
              <w:bottom w:val="single" w:sz="4" w:space="0" w:color="auto"/>
              <w:right w:val="single" w:sz="4" w:space="0" w:color="auto"/>
            </w:tcBorders>
            <w:shd w:val="clear" w:color="auto" w:fill="auto"/>
            <w:hideMark/>
          </w:tcPr>
          <w:p w14:paraId="20C9A4A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2006</w:t>
            </w:r>
          </w:p>
        </w:tc>
        <w:tc>
          <w:tcPr>
            <w:tcW w:w="6662" w:type="dxa"/>
            <w:tcBorders>
              <w:top w:val="nil"/>
              <w:left w:val="nil"/>
              <w:bottom w:val="single" w:sz="4" w:space="0" w:color="auto"/>
              <w:right w:val="single" w:sz="4" w:space="0" w:color="auto"/>
            </w:tcBorders>
            <w:shd w:val="clear" w:color="auto" w:fill="auto"/>
            <w:noWrap/>
          </w:tcPr>
          <w:p w14:paraId="72BEF468" w14:textId="1E4E58C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long-term Goal of this Action Plan will be to remove the White-headed Duck from the IUCN Red List of Threatened Animals. </w:t>
            </w:r>
          </w:p>
          <w:p w14:paraId="204F66C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short-term, the aim of the plan is to maintain the current population and range of the species throughout its range, and in the medium to long-term to promote increase in population size and range.</w:t>
            </w:r>
          </w:p>
          <w:p w14:paraId="21272D13" w14:textId="1486B270" w:rsidR="001129CF" w:rsidRPr="0031539E" w:rsidRDefault="003001A2" w:rsidP="003001A2">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Goal: </w:t>
            </w:r>
            <w:r w:rsidR="001129CF" w:rsidRPr="0031539E">
              <w:rPr>
                <w:rFonts w:asciiTheme="minorHAnsi" w:eastAsia="Times New Roman" w:hAnsiTheme="minorHAnsi" w:cs="Times New Roman"/>
                <w:szCs w:val="22"/>
                <w:lang w:eastAsia="en-GB"/>
              </w:rPr>
              <w:t>Restoration of the White-headed Duck to favourable conservation status.</w:t>
            </w:r>
          </w:p>
          <w:p w14:paraId="22B33424" w14:textId="241412C5" w:rsidR="001129CF" w:rsidRPr="0031539E" w:rsidRDefault="003001A2" w:rsidP="003001A2">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Project Purpose: </w:t>
            </w:r>
            <w:r w:rsidR="001129CF" w:rsidRPr="0031539E">
              <w:rPr>
                <w:rFonts w:asciiTheme="minorHAnsi" w:eastAsia="Times New Roman" w:hAnsiTheme="minorHAnsi" w:cs="Times New Roman"/>
                <w:szCs w:val="22"/>
                <w:lang w:eastAsia="en-GB"/>
              </w:rPr>
              <w:t>Maintain global population and range of the White-headed Duck</w:t>
            </w:r>
            <w:r w:rsidR="00EB54AA" w:rsidRPr="0031539E">
              <w:rPr>
                <w:rFonts w:asciiTheme="minorHAnsi" w:eastAsia="Times New Roman" w:hAnsiTheme="minorHAnsi" w:cs="Times New Roman"/>
                <w:szCs w:val="22"/>
                <w:lang w:eastAsia="en-GB"/>
              </w:rPr>
              <w:t xml:space="preserve"> </w:t>
            </w:r>
            <w:r w:rsidR="00213A0F">
              <w:rPr>
                <w:rFonts w:asciiTheme="minorHAnsi" w:eastAsia="Times New Roman" w:hAnsiTheme="minorHAnsi" w:cs="Times New Roman"/>
                <w:szCs w:val="22"/>
                <w:lang w:eastAsia="en-GB"/>
              </w:rPr>
              <w:t>[</w:t>
            </w:r>
            <w:r w:rsidR="00213A0F" w:rsidRPr="009F4EA4">
              <w:rPr>
                <w:rFonts w:asciiTheme="minorHAnsi" w:eastAsia="Times New Roman" w:hAnsiTheme="minorHAnsi" w:cs="Times New Roman"/>
                <w:i/>
                <w:iCs/>
                <w:szCs w:val="22"/>
                <w:lang w:eastAsia="en-GB"/>
              </w:rPr>
              <w:t xml:space="preserve">Objectively Verifiable </w:t>
            </w:r>
            <w:r w:rsidR="00EB54AA" w:rsidRPr="009F4EA4">
              <w:rPr>
                <w:rFonts w:asciiTheme="minorHAnsi" w:eastAsia="Times New Roman" w:hAnsiTheme="minorHAnsi" w:cs="Times New Roman"/>
                <w:i/>
                <w:iCs/>
                <w:szCs w:val="22"/>
                <w:lang w:eastAsia="en-GB"/>
              </w:rPr>
              <w:t>Indicators</w:t>
            </w:r>
            <w:r w:rsidR="00EB54AA" w:rsidRPr="0031539E">
              <w:rPr>
                <w:rFonts w:asciiTheme="minorHAnsi" w:eastAsia="Times New Roman" w:hAnsiTheme="minorHAnsi" w:cs="Times New Roman"/>
                <w:szCs w:val="22"/>
                <w:lang w:eastAsia="en-GB"/>
              </w:rPr>
              <w:t>: White-headed Duck global population stable by 2015 and White-headed Duck global range stable by 2015</w:t>
            </w:r>
            <w:r w:rsidR="00213A0F">
              <w:rPr>
                <w:rFonts w:asciiTheme="minorHAnsi" w:eastAsia="Times New Roman" w:hAnsiTheme="minorHAnsi" w:cs="Times New Roman"/>
                <w:szCs w:val="22"/>
                <w:lang w:eastAsia="en-GB"/>
              </w:rPr>
              <w:t>].</w:t>
            </w:r>
          </w:p>
        </w:tc>
        <w:tc>
          <w:tcPr>
            <w:tcW w:w="2551" w:type="dxa"/>
            <w:tcBorders>
              <w:top w:val="nil"/>
              <w:left w:val="nil"/>
              <w:bottom w:val="single" w:sz="4" w:space="0" w:color="auto"/>
              <w:right w:val="single" w:sz="4" w:space="0" w:color="auto"/>
            </w:tcBorders>
          </w:tcPr>
          <w:p w14:paraId="301F4ABC" w14:textId="3120D6D3" w:rsidR="000D3BEC" w:rsidRPr="0031539E" w:rsidRDefault="000D3BEC" w:rsidP="00BD4702">
            <w:pPr>
              <w:jc w:val="both"/>
              <w:rPr>
                <w:rFonts w:asciiTheme="minorHAnsi" w:hAnsiTheme="minorHAnsi" w:cstheme="minorHAnsi"/>
              </w:rPr>
            </w:pPr>
          </w:p>
        </w:tc>
      </w:tr>
      <w:tr w:rsidR="000D3BEC" w:rsidRPr="0031539E" w14:paraId="7B28D33F" w14:textId="3B82D34E" w:rsidTr="00BC0614">
        <w:trPr>
          <w:cantSplit/>
          <w:trHeight w:val="580"/>
        </w:trPr>
        <w:tc>
          <w:tcPr>
            <w:tcW w:w="1843" w:type="dxa"/>
            <w:gridSpan w:val="3"/>
            <w:tcBorders>
              <w:left w:val="single" w:sz="4" w:space="0" w:color="auto"/>
              <w:bottom w:val="single" w:sz="4" w:space="0" w:color="auto"/>
            </w:tcBorders>
            <w:shd w:val="clear" w:color="auto" w:fill="auto"/>
          </w:tcPr>
          <w:p w14:paraId="7BEEBC21" w14:textId="77777777" w:rsidR="000D3BEC" w:rsidRPr="0031539E" w:rsidRDefault="000D3BEC" w:rsidP="00157790">
            <w:pPr>
              <w:spacing w:after="120"/>
              <w:ind w:left="34"/>
              <w:rPr>
                <w:rFonts w:asciiTheme="minorHAnsi" w:hAnsiTheme="minorHAnsi"/>
              </w:rPr>
            </w:pPr>
          </w:p>
        </w:tc>
        <w:tc>
          <w:tcPr>
            <w:tcW w:w="1559" w:type="dxa"/>
            <w:tcBorders>
              <w:bottom w:val="single" w:sz="4" w:space="0" w:color="auto"/>
              <w:right w:val="single" w:sz="4" w:space="0" w:color="auto"/>
            </w:tcBorders>
            <w:shd w:val="clear" w:color="auto" w:fill="auto"/>
          </w:tcPr>
          <w:p w14:paraId="10B4379A"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6CC5BAED" w14:textId="53DE2C86" w:rsidR="000D3BEC" w:rsidRPr="0031539E" w:rsidRDefault="00CD00D4" w:rsidP="008D53E8">
            <w:pPr>
              <w:spacing w:after="120"/>
              <w:rPr>
                <w:rFonts w:asciiTheme="minorHAnsi" w:eastAsia="Times New Roman" w:hAnsiTheme="minorHAnsi" w:cs="Times New Roman"/>
                <w:szCs w:val="22"/>
                <w:lang w:eastAsia="en-GB"/>
              </w:rPr>
            </w:pPr>
            <w:hyperlink r:id="rId90"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tcPr>
          <w:p w14:paraId="78A107D6" w14:textId="0D5F02A6" w:rsidR="000D3BEC" w:rsidRPr="0031539E" w:rsidRDefault="00A67297" w:rsidP="008D53E8">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w:t>
            </w:r>
          </w:p>
        </w:tc>
        <w:tc>
          <w:tcPr>
            <w:tcW w:w="6662" w:type="dxa"/>
            <w:tcBorders>
              <w:top w:val="nil"/>
              <w:left w:val="nil"/>
              <w:bottom w:val="single" w:sz="4" w:space="0" w:color="auto"/>
              <w:right w:val="single" w:sz="4" w:space="0" w:color="auto"/>
            </w:tcBorders>
            <w:shd w:val="clear" w:color="auto" w:fill="auto"/>
            <w:noWrap/>
          </w:tcPr>
          <w:p w14:paraId="6D0BD8A9" w14:textId="5A21F145" w:rsidR="003F0A1F" w:rsidRPr="0031539E" w:rsidRDefault="003F0A1F" w:rsidP="0031667A">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w:t>
            </w:r>
            <w:r w:rsidR="00213A0F">
              <w:rPr>
                <w:rFonts w:asciiTheme="minorHAnsi" w:eastAsia="Times New Roman" w:hAnsiTheme="minorHAnsi" w:cs="Times New Roman"/>
                <w:szCs w:val="22"/>
                <w:lang w:eastAsia="en-GB"/>
              </w:rPr>
              <w:t>oal</w:t>
            </w:r>
            <w:r w:rsidRPr="0031539E">
              <w:rPr>
                <w:rFonts w:asciiTheme="minorHAnsi" w:eastAsia="Times New Roman" w:hAnsiTheme="minorHAnsi" w:cs="Times New Roman"/>
                <w:szCs w:val="22"/>
                <w:lang w:eastAsia="en-GB"/>
              </w:rPr>
              <w:t>: Restore the White-headed Duck to a favourable conservation status and remove it from the threa</w:t>
            </w:r>
            <w:r w:rsidR="0031667A" w:rsidRPr="0031539E">
              <w:rPr>
                <w:rFonts w:asciiTheme="minorHAnsi" w:eastAsia="Times New Roman" w:hAnsiTheme="minorHAnsi" w:cs="Times New Roman"/>
                <w:szCs w:val="22"/>
                <w:lang w:eastAsia="en-GB"/>
              </w:rPr>
              <w:t>tened categories of the IUCN Red</w:t>
            </w:r>
            <w:r w:rsidR="00213A0F">
              <w:rPr>
                <w:rFonts w:asciiTheme="minorHAnsi" w:eastAsia="Times New Roman" w:hAnsiTheme="minorHAnsi" w:cs="Times New Roman"/>
                <w:szCs w:val="22"/>
                <w:lang w:eastAsia="en-GB"/>
              </w:rPr>
              <w:t xml:space="preserve"> L</w:t>
            </w:r>
            <w:r w:rsidRPr="0031539E">
              <w:rPr>
                <w:rFonts w:asciiTheme="minorHAnsi" w:eastAsia="Times New Roman" w:hAnsiTheme="minorHAnsi" w:cs="Times New Roman"/>
                <w:szCs w:val="22"/>
                <w:lang w:eastAsia="en-GB"/>
              </w:rPr>
              <w:t>ist.</w:t>
            </w:r>
          </w:p>
          <w:p w14:paraId="54B692C1" w14:textId="0B3235CB" w:rsidR="000D3BEC" w:rsidRPr="0031539E" w:rsidRDefault="003F0A1F" w:rsidP="0031667A">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w:t>
            </w:r>
            <w:r w:rsidR="00213A0F">
              <w:rPr>
                <w:rFonts w:asciiTheme="minorHAnsi" w:eastAsia="Times New Roman" w:hAnsiTheme="minorHAnsi" w:cs="Times New Roman"/>
                <w:szCs w:val="22"/>
                <w:lang w:eastAsia="en-GB"/>
              </w:rPr>
              <w:t>urpose</w:t>
            </w:r>
            <w:r w:rsidRPr="0031539E">
              <w:rPr>
                <w:rFonts w:asciiTheme="minorHAnsi" w:eastAsia="Times New Roman" w:hAnsiTheme="minorHAnsi" w:cs="Times New Roman"/>
                <w:szCs w:val="22"/>
                <w:lang w:eastAsia="en-GB"/>
              </w:rPr>
              <w:t>: The purpose of this Single Species Action Plan is to maintain the current global population and range of the White-headed Duck during the next 10 years (2018-2027).</w:t>
            </w:r>
            <w:r w:rsidR="0031667A" w:rsidRPr="0031539E">
              <w:rPr>
                <w:rFonts w:asciiTheme="minorHAnsi" w:eastAsia="Times New Roman" w:hAnsiTheme="minorHAnsi" w:cs="Times New Roman"/>
                <w:szCs w:val="22"/>
                <w:lang w:eastAsia="en-GB"/>
              </w:rPr>
              <w:t xml:space="preserve"> </w:t>
            </w:r>
            <w:r w:rsidR="008E600B">
              <w:rPr>
                <w:rFonts w:asciiTheme="minorHAnsi" w:eastAsia="Times New Roman" w:hAnsiTheme="minorHAnsi" w:cs="Times New Roman"/>
                <w:szCs w:val="22"/>
                <w:lang w:eastAsia="en-GB"/>
              </w:rPr>
              <w:t>[</w:t>
            </w:r>
            <w:r w:rsidRPr="0031539E">
              <w:rPr>
                <w:rFonts w:asciiTheme="minorHAnsi" w:eastAsia="Times New Roman" w:hAnsiTheme="minorHAnsi" w:cs="Times New Roman"/>
                <w:szCs w:val="22"/>
                <w:lang w:eastAsia="en-GB"/>
              </w:rPr>
              <w:t>Population target indicators (minimum) for the 10-year lifetime of this revised Action Plan</w:t>
            </w:r>
            <w:r w:rsidR="008E600B">
              <w:rPr>
                <w:rFonts w:asciiTheme="minorHAnsi" w:eastAsia="Times New Roman" w:hAnsiTheme="minorHAnsi" w:cs="Times New Roman"/>
                <w:szCs w:val="22"/>
                <w:lang w:eastAsia="en-GB"/>
              </w:rPr>
              <w:t xml:space="preserve"> include</w:t>
            </w:r>
            <w:r w:rsidRPr="0031539E">
              <w:rPr>
                <w:rFonts w:asciiTheme="minorHAnsi" w:eastAsia="Times New Roman" w:hAnsiTheme="minorHAnsi" w:cs="Times New Roman"/>
                <w:szCs w:val="22"/>
                <w:lang w:eastAsia="en-GB"/>
              </w:rPr>
              <w:t>:</w:t>
            </w:r>
            <w:r w:rsidR="0031667A"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West Mediterranean population size: 2,100 winter counts/wintering individuals (Morocco &amp; Spain)</w:t>
            </w:r>
            <w:r w:rsidR="0031667A"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Eastern population size: 10,000 individuals (based on 2016 autumn counts in Kazakhstan)</w:t>
            </w:r>
            <w:r w:rsidR="008E600B">
              <w:rPr>
                <w:rFonts w:asciiTheme="minorHAnsi" w:eastAsia="Times New Roman" w:hAnsiTheme="minorHAnsi" w:cs="Times New Roman"/>
                <w:szCs w:val="22"/>
                <w:lang w:eastAsia="en-GB"/>
              </w:rPr>
              <w:t>].</w:t>
            </w:r>
          </w:p>
        </w:tc>
        <w:tc>
          <w:tcPr>
            <w:tcW w:w="2551" w:type="dxa"/>
            <w:tcBorders>
              <w:top w:val="nil"/>
              <w:left w:val="nil"/>
              <w:bottom w:val="single" w:sz="4" w:space="0" w:color="auto"/>
              <w:right w:val="single" w:sz="4" w:space="0" w:color="auto"/>
            </w:tcBorders>
          </w:tcPr>
          <w:p w14:paraId="24F13C57" w14:textId="204661CC" w:rsidR="000D3BEC" w:rsidRPr="0031539E" w:rsidRDefault="000D3BEC" w:rsidP="008D53E8">
            <w:pPr>
              <w:spacing w:after="120"/>
              <w:rPr>
                <w:rFonts w:asciiTheme="minorHAnsi" w:eastAsia="Times New Roman" w:hAnsiTheme="minorHAnsi" w:cs="Times New Roman"/>
                <w:szCs w:val="22"/>
                <w:lang w:eastAsia="en-GB"/>
              </w:rPr>
            </w:pPr>
          </w:p>
        </w:tc>
      </w:tr>
      <w:tr w:rsidR="000D3BEC" w:rsidRPr="0031539E" w14:paraId="06E73D96" w14:textId="55A4A9C0" w:rsidTr="00BC0614">
        <w:trPr>
          <w:cantSplit/>
          <w:trHeight w:val="70"/>
        </w:trPr>
        <w:tc>
          <w:tcPr>
            <w:tcW w:w="1843" w:type="dxa"/>
            <w:gridSpan w:val="3"/>
            <w:tcBorders>
              <w:top w:val="nil"/>
              <w:left w:val="single" w:sz="4" w:space="0" w:color="auto"/>
              <w:bottom w:val="single" w:sz="4" w:space="0" w:color="auto"/>
            </w:tcBorders>
            <w:shd w:val="clear" w:color="auto" w:fill="auto"/>
          </w:tcPr>
          <w:p w14:paraId="683D0F9F"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Pandion haliaetus</w:t>
            </w:r>
          </w:p>
        </w:tc>
        <w:tc>
          <w:tcPr>
            <w:tcW w:w="1559" w:type="dxa"/>
            <w:tcBorders>
              <w:top w:val="single" w:sz="4" w:space="0" w:color="auto"/>
              <w:bottom w:val="single" w:sz="4" w:space="0" w:color="auto"/>
              <w:right w:val="single" w:sz="4" w:space="0" w:color="auto"/>
            </w:tcBorders>
            <w:shd w:val="clear" w:color="auto" w:fill="auto"/>
          </w:tcPr>
          <w:p w14:paraId="098D2AC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Osprey</w:t>
            </w:r>
          </w:p>
        </w:tc>
        <w:tc>
          <w:tcPr>
            <w:tcW w:w="1134" w:type="dxa"/>
            <w:tcBorders>
              <w:top w:val="nil"/>
              <w:left w:val="nil"/>
              <w:bottom w:val="single" w:sz="4" w:space="0" w:color="auto"/>
              <w:right w:val="single" w:sz="4" w:space="0" w:color="auto"/>
            </w:tcBorders>
            <w:shd w:val="clear" w:color="auto" w:fill="auto"/>
          </w:tcPr>
          <w:p w14:paraId="07AF7408" w14:textId="472299AA" w:rsidR="000D3BEC" w:rsidRPr="0031539E" w:rsidRDefault="00CD00D4" w:rsidP="008D53E8">
            <w:pPr>
              <w:spacing w:after="120"/>
              <w:rPr>
                <w:rFonts w:asciiTheme="minorHAnsi" w:eastAsia="Times New Roman" w:hAnsiTheme="minorHAnsi" w:cs="Times New Roman"/>
                <w:szCs w:val="22"/>
                <w:lang w:eastAsia="en-GB"/>
              </w:rPr>
            </w:pPr>
            <w:hyperlink r:id="rId91"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 (Bern)</w:t>
            </w:r>
          </w:p>
        </w:tc>
        <w:tc>
          <w:tcPr>
            <w:tcW w:w="851" w:type="dxa"/>
            <w:tcBorders>
              <w:top w:val="nil"/>
              <w:left w:val="nil"/>
              <w:bottom w:val="single" w:sz="4" w:space="0" w:color="auto"/>
              <w:right w:val="single" w:sz="4" w:space="0" w:color="auto"/>
            </w:tcBorders>
            <w:shd w:val="clear" w:color="auto" w:fill="auto"/>
          </w:tcPr>
          <w:p w14:paraId="710318E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2016</w:t>
            </w:r>
          </w:p>
        </w:tc>
        <w:tc>
          <w:tcPr>
            <w:tcW w:w="6662" w:type="dxa"/>
            <w:tcBorders>
              <w:top w:val="nil"/>
              <w:left w:val="nil"/>
              <w:bottom w:val="single" w:sz="4" w:space="0" w:color="auto"/>
              <w:right w:val="single" w:sz="4" w:space="0" w:color="auto"/>
            </w:tcBorders>
            <w:shd w:val="clear" w:color="auto" w:fill="auto"/>
            <w:noWrap/>
          </w:tcPr>
          <w:p w14:paraId="1EDFCA3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objectives of this action plan are: </w:t>
            </w:r>
          </w:p>
          <w:p w14:paraId="0A5C4C9D" w14:textId="7616FE13" w:rsidR="000D3BEC" w:rsidRPr="0031539E" w:rsidRDefault="000D3BEC" w:rsidP="00203D08">
            <w:pPr>
              <w:pStyle w:val="ListParagraph"/>
              <w:numPr>
                <w:ilvl w:val="0"/>
                <w:numId w:val="26"/>
              </w:numPr>
              <w:spacing w:after="120"/>
              <w:ind w:left="459" w:hanging="459"/>
              <w:rPr>
                <w:rFonts w:eastAsia="Times New Roman" w:cs="Times New Roman"/>
                <w:szCs w:val="22"/>
                <w:lang w:val="en-GB" w:eastAsia="en-GB"/>
              </w:rPr>
            </w:pPr>
            <w:r w:rsidRPr="0031539E">
              <w:rPr>
                <w:rFonts w:eastAsia="Times New Roman" w:cs="Times New Roman"/>
                <w:szCs w:val="22"/>
                <w:lang w:val="en-GB" w:eastAsia="en-GB"/>
              </w:rPr>
              <w:t xml:space="preserve">To allow the continued growth and expansion of the osprey populations in northern Europe, the Baltic countries, Germany and France. </w:t>
            </w:r>
          </w:p>
          <w:p w14:paraId="573623CD" w14:textId="77777777" w:rsidR="003001A2" w:rsidRPr="0031539E" w:rsidRDefault="000D3BEC" w:rsidP="00203D08">
            <w:pPr>
              <w:pStyle w:val="ListParagraph"/>
              <w:numPr>
                <w:ilvl w:val="0"/>
                <w:numId w:val="26"/>
              </w:numPr>
              <w:spacing w:after="120"/>
              <w:ind w:left="459" w:hanging="459"/>
              <w:rPr>
                <w:rFonts w:eastAsia="Times New Roman" w:cs="Times New Roman"/>
                <w:szCs w:val="22"/>
                <w:lang w:val="en-GB" w:eastAsia="en-GB"/>
              </w:rPr>
            </w:pPr>
            <w:r w:rsidRPr="0031539E">
              <w:rPr>
                <w:rFonts w:eastAsia="Times New Roman" w:cs="Times New Roman"/>
                <w:szCs w:val="22"/>
                <w:lang w:val="en-GB" w:eastAsia="en-GB"/>
              </w:rPr>
              <w:t xml:space="preserve">To assure the survival of the small relict populations in different areas of the Mediterranean and South-east Europe. </w:t>
            </w:r>
          </w:p>
          <w:p w14:paraId="50206C4A" w14:textId="53084C3C" w:rsidR="000D3BEC" w:rsidRPr="0031539E" w:rsidRDefault="000D3BEC" w:rsidP="00203D08">
            <w:pPr>
              <w:pStyle w:val="ListParagraph"/>
              <w:numPr>
                <w:ilvl w:val="0"/>
                <w:numId w:val="26"/>
              </w:numPr>
              <w:spacing w:after="120"/>
              <w:ind w:left="459" w:hanging="459"/>
              <w:rPr>
                <w:rFonts w:eastAsia="Times New Roman" w:cs="Times New Roman"/>
                <w:szCs w:val="22"/>
                <w:lang w:val="en-GB" w:eastAsia="en-GB"/>
              </w:rPr>
            </w:pPr>
            <w:r w:rsidRPr="0031539E">
              <w:rPr>
                <w:rFonts w:eastAsia="Times New Roman" w:cs="Times New Roman"/>
                <w:szCs w:val="22"/>
                <w:lang w:val="en-GB" w:eastAsia="en-GB"/>
              </w:rPr>
              <w:t>In the medium to long term to allow a range expansion in southern Europe.</w:t>
            </w:r>
          </w:p>
        </w:tc>
        <w:tc>
          <w:tcPr>
            <w:tcW w:w="2551" w:type="dxa"/>
            <w:tcBorders>
              <w:top w:val="nil"/>
              <w:left w:val="nil"/>
              <w:bottom w:val="single" w:sz="4" w:space="0" w:color="auto"/>
              <w:right w:val="single" w:sz="4" w:space="0" w:color="auto"/>
            </w:tcBorders>
          </w:tcPr>
          <w:p w14:paraId="291103EB"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8AF1251" w14:textId="0CD007B2" w:rsidTr="00BC0614">
        <w:trPr>
          <w:cantSplit/>
          <w:trHeight w:val="830"/>
        </w:trPr>
        <w:tc>
          <w:tcPr>
            <w:tcW w:w="1843" w:type="dxa"/>
            <w:gridSpan w:val="3"/>
            <w:tcBorders>
              <w:top w:val="nil"/>
              <w:left w:val="single" w:sz="4" w:space="0" w:color="auto"/>
            </w:tcBorders>
            <w:shd w:val="clear" w:color="auto" w:fill="auto"/>
            <w:hideMark/>
          </w:tcPr>
          <w:p w14:paraId="703249C7" w14:textId="77777777" w:rsidR="000D3BEC" w:rsidRPr="0031539E" w:rsidRDefault="000D3BEC" w:rsidP="00157790">
            <w:pPr>
              <w:spacing w:after="120"/>
              <w:ind w:left="34"/>
              <w:rPr>
                <w:rFonts w:asciiTheme="minorHAnsi" w:eastAsia="Times New Roman" w:hAnsiTheme="minorHAnsi" w:cs="Times New Roman"/>
                <w:i/>
                <w:szCs w:val="22"/>
                <w:u w:val="single"/>
                <w:lang w:eastAsia="en-GB"/>
              </w:rPr>
            </w:pPr>
            <w:r w:rsidRPr="0031539E">
              <w:rPr>
                <w:rFonts w:asciiTheme="minorHAnsi" w:eastAsia="Times New Roman" w:hAnsiTheme="minorHAnsi" w:cs="Times New Roman"/>
                <w:i/>
                <w:szCs w:val="22"/>
                <w:bdr w:val="none" w:sz="0" w:space="0" w:color="auto" w:frame="1"/>
                <w:lang w:eastAsia="en-GB"/>
              </w:rPr>
              <w:t>Pelecanus crispus</w:t>
            </w:r>
          </w:p>
        </w:tc>
        <w:tc>
          <w:tcPr>
            <w:tcW w:w="1559" w:type="dxa"/>
            <w:tcBorders>
              <w:top w:val="single" w:sz="4" w:space="0" w:color="auto"/>
              <w:right w:val="single" w:sz="4" w:space="0" w:color="auto"/>
            </w:tcBorders>
            <w:shd w:val="clear" w:color="auto" w:fill="auto"/>
            <w:hideMark/>
          </w:tcPr>
          <w:p w14:paraId="5445508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Dalmatian Pelican</w:t>
            </w:r>
          </w:p>
        </w:tc>
        <w:tc>
          <w:tcPr>
            <w:tcW w:w="1134" w:type="dxa"/>
            <w:tcBorders>
              <w:top w:val="nil"/>
              <w:left w:val="nil"/>
              <w:bottom w:val="single" w:sz="4" w:space="0" w:color="auto"/>
              <w:right w:val="single" w:sz="4" w:space="0" w:color="auto"/>
            </w:tcBorders>
            <w:shd w:val="clear" w:color="auto" w:fill="auto"/>
            <w:hideMark/>
          </w:tcPr>
          <w:p w14:paraId="022F20FD" w14:textId="156DDE56" w:rsidR="000D3BEC" w:rsidRPr="0031539E" w:rsidRDefault="00CD00D4" w:rsidP="0036454F">
            <w:pPr>
              <w:spacing w:after="120"/>
              <w:rPr>
                <w:rFonts w:asciiTheme="minorHAnsi" w:eastAsia="Times New Roman" w:hAnsiTheme="minorHAnsi" w:cs="Times New Roman"/>
                <w:szCs w:val="22"/>
                <w:lang w:eastAsia="en-GB"/>
              </w:rPr>
            </w:pPr>
            <w:hyperlink r:id="rId92"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hideMark/>
          </w:tcPr>
          <w:p w14:paraId="65114A7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1996</w:t>
            </w:r>
          </w:p>
        </w:tc>
        <w:tc>
          <w:tcPr>
            <w:tcW w:w="6662" w:type="dxa"/>
            <w:tcBorders>
              <w:top w:val="nil"/>
              <w:left w:val="nil"/>
              <w:bottom w:val="single" w:sz="4" w:space="0" w:color="auto"/>
              <w:right w:val="single" w:sz="4" w:space="0" w:color="auto"/>
            </w:tcBorders>
            <w:shd w:val="clear" w:color="auto" w:fill="auto"/>
            <w:noWrap/>
          </w:tcPr>
          <w:p w14:paraId="6363DA01" w14:textId="5A4FF551" w:rsidR="000D3BEC" w:rsidRPr="0031539E" w:rsidRDefault="000D3BEC" w:rsidP="00203D08">
            <w:pPr>
              <w:pStyle w:val="ListParagraph"/>
              <w:numPr>
                <w:ilvl w:val="0"/>
                <w:numId w:val="27"/>
              </w:numPr>
              <w:spacing w:after="120"/>
              <w:ind w:left="459" w:hanging="425"/>
              <w:rPr>
                <w:rFonts w:eastAsia="Times New Roman" w:cs="Times New Roman"/>
                <w:szCs w:val="22"/>
                <w:lang w:val="en-GB" w:eastAsia="en-GB"/>
              </w:rPr>
            </w:pPr>
            <w:r w:rsidRPr="0031539E">
              <w:rPr>
                <w:rFonts w:eastAsia="Times New Roman" w:cs="Times New Roman"/>
                <w:szCs w:val="22"/>
                <w:lang w:val="en-GB" w:eastAsia="en-GB"/>
              </w:rPr>
              <w:t xml:space="preserve">In the short term, to prevent any further declines below 1994 levels in the population size and distribution of the Dalmatian Pelican. </w:t>
            </w:r>
          </w:p>
          <w:p w14:paraId="08AF507A" w14:textId="29829350" w:rsidR="000D3BEC" w:rsidRPr="0031539E" w:rsidRDefault="000D3BEC" w:rsidP="00203D08">
            <w:pPr>
              <w:pStyle w:val="ListParagraph"/>
              <w:numPr>
                <w:ilvl w:val="0"/>
                <w:numId w:val="27"/>
              </w:numPr>
              <w:spacing w:after="120"/>
              <w:ind w:left="459" w:hanging="425"/>
              <w:rPr>
                <w:rFonts w:eastAsia="Times New Roman" w:cs="Times New Roman"/>
                <w:szCs w:val="22"/>
                <w:lang w:val="en-GB" w:eastAsia="en-GB"/>
              </w:rPr>
            </w:pPr>
            <w:r w:rsidRPr="0031539E">
              <w:rPr>
                <w:rFonts w:eastAsia="Times New Roman" w:cs="Times New Roman"/>
                <w:szCs w:val="22"/>
                <w:lang w:val="en-GB" w:eastAsia="en-GB"/>
              </w:rPr>
              <w:t>In the medium to long term, to increase the population size of the Dalmatian Pelican to a level at which it no longer qualifies as a globally threatened species.</w:t>
            </w:r>
          </w:p>
        </w:tc>
        <w:tc>
          <w:tcPr>
            <w:tcW w:w="2551" w:type="dxa"/>
            <w:tcBorders>
              <w:top w:val="nil"/>
              <w:left w:val="nil"/>
              <w:bottom w:val="single" w:sz="4" w:space="0" w:color="auto"/>
              <w:right w:val="single" w:sz="4" w:space="0" w:color="auto"/>
            </w:tcBorders>
          </w:tcPr>
          <w:p w14:paraId="23C3E96B"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p>
        </w:tc>
      </w:tr>
      <w:tr w:rsidR="000D3BEC" w:rsidRPr="0031539E" w14:paraId="038FFC5A" w14:textId="2DDE78BA" w:rsidTr="00BC0614">
        <w:trPr>
          <w:cantSplit/>
          <w:trHeight w:val="580"/>
        </w:trPr>
        <w:tc>
          <w:tcPr>
            <w:tcW w:w="1843" w:type="dxa"/>
            <w:gridSpan w:val="3"/>
            <w:tcBorders>
              <w:left w:val="single" w:sz="4" w:space="0" w:color="auto"/>
              <w:bottom w:val="single" w:sz="4" w:space="0" w:color="auto"/>
            </w:tcBorders>
            <w:shd w:val="clear" w:color="auto" w:fill="auto"/>
          </w:tcPr>
          <w:p w14:paraId="7F5E7787" w14:textId="77777777" w:rsidR="000D3BEC" w:rsidRPr="0031539E" w:rsidRDefault="000D3BEC" w:rsidP="00157790">
            <w:pPr>
              <w:spacing w:after="120"/>
              <w:ind w:left="34"/>
              <w:rPr>
                <w:rFonts w:asciiTheme="minorHAnsi" w:hAnsiTheme="minorHAnsi"/>
              </w:rPr>
            </w:pPr>
          </w:p>
        </w:tc>
        <w:tc>
          <w:tcPr>
            <w:tcW w:w="1559" w:type="dxa"/>
            <w:tcBorders>
              <w:bottom w:val="single" w:sz="4" w:space="0" w:color="auto"/>
              <w:right w:val="single" w:sz="4" w:space="0" w:color="auto"/>
            </w:tcBorders>
            <w:shd w:val="clear" w:color="auto" w:fill="auto"/>
          </w:tcPr>
          <w:p w14:paraId="661C6888"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6AE31839" w14:textId="515176FB" w:rsidR="000D3BEC" w:rsidRPr="0031539E" w:rsidRDefault="00CD00D4" w:rsidP="0036454F">
            <w:pPr>
              <w:spacing w:after="120"/>
              <w:rPr>
                <w:rFonts w:asciiTheme="minorHAnsi" w:eastAsia="Times New Roman" w:hAnsiTheme="minorHAnsi" w:cs="Times New Roman"/>
                <w:szCs w:val="22"/>
                <w:lang w:eastAsia="en-GB"/>
              </w:rPr>
            </w:pPr>
            <w:hyperlink r:id="rId93"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tcPr>
          <w:p w14:paraId="25253559" w14:textId="3D4E62CF" w:rsidR="000D3BEC" w:rsidRPr="0031539E" w:rsidRDefault="00A67297" w:rsidP="000A15CA">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w:t>
            </w:r>
          </w:p>
        </w:tc>
        <w:tc>
          <w:tcPr>
            <w:tcW w:w="6662" w:type="dxa"/>
            <w:tcBorders>
              <w:top w:val="nil"/>
              <w:left w:val="nil"/>
              <w:bottom w:val="single" w:sz="4" w:space="0" w:color="auto"/>
              <w:right w:val="single" w:sz="4" w:space="0" w:color="auto"/>
            </w:tcBorders>
            <w:shd w:val="clear" w:color="auto" w:fill="auto"/>
            <w:noWrap/>
          </w:tcPr>
          <w:p w14:paraId="0F69C86E" w14:textId="3810C718" w:rsidR="003F0A1F" w:rsidRPr="0031539E" w:rsidRDefault="003F0A1F" w:rsidP="003F0A1F">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Goal: Downlist the Dalmatian Pelican </w:t>
            </w:r>
            <w:r w:rsidR="00584F88">
              <w:rPr>
                <w:rFonts w:asciiTheme="minorHAnsi" w:eastAsia="Times New Roman" w:hAnsiTheme="minorHAnsi" w:cs="Times New Roman"/>
                <w:szCs w:val="22"/>
                <w:lang w:eastAsia="en-GB"/>
              </w:rPr>
              <w:t xml:space="preserve">to the “Least Concern” </w:t>
            </w:r>
            <w:r w:rsidRPr="0031539E">
              <w:rPr>
                <w:rFonts w:asciiTheme="minorHAnsi" w:eastAsia="Times New Roman" w:hAnsiTheme="minorHAnsi" w:cs="Times New Roman"/>
                <w:szCs w:val="22"/>
                <w:lang w:eastAsia="en-GB"/>
              </w:rPr>
              <w:t>categor</w:t>
            </w:r>
            <w:r w:rsidR="00584F88">
              <w:rPr>
                <w:rFonts w:asciiTheme="minorHAnsi" w:eastAsia="Times New Roman" w:hAnsiTheme="minorHAnsi" w:cs="Times New Roman"/>
                <w:szCs w:val="22"/>
                <w:lang w:eastAsia="en-GB"/>
              </w:rPr>
              <w:t>y</w:t>
            </w:r>
            <w:r w:rsidRPr="0031539E">
              <w:rPr>
                <w:rFonts w:asciiTheme="minorHAnsi" w:eastAsia="Times New Roman" w:hAnsiTheme="minorHAnsi" w:cs="Times New Roman"/>
                <w:szCs w:val="22"/>
                <w:lang w:eastAsia="en-GB"/>
              </w:rPr>
              <w:t xml:space="preserve"> of the IUCN Red List and </w:t>
            </w:r>
            <w:r w:rsidR="00584F88">
              <w:rPr>
                <w:rFonts w:asciiTheme="minorHAnsi" w:eastAsia="Times New Roman" w:hAnsiTheme="minorHAnsi" w:cs="Times New Roman"/>
                <w:szCs w:val="22"/>
                <w:lang w:eastAsia="en-GB"/>
              </w:rPr>
              <w:t xml:space="preserve">from </w:t>
            </w:r>
            <w:r w:rsidRPr="0031539E">
              <w:rPr>
                <w:rFonts w:asciiTheme="minorHAnsi" w:eastAsia="Times New Roman" w:hAnsiTheme="minorHAnsi" w:cs="Times New Roman"/>
                <w:szCs w:val="22"/>
                <w:lang w:eastAsia="en-GB"/>
              </w:rPr>
              <w:t xml:space="preserve">Column A, </w:t>
            </w:r>
            <w:r w:rsidR="00584F88">
              <w:rPr>
                <w:rFonts w:asciiTheme="minorHAnsi" w:eastAsia="Times New Roman" w:hAnsiTheme="minorHAnsi" w:cs="Times New Roman"/>
                <w:szCs w:val="22"/>
                <w:lang w:eastAsia="en-GB"/>
              </w:rPr>
              <w:t>C</w:t>
            </w:r>
            <w:r w:rsidRPr="0031539E">
              <w:rPr>
                <w:rFonts w:asciiTheme="minorHAnsi" w:eastAsia="Times New Roman" w:hAnsiTheme="minorHAnsi" w:cs="Times New Roman"/>
                <w:szCs w:val="22"/>
                <w:lang w:eastAsia="en-GB"/>
              </w:rPr>
              <w:t>ategory 1 of the AEWA Table 1.</w:t>
            </w:r>
          </w:p>
          <w:p w14:paraId="683AD902" w14:textId="19382367" w:rsidR="003F0A1F" w:rsidRPr="0031539E" w:rsidRDefault="003F0A1F" w:rsidP="003F0A1F">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Purpose</w:t>
            </w:r>
            <w:r w:rsidR="00584F88">
              <w:rPr>
                <w:rFonts w:asciiTheme="minorHAnsi" w:eastAsia="Times New Roman" w:hAnsiTheme="minorHAnsi" w:cs="Times New Roman"/>
                <w:szCs w:val="22"/>
                <w:lang w:eastAsia="en-GB"/>
              </w:rPr>
              <w:t xml:space="preserve"> [includes]:</w:t>
            </w:r>
          </w:p>
          <w:p w14:paraId="1F7C6DE0" w14:textId="4B548751" w:rsidR="000D3BEC" w:rsidRPr="0031539E" w:rsidRDefault="003F0A1F"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South-Eastern Europe (SEE): Keep the increasing trend, achieve 10% increase of population size and establish 3-4 new colonies</w:t>
            </w:r>
            <w:r w:rsidR="00584F88">
              <w:rPr>
                <w:rFonts w:eastAsia="Times New Roman" w:cs="Times New Roman"/>
                <w:szCs w:val="22"/>
                <w:lang w:val="en-GB" w:eastAsia="en-GB"/>
              </w:rPr>
              <w:t>.</w:t>
            </w:r>
          </w:p>
        </w:tc>
        <w:tc>
          <w:tcPr>
            <w:tcW w:w="2551" w:type="dxa"/>
            <w:tcBorders>
              <w:top w:val="nil"/>
              <w:left w:val="nil"/>
              <w:bottom w:val="single" w:sz="4" w:space="0" w:color="auto"/>
              <w:right w:val="single" w:sz="4" w:space="0" w:color="auto"/>
            </w:tcBorders>
          </w:tcPr>
          <w:p w14:paraId="4ACA3CA7" w14:textId="04D81B86" w:rsidR="000D3BEC" w:rsidRPr="0031539E" w:rsidRDefault="000D3BEC" w:rsidP="000A15CA">
            <w:pPr>
              <w:spacing w:after="120"/>
              <w:rPr>
                <w:rFonts w:asciiTheme="minorHAnsi" w:eastAsia="Times New Roman" w:hAnsiTheme="minorHAnsi" w:cs="Times New Roman"/>
                <w:szCs w:val="22"/>
                <w:lang w:eastAsia="en-GB"/>
              </w:rPr>
            </w:pPr>
          </w:p>
        </w:tc>
      </w:tr>
      <w:tr w:rsidR="000D3BEC" w:rsidRPr="0031539E" w14:paraId="3A6BE232" w14:textId="4B85BEA4" w:rsidTr="00BC0614">
        <w:trPr>
          <w:cantSplit/>
          <w:trHeight w:val="311"/>
        </w:trPr>
        <w:tc>
          <w:tcPr>
            <w:tcW w:w="1843" w:type="dxa"/>
            <w:gridSpan w:val="3"/>
            <w:tcBorders>
              <w:top w:val="nil"/>
              <w:left w:val="single" w:sz="4" w:space="0" w:color="auto"/>
              <w:bottom w:val="single" w:sz="4" w:space="0" w:color="auto"/>
            </w:tcBorders>
            <w:shd w:val="clear" w:color="auto" w:fill="auto"/>
            <w:hideMark/>
          </w:tcPr>
          <w:p w14:paraId="45D0B13B"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8656E3">
              <w:rPr>
                <w:rFonts w:asciiTheme="minorHAnsi" w:eastAsia="Times New Roman" w:hAnsiTheme="minorHAnsi" w:cs="Times New Roman"/>
                <w:i/>
                <w:szCs w:val="22"/>
                <w:bdr w:val="none" w:sz="0" w:space="0" w:color="auto" w:frame="1"/>
                <w:lang w:eastAsia="en-GB"/>
              </w:rPr>
              <w:t>Perdix perdix italica</w:t>
            </w:r>
          </w:p>
        </w:tc>
        <w:tc>
          <w:tcPr>
            <w:tcW w:w="1559" w:type="dxa"/>
            <w:tcBorders>
              <w:top w:val="single" w:sz="4" w:space="0" w:color="auto"/>
              <w:bottom w:val="single" w:sz="4" w:space="0" w:color="auto"/>
              <w:right w:val="single" w:sz="4" w:space="0" w:color="auto"/>
            </w:tcBorders>
            <w:shd w:val="clear" w:color="auto" w:fill="auto"/>
            <w:hideMark/>
          </w:tcPr>
          <w:p w14:paraId="722C088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Italian Grey Partridge</w:t>
            </w:r>
          </w:p>
        </w:tc>
        <w:tc>
          <w:tcPr>
            <w:tcW w:w="1134" w:type="dxa"/>
            <w:tcBorders>
              <w:top w:val="nil"/>
              <w:left w:val="nil"/>
              <w:bottom w:val="single" w:sz="4" w:space="0" w:color="auto"/>
              <w:right w:val="single" w:sz="4" w:space="0" w:color="auto"/>
            </w:tcBorders>
            <w:shd w:val="clear" w:color="auto" w:fill="auto"/>
            <w:hideMark/>
          </w:tcPr>
          <w:p w14:paraId="1E506363" w14:textId="71A4A923" w:rsidR="000D3BEC" w:rsidRPr="0031539E" w:rsidRDefault="00CD00D4" w:rsidP="0038352D">
            <w:pPr>
              <w:spacing w:after="120"/>
              <w:rPr>
                <w:rFonts w:asciiTheme="minorHAnsi" w:eastAsia="Times New Roman" w:hAnsiTheme="minorHAnsi" w:cs="Times New Roman"/>
                <w:szCs w:val="22"/>
                <w:lang w:eastAsia="en-GB"/>
              </w:rPr>
            </w:pPr>
            <w:hyperlink r:id="rId94" w:history="1">
              <w:r w:rsidR="000D3BEC" w:rsidRPr="0031539E">
                <w:rPr>
                  <w:rStyle w:val="Hyperlink"/>
                  <w:rFonts w:asciiTheme="minorHAnsi" w:eastAsia="Times New Roman" w:hAnsiTheme="minorHAnsi" w:cs="Times New Roman"/>
                  <w:szCs w:val="22"/>
                  <w:lang w:eastAsia="en-GB"/>
                </w:rPr>
                <w:t>BMS</w:t>
              </w:r>
            </w:hyperlink>
            <w:r w:rsidR="000D3BEC" w:rsidRPr="0031539E">
              <w:rPr>
                <w:rFonts w:asciiTheme="minorHAnsi" w:eastAsia="Times New Roman" w:hAnsiTheme="minorHAnsi" w:cs="Times New Roman"/>
                <w:szCs w:val="22"/>
                <w:lang w:eastAsia="en-GB"/>
              </w:rPr>
              <w:t xml:space="preserve"> –</w:t>
            </w:r>
            <w:r w:rsidR="00C85470">
              <w:rPr>
                <w:rFonts w:asciiTheme="minorHAnsi" w:eastAsia="Times New Roman" w:hAnsiTheme="minorHAnsi" w:cs="Times New Roman"/>
                <w:szCs w:val="22"/>
                <w:lang w:eastAsia="en-GB"/>
              </w:rPr>
              <w:t xml:space="preserve"> </w:t>
            </w:r>
            <w:r w:rsidR="000D3BEC" w:rsidRPr="0031539E">
              <w:rPr>
                <w:rFonts w:asciiTheme="minorHAnsi" w:eastAsia="Times New Roman" w:hAnsiTheme="minorHAnsi" w:cs="Times New Roman"/>
                <w:szCs w:val="22"/>
                <w:lang w:eastAsia="en-GB"/>
              </w:rPr>
              <w:t>EU</w:t>
            </w:r>
          </w:p>
        </w:tc>
        <w:tc>
          <w:tcPr>
            <w:tcW w:w="851" w:type="dxa"/>
            <w:tcBorders>
              <w:top w:val="nil"/>
              <w:left w:val="nil"/>
              <w:bottom w:val="single" w:sz="4" w:space="0" w:color="auto"/>
              <w:right w:val="single" w:sz="4" w:space="0" w:color="auto"/>
            </w:tcBorders>
            <w:shd w:val="clear" w:color="auto" w:fill="auto"/>
            <w:hideMark/>
          </w:tcPr>
          <w:p w14:paraId="0D018AE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7FA6BB49" w14:textId="6CDB8AB1"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the aim is to maintain the current population and distribution of </w:t>
            </w:r>
            <w:r w:rsidRPr="0031539E">
              <w:rPr>
                <w:rFonts w:asciiTheme="minorHAnsi" w:eastAsia="Times New Roman" w:hAnsiTheme="minorHAnsi" w:cs="Times New Roman"/>
                <w:i/>
                <w:szCs w:val="22"/>
                <w:lang w:eastAsia="en-GB"/>
              </w:rPr>
              <w:t>Perdix p</w:t>
            </w:r>
            <w:r w:rsidR="008656E3">
              <w:rPr>
                <w:rFonts w:asciiTheme="minorHAnsi" w:eastAsia="Times New Roman" w:hAnsiTheme="minorHAnsi" w:cs="Times New Roman"/>
                <w:i/>
                <w:szCs w:val="22"/>
                <w:lang w:eastAsia="en-GB"/>
              </w:rPr>
              <w:t>erdix</w:t>
            </w:r>
            <w:r w:rsidRPr="0031539E">
              <w:rPr>
                <w:rFonts w:asciiTheme="minorHAnsi" w:eastAsia="Times New Roman" w:hAnsiTheme="minorHAnsi" w:cs="Times New Roman"/>
                <w:i/>
                <w:szCs w:val="22"/>
                <w:lang w:eastAsia="en-GB"/>
              </w:rPr>
              <w:t xml:space="preserve"> italica.</w:t>
            </w:r>
            <w:r w:rsidRPr="0031539E">
              <w:rPr>
                <w:rFonts w:asciiTheme="minorHAnsi" w:eastAsia="Times New Roman" w:hAnsiTheme="minorHAnsi" w:cs="Times New Roman"/>
                <w:szCs w:val="22"/>
                <w:lang w:eastAsia="en-GB"/>
              </w:rPr>
              <w:t xml:space="preserve"> In the long term, the aim is to promote population increase and expansion.</w:t>
            </w:r>
          </w:p>
        </w:tc>
        <w:tc>
          <w:tcPr>
            <w:tcW w:w="2551" w:type="dxa"/>
            <w:tcBorders>
              <w:top w:val="nil"/>
              <w:left w:val="nil"/>
              <w:bottom w:val="single" w:sz="4" w:space="0" w:color="auto"/>
              <w:right w:val="single" w:sz="4" w:space="0" w:color="auto"/>
            </w:tcBorders>
          </w:tcPr>
          <w:p w14:paraId="64EF699A"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2081D72D" w14:textId="562A0A20" w:rsidTr="00BC0614">
        <w:trPr>
          <w:cantSplit/>
          <w:trHeight w:val="411"/>
        </w:trPr>
        <w:tc>
          <w:tcPr>
            <w:tcW w:w="1843" w:type="dxa"/>
            <w:gridSpan w:val="3"/>
            <w:tcBorders>
              <w:top w:val="nil"/>
              <w:left w:val="single" w:sz="4" w:space="0" w:color="auto"/>
              <w:bottom w:val="single" w:sz="4" w:space="0" w:color="auto"/>
            </w:tcBorders>
            <w:shd w:val="clear" w:color="auto" w:fill="auto"/>
          </w:tcPr>
          <w:p w14:paraId="02F12F1B" w14:textId="7B6236D1" w:rsidR="000D3BEC" w:rsidRPr="0031539E" w:rsidRDefault="000D3BEC" w:rsidP="00157790">
            <w:pPr>
              <w:spacing w:after="120"/>
              <w:ind w:left="34"/>
              <w:rPr>
                <w:rFonts w:asciiTheme="minorHAnsi" w:hAnsiTheme="minorHAnsi"/>
              </w:rPr>
            </w:pPr>
            <w:r w:rsidRPr="0031539E">
              <w:rPr>
                <w:rFonts w:asciiTheme="minorHAnsi" w:eastAsia="Times New Roman" w:hAnsiTheme="minorHAnsi" w:cs="Times New Roman"/>
                <w:i/>
                <w:szCs w:val="22"/>
                <w:bdr w:val="none" w:sz="0" w:space="0" w:color="auto" w:frame="1"/>
                <w:lang w:eastAsia="en-GB"/>
              </w:rPr>
              <w:t>Platalea leucorodia</w:t>
            </w:r>
          </w:p>
        </w:tc>
        <w:tc>
          <w:tcPr>
            <w:tcW w:w="1559" w:type="dxa"/>
            <w:tcBorders>
              <w:top w:val="single" w:sz="4" w:space="0" w:color="auto"/>
              <w:bottom w:val="single" w:sz="4" w:space="0" w:color="auto"/>
              <w:right w:val="single" w:sz="4" w:space="0" w:color="auto"/>
            </w:tcBorders>
            <w:shd w:val="clear" w:color="auto" w:fill="auto"/>
          </w:tcPr>
          <w:p w14:paraId="79A8C5B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Eurasian Spoonbill</w:t>
            </w:r>
          </w:p>
        </w:tc>
        <w:tc>
          <w:tcPr>
            <w:tcW w:w="1134" w:type="dxa"/>
            <w:tcBorders>
              <w:top w:val="nil"/>
              <w:left w:val="nil"/>
              <w:bottom w:val="single" w:sz="4" w:space="0" w:color="auto"/>
              <w:right w:val="single" w:sz="4" w:space="0" w:color="auto"/>
            </w:tcBorders>
            <w:shd w:val="clear" w:color="auto" w:fill="auto"/>
          </w:tcPr>
          <w:p w14:paraId="5AB521EB" w14:textId="38D54DB9" w:rsidR="000D3BEC" w:rsidRPr="0031539E" w:rsidRDefault="00000000" w:rsidP="006B1B5E">
            <w:pPr>
              <w:spacing w:after="120"/>
              <w:rPr>
                <w:rFonts w:asciiTheme="minorHAnsi" w:eastAsia="Times New Roman" w:hAnsiTheme="minorHAnsi" w:cs="Times New Roman"/>
                <w:szCs w:val="22"/>
                <w:lang w:eastAsia="en-GB"/>
              </w:rPr>
            </w:pPr>
            <w:hyperlink r:id="rId95"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 (AEWA)</w:t>
            </w:r>
          </w:p>
        </w:tc>
        <w:tc>
          <w:tcPr>
            <w:tcW w:w="851" w:type="dxa"/>
            <w:tcBorders>
              <w:top w:val="nil"/>
              <w:left w:val="nil"/>
              <w:bottom w:val="single" w:sz="4" w:space="0" w:color="auto"/>
              <w:right w:val="single" w:sz="4" w:space="0" w:color="auto"/>
            </w:tcBorders>
            <w:shd w:val="clear" w:color="auto" w:fill="auto"/>
          </w:tcPr>
          <w:p w14:paraId="71E326A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2008</w:t>
            </w:r>
          </w:p>
        </w:tc>
        <w:tc>
          <w:tcPr>
            <w:tcW w:w="6662" w:type="dxa"/>
            <w:tcBorders>
              <w:top w:val="nil"/>
              <w:left w:val="nil"/>
              <w:bottom w:val="single" w:sz="4" w:space="0" w:color="auto"/>
              <w:right w:val="single" w:sz="4" w:space="0" w:color="auto"/>
            </w:tcBorders>
            <w:shd w:val="clear" w:color="auto" w:fill="auto"/>
            <w:noWrap/>
          </w:tcPr>
          <w:p w14:paraId="5A24FF85" w14:textId="0A2C81B3"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aim of this Action Plan is to improve the conservation status of the different populations of Spoonbills and in particular to meet the measures below</w:t>
            </w:r>
            <w:r w:rsidR="00C10131">
              <w:rPr>
                <w:rFonts w:asciiTheme="minorHAnsi" w:eastAsia="Times New Roman" w:hAnsiTheme="minorHAnsi" w:cs="Times New Roman"/>
                <w:szCs w:val="22"/>
                <w:lang w:eastAsia="en-GB"/>
              </w:rPr>
              <w:t xml:space="preserve"> [including for]..</w:t>
            </w:r>
            <w:r w:rsidRPr="0031539E">
              <w:rPr>
                <w:rFonts w:asciiTheme="minorHAnsi" w:eastAsia="Times New Roman" w:hAnsiTheme="minorHAnsi" w:cs="Times New Roman"/>
                <w:szCs w:val="22"/>
                <w:lang w:eastAsia="en-GB"/>
              </w:rPr>
              <w:t>.</w:t>
            </w:r>
          </w:p>
          <w:p w14:paraId="324E1521" w14:textId="314C60A9" w:rsidR="000D3BEC" w:rsidRPr="0031539E" w:rsidRDefault="000D3BEC" w:rsidP="00157790">
            <w:pPr>
              <w:spacing w:after="120"/>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lang w:eastAsia="en-GB"/>
              </w:rPr>
              <w:t>Atlantic breeding population</w:t>
            </w:r>
            <w:r w:rsidRPr="0031539E">
              <w:rPr>
                <w:rFonts w:asciiTheme="minorHAnsi" w:eastAsia="Times New Roman" w:hAnsiTheme="minorHAnsi" w:cs="Times New Roman"/>
                <w:szCs w:val="22"/>
                <w:lang w:eastAsia="en-GB"/>
              </w:rPr>
              <w:t>:</w:t>
            </w:r>
          </w:p>
          <w:p w14:paraId="788D6BA0" w14:textId="14C35309"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Long-term target: Maintain and increase current population size and promote conditions which will help expansion in Western Europe towards former breeding range or expansion of the breeding range in Central Europe, taking account of any possible effect on the </w:t>
            </w:r>
            <w:r w:rsidRPr="0031539E">
              <w:rPr>
                <w:rFonts w:asciiTheme="minorHAnsi" w:eastAsia="Times New Roman" w:hAnsiTheme="minorHAnsi" w:cs="Times New Roman"/>
                <w:i/>
                <w:szCs w:val="22"/>
                <w:lang w:eastAsia="en-GB"/>
              </w:rPr>
              <w:t>balsaci</w:t>
            </w:r>
            <w:r w:rsidRPr="0031539E">
              <w:rPr>
                <w:rFonts w:asciiTheme="minorHAnsi" w:eastAsia="Times New Roman" w:hAnsiTheme="minorHAnsi" w:cs="Times New Roman"/>
                <w:szCs w:val="22"/>
                <w:lang w:eastAsia="en-GB"/>
              </w:rPr>
              <w:t xml:space="preserve"> subspecies.</w:t>
            </w:r>
            <w:r w:rsidR="00411A78">
              <w:rPr>
                <w:rFonts w:asciiTheme="minorHAnsi" w:eastAsia="Times New Roman" w:hAnsiTheme="minorHAnsi" w:cs="Times New Roman"/>
                <w:szCs w:val="22"/>
                <w:lang w:eastAsia="en-GB"/>
              </w:rPr>
              <w:t xml:space="preserve"> </w:t>
            </w:r>
          </w:p>
          <w:p w14:paraId="6466D4C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Short-term target: The combination of survival and reproduction rates is sufficient to maintain a growing population.</w:t>
            </w:r>
          </w:p>
          <w:p w14:paraId="57FCE53A" w14:textId="77777777" w:rsidR="000D3BEC" w:rsidRPr="0031539E" w:rsidRDefault="000D3BEC" w:rsidP="00157790">
            <w:pPr>
              <w:spacing w:after="120"/>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lang w:eastAsia="en-GB"/>
              </w:rPr>
              <w:t>Central and South-East European breeding population</w:t>
            </w:r>
            <w:r w:rsidRPr="0031539E">
              <w:rPr>
                <w:rFonts w:asciiTheme="minorHAnsi" w:eastAsia="Times New Roman" w:hAnsiTheme="minorHAnsi" w:cs="Times New Roman"/>
                <w:szCs w:val="22"/>
                <w:lang w:eastAsia="en-GB"/>
              </w:rPr>
              <w:t>:</w:t>
            </w:r>
          </w:p>
          <w:p w14:paraId="1BF2B83E" w14:textId="7510FBC0" w:rsidR="000D3BEC" w:rsidRPr="0031539E" w:rsidRDefault="000D3BEC" w:rsidP="00411A78">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Long-term target: Increase the breeding population in order to recolonise all suitable wetlands.</w:t>
            </w:r>
            <w:r w:rsidR="00411A78">
              <w:rPr>
                <w:rFonts w:asciiTheme="minorHAnsi" w:eastAsia="Times New Roman" w:hAnsiTheme="minorHAnsi" w:cs="Times New Roman"/>
                <w:szCs w:val="22"/>
                <w:lang w:eastAsia="en-GB"/>
              </w:rPr>
              <w:t xml:space="preserve"> </w:t>
            </w:r>
          </w:p>
          <w:p w14:paraId="4992D1A7" w14:textId="66FB7F57" w:rsidR="000D3BEC" w:rsidRPr="0031539E" w:rsidRDefault="000D3BEC" w:rsidP="0031667A">
            <w:pPr>
              <w:spacing w:after="120"/>
              <w:rPr>
                <w:rFonts w:cstheme="minorHAnsi"/>
              </w:rPr>
            </w:pPr>
            <w:r w:rsidRPr="0031539E">
              <w:rPr>
                <w:rFonts w:asciiTheme="minorHAnsi" w:eastAsia="Times New Roman" w:hAnsiTheme="minorHAnsi" w:cs="Times New Roman"/>
                <w:szCs w:val="22"/>
                <w:lang w:eastAsia="en-GB"/>
              </w:rPr>
              <w:t>Short-term target: The combination of survival and reproduction rates is sufficient to maintain a growing population.</w:t>
            </w:r>
          </w:p>
        </w:tc>
        <w:tc>
          <w:tcPr>
            <w:tcW w:w="2551" w:type="dxa"/>
            <w:tcBorders>
              <w:top w:val="nil"/>
              <w:left w:val="nil"/>
              <w:bottom w:val="single" w:sz="4" w:space="0" w:color="auto"/>
              <w:right w:val="single" w:sz="4" w:space="0" w:color="auto"/>
            </w:tcBorders>
          </w:tcPr>
          <w:p w14:paraId="25D360B7" w14:textId="23C5B490"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78E74A4C" w14:textId="39322652" w:rsidTr="00BC0614">
        <w:trPr>
          <w:cantSplit/>
          <w:trHeight w:val="411"/>
        </w:trPr>
        <w:tc>
          <w:tcPr>
            <w:tcW w:w="1843" w:type="dxa"/>
            <w:gridSpan w:val="3"/>
            <w:tcBorders>
              <w:top w:val="nil"/>
              <w:left w:val="single" w:sz="4" w:space="0" w:color="auto"/>
              <w:bottom w:val="single" w:sz="4" w:space="0" w:color="auto"/>
            </w:tcBorders>
            <w:shd w:val="clear" w:color="auto" w:fill="auto"/>
          </w:tcPr>
          <w:p w14:paraId="30289537"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lastRenderedPageBreak/>
              <w:t>Pluvialis apricaria</w:t>
            </w:r>
          </w:p>
        </w:tc>
        <w:tc>
          <w:tcPr>
            <w:tcW w:w="1559" w:type="dxa"/>
            <w:tcBorders>
              <w:top w:val="single" w:sz="4" w:space="0" w:color="auto"/>
              <w:bottom w:val="single" w:sz="4" w:space="0" w:color="auto"/>
              <w:right w:val="single" w:sz="4" w:space="0" w:color="auto"/>
            </w:tcBorders>
            <w:shd w:val="clear" w:color="auto" w:fill="auto"/>
          </w:tcPr>
          <w:p w14:paraId="1FF13DD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Eurasian Golden Plover</w:t>
            </w:r>
          </w:p>
          <w:p w14:paraId="04DE394D"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[=Golden Plover]</w:t>
            </w:r>
          </w:p>
        </w:tc>
        <w:tc>
          <w:tcPr>
            <w:tcW w:w="1134" w:type="dxa"/>
            <w:tcBorders>
              <w:top w:val="nil"/>
              <w:left w:val="nil"/>
              <w:bottom w:val="single" w:sz="4" w:space="0" w:color="auto"/>
              <w:right w:val="single" w:sz="4" w:space="0" w:color="auto"/>
            </w:tcBorders>
            <w:shd w:val="clear" w:color="auto" w:fill="auto"/>
          </w:tcPr>
          <w:p w14:paraId="5C48EA6E" w14:textId="72ACD106" w:rsidR="000D3BEC" w:rsidRPr="0031539E" w:rsidRDefault="00CD00D4" w:rsidP="00CF18D9">
            <w:pPr>
              <w:spacing w:after="120"/>
              <w:rPr>
                <w:rFonts w:asciiTheme="minorHAnsi" w:eastAsia="Times New Roman" w:hAnsiTheme="minorHAnsi" w:cs="Times New Roman"/>
                <w:szCs w:val="22"/>
                <w:lang w:eastAsia="en-GB"/>
              </w:rPr>
            </w:pPr>
            <w:hyperlink r:id="rId96"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7456654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2009</w:t>
            </w:r>
          </w:p>
        </w:tc>
        <w:tc>
          <w:tcPr>
            <w:tcW w:w="6662" w:type="dxa"/>
            <w:tcBorders>
              <w:top w:val="nil"/>
              <w:left w:val="nil"/>
              <w:bottom w:val="single" w:sz="4" w:space="0" w:color="auto"/>
              <w:right w:val="single" w:sz="4" w:space="0" w:color="auto"/>
            </w:tcBorders>
            <w:shd w:val="clear" w:color="auto" w:fill="auto"/>
            <w:noWrap/>
          </w:tcPr>
          <w:p w14:paraId="31788DD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Management Plan aims at restoring the depleted and declining populations of the nominate subspecies, especially in Britain and Ireland and maintaining breeding population levels of the </w:t>
            </w:r>
            <w:r w:rsidRPr="0031539E">
              <w:rPr>
                <w:rFonts w:asciiTheme="minorHAnsi" w:eastAsia="Times New Roman" w:hAnsiTheme="minorHAnsi" w:cs="Times New Roman"/>
                <w:i/>
                <w:szCs w:val="22"/>
                <w:lang w:eastAsia="en-GB"/>
              </w:rPr>
              <w:t xml:space="preserve">altifrons </w:t>
            </w:r>
            <w:r w:rsidRPr="0031539E">
              <w:rPr>
                <w:rFonts w:asciiTheme="minorHAnsi" w:eastAsia="Times New Roman" w:hAnsiTheme="minorHAnsi" w:cs="Times New Roman"/>
                <w:szCs w:val="22"/>
                <w:lang w:eastAsia="en-GB"/>
              </w:rPr>
              <w:t>race while, maintaining favourable staging and wintering conditions along the flyway.</w:t>
            </w:r>
          </w:p>
        </w:tc>
        <w:tc>
          <w:tcPr>
            <w:tcW w:w="2551" w:type="dxa"/>
            <w:tcBorders>
              <w:top w:val="nil"/>
              <w:left w:val="nil"/>
              <w:bottom w:val="single" w:sz="4" w:space="0" w:color="auto"/>
              <w:right w:val="single" w:sz="4" w:space="0" w:color="auto"/>
            </w:tcBorders>
          </w:tcPr>
          <w:p w14:paraId="53F4E976"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9083169" w14:textId="75AD2D41" w:rsidTr="00BC0614">
        <w:trPr>
          <w:cantSplit/>
          <w:trHeight w:val="275"/>
        </w:trPr>
        <w:tc>
          <w:tcPr>
            <w:tcW w:w="1843" w:type="dxa"/>
            <w:gridSpan w:val="3"/>
            <w:tcBorders>
              <w:top w:val="nil"/>
              <w:left w:val="single" w:sz="4" w:space="0" w:color="auto"/>
              <w:bottom w:val="single" w:sz="4" w:space="0" w:color="auto"/>
            </w:tcBorders>
            <w:shd w:val="clear" w:color="auto" w:fill="auto"/>
            <w:hideMark/>
          </w:tcPr>
          <w:p w14:paraId="5C1A3ED8"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Polysticta stelleri</w:t>
            </w:r>
          </w:p>
        </w:tc>
        <w:tc>
          <w:tcPr>
            <w:tcW w:w="1559" w:type="dxa"/>
            <w:tcBorders>
              <w:top w:val="single" w:sz="4" w:space="0" w:color="auto"/>
              <w:bottom w:val="single" w:sz="4" w:space="0" w:color="auto"/>
              <w:right w:val="single" w:sz="4" w:space="0" w:color="auto"/>
            </w:tcBorders>
            <w:shd w:val="clear" w:color="auto" w:fill="auto"/>
            <w:hideMark/>
          </w:tcPr>
          <w:p w14:paraId="75E9BA69" w14:textId="77777777" w:rsidR="000D3BEC" w:rsidRPr="0031539E" w:rsidRDefault="000D3BEC" w:rsidP="00CF18D9">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Steller</w:t>
            </w:r>
            <w:r w:rsidRPr="0031539E">
              <w:rPr>
                <w:rFonts w:asciiTheme="minorHAnsi" w:eastAsia="Times New Roman" w:hAnsiTheme="minorHAnsi" w:cstheme="minorHAnsi"/>
                <w:szCs w:val="22"/>
                <w:lang w:eastAsia="en-GB"/>
              </w:rPr>
              <w:t>'</w:t>
            </w:r>
            <w:r w:rsidRPr="0031539E">
              <w:rPr>
                <w:rFonts w:asciiTheme="minorHAnsi" w:eastAsia="Times New Roman" w:hAnsiTheme="minorHAnsi" w:cs="Times New Roman"/>
                <w:szCs w:val="22"/>
                <w:lang w:eastAsia="en-GB"/>
              </w:rPr>
              <w:t>s Eider</w:t>
            </w:r>
          </w:p>
        </w:tc>
        <w:tc>
          <w:tcPr>
            <w:tcW w:w="1134" w:type="dxa"/>
            <w:tcBorders>
              <w:top w:val="nil"/>
              <w:left w:val="nil"/>
              <w:bottom w:val="single" w:sz="4" w:space="0" w:color="auto"/>
              <w:right w:val="single" w:sz="4" w:space="0" w:color="auto"/>
            </w:tcBorders>
            <w:shd w:val="clear" w:color="auto" w:fill="auto"/>
            <w:hideMark/>
          </w:tcPr>
          <w:p w14:paraId="22A13519" w14:textId="0EA52437" w:rsidR="000D3BEC" w:rsidRPr="0031539E" w:rsidRDefault="00CD00D4" w:rsidP="00CF18D9">
            <w:pPr>
              <w:spacing w:after="120"/>
              <w:rPr>
                <w:rFonts w:asciiTheme="minorHAnsi" w:eastAsia="Times New Roman" w:hAnsiTheme="minorHAnsi" w:cs="Times New Roman"/>
                <w:szCs w:val="22"/>
                <w:lang w:eastAsia="en-GB"/>
              </w:rPr>
            </w:pPr>
            <w:hyperlink r:id="rId97"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hideMark/>
          </w:tcPr>
          <w:p w14:paraId="1D7EC9BD"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1997</w:t>
            </w:r>
          </w:p>
        </w:tc>
        <w:tc>
          <w:tcPr>
            <w:tcW w:w="6662" w:type="dxa"/>
            <w:tcBorders>
              <w:top w:val="nil"/>
              <w:left w:val="nil"/>
              <w:bottom w:val="single" w:sz="4" w:space="0" w:color="auto"/>
              <w:right w:val="single" w:sz="4" w:space="0" w:color="auto"/>
            </w:tcBorders>
            <w:shd w:val="clear" w:color="auto" w:fill="auto"/>
            <w:noWrap/>
          </w:tcPr>
          <w:p w14:paraId="240E205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short-term aims are (i) to maintain the current population of Steller’s Eider in known areas throughout its range, (ii) to locate and assess the existing unknown breeding and moulting areas for the species and (iii) to remove the current threats. </w:t>
            </w:r>
          </w:p>
          <w:p w14:paraId="4CFB8AC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medium to long term, the aim is to conserve and manage all major sites and ultimately sustain a population recovery.</w:t>
            </w:r>
          </w:p>
        </w:tc>
        <w:tc>
          <w:tcPr>
            <w:tcW w:w="2551" w:type="dxa"/>
            <w:tcBorders>
              <w:top w:val="nil"/>
              <w:left w:val="nil"/>
              <w:bottom w:val="single" w:sz="4" w:space="0" w:color="auto"/>
              <w:right w:val="single" w:sz="4" w:space="0" w:color="auto"/>
            </w:tcBorders>
          </w:tcPr>
          <w:p w14:paraId="0FAE0B34"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034FFFBF" w14:textId="22F095A5" w:rsidTr="00BC0614">
        <w:trPr>
          <w:cantSplit/>
          <w:trHeight w:val="464"/>
        </w:trPr>
        <w:tc>
          <w:tcPr>
            <w:tcW w:w="1843" w:type="dxa"/>
            <w:gridSpan w:val="3"/>
            <w:tcBorders>
              <w:top w:val="nil"/>
              <w:left w:val="single" w:sz="4" w:space="0" w:color="auto"/>
              <w:bottom w:val="single" w:sz="4" w:space="0" w:color="auto"/>
            </w:tcBorders>
            <w:shd w:val="clear" w:color="auto" w:fill="auto"/>
            <w:hideMark/>
          </w:tcPr>
          <w:p w14:paraId="7A5C74AA" w14:textId="77777777" w:rsidR="000D3BEC" w:rsidRPr="0031539E" w:rsidRDefault="000D3BEC" w:rsidP="00CF18D9">
            <w:pPr>
              <w:spacing w:after="120"/>
              <w:ind w:left="34"/>
              <w:rPr>
                <w:rFonts w:asciiTheme="minorHAnsi" w:eastAsia="Times New Roman" w:hAnsiTheme="minorHAnsi" w:cs="Times New Roman"/>
                <w:i/>
                <w:szCs w:val="22"/>
                <w:u w:val="single"/>
                <w:lang w:eastAsia="en-GB"/>
              </w:rPr>
            </w:pPr>
            <w:r w:rsidRPr="0031539E">
              <w:rPr>
                <w:rFonts w:asciiTheme="minorHAnsi" w:eastAsia="Times New Roman" w:hAnsiTheme="minorHAnsi" w:cs="Times New Roman"/>
                <w:i/>
                <w:szCs w:val="22"/>
                <w:bdr w:val="none" w:sz="0" w:space="0" w:color="auto" w:frame="1"/>
                <w:lang w:eastAsia="en-GB"/>
              </w:rPr>
              <w:t>Porphyrio porphyrio porphyrio</w:t>
            </w:r>
          </w:p>
        </w:tc>
        <w:tc>
          <w:tcPr>
            <w:tcW w:w="1559" w:type="dxa"/>
            <w:tcBorders>
              <w:top w:val="single" w:sz="4" w:space="0" w:color="auto"/>
              <w:bottom w:val="single" w:sz="4" w:space="0" w:color="auto"/>
              <w:right w:val="single" w:sz="4" w:space="0" w:color="auto"/>
            </w:tcBorders>
            <w:shd w:val="clear" w:color="auto" w:fill="auto"/>
            <w:hideMark/>
          </w:tcPr>
          <w:p w14:paraId="47F490B3"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Purple Swamphen</w:t>
            </w:r>
          </w:p>
          <w:p w14:paraId="0C5FEF15"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[=Purple Gallinule]</w:t>
            </w:r>
          </w:p>
        </w:tc>
        <w:tc>
          <w:tcPr>
            <w:tcW w:w="1134" w:type="dxa"/>
            <w:tcBorders>
              <w:top w:val="nil"/>
              <w:left w:val="nil"/>
              <w:bottom w:val="single" w:sz="4" w:space="0" w:color="auto"/>
              <w:right w:val="single" w:sz="4" w:space="0" w:color="auto"/>
            </w:tcBorders>
            <w:shd w:val="clear" w:color="auto" w:fill="auto"/>
            <w:hideMark/>
          </w:tcPr>
          <w:p w14:paraId="5763BA1D" w14:textId="706AFB43" w:rsidR="000D3BEC" w:rsidRPr="0031539E" w:rsidRDefault="00CD00D4" w:rsidP="00CF18D9">
            <w:pPr>
              <w:spacing w:after="120"/>
              <w:rPr>
                <w:rFonts w:asciiTheme="minorHAnsi" w:eastAsia="Times New Roman" w:hAnsiTheme="minorHAnsi" w:cs="Times New Roman"/>
                <w:szCs w:val="22"/>
                <w:lang w:eastAsia="en-GB"/>
              </w:rPr>
            </w:pPr>
            <w:hyperlink r:id="rId98"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27E7E14C" w14:textId="77777777" w:rsidR="000D3BEC" w:rsidRPr="0031539E" w:rsidRDefault="000D3BEC" w:rsidP="00CF18D9">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05BAF6A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short term, to maintain the current rate of increase of numbers and expansion of the distribution range in the EU countries where the species occurs. </w:t>
            </w:r>
          </w:p>
          <w:p w14:paraId="7094460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medium to long term, to increase the population size of the species and to encourage the re-colonisation of the former distribution range.</w:t>
            </w:r>
          </w:p>
        </w:tc>
        <w:tc>
          <w:tcPr>
            <w:tcW w:w="2551" w:type="dxa"/>
            <w:tcBorders>
              <w:top w:val="nil"/>
              <w:left w:val="nil"/>
              <w:bottom w:val="single" w:sz="4" w:space="0" w:color="auto"/>
              <w:right w:val="single" w:sz="4" w:space="0" w:color="auto"/>
            </w:tcBorders>
          </w:tcPr>
          <w:p w14:paraId="02A9A6EC"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16AE723" w14:textId="41756641" w:rsidTr="00BC0614">
        <w:trPr>
          <w:cantSplit/>
          <w:trHeight w:val="580"/>
        </w:trPr>
        <w:tc>
          <w:tcPr>
            <w:tcW w:w="1843" w:type="dxa"/>
            <w:gridSpan w:val="3"/>
            <w:tcBorders>
              <w:top w:val="nil"/>
              <w:left w:val="single" w:sz="4" w:space="0" w:color="auto"/>
              <w:bottom w:val="single" w:sz="4" w:space="0" w:color="auto"/>
            </w:tcBorders>
            <w:shd w:val="clear" w:color="auto" w:fill="auto"/>
            <w:hideMark/>
          </w:tcPr>
          <w:p w14:paraId="2F12FDA8"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Pterodroma deserta</w:t>
            </w:r>
          </w:p>
          <w:p w14:paraId="0699E383" w14:textId="77777777" w:rsidR="000D3BEC" w:rsidRPr="0031539E" w:rsidRDefault="000D3BEC" w:rsidP="00952E29">
            <w:pPr>
              <w:spacing w:after="120"/>
              <w:ind w:left="34"/>
              <w:rPr>
                <w:rFonts w:asciiTheme="minorHAnsi" w:eastAsia="Times New Roman" w:hAnsiTheme="minorHAnsi" w:cs="Times New Roman"/>
                <w:i/>
                <w:szCs w:val="22"/>
                <w:u w:val="single"/>
                <w:lang w:eastAsia="en-GB"/>
              </w:rPr>
            </w:pPr>
            <w:r w:rsidRPr="0031539E">
              <w:rPr>
                <w:rFonts w:asciiTheme="minorHAnsi" w:eastAsia="Times New Roman" w:hAnsiTheme="minorHAnsi" w:cs="Times New Roman"/>
                <w:szCs w:val="22"/>
                <w:bdr w:val="none" w:sz="0" w:space="0" w:color="auto" w:frame="1"/>
                <w:lang w:eastAsia="en-GB"/>
              </w:rPr>
              <w:t>[=</w:t>
            </w:r>
            <w:r w:rsidRPr="0031539E">
              <w:rPr>
                <w:rFonts w:asciiTheme="minorHAnsi" w:eastAsia="Times New Roman" w:hAnsiTheme="minorHAnsi" w:cs="Times New Roman"/>
                <w:i/>
                <w:szCs w:val="22"/>
                <w:bdr w:val="none" w:sz="0" w:space="0" w:color="auto" w:frame="1"/>
                <w:lang w:eastAsia="en-GB"/>
              </w:rPr>
              <w:t>Pterodroma feae</w:t>
            </w:r>
            <w:r w:rsidRPr="0031539E">
              <w:rPr>
                <w:rFonts w:asciiTheme="minorHAnsi" w:eastAsia="Times New Roman" w:hAnsiTheme="minorHAnsi" w:cs="Times New Roman"/>
                <w:szCs w:val="22"/>
                <w:bdr w:val="none" w:sz="0" w:space="0" w:color="auto" w:frame="1"/>
                <w:lang w:eastAsia="en-GB"/>
              </w:rPr>
              <w:t>]</w:t>
            </w:r>
          </w:p>
        </w:tc>
        <w:tc>
          <w:tcPr>
            <w:tcW w:w="1559" w:type="dxa"/>
            <w:tcBorders>
              <w:top w:val="single" w:sz="4" w:space="0" w:color="auto"/>
              <w:bottom w:val="single" w:sz="4" w:space="0" w:color="auto"/>
              <w:right w:val="single" w:sz="4" w:space="0" w:color="auto"/>
            </w:tcBorders>
            <w:shd w:val="clear" w:color="auto" w:fill="auto"/>
            <w:hideMark/>
          </w:tcPr>
          <w:p w14:paraId="58B9DC0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Desertas Petrel</w:t>
            </w:r>
          </w:p>
          <w:p w14:paraId="6D3ABE4C"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[=Fea</w:t>
            </w:r>
            <w:r w:rsidRPr="0031539E">
              <w:rPr>
                <w:rFonts w:asciiTheme="minorHAnsi" w:eastAsia="Times New Roman" w:hAnsiTheme="minorHAnsi" w:cstheme="minorHAnsi"/>
                <w:szCs w:val="22"/>
                <w:lang w:eastAsia="en-GB"/>
              </w:rPr>
              <w:t>'</w:t>
            </w:r>
            <w:r w:rsidRPr="0031539E">
              <w:rPr>
                <w:rFonts w:asciiTheme="minorHAnsi" w:eastAsia="Times New Roman" w:hAnsiTheme="minorHAnsi" w:cs="Times New Roman"/>
                <w:szCs w:val="22"/>
                <w:lang w:eastAsia="en-GB"/>
              </w:rPr>
              <w:t>s Petrel]</w:t>
            </w:r>
          </w:p>
        </w:tc>
        <w:tc>
          <w:tcPr>
            <w:tcW w:w="1134" w:type="dxa"/>
            <w:tcBorders>
              <w:top w:val="nil"/>
              <w:left w:val="nil"/>
              <w:bottom w:val="single" w:sz="4" w:space="0" w:color="auto"/>
              <w:right w:val="single" w:sz="4" w:space="0" w:color="auto"/>
            </w:tcBorders>
            <w:shd w:val="clear" w:color="auto" w:fill="auto"/>
            <w:hideMark/>
          </w:tcPr>
          <w:p w14:paraId="01A36DF0" w14:textId="53363CC3" w:rsidR="000D3BEC" w:rsidRPr="0031539E" w:rsidRDefault="00CD00D4" w:rsidP="00952E29">
            <w:pPr>
              <w:spacing w:after="120"/>
              <w:rPr>
                <w:rFonts w:asciiTheme="minorHAnsi" w:eastAsia="Times New Roman" w:hAnsiTheme="minorHAnsi" w:cs="Times New Roman"/>
                <w:szCs w:val="22"/>
                <w:lang w:eastAsia="en-GB"/>
              </w:rPr>
            </w:pPr>
            <w:hyperlink r:id="rId99"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75BD3B45"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1996</w:t>
            </w:r>
          </w:p>
        </w:tc>
        <w:tc>
          <w:tcPr>
            <w:tcW w:w="6662" w:type="dxa"/>
            <w:tcBorders>
              <w:top w:val="nil"/>
              <w:left w:val="nil"/>
              <w:bottom w:val="single" w:sz="4" w:space="0" w:color="auto"/>
              <w:right w:val="single" w:sz="4" w:space="0" w:color="auto"/>
            </w:tcBorders>
            <w:shd w:val="clear" w:color="auto" w:fill="auto"/>
            <w:noWrap/>
          </w:tcPr>
          <w:p w14:paraId="7797B0E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To protect and maintain the breeding population of Fea’s Petrel and to promote its expansion to all the available habitat on the island of Bugio and, eventually, to Deserta Grande.</w:t>
            </w:r>
          </w:p>
        </w:tc>
        <w:tc>
          <w:tcPr>
            <w:tcW w:w="2551" w:type="dxa"/>
            <w:tcBorders>
              <w:top w:val="nil"/>
              <w:left w:val="nil"/>
              <w:bottom w:val="single" w:sz="4" w:space="0" w:color="auto"/>
              <w:right w:val="single" w:sz="4" w:space="0" w:color="auto"/>
            </w:tcBorders>
          </w:tcPr>
          <w:p w14:paraId="4FE0A022"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718113AC" w14:textId="776C24FF" w:rsidTr="00BC0614">
        <w:trPr>
          <w:cantSplit/>
          <w:trHeight w:val="471"/>
        </w:trPr>
        <w:tc>
          <w:tcPr>
            <w:tcW w:w="1843" w:type="dxa"/>
            <w:gridSpan w:val="3"/>
            <w:tcBorders>
              <w:top w:val="nil"/>
              <w:left w:val="single" w:sz="4" w:space="0" w:color="auto"/>
              <w:bottom w:val="single" w:sz="4" w:space="0" w:color="auto"/>
            </w:tcBorders>
            <w:shd w:val="clear" w:color="auto" w:fill="auto"/>
            <w:hideMark/>
          </w:tcPr>
          <w:p w14:paraId="4D31F35E"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Pterodroma madeira</w:t>
            </w:r>
          </w:p>
        </w:tc>
        <w:tc>
          <w:tcPr>
            <w:tcW w:w="1559" w:type="dxa"/>
            <w:tcBorders>
              <w:top w:val="single" w:sz="4" w:space="0" w:color="auto"/>
              <w:bottom w:val="single" w:sz="4" w:space="0" w:color="auto"/>
              <w:right w:val="single" w:sz="4" w:space="0" w:color="auto"/>
            </w:tcBorders>
            <w:shd w:val="clear" w:color="auto" w:fill="auto"/>
            <w:hideMark/>
          </w:tcPr>
          <w:p w14:paraId="10524C3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Zino</w:t>
            </w:r>
            <w:r w:rsidRPr="0031539E">
              <w:rPr>
                <w:rFonts w:asciiTheme="minorHAnsi" w:eastAsia="Times New Roman" w:hAnsiTheme="minorHAnsi" w:cstheme="minorHAnsi"/>
                <w:szCs w:val="22"/>
                <w:lang w:eastAsia="en-GB"/>
              </w:rPr>
              <w:t>'</w:t>
            </w:r>
            <w:r w:rsidRPr="0031539E">
              <w:rPr>
                <w:rFonts w:asciiTheme="minorHAnsi" w:eastAsia="Times New Roman" w:hAnsiTheme="minorHAnsi" w:cs="Times New Roman"/>
                <w:szCs w:val="22"/>
                <w:lang w:eastAsia="en-GB"/>
              </w:rPr>
              <w:t>s Petrel</w:t>
            </w:r>
          </w:p>
        </w:tc>
        <w:tc>
          <w:tcPr>
            <w:tcW w:w="1134" w:type="dxa"/>
            <w:tcBorders>
              <w:top w:val="nil"/>
              <w:left w:val="nil"/>
              <w:bottom w:val="single" w:sz="4" w:space="0" w:color="auto"/>
              <w:right w:val="single" w:sz="4" w:space="0" w:color="auto"/>
            </w:tcBorders>
            <w:shd w:val="clear" w:color="auto" w:fill="auto"/>
            <w:hideMark/>
          </w:tcPr>
          <w:p w14:paraId="4041D4FC" w14:textId="62C5F5C1" w:rsidR="000D3BEC" w:rsidRPr="0031539E" w:rsidRDefault="00CD00D4" w:rsidP="00952E29">
            <w:pPr>
              <w:spacing w:after="120"/>
              <w:rPr>
                <w:rFonts w:asciiTheme="minorHAnsi" w:eastAsia="Times New Roman" w:hAnsiTheme="minorHAnsi" w:cs="Times New Roman"/>
                <w:szCs w:val="22"/>
                <w:lang w:eastAsia="en-GB"/>
              </w:rPr>
            </w:pPr>
            <w:hyperlink r:id="rId100"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38949194" w14:textId="77777777" w:rsidR="000D3BEC" w:rsidRPr="0031539E" w:rsidRDefault="000D3BEC" w:rsidP="00952E29">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1995</w:t>
            </w:r>
          </w:p>
        </w:tc>
        <w:tc>
          <w:tcPr>
            <w:tcW w:w="6662" w:type="dxa"/>
            <w:tcBorders>
              <w:top w:val="nil"/>
              <w:left w:val="nil"/>
              <w:bottom w:val="single" w:sz="4" w:space="0" w:color="auto"/>
              <w:right w:val="single" w:sz="4" w:space="0" w:color="auto"/>
            </w:tcBorders>
            <w:shd w:val="clear" w:color="auto" w:fill="auto"/>
            <w:noWrap/>
          </w:tcPr>
          <w:p w14:paraId="36A19FED"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To increase the breeding population to at least 40 pairs by the year 2000, by eliminating the factors which are adversely affecting the species.</w:t>
            </w:r>
          </w:p>
        </w:tc>
        <w:tc>
          <w:tcPr>
            <w:tcW w:w="2551" w:type="dxa"/>
            <w:tcBorders>
              <w:top w:val="nil"/>
              <w:left w:val="nil"/>
              <w:bottom w:val="single" w:sz="4" w:space="0" w:color="auto"/>
              <w:right w:val="single" w:sz="4" w:space="0" w:color="auto"/>
            </w:tcBorders>
          </w:tcPr>
          <w:p w14:paraId="0AD43304"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32C0DC06" w14:textId="09B5D4FB" w:rsidTr="00BC0614">
        <w:trPr>
          <w:cantSplit/>
          <w:trHeight w:val="870"/>
        </w:trPr>
        <w:tc>
          <w:tcPr>
            <w:tcW w:w="1843" w:type="dxa"/>
            <w:gridSpan w:val="3"/>
            <w:tcBorders>
              <w:top w:val="nil"/>
              <w:left w:val="single" w:sz="4" w:space="0" w:color="auto"/>
              <w:bottom w:val="single" w:sz="4" w:space="0" w:color="auto"/>
            </w:tcBorders>
            <w:shd w:val="clear" w:color="auto" w:fill="auto"/>
            <w:hideMark/>
          </w:tcPr>
          <w:p w14:paraId="7FDC9FBF"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Puffinus mauretanicus</w:t>
            </w:r>
          </w:p>
        </w:tc>
        <w:tc>
          <w:tcPr>
            <w:tcW w:w="1559" w:type="dxa"/>
            <w:tcBorders>
              <w:top w:val="single" w:sz="4" w:space="0" w:color="auto"/>
              <w:bottom w:val="single" w:sz="4" w:space="0" w:color="auto"/>
              <w:right w:val="single" w:sz="4" w:space="0" w:color="auto"/>
            </w:tcBorders>
            <w:shd w:val="clear" w:color="auto" w:fill="auto"/>
            <w:hideMark/>
          </w:tcPr>
          <w:p w14:paraId="4DE962BD"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Balearic Shearwater</w:t>
            </w:r>
          </w:p>
        </w:tc>
        <w:tc>
          <w:tcPr>
            <w:tcW w:w="1134" w:type="dxa"/>
            <w:tcBorders>
              <w:top w:val="nil"/>
              <w:left w:val="nil"/>
              <w:bottom w:val="single" w:sz="4" w:space="0" w:color="auto"/>
              <w:right w:val="single" w:sz="4" w:space="0" w:color="auto"/>
            </w:tcBorders>
            <w:shd w:val="clear" w:color="auto" w:fill="auto"/>
            <w:hideMark/>
          </w:tcPr>
          <w:p w14:paraId="0D7DCC59" w14:textId="2F203FD1" w:rsidR="000D3BEC" w:rsidRPr="0031539E" w:rsidRDefault="00CD00D4" w:rsidP="00473266">
            <w:pPr>
              <w:spacing w:after="120"/>
              <w:rPr>
                <w:rFonts w:asciiTheme="minorHAnsi" w:eastAsia="Times New Roman" w:hAnsiTheme="minorHAnsi" w:cs="Times New Roman"/>
                <w:szCs w:val="22"/>
                <w:lang w:eastAsia="en-GB"/>
              </w:rPr>
            </w:pPr>
            <w:hyperlink r:id="rId101"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hideMark/>
          </w:tcPr>
          <w:p w14:paraId="2E15241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2011</w:t>
            </w:r>
          </w:p>
        </w:tc>
        <w:tc>
          <w:tcPr>
            <w:tcW w:w="6662" w:type="dxa"/>
            <w:tcBorders>
              <w:top w:val="nil"/>
              <w:left w:val="nil"/>
              <w:bottom w:val="single" w:sz="4" w:space="0" w:color="auto"/>
              <w:right w:val="single" w:sz="4" w:space="0" w:color="auto"/>
            </w:tcBorders>
            <w:shd w:val="clear" w:color="auto" w:fill="auto"/>
            <w:noWrap/>
          </w:tcPr>
          <w:p w14:paraId="7C162AD8" w14:textId="0662881D" w:rsidR="000D3BEC" w:rsidRPr="0031539E" w:rsidRDefault="000D6795" w:rsidP="00157790">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 xml:space="preserve">Aim: </w:t>
            </w:r>
            <w:r w:rsidR="000D3BEC" w:rsidRPr="0031539E">
              <w:rPr>
                <w:rFonts w:asciiTheme="minorHAnsi" w:eastAsia="Times New Roman" w:hAnsiTheme="minorHAnsi" w:cs="Times New Roman"/>
                <w:szCs w:val="22"/>
                <w:lang w:eastAsia="en-GB"/>
              </w:rPr>
              <w:t xml:space="preserve">Stop the negative population trend of the Balearic shearwater, and revert it if possible, while ensuring the conservation of its habitat. </w:t>
            </w:r>
          </w:p>
          <w:p w14:paraId="27E4A414" w14:textId="033D0374" w:rsidR="0031667A" w:rsidRPr="0031539E" w:rsidRDefault="000D3BEC" w:rsidP="0031667A">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Objective 1. Within 10 years, stop or reverse population decline such that population </w:t>
            </w:r>
            <w:r w:rsidR="0031667A" w:rsidRPr="0031539E">
              <w:rPr>
                <w:rFonts w:asciiTheme="minorHAnsi" w:eastAsia="Times New Roman" w:hAnsiTheme="minorHAnsi" w:cs="Times New Roman"/>
                <w:szCs w:val="22"/>
                <w:lang w:eastAsia="en-GB"/>
              </w:rPr>
              <w:t xml:space="preserve">growth rate is positive (λ≥1). </w:t>
            </w:r>
          </w:p>
          <w:p w14:paraId="53E27C21" w14:textId="56BA3A67" w:rsidR="000D3BEC" w:rsidRPr="0031539E" w:rsidRDefault="000D3BEC" w:rsidP="0031667A">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2. Within 5 years, keep or improve the good environmental status of the current breeding colonies and main marine hotspots.</w:t>
            </w:r>
          </w:p>
        </w:tc>
        <w:tc>
          <w:tcPr>
            <w:tcW w:w="2551" w:type="dxa"/>
            <w:tcBorders>
              <w:top w:val="nil"/>
              <w:left w:val="nil"/>
              <w:bottom w:val="single" w:sz="4" w:space="0" w:color="auto"/>
              <w:right w:val="single" w:sz="4" w:space="0" w:color="auto"/>
            </w:tcBorders>
          </w:tcPr>
          <w:p w14:paraId="1FB86153"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DB26499" w14:textId="7F7A7335" w:rsidTr="00BC0614">
        <w:trPr>
          <w:cantSplit/>
          <w:trHeight w:val="580"/>
        </w:trPr>
        <w:tc>
          <w:tcPr>
            <w:tcW w:w="1843" w:type="dxa"/>
            <w:gridSpan w:val="3"/>
            <w:tcBorders>
              <w:left w:val="single" w:sz="4" w:space="0" w:color="auto"/>
              <w:bottom w:val="single" w:sz="4" w:space="0" w:color="auto"/>
            </w:tcBorders>
            <w:shd w:val="clear" w:color="auto" w:fill="auto"/>
          </w:tcPr>
          <w:p w14:paraId="2BC5AA72"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lang w:eastAsia="en-GB"/>
              </w:rPr>
              <w:t>Puffinus yelkouan</w:t>
            </w:r>
          </w:p>
        </w:tc>
        <w:tc>
          <w:tcPr>
            <w:tcW w:w="1559" w:type="dxa"/>
            <w:tcBorders>
              <w:bottom w:val="single" w:sz="4" w:space="0" w:color="auto"/>
              <w:right w:val="single" w:sz="4" w:space="0" w:color="auto"/>
            </w:tcBorders>
            <w:shd w:val="clear" w:color="auto" w:fill="auto"/>
          </w:tcPr>
          <w:p w14:paraId="5928B03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Yelkouan Shearwater</w:t>
            </w:r>
          </w:p>
        </w:tc>
        <w:tc>
          <w:tcPr>
            <w:tcW w:w="1134" w:type="dxa"/>
            <w:tcBorders>
              <w:top w:val="nil"/>
              <w:left w:val="nil"/>
              <w:bottom w:val="single" w:sz="4" w:space="0" w:color="auto"/>
              <w:right w:val="single" w:sz="4" w:space="0" w:color="auto"/>
            </w:tcBorders>
            <w:shd w:val="clear" w:color="auto" w:fill="auto"/>
          </w:tcPr>
          <w:p w14:paraId="08FC9E19" w14:textId="415F6347" w:rsidR="000D3BEC" w:rsidRPr="0031539E" w:rsidRDefault="00CD00D4" w:rsidP="00473266">
            <w:pPr>
              <w:spacing w:after="120"/>
              <w:rPr>
                <w:rFonts w:asciiTheme="minorHAnsi" w:eastAsia="Times New Roman" w:hAnsiTheme="minorHAnsi" w:cs="Times New Roman"/>
                <w:szCs w:val="22"/>
                <w:lang w:eastAsia="en-GB"/>
              </w:rPr>
            </w:pPr>
            <w:hyperlink r:id="rId102"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tcPr>
          <w:p w14:paraId="5E49EB70" w14:textId="03706DD1" w:rsidR="000D3BEC" w:rsidRPr="0031539E" w:rsidRDefault="00A67297" w:rsidP="00473266">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w:t>
            </w:r>
          </w:p>
        </w:tc>
        <w:tc>
          <w:tcPr>
            <w:tcW w:w="6662" w:type="dxa"/>
            <w:tcBorders>
              <w:top w:val="nil"/>
              <w:left w:val="nil"/>
              <w:bottom w:val="single" w:sz="4" w:space="0" w:color="auto"/>
              <w:right w:val="single" w:sz="4" w:space="0" w:color="auto"/>
            </w:tcBorders>
            <w:shd w:val="clear" w:color="auto" w:fill="auto"/>
            <w:noWrap/>
          </w:tcPr>
          <w:p w14:paraId="476C1D33" w14:textId="6A9544B1" w:rsidR="00CF6E89" w:rsidRPr="0031539E" w:rsidRDefault="00CF6E89" w:rsidP="0031667A">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general goal of the action plan is to prevent the</w:t>
            </w:r>
            <w:r w:rsidR="00965EAD">
              <w:rPr>
                <w:rFonts w:asciiTheme="minorHAnsi" w:eastAsia="Times New Roman" w:hAnsiTheme="minorHAnsi" w:cs="Times New Roman"/>
                <w:szCs w:val="22"/>
                <w:lang w:eastAsia="en-GB"/>
              </w:rPr>
              <w:t xml:space="preserve"> further decline of</w:t>
            </w:r>
            <w:r w:rsidRPr="0031539E">
              <w:rPr>
                <w:rFonts w:asciiTheme="minorHAnsi" w:eastAsia="Times New Roman" w:hAnsiTheme="minorHAnsi" w:cs="Times New Roman"/>
                <w:szCs w:val="22"/>
                <w:lang w:eastAsia="en-GB"/>
              </w:rPr>
              <w:t xml:space="preserve"> </w:t>
            </w:r>
            <w:r w:rsidR="00965EAD">
              <w:rPr>
                <w:rFonts w:asciiTheme="minorHAnsi" w:eastAsia="Times New Roman" w:hAnsiTheme="minorHAnsi" w:cs="Times New Roman"/>
                <w:szCs w:val="22"/>
                <w:lang w:eastAsia="en-GB"/>
              </w:rPr>
              <w:t xml:space="preserve">the </w:t>
            </w:r>
            <w:r w:rsidRPr="0031539E">
              <w:rPr>
                <w:rFonts w:asciiTheme="minorHAnsi" w:eastAsia="Times New Roman" w:hAnsiTheme="minorHAnsi" w:cs="Times New Roman"/>
                <w:szCs w:val="22"/>
                <w:lang w:eastAsia="en-GB"/>
              </w:rPr>
              <w:t xml:space="preserve">Yelkouan </w:t>
            </w:r>
            <w:r w:rsidR="00965EAD">
              <w:rPr>
                <w:rFonts w:asciiTheme="minorHAnsi" w:eastAsia="Times New Roman" w:hAnsiTheme="minorHAnsi" w:cs="Times New Roman"/>
                <w:szCs w:val="22"/>
                <w:lang w:eastAsia="en-GB"/>
              </w:rPr>
              <w:t>S</w:t>
            </w:r>
            <w:r w:rsidRPr="0031539E">
              <w:rPr>
                <w:rFonts w:asciiTheme="minorHAnsi" w:eastAsia="Times New Roman" w:hAnsiTheme="minorHAnsi" w:cs="Times New Roman"/>
                <w:szCs w:val="22"/>
                <w:lang w:eastAsia="en-GB"/>
              </w:rPr>
              <w:t>hearwater</w:t>
            </w:r>
            <w:r w:rsidR="0031667A"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breeding population and accomplish a significant and measurable improvement in the species status.</w:t>
            </w:r>
          </w:p>
          <w:p w14:paraId="6DC7B8F8" w14:textId="1B0A2B51" w:rsidR="00CF6E89" w:rsidRPr="0031539E" w:rsidRDefault="00CF6E89" w:rsidP="0031667A">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r w:rsidR="0031667A"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 xml:space="preserve">Restore the species/population to Least Concern status (global IUCN Red List) </w:t>
            </w:r>
          </w:p>
          <w:p w14:paraId="557C85D0" w14:textId="1617FCDB" w:rsidR="00CF6E89" w:rsidRPr="0031539E" w:rsidRDefault="00CF6E89" w:rsidP="0031667A">
            <w:pPr>
              <w:spacing w:after="120"/>
              <w:ind w:left="317" w:hanging="31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1: Increase adult survival to ≥ 92%and breeding success to ≥ 75%</w:t>
            </w:r>
            <w:r w:rsidR="004802BC">
              <w:rPr>
                <w:rFonts w:asciiTheme="minorHAnsi" w:eastAsia="Times New Roman" w:hAnsiTheme="minorHAnsi" w:cs="Times New Roman"/>
                <w:szCs w:val="22"/>
                <w:lang w:eastAsia="en-GB"/>
              </w:rPr>
              <w:t>.</w:t>
            </w:r>
          </w:p>
          <w:p w14:paraId="25265428" w14:textId="5D6FD0CD" w:rsidR="00CF6E89" w:rsidRPr="0031539E" w:rsidRDefault="00CF6E89" w:rsidP="0031667A">
            <w:pPr>
              <w:spacing w:after="120"/>
              <w:ind w:left="317" w:hanging="31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2: Improve breeding habitat quality within 10 years and foraging habitat quality in the long term</w:t>
            </w:r>
            <w:r w:rsidR="004802BC">
              <w:rPr>
                <w:rFonts w:asciiTheme="minorHAnsi" w:eastAsia="Times New Roman" w:hAnsiTheme="minorHAnsi" w:cs="Times New Roman"/>
                <w:szCs w:val="22"/>
                <w:lang w:eastAsia="en-GB"/>
              </w:rPr>
              <w:t>.</w:t>
            </w:r>
          </w:p>
          <w:p w14:paraId="54DA1708" w14:textId="4FF10406" w:rsidR="00EB54AA" w:rsidRPr="0031539E" w:rsidRDefault="00CF6E89" w:rsidP="0031667A">
            <w:pPr>
              <w:spacing w:after="120"/>
              <w:ind w:left="317" w:hanging="31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3:</w:t>
            </w:r>
            <w:r w:rsidR="004802BC">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Acquire more information on the species’ distribution and numbers in order to be more confident about its status</w:t>
            </w:r>
            <w:r w:rsidR="004802BC">
              <w:rPr>
                <w:rFonts w:asciiTheme="minorHAnsi" w:eastAsia="Times New Roman" w:hAnsiTheme="minorHAnsi" w:cs="Arial"/>
                <w:szCs w:val="22"/>
                <w:lang w:eastAsia="en-GB"/>
              </w:rPr>
              <w:t>.</w:t>
            </w:r>
          </w:p>
        </w:tc>
        <w:tc>
          <w:tcPr>
            <w:tcW w:w="2551" w:type="dxa"/>
            <w:tcBorders>
              <w:top w:val="nil"/>
              <w:left w:val="nil"/>
              <w:bottom w:val="single" w:sz="4" w:space="0" w:color="auto"/>
              <w:right w:val="single" w:sz="4" w:space="0" w:color="auto"/>
            </w:tcBorders>
          </w:tcPr>
          <w:p w14:paraId="17A2B217" w14:textId="6C34451A"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D844260" w14:textId="5796DD2B" w:rsidTr="00BC0614">
        <w:trPr>
          <w:cantSplit/>
          <w:trHeight w:val="580"/>
        </w:trPr>
        <w:tc>
          <w:tcPr>
            <w:tcW w:w="1843" w:type="dxa"/>
            <w:gridSpan w:val="3"/>
            <w:tcBorders>
              <w:top w:val="nil"/>
              <w:left w:val="single" w:sz="4" w:space="0" w:color="auto"/>
              <w:bottom w:val="single" w:sz="4" w:space="0" w:color="auto"/>
            </w:tcBorders>
            <w:shd w:val="clear" w:color="auto" w:fill="auto"/>
            <w:hideMark/>
          </w:tcPr>
          <w:p w14:paraId="4FCA217D"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9B631F">
              <w:rPr>
                <w:rFonts w:asciiTheme="minorHAnsi" w:eastAsia="Times New Roman" w:hAnsiTheme="minorHAnsi" w:cs="Times New Roman"/>
                <w:i/>
                <w:szCs w:val="22"/>
                <w:bdr w:val="none" w:sz="0" w:space="0" w:color="auto" w:frame="1"/>
                <w:lang w:eastAsia="en-GB"/>
              </w:rPr>
              <w:t>Pyrrhula murina</w:t>
            </w:r>
          </w:p>
        </w:tc>
        <w:tc>
          <w:tcPr>
            <w:tcW w:w="1559" w:type="dxa"/>
            <w:tcBorders>
              <w:top w:val="single" w:sz="4" w:space="0" w:color="auto"/>
              <w:bottom w:val="single" w:sz="4" w:space="0" w:color="auto"/>
              <w:right w:val="single" w:sz="4" w:space="0" w:color="auto"/>
            </w:tcBorders>
            <w:shd w:val="clear" w:color="auto" w:fill="auto"/>
            <w:hideMark/>
          </w:tcPr>
          <w:p w14:paraId="1873A56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Azores Bullfinch</w:t>
            </w:r>
          </w:p>
        </w:tc>
        <w:tc>
          <w:tcPr>
            <w:tcW w:w="1134" w:type="dxa"/>
            <w:tcBorders>
              <w:top w:val="nil"/>
              <w:left w:val="nil"/>
              <w:bottom w:val="single" w:sz="4" w:space="0" w:color="auto"/>
              <w:right w:val="single" w:sz="4" w:space="0" w:color="auto"/>
            </w:tcBorders>
            <w:shd w:val="clear" w:color="auto" w:fill="auto"/>
            <w:hideMark/>
          </w:tcPr>
          <w:p w14:paraId="279E51D1" w14:textId="2C4BD801" w:rsidR="000D3BEC" w:rsidRPr="0031539E" w:rsidRDefault="00CD00D4" w:rsidP="000C6C06">
            <w:pPr>
              <w:spacing w:after="120"/>
              <w:rPr>
                <w:rFonts w:asciiTheme="minorHAnsi" w:eastAsia="Times New Roman" w:hAnsiTheme="minorHAnsi" w:cs="Times New Roman"/>
                <w:szCs w:val="22"/>
                <w:lang w:eastAsia="en-GB"/>
              </w:rPr>
            </w:pPr>
            <w:hyperlink r:id="rId103"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7FB5852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2010</w:t>
            </w:r>
          </w:p>
        </w:tc>
        <w:tc>
          <w:tcPr>
            <w:tcW w:w="6662" w:type="dxa"/>
            <w:tcBorders>
              <w:top w:val="nil"/>
              <w:left w:val="nil"/>
              <w:bottom w:val="single" w:sz="4" w:space="0" w:color="auto"/>
              <w:right w:val="single" w:sz="4" w:space="0" w:color="auto"/>
            </w:tcBorders>
            <w:shd w:val="clear" w:color="auto" w:fill="auto"/>
            <w:noWrap/>
          </w:tcPr>
          <w:p w14:paraId="71C14AC1" w14:textId="656D1603" w:rsidR="000D3BEC" w:rsidRPr="0031539E" w:rsidRDefault="009B631F" w:rsidP="00157790">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 xml:space="preserve">Aim: </w:t>
            </w:r>
            <w:r w:rsidR="000D3BEC" w:rsidRPr="0031539E">
              <w:rPr>
                <w:rFonts w:asciiTheme="minorHAnsi" w:eastAsia="Times New Roman" w:hAnsiTheme="minorHAnsi" w:cs="Times New Roman"/>
                <w:szCs w:val="22"/>
                <w:lang w:eastAsia="en-GB"/>
              </w:rPr>
              <w:t xml:space="preserve">To remove the Azores bullfinch </w:t>
            </w:r>
            <w:r w:rsidR="000D3BEC" w:rsidRPr="0031539E">
              <w:rPr>
                <w:rFonts w:asciiTheme="minorHAnsi" w:eastAsia="Times New Roman" w:hAnsiTheme="minorHAnsi" w:cs="Times New Roman"/>
                <w:i/>
                <w:szCs w:val="22"/>
                <w:lang w:eastAsia="en-GB"/>
              </w:rPr>
              <w:t>Pyrrhula murina</w:t>
            </w:r>
            <w:r w:rsidR="000D3BEC" w:rsidRPr="0031539E">
              <w:rPr>
                <w:rFonts w:asciiTheme="minorHAnsi" w:eastAsia="Times New Roman" w:hAnsiTheme="minorHAnsi" w:cs="Times New Roman"/>
                <w:szCs w:val="22"/>
                <w:lang w:eastAsia="en-GB"/>
              </w:rPr>
              <w:t xml:space="preserve"> from the IUCN Red List of threatened species. </w:t>
            </w:r>
          </w:p>
          <w:p w14:paraId="1F5DD36A" w14:textId="74AA6505"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Objective: To increase and maintain the population of Azores bullfinch </w:t>
            </w:r>
            <w:r w:rsidRPr="0031539E">
              <w:rPr>
                <w:rFonts w:asciiTheme="minorHAnsi" w:eastAsia="Times New Roman" w:hAnsiTheme="minorHAnsi" w:cs="Times New Roman"/>
                <w:i/>
                <w:szCs w:val="22"/>
                <w:lang w:eastAsia="en-GB"/>
              </w:rPr>
              <w:t>Pyrrhula murina</w:t>
            </w:r>
            <w:r w:rsidRPr="0031539E">
              <w:rPr>
                <w:rFonts w:asciiTheme="minorHAnsi" w:eastAsia="Times New Roman" w:hAnsiTheme="minorHAnsi" w:cs="Times New Roman"/>
                <w:szCs w:val="22"/>
                <w:lang w:eastAsia="en-GB"/>
              </w:rPr>
              <w:t xml:space="preserve"> on the Island of San Miguel to at least 1,000 breeding pairs within the next 10 years.</w:t>
            </w:r>
          </w:p>
        </w:tc>
        <w:tc>
          <w:tcPr>
            <w:tcW w:w="2551" w:type="dxa"/>
            <w:tcBorders>
              <w:top w:val="nil"/>
              <w:left w:val="nil"/>
              <w:bottom w:val="single" w:sz="4" w:space="0" w:color="auto"/>
              <w:right w:val="single" w:sz="4" w:space="0" w:color="auto"/>
            </w:tcBorders>
          </w:tcPr>
          <w:p w14:paraId="51AF9908"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2BD01A5B" w14:textId="588E9CA6" w:rsidTr="009F4EA4">
        <w:trPr>
          <w:cantSplit/>
          <w:trHeight w:val="580"/>
        </w:trPr>
        <w:tc>
          <w:tcPr>
            <w:tcW w:w="1588" w:type="dxa"/>
            <w:tcBorders>
              <w:top w:val="nil"/>
              <w:left w:val="single" w:sz="4" w:space="0" w:color="auto"/>
              <w:bottom w:val="single" w:sz="4" w:space="0" w:color="auto"/>
            </w:tcBorders>
            <w:shd w:val="clear" w:color="auto" w:fill="auto"/>
          </w:tcPr>
          <w:p w14:paraId="05F357E9" w14:textId="77777777" w:rsidR="000D3BEC" w:rsidRPr="0031539E" w:rsidRDefault="000D3BEC" w:rsidP="00157790">
            <w:pPr>
              <w:spacing w:after="120"/>
              <w:ind w:left="34"/>
              <w:rPr>
                <w:rFonts w:asciiTheme="minorHAnsi" w:eastAsia="Times New Roman" w:hAnsiTheme="minorHAnsi" w:cs="Times New Roman"/>
                <w:i/>
                <w:iCs/>
                <w:sz w:val="18"/>
                <w:szCs w:val="18"/>
                <w:u w:val="single"/>
                <w:lang w:eastAsia="en-GB"/>
              </w:rPr>
            </w:pPr>
            <w:r w:rsidRPr="0031539E">
              <w:rPr>
                <w:rFonts w:asciiTheme="minorHAnsi" w:hAnsiTheme="minorHAnsi"/>
                <w:i/>
                <w:szCs w:val="22"/>
                <w:bdr w:val="none" w:sz="0" w:space="0" w:color="auto" w:frame="1"/>
              </w:rPr>
              <w:lastRenderedPageBreak/>
              <w:t>Saxicola dacotiae</w:t>
            </w:r>
          </w:p>
        </w:tc>
        <w:tc>
          <w:tcPr>
            <w:tcW w:w="1814" w:type="dxa"/>
            <w:gridSpan w:val="3"/>
            <w:tcBorders>
              <w:top w:val="single" w:sz="4" w:space="0" w:color="auto"/>
              <w:bottom w:val="single" w:sz="4" w:space="0" w:color="auto"/>
              <w:right w:val="single" w:sz="4" w:space="0" w:color="auto"/>
            </w:tcBorders>
            <w:shd w:val="clear" w:color="auto" w:fill="auto"/>
          </w:tcPr>
          <w:p w14:paraId="63804302" w14:textId="77777777" w:rsidR="000D3BEC" w:rsidRPr="0031539E" w:rsidRDefault="000D3BEC" w:rsidP="00157790">
            <w:pPr>
              <w:spacing w:after="60" w:line="276" w:lineRule="auto"/>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Fuerteventura Stonechat</w:t>
            </w:r>
          </w:p>
          <w:p w14:paraId="4A979ADD" w14:textId="77777777" w:rsidR="000D3BEC" w:rsidRPr="0031539E" w:rsidRDefault="000D3BEC" w:rsidP="00157790">
            <w:pPr>
              <w:spacing w:after="60" w:line="276" w:lineRule="auto"/>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[=Fuerteventura Chat]</w:t>
            </w:r>
          </w:p>
        </w:tc>
        <w:tc>
          <w:tcPr>
            <w:tcW w:w="1134" w:type="dxa"/>
            <w:tcBorders>
              <w:top w:val="nil"/>
              <w:left w:val="nil"/>
              <w:bottom w:val="single" w:sz="4" w:space="0" w:color="auto"/>
              <w:right w:val="single" w:sz="4" w:space="0" w:color="auto"/>
            </w:tcBorders>
            <w:shd w:val="clear" w:color="auto" w:fill="auto"/>
          </w:tcPr>
          <w:p w14:paraId="351CE2C8" w14:textId="53A353C6" w:rsidR="000D3BEC" w:rsidRPr="0031539E" w:rsidRDefault="00CD00D4" w:rsidP="000C6C06">
            <w:pPr>
              <w:spacing w:after="120"/>
              <w:rPr>
                <w:rFonts w:asciiTheme="minorHAnsi" w:eastAsia="Times New Roman" w:hAnsiTheme="minorHAnsi" w:cs="Times New Roman"/>
                <w:szCs w:val="22"/>
                <w:lang w:eastAsia="en-GB"/>
              </w:rPr>
            </w:pPr>
            <w:hyperlink r:id="rId104"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 (Bern)</w:t>
            </w:r>
          </w:p>
        </w:tc>
        <w:tc>
          <w:tcPr>
            <w:tcW w:w="851" w:type="dxa"/>
            <w:tcBorders>
              <w:top w:val="nil"/>
              <w:left w:val="nil"/>
              <w:bottom w:val="single" w:sz="4" w:space="0" w:color="auto"/>
              <w:right w:val="single" w:sz="4" w:space="0" w:color="auto"/>
            </w:tcBorders>
            <w:shd w:val="clear" w:color="auto" w:fill="auto"/>
          </w:tcPr>
          <w:p w14:paraId="3034EBF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2002</w:t>
            </w:r>
          </w:p>
        </w:tc>
        <w:tc>
          <w:tcPr>
            <w:tcW w:w="6662" w:type="dxa"/>
            <w:tcBorders>
              <w:top w:val="nil"/>
              <w:left w:val="nil"/>
              <w:bottom w:val="single" w:sz="4" w:space="0" w:color="auto"/>
              <w:right w:val="single" w:sz="4" w:space="0" w:color="auto"/>
            </w:tcBorders>
            <w:shd w:val="clear" w:color="auto" w:fill="auto"/>
            <w:noWrap/>
          </w:tcPr>
          <w:p w14:paraId="794D76B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aim of this action plan is to maintain the Chat population in Fuerteventura island, favouring the enlargement of the distribution range through the elimination or reduction of the limiting factors affecting the species.</w:t>
            </w:r>
          </w:p>
        </w:tc>
        <w:tc>
          <w:tcPr>
            <w:tcW w:w="2551" w:type="dxa"/>
            <w:tcBorders>
              <w:top w:val="nil"/>
              <w:left w:val="nil"/>
              <w:bottom w:val="single" w:sz="4" w:space="0" w:color="auto"/>
              <w:right w:val="single" w:sz="4" w:space="0" w:color="auto"/>
            </w:tcBorders>
          </w:tcPr>
          <w:p w14:paraId="721C76DA" w14:textId="77777777" w:rsidR="000D3BEC" w:rsidRPr="0031539E" w:rsidRDefault="000D3BEC" w:rsidP="00157790">
            <w:pPr>
              <w:spacing w:after="120"/>
              <w:rPr>
                <w:rFonts w:asciiTheme="minorHAnsi" w:eastAsia="Times New Roman" w:hAnsiTheme="minorHAnsi" w:cs="Times New Roman"/>
                <w:szCs w:val="22"/>
                <w:lang w:eastAsia="en-GB"/>
              </w:rPr>
            </w:pPr>
          </w:p>
        </w:tc>
      </w:tr>
      <w:tr w:rsidR="00D41FB9" w:rsidRPr="0031539E" w14:paraId="2772D778" w14:textId="77777777" w:rsidTr="00BC0614">
        <w:trPr>
          <w:cantSplit/>
          <w:trHeight w:val="580"/>
        </w:trPr>
        <w:tc>
          <w:tcPr>
            <w:tcW w:w="1843" w:type="dxa"/>
            <w:gridSpan w:val="3"/>
            <w:tcBorders>
              <w:top w:val="nil"/>
              <w:left w:val="single" w:sz="4" w:space="0" w:color="auto"/>
              <w:bottom w:val="single" w:sz="4" w:space="0" w:color="auto"/>
            </w:tcBorders>
            <w:shd w:val="clear" w:color="auto" w:fill="auto"/>
          </w:tcPr>
          <w:p w14:paraId="122CF955" w14:textId="7A77A91B" w:rsidR="00D41FB9" w:rsidRPr="0031539E" w:rsidRDefault="00D41FB9" w:rsidP="00157790">
            <w:pPr>
              <w:spacing w:after="120"/>
              <w:ind w:left="34"/>
              <w:rPr>
                <w:rFonts w:asciiTheme="minorHAnsi" w:eastAsia="Times New Roman" w:hAnsiTheme="minorHAnsi" w:cs="Times New Roman"/>
                <w:i/>
                <w:szCs w:val="22"/>
                <w:bdr w:val="none" w:sz="0" w:space="0" w:color="auto" w:frame="1"/>
                <w:lang w:eastAsia="en-GB"/>
              </w:rPr>
            </w:pPr>
            <w:r>
              <w:rPr>
                <w:rFonts w:asciiTheme="minorHAnsi" w:eastAsia="Times New Roman" w:hAnsiTheme="minorHAnsi" w:cs="Times New Roman"/>
                <w:i/>
                <w:szCs w:val="22"/>
                <w:bdr w:val="none" w:sz="0" w:space="0" w:color="auto" w:frame="1"/>
                <w:lang w:eastAsia="en-GB"/>
              </w:rPr>
              <w:t>Somateria mollissima</w:t>
            </w:r>
          </w:p>
        </w:tc>
        <w:tc>
          <w:tcPr>
            <w:tcW w:w="1559" w:type="dxa"/>
            <w:tcBorders>
              <w:top w:val="single" w:sz="4" w:space="0" w:color="auto"/>
              <w:bottom w:val="single" w:sz="4" w:space="0" w:color="auto"/>
              <w:right w:val="single" w:sz="4" w:space="0" w:color="auto"/>
            </w:tcBorders>
            <w:shd w:val="clear" w:color="auto" w:fill="auto"/>
          </w:tcPr>
          <w:p w14:paraId="200326BC" w14:textId="77777777" w:rsidR="001807B4" w:rsidRDefault="00D41FB9" w:rsidP="00CF27B5">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Common Eider</w:t>
            </w:r>
          </w:p>
          <w:p w14:paraId="6265F038" w14:textId="101F68C6" w:rsidR="00CF27B5" w:rsidRPr="0031539E" w:rsidRDefault="00CF27B5" w:rsidP="00CF27B5">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[migratory populations]</w:t>
            </w:r>
          </w:p>
        </w:tc>
        <w:tc>
          <w:tcPr>
            <w:tcW w:w="1134" w:type="dxa"/>
            <w:tcBorders>
              <w:top w:val="nil"/>
              <w:left w:val="nil"/>
              <w:bottom w:val="single" w:sz="4" w:space="0" w:color="auto"/>
              <w:right w:val="single" w:sz="4" w:space="0" w:color="auto"/>
            </w:tcBorders>
            <w:shd w:val="clear" w:color="auto" w:fill="auto"/>
          </w:tcPr>
          <w:p w14:paraId="7BBD72FA" w14:textId="17A81BCA" w:rsidR="00D41FB9" w:rsidRPr="00465828" w:rsidRDefault="00465828" w:rsidP="000C6C06">
            <w:pPr>
              <w:spacing w:after="120"/>
              <w:rPr>
                <w:rFonts w:asciiTheme="minorHAnsi" w:hAnsiTheme="minorHAnsi" w:cstheme="minorHAnsi"/>
              </w:rPr>
            </w:pPr>
            <w:hyperlink r:id="rId105" w:history="1">
              <w:r w:rsidR="00D41FB9" w:rsidRPr="00465828">
                <w:rPr>
                  <w:rStyle w:val="Hyperlink"/>
                  <w:rFonts w:asciiTheme="minorHAnsi" w:hAnsiTheme="minorHAnsi" w:cstheme="minorHAnsi"/>
                </w:rPr>
                <w:t>SAP</w:t>
              </w:r>
            </w:hyperlink>
            <w:r w:rsidR="00D41FB9" w:rsidRPr="00465828">
              <w:rPr>
                <w:rFonts w:asciiTheme="minorHAnsi" w:hAnsiTheme="minorHAnsi" w:cstheme="minorHAnsi"/>
              </w:rPr>
              <w:t xml:space="preserve"> –</w:t>
            </w:r>
            <w:r>
              <w:rPr>
                <w:rFonts w:asciiTheme="minorHAnsi" w:hAnsiTheme="minorHAnsi" w:cstheme="minorHAnsi"/>
              </w:rPr>
              <w:t xml:space="preserve"> European (AEWA)</w:t>
            </w:r>
          </w:p>
        </w:tc>
        <w:tc>
          <w:tcPr>
            <w:tcW w:w="851" w:type="dxa"/>
            <w:tcBorders>
              <w:top w:val="nil"/>
              <w:left w:val="nil"/>
              <w:bottom w:val="single" w:sz="4" w:space="0" w:color="auto"/>
              <w:right w:val="single" w:sz="4" w:space="0" w:color="auto"/>
            </w:tcBorders>
            <w:shd w:val="clear" w:color="auto" w:fill="auto"/>
          </w:tcPr>
          <w:p w14:paraId="2DF0CA78" w14:textId="4ABF89A2" w:rsidR="00D41FB9" w:rsidRPr="0031539E" w:rsidRDefault="00465828" w:rsidP="000C6C06">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2022</w:t>
            </w:r>
          </w:p>
        </w:tc>
        <w:tc>
          <w:tcPr>
            <w:tcW w:w="6662" w:type="dxa"/>
            <w:tcBorders>
              <w:top w:val="nil"/>
              <w:left w:val="nil"/>
              <w:bottom w:val="single" w:sz="4" w:space="0" w:color="auto"/>
              <w:right w:val="single" w:sz="4" w:space="0" w:color="auto"/>
            </w:tcBorders>
            <w:shd w:val="clear" w:color="auto" w:fill="auto"/>
            <w:noWrap/>
          </w:tcPr>
          <w:p w14:paraId="2E6AE06F" w14:textId="448DD06E" w:rsidR="00D41FB9" w:rsidRPr="00952B57" w:rsidRDefault="00CF27B5" w:rsidP="00157790">
            <w:pPr>
              <w:spacing w:after="120"/>
              <w:rPr>
                <w:rFonts w:asciiTheme="minorHAnsi" w:eastAsia="Times New Roman" w:hAnsiTheme="minorHAnsi" w:cs="Times New Roman"/>
                <w:szCs w:val="22"/>
                <w:lang w:eastAsia="en-GB"/>
              </w:rPr>
            </w:pPr>
            <w:r w:rsidRPr="00CF27B5">
              <w:rPr>
                <w:rFonts w:asciiTheme="minorHAnsi" w:eastAsia="Times New Roman" w:hAnsiTheme="minorHAnsi" w:cs="Times New Roman"/>
                <w:i/>
                <w:iCs/>
                <w:szCs w:val="22"/>
                <w:lang w:eastAsia="en-GB"/>
              </w:rPr>
              <w:t xml:space="preserve">Recently adopted AEWA </w:t>
            </w:r>
            <w:r w:rsidR="00952B57">
              <w:rPr>
                <w:rFonts w:asciiTheme="minorHAnsi" w:eastAsia="Times New Roman" w:hAnsiTheme="minorHAnsi" w:cs="Times New Roman"/>
                <w:i/>
                <w:iCs/>
                <w:szCs w:val="22"/>
                <w:lang w:eastAsia="en-GB"/>
              </w:rPr>
              <w:t>IS</w:t>
            </w:r>
            <w:r w:rsidRPr="00CF27B5">
              <w:rPr>
                <w:rFonts w:asciiTheme="minorHAnsi" w:eastAsia="Times New Roman" w:hAnsiTheme="minorHAnsi" w:cs="Times New Roman"/>
                <w:i/>
                <w:iCs/>
                <w:szCs w:val="22"/>
                <w:lang w:eastAsia="en-GB"/>
              </w:rPr>
              <w:t>SAP included in table for information. Reporting for section 10 of species</w:t>
            </w:r>
            <w:r>
              <w:rPr>
                <w:rFonts w:asciiTheme="minorHAnsi" w:eastAsia="Times New Roman" w:hAnsiTheme="minorHAnsi" w:cs="Times New Roman"/>
                <w:i/>
                <w:iCs/>
                <w:szCs w:val="22"/>
                <w:lang w:eastAsia="en-GB"/>
              </w:rPr>
              <w:t>-</w:t>
            </w:r>
            <w:r w:rsidRPr="00CF27B5">
              <w:rPr>
                <w:rFonts w:asciiTheme="minorHAnsi" w:eastAsia="Times New Roman" w:hAnsiTheme="minorHAnsi" w:cs="Times New Roman"/>
                <w:i/>
                <w:iCs/>
                <w:szCs w:val="22"/>
                <w:lang w:eastAsia="en-GB"/>
              </w:rPr>
              <w:t>report format not mandatory.</w:t>
            </w:r>
          </w:p>
          <w:p w14:paraId="5F4D199E" w14:textId="0F36AE16" w:rsidR="00952B57" w:rsidRPr="00952B57" w:rsidRDefault="00952B57" w:rsidP="00952B57">
            <w:pPr>
              <w:spacing w:after="120"/>
              <w:rPr>
                <w:rFonts w:asciiTheme="minorHAnsi" w:eastAsia="Times New Roman" w:hAnsiTheme="minorHAnsi" w:cs="Times New Roman"/>
                <w:szCs w:val="22"/>
                <w:lang w:eastAsia="en-GB"/>
              </w:rPr>
            </w:pPr>
            <w:r w:rsidRPr="00952B57">
              <w:rPr>
                <w:rFonts w:asciiTheme="minorHAnsi" w:eastAsia="Times New Roman" w:hAnsiTheme="minorHAnsi" w:cs="Times New Roman"/>
                <w:szCs w:val="22"/>
                <w:lang w:eastAsia="en-GB"/>
              </w:rPr>
              <w:t xml:space="preserve">Goal: To restore the three AEWA-listed migratory populations [including </w:t>
            </w:r>
            <w:r w:rsidR="001807B4">
              <w:rPr>
                <w:rFonts w:asciiTheme="minorHAnsi" w:eastAsia="Times New Roman" w:hAnsiTheme="minorHAnsi" w:cs="Times New Roman"/>
                <w:szCs w:val="22"/>
                <w:lang w:eastAsia="en-GB"/>
              </w:rPr>
              <w:t xml:space="preserve">the </w:t>
            </w:r>
            <w:r w:rsidRPr="00952B57">
              <w:rPr>
                <w:rFonts w:asciiTheme="minorHAnsi" w:eastAsia="Times New Roman" w:hAnsiTheme="minorHAnsi" w:cs="Times New Roman"/>
                <w:szCs w:val="22"/>
                <w:lang w:eastAsia="en-GB"/>
              </w:rPr>
              <w:t>Baltic, North &amp; Celtic Seas population] of the Common Eider (</w:t>
            </w:r>
            <w:r w:rsidRPr="00952B57">
              <w:rPr>
                <w:rFonts w:asciiTheme="minorHAnsi" w:eastAsia="Times New Roman" w:hAnsiTheme="minorHAnsi" w:cs="Times New Roman"/>
                <w:i/>
                <w:iCs/>
                <w:szCs w:val="22"/>
                <w:lang w:eastAsia="en-GB"/>
              </w:rPr>
              <w:t>Somateria mollissima</w:t>
            </w:r>
            <w:r w:rsidRPr="00952B57">
              <w:rPr>
                <w:rFonts w:asciiTheme="minorHAnsi" w:eastAsia="Times New Roman" w:hAnsiTheme="minorHAnsi" w:cs="Times New Roman"/>
                <w:szCs w:val="22"/>
                <w:lang w:eastAsia="en-GB"/>
              </w:rPr>
              <w:t>) to a favourable conservation status.</w:t>
            </w:r>
          </w:p>
          <w:p w14:paraId="09943BEF" w14:textId="2BDCAB60" w:rsidR="00CF27B5" w:rsidRPr="0031539E" w:rsidRDefault="00952B57" w:rsidP="00952B57">
            <w:pPr>
              <w:spacing w:after="120"/>
              <w:rPr>
                <w:rFonts w:asciiTheme="minorHAnsi" w:eastAsia="Times New Roman" w:hAnsiTheme="minorHAnsi" w:cs="Times New Roman"/>
                <w:szCs w:val="22"/>
                <w:lang w:eastAsia="en-GB"/>
              </w:rPr>
            </w:pPr>
            <w:r w:rsidRPr="00952B57">
              <w:rPr>
                <w:rFonts w:asciiTheme="minorHAnsi" w:eastAsia="Times New Roman" w:hAnsiTheme="minorHAnsi" w:cs="Times New Roman"/>
                <w:szCs w:val="22"/>
                <w:lang w:eastAsia="en-GB"/>
              </w:rPr>
              <w:t>Purpose: To halt the decline of these populations and to start their recovery by 2032.</w:t>
            </w:r>
          </w:p>
        </w:tc>
        <w:tc>
          <w:tcPr>
            <w:tcW w:w="2551" w:type="dxa"/>
            <w:tcBorders>
              <w:top w:val="nil"/>
              <w:left w:val="nil"/>
              <w:bottom w:val="single" w:sz="4" w:space="0" w:color="auto"/>
              <w:right w:val="single" w:sz="4" w:space="0" w:color="auto"/>
            </w:tcBorders>
          </w:tcPr>
          <w:p w14:paraId="16CBE73D" w14:textId="03D41EA7" w:rsidR="00D41FB9" w:rsidRPr="0031539E" w:rsidRDefault="00CF27B5" w:rsidP="00157790">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 xml:space="preserve">Recent </w:t>
            </w:r>
            <w:r w:rsidR="009B60FC">
              <w:rPr>
                <w:rFonts w:asciiTheme="minorHAnsi" w:eastAsia="Times New Roman" w:hAnsiTheme="minorHAnsi" w:cs="Times New Roman"/>
                <w:szCs w:val="22"/>
                <w:lang w:eastAsia="en-GB"/>
              </w:rPr>
              <w:t xml:space="preserve">AEWA </w:t>
            </w:r>
            <w:r>
              <w:rPr>
                <w:rFonts w:asciiTheme="minorHAnsi" w:eastAsia="Times New Roman" w:hAnsiTheme="minorHAnsi" w:cs="Times New Roman"/>
                <w:szCs w:val="22"/>
                <w:lang w:eastAsia="en-GB"/>
              </w:rPr>
              <w:t>SAP added for information.</w:t>
            </w:r>
          </w:p>
        </w:tc>
      </w:tr>
      <w:tr w:rsidR="000D3BEC" w:rsidRPr="0031539E" w14:paraId="16F4C2BC" w14:textId="49086E46" w:rsidTr="00BC0614">
        <w:trPr>
          <w:cantSplit/>
          <w:trHeight w:val="580"/>
        </w:trPr>
        <w:tc>
          <w:tcPr>
            <w:tcW w:w="1843" w:type="dxa"/>
            <w:gridSpan w:val="3"/>
            <w:tcBorders>
              <w:top w:val="nil"/>
              <w:left w:val="single" w:sz="4" w:space="0" w:color="auto"/>
              <w:bottom w:val="single" w:sz="4" w:space="0" w:color="auto"/>
            </w:tcBorders>
            <w:shd w:val="clear" w:color="auto" w:fill="auto"/>
            <w:hideMark/>
          </w:tcPr>
          <w:p w14:paraId="698FE0CF"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Sterna dougallii</w:t>
            </w:r>
          </w:p>
        </w:tc>
        <w:tc>
          <w:tcPr>
            <w:tcW w:w="1559" w:type="dxa"/>
            <w:tcBorders>
              <w:top w:val="single" w:sz="4" w:space="0" w:color="auto"/>
              <w:bottom w:val="single" w:sz="4" w:space="0" w:color="auto"/>
              <w:right w:val="single" w:sz="4" w:space="0" w:color="auto"/>
            </w:tcBorders>
            <w:shd w:val="clear" w:color="auto" w:fill="auto"/>
            <w:hideMark/>
          </w:tcPr>
          <w:p w14:paraId="4FB0578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Roseate Tern</w:t>
            </w:r>
            <w:r w:rsidRPr="0031539E">
              <w:rPr>
                <w:rFonts w:asciiTheme="minorHAnsi" w:eastAsia="Times New Roman" w:hAnsiTheme="minorHAnsi" w:cs="Times New Roman"/>
                <w:szCs w:val="22"/>
                <w:lang w:eastAsia="en-GB"/>
              </w:rPr>
              <w:br/>
              <w:t>(East Atlantic population)</w:t>
            </w:r>
          </w:p>
        </w:tc>
        <w:tc>
          <w:tcPr>
            <w:tcW w:w="1134" w:type="dxa"/>
            <w:tcBorders>
              <w:top w:val="nil"/>
              <w:left w:val="nil"/>
              <w:bottom w:val="single" w:sz="4" w:space="0" w:color="auto"/>
              <w:right w:val="single" w:sz="4" w:space="0" w:color="auto"/>
            </w:tcBorders>
            <w:shd w:val="clear" w:color="auto" w:fill="auto"/>
            <w:hideMark/>
          </w:tcPr>
          <w:p w14:paraId="3B1B2A04" w14:textId="47F255AB" w:rsidR="000D3BEC" w:rsidRPr="0031539E" w:rsidRDefault="00CD00D4" w:rsidP="000C6C06">
            <w:pPr>
              <w:spacing w:after="120"/>
              <w:rPr>
                <w:rFonts w:asciiTheme="minorHAnsi" w:eastAsia="Times New Roman" w:hAnsiTheme="minorHAnsi" w:cs="Times New Roman"/>
                <w:szCs w:val="22"/>
                <w:lang w:eastAsia="en-GB"/>
              </w:rPr>
            </w:pPr>
            <w:hyperlink r:id="rId106"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hideMark/>
          </w:tcPr>
          <w:p w14:paraId="1C27AFFA" w14:textId="77777777" w:rsidR="000D3BEC" w:rsidRPr="0031539E" w:rsidRDefault="000D3BEC" w:rsidP="000C6C06">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6F3D1FAA" w14:textId="79962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long term, by the year 2010 to increase the eastern Atlantic Roseate Tern population to 2,000 pairs. To maintain or increase the current distribution of Roseate Tern colonies in the eastern Atlantic. To ensure that Roseate Tern productivity in the north-west Europe population regularly exceeds 1.2 fledged young per pair and in the Azores population exceeds 1.0 fledged young per pair.</w:t>
            </w:r>
          </w:p>
        </w:tc>
        <w:tc>
          <w:tcPr>
            <w:tcW w:w="2551" w:type="dxa"/>
            <w:tcBorders>
              <w:top w:val="nil"/>
              <w:left w:val="nil"/>
              <w:bottom w:val="single" w:sz="4" w:space="0" w:color="auto"/>
              <w:right w:val="single" w:sz="4" w:space="0" w:color="auto"/>
            </w:tcBorders>
          </w:tcPr>
          <w:p w14:paraId="637B4E9E"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1972532" w14:textId="0C83DF6A" w:rsidTr="00BC0614">
        <w:trPr>
          <w:cantSplit/>
          <w:trHeight w:val="580"/>
        </w:trPr>
        <w:tc>
          <w:tcPr>
            <w:tcW w:w="1843" w:type="dxa"/>
            <w:gridSpan w:val="3"/>
            <w:tcBorders>
              <w:top w:val="nil"/>
              <w:left w:val="single" w:sz="4" w:space="0" w:color="auto"/>
            </w:tcBorders>
            <w:shd w:val="clear" w:color="auto" w:fill="auto"/>
          </w:tcPr>
          <w:p w14:paraId="46DF5115"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lastRenderedPageBreak/>
              <w:t>Streptopelia turtur</w:t>
            </w:r>
          </w:p>
        </w:tc>
        <w:tc>
          <w:tcPr>
            <w:tcW w:w="1559" w:type="dxa"/>
            <w:tcBorders>
              <w:top w:val="single" w:sz="4" w:space="0" w:color="auto"/>
              <w:right w:val="single" w:sz="4" w:space="0" w:color="auto"/>
            </w:tcBorders>
            <w:shd w:val="clear" w:color="auto" w:fill="auto"/>
          </w:tcPr>
          <w:p w14:paraId="0036619C"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European Turtle-dove</w:t>
            </w:r>
          </w:p>
          <w:p w14:paraId="414B3C05"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[=Turtle Dove]</w:t>
            </w:r>
          </w:p>
        </w:tc>
        <w:tc>
          <w:tcPr>
            <w:tcW w:w="1134" w:type="dxa"/>
            <w:tcBorders>
              <w:top w:val="nil"/>
              <w:left w:val="nil"/>
              <w:bottom w:val="single" w:sz="4" w:space="0" w:color="auto"/>
              <w:right w:val="single" w:sz="4" w:space="0" w:color="auto"/>
            </w:tcBorders>
            <w:shd w:val="clear" w:color="auto" w:fill="auto"/>
          </w:tcPr>
          <w:p w14:paraId="7E4A54F2" w14:textId="7725847E" w:rsidR="000D3BEC" w:rsidRPr="0031539E" w:rsidRDefault="00CD00D4" w:rsidP="009275B7">
            <w:pPr>
              <w:spacing w:after="120"/>
              <w:rPr>
                <w:rFonts w:asciiTheme="minorHAnsi" w:eastAsia="Times New Roman" w:hAnsiTheme="minorHAnsi" w:cs="Times New Roman"/>
                <w:szCs w:val="22"/>
                <w:lang w:eastAsia="en-GB"/>
              </w:rPr>
            </w:pPr>
            <w:hyperlink r:id="rId107" w:history="1">
              <w:r w:rsidR="000D3BEC" w:rsidRPr="00265AF2">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04A9BAE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2007</w:t>
            </w:r>
          </w:p>
        </w:tc>
        <w:tc>
          <w:tcPr>
            <w:tcW w:w="6662" w:type="dxa"/>
            <w:tcBorders>
              <w:top w:val="nil"/>
              <w:left w:val="nil"/>
              <w:bottom w:val="single" w:sz="4" w:space="0" w:color="auto"/>
              <w:right w:val="single" w:sz="4" w:space="0" w:color="auto"/>
            </w:tcBorders>
            <w:shd w:val="clear" w:color="auto" w:fill="auto"/>
            <w:noWrap/>
          </w:tcPr>
          <w:p w14:paraId="7E750F67" w14:textId="39D521B0" w:rsidR="000D3BEC" w:rsidRPr="0031539E" w:rsidRDefault="0031667A"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w:t>
            </w:r>
            <w:r w:rsidR="000D3BEC" w:rsidRPr="0031539E">
              <w:rPr>
                <w:rFonts w:asciiTheme="minorHAnsi" w:eastAsia="Times New Roman" w:hAnsiTheme="minorHAnsi" w:cs="Times New Roman"/>
                <w:szCs w:val="22"/>
                <w:lang w:eastAsia="en-GB"/>
              </w:rPr>
              <w:t>he long-term objective (10 years) of this plan is to restore the Turtle Dove to a favourable conservation status in the EU.</w:t>
            </w:r>
          </w:p>
          <w:p w14:paraId="6BDCE58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This plan aims to address the most urgent issues to halt the decline of the Turtle Dove population in the EU but at the same time restrict the activities to be carried out to a realistic level.  Thus, the short-term objectives outlined in the plan will focus on:</w:t>
            </w:r>
          </w:p>
          <w:p w14:paraId="145EDA8B" w14:textId="77777777" w:rsidR="000D3BEC" w:rsidRPr="0031539E" w:rsidRDefault="000D3BEC" w:rsidP="00203D08">
            <w:pPr>
              <w:numPr>
                <w:ilvl w:val="0"/>
                <w:numId w:val="5"/>
              </w:numPr>
              <w:spacing w:after="120"/>
              <w:ind w:left="601" w:hanging="426"/>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implementation of improved management, (including restoration) of breeding habitats. </w:t>
            </w:r>
          </w:p>
          <w:p w14:paraId="15F2C045" w14:textId="77777777" w:rsidR="000D3BEC" w:rsidRPr="0031539E" w:rsidRDefault="000D3BEC" w:rsidP="00203D08">
            <w:pPr>
              <w:numPr>
                <w:ilvl w:val="0"/>
                <w:numId w:val="5"/>
              </w:numPr>
              <w:spacing w:after="120"/>
              <w:ind w:left="601" w:hanging="426"/>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collection of scientific data about population trend, the ecology and dynamic of population of the species (incl. data about competition with Collared Dove). </w:t>
            </w:r>
          </w:p>
          <w:p w14:paraId="1CC6CC45" w14:textId="6763E432" w:rsidR="000D3BEC" w:rsidRPr="0031539E" w:rsidRDefault="000D3BEC" w:rsidP="00203D08">
            <w:pPr>
              <w:numPr>
                <w:ilvl w:val="0"/>
                <w:numId w:val="5"/>
              </w:numPr>
              <w:spacing w:after="120"/>
              <w:ind w:left="601" w:hanging="426"/>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collections of more robust scientific data to better understand the potential importance of hunting on the populations of Turtle Dove. </w:t>
            </w:r>
          </w:p>
        </w:tc>
        <w:tc>
          <w:tcPr>
            <w:tcW w:w="2551" w:type="dxa"/>
            <w:tcBorders>
              <w:top w:val="nil"/>
              <w:left w:val="nil"/>
              <w:bottom w:val="single" w:sz="4" w:space="0" w:color="auto"/>
              <w:right w:val="single" w:sz="4" w:space="0" w:color="auto"/>
            </w:tcBorders>
          </w:tcPr>
          <w:p w14:paraId="3A1E9B15"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73AF348" w14:textId="43304999" w:rsidTr="00BC0614">
        <w:trPr>
          <w:cantSplit/>
          <w:trHeight w:val="580"/>
        </w:trPr>
        <w:tc>
          <w:tcPr>
            <w:tcW w:w="1843" w:type="dxa"/>
            <w:gridSpan w:val="3"/>
            <w:tcBorders>
              <w:left w:val="single" w:sz="4" w:space="0" w:color="auto"/>
              <w:bottom w:val="single" w:sz="4" w:space="0" w:color="auto"/>
            </w:tcBorders>
            <w:shd w:val="clear" w:color="auto" w:fill="auto"/>
          </w:tcPr>
          <w:p w14:paraId="6E7AB67E" w14:textId="77777777" w:rsidR="000D3BEC" w:rsidRPr="0031539E" w:rsidRDefault="000D3BEC" w:rsidP="00157790">
            <w:pPr>
              <w:spacing w:after="120"/>
              <w:ind w:left="34"/>
              <w:rPr>
                <w:rFonts w:asciiTheme="minorHAnsi" w:hAnsiTheme="minorHAnsi"/>
              </w:rPr>
            </w:pPr>
          </w:p>
        </w:tc>
        <w:tc>
          <w:tcPr>
            <w:tcW w:w="1559" w:type="dxa"/>
            <w:tcBorders>
              <w:bottom w:val="single" w:sz="4" w:space="0" w:color="auto"/>
              <w:right w:val="single" w:sz="4" w:space="0" w:color="auto"/>
            </w:tcBorders>
            <w:shd w:val="clear" w:color="auto" w:fill="auto"/>
          </w:tcPr>
          <w:p w14:paraId="74B7FCFA"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5170F0BD" w14:textId="1074EDB4" w:rsidR="000D3BEC" w:rsidRPr="0031539E" w:rsidRDefault="00CD00D4" w:rsidP="008A3773">
            <w:pPr>
              <w:spacing w:after="120"/>
              <w:rPr>
                <w:rFonts w:asciiTheme="minorHAnsi" w:eastAsia="Times New Roman" w:hAnsiTheme="minorHAnsi" w:cs="Times New Roman"/>
                <w:szCs w:val="22"/>
                <w:lang w:eastAsia="en-GB"/>
              </w:rPr>
            </w:pPr>
            <w:hyperlink r:id="rId108"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tcPr>
          <w:p w14:paraId="74D06E7B" w14:textId="70CFD466" w:rsidR="000D3BEC" w:rsidRPr="0031539E" w:rsidRDefault="00A67297" w:rsidP="008A3773">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w:t>
            </w:r>
          </w:p>
        </w:tc>
        <w:tc>
          <w:tcPr>
            <w:tcW w:w="6662" w:type="dxa"/>
            <w:tcBorders>
              <w:top w:val="nil"/>
              <w:left w:val="nil"/>
              <w:bottom w:val="single" w:sz="4" w:space="0" w:color="auto"/>
              <w:right w:val="single" w:sz="4" w:space="0" w:color="auto"/>
            </w:tcBorders>
            <w:shd w:val="clear" w:color="auto" w:fill="auto"/>
            <w:noWrap/>
          </w:tcPr>
          <w:p w14:paraId="5942D81B" w14:textId="0110727F" w:rsidR="00CF6E89" w:rsidRPr="0031539E" w:rsidRDefault="001E6F72" w:rsidP="00BE6E94">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G</w:t>
            </w:r>
            <w:r w:rsidR="00CF6E89" w:rsidRPr="0031539E">
              <w:rPr>
                <w:rFonts w:asciiTheme="minorHAnsi" w:eastAsia="Times New Roman" w:hAnsiTheme="minorHAnsi" w:cs="Times New Roman"/>
                <w:szCs w:val="22"/>
                <w:lang w:eastAsia="en-GB"/>
              </w:rPr>
              <w:t>oal:</w:t>
            </w:r>
            <w:r w:rsidR="00BE6E94" w:rsidRPr="0031539E">
              <w:rPr>
                <w:rFonts w:asciiTheme="minorHAnsi" w:eastAsia="Times New Roman" w:hAnsiTheme="minorHAnsi" w:cs="Times New Roman"/>
                <w:szCs w:val="22"/>
                <w:lang w:eastAsia="en-GB"/>
              </w:rPr>
              <w:t xml:space="preserve"> </w:t>
            </w:r>
            <w:r w:rsidR="00CF6E89" w:rsidRPr="0031539E">
              <w:rPr>
                <w:rFonts w:asciiTheme="minorHAnsi" w:eastAsia="Times New Roman" w:hAnsiTheme="minorHAnsi" w:cs="Times New Roman"/>
                <w:szCs w:val="22"/>
                <w:lang w:eastAsia="en-GB"/>
              </w:rPr>
              <w:t xml:space="preserve">To restore the European turtle-dove </w:t>
            </w:r>
            <w:r>
              <w:rPr>
                <w:rFonts w:asciiTheme="minorHAnsi" w:eastAsia="Times New Roman" w:hAnsiTheme="minorHAnsi" w:cs="Times New Roman"/>
                <w:szCs w:val="22"/>
                <w:lang w:eastAsia="en-GB"/>
              </w:rPr>
              <w:t>(</w:t>
            </w:r>
            <w:r w:rsidRPr="001E6F72">
              <w:rPr>
                <w:rFonts w:asciiTheme="minorHAnsi" w:eastAsia="Times New Roman" w:hAnsiTheme="minorHAnsi" w:cs="Times New Roman"/>
                <w:i/>
                <w:iCs/>
                <w:szCs w:val="22"/>
                <w:lang w:eastAsia="en-GB"/>
              </w:rPr>
              <w:t>Streptopelia turtur</w:t>
            </w:r>
            <w:r>
              <w:rPr>
                <w:rFonts w:asciiTheme="minorHAnsi" w:eastAsia="Times New Roman" w:hAnsiTheme="minorHAnsi" w:cs="Times New Roman"/>
                <w:szCs w:val="22"/>
                <w:lang w:eastAsia="en-GB"/>
              </w:rPr>
              <w:t xml:space="preserve">) </w:t>
            </w:r>
            <w:r w:rsidR="00CF6E89" w:rsidRPr="0031539E">
              <w:rPr>
                <w:rFonts w:asciiTheme="minorHAnsi" w:eastAsia="Times New Roman" w:hAnsiTheme="minorHAnsi" w:cs="Times New Roman"/>
                <w:szCs w:val="22"/>
                <w:lang w:eastAsia="en-GB"/>
              </w:rPr>
              <w:t xml:space="preserve">to a favourable population status so it can be safely removed from the </w:t>
            </w:r>
            <w:r>
              <w:rPr>
                <w:rFonts w:asciiTheme="minorHAnsi" w:eastAsia="Times New Roman" w:hAnsiTheme="minorHAnsi" w:cs="Times New Roman"/>
                <w:szCs w:val="22"/>
                <w:lang w:eastAsia="en-GB"/>
              </w:rPr>
              <w:t>t</w:t>
            </w:r>
            <w:r w:rsidR="00CF6E89" w:rsidRPr="0031539E">
              <w:rPr>
                <w:rFonts w:asciiTheme="minorHAnsi" w:eastAsia="Times New Roman" w:hAnsiTheme="minorHAnsi" w:cs="Times New Roman"/>
                <w:szCs w:val="22"/>
                <w:lang w:eastAsia="en-GB"/>
              </w:rPr>
              <w:t>hreatened categories of the IUCN Red List.</w:t>
            </w:r>
          </w:p>
          <w:p w14:paraId="7B2B4D21" w14:textId="7A6E9C47" w:rsidR="00CF6E89" w:rsidRPr="0031539E" w:rsidRDefault="001E6F72" w:rsidP="00BE6E94">
            <w:pPr>
              <w:spacing w:after="120"/>
              <w:rPr>
                <w:rFonts w:asciiTheme="minorHAnsi" w:eastAsia="Times New Roman" w:hAnsiTheme="minorHAnsi" w:cs="Times New Roman"/>
                <w:szCs w:val="22"/>
                <w:lang w:eastAsia="en-GB"/>
              </w:rPr>
            </w:pPr>
            <w:r>
              <w:rPr>
                <w:rFonts w:asciiTheme="minorHAnsi" w:eastAsia="Times New Roman" w:hAnsiTheme="minorHAnsi" w:cs="Times New Roman"/>
                <w:szCs w:val="22"/>
                <w:lang w:eastAsia="en-GB"/>
              </w:rPr>
              <w:t>H</w:t>
            </w:r>
            <w:r w:rsidR="00CF6E89" w:rsidRPr="0031539E">
              <w:rPr>
                <w:rFonts w:asciiTheme="minorHAnsi" w:eastAsia="Times New Roman" w:hAnsiTheme="minorHAnsi" w:cs="Times New Roman"/>
                <w:szCs w:val="22"/>
                <w:lang w:eastAsia="en-GB"/>
              </w:rPr>
              <w:t xml:space="preserve">igh level objective: To halt the population decline of the European turtle-dove throughout most of its range, preparing the way for an increase in population sizes within each flyway during the period of the next </w:t>
            </w:r>
            <w:r>
              <w:rPr>
                <w:rFonts w:asciiTheme="minorHAnsi" w:eastAsia="Times New Roman" w:hAnsiTheme="minorHAnsi" w:cs="Times New Roman"/>
                <w:szCs w:val="22"/>
                <w:lang w:eastAsia="en-GB"/>
              </w:rPr>
              <w:t xml:space="preserve">version of the </w:t>
            </w:r>
            <w:r w:rsidR="00CF6E89" w:rsidRPr="0031539E">
              <w:rPr>
                <w:rFonts w:asciiTheme="minorHAnsi" w:eastAsia="Times New Roman" w:hAnsiTheme="minorHAnsi" w:cs="Times New Roman"/>
                <w:szCs w:val="22"/>
                <w:lang w:eastAsia="en-GB"/>
              </w:rPr>
              <w:t>Action Plan (2028</w:t>
            </w:r>
            <w:r>
              <w:rPr>
                <w:rFonts w:asciiTheme="minorHAnsi" w:eastAsia="Times New Roman" w:hAnsiTheme="minorHAnsi" w:cs="Times New Roman"/>
                <w:szCs w:val="22"/>
                <w:lang w:eastAsia="en-GB"/>
              </w:rPr>
              <w:t xml:space="preserve"> to </w:t>
            </w:r>
            <w:r w:rsidR="00CF6E89" w:rsidRPr="0031539E">
              <w:rPr>
                <w:rFonts w:asciiTheme="minorHAnsi" w:eastAsia="Times New Roman" w:hAnsiTheme="minorHAnsi" w:cs="Times New Roman"/>
                <w:szCs w:val="22"/>
                <w:lang w:eastAsia="en-GB"/>
              </w:rPr>
              <w:t>2038).</w:t>
            </w:r>
          </w:p>
        </w:tc>
        <w:tc>
          <w:tcPr>
            <w:tcW w:w="2551" w:type="dxa"/>
            <w:tcBorders>
              <w:top w:val="nil"/>
              <w:left w:val="nil"/>
              <w:bottom w:val="single" w:sz="4" w:space="0" w:color="auto"/>
              <w:right w:val="single" w:sz="4" w:space="0" w:color="auto"/>
            </w:tcBorders>
          </w:tcPr>
          <w:p w14:paraId="2E844BAC" w14:textId="006E3D31" w:rsidR="000D3BEC" w:rsidRPr="0031539E" w:rsidRDefault="000D3BEC" w:rsidP="008A3773">
            <w:pPr>
              <w:spacing w:after="120"/>
              <w:rPr>
                <w:rFonts w:asciiTheme="minorHAnsi" w:eastAsia="Times New Roman" w:hAnsiTheme="minorHAnsi" w:cs="Times New Roman"/>
                <w:szCs w:val="22"/>
                <w:lang w:eastAsia="en-GB"/>
              </w:rPr>
            </w:pPr>
          </w:p>
        </w:tc>
      </w:tr>
      <w:tr w:rsidR="000D3BEC" w:rsidRPr="0031539E" w14:paraId="7148239E" w14:textId="2457DE34" w:rsidTr="00BC0614">
        <w:trPr>
          <w:cantSplit/>
          <w:trHeight w:val="580"/>
        </w:trPr>
        <w:tc>
          <w:tcPr>
            <w:tcW w:w="1843" w:type="dxa"/>
            <w:gridSpan w:val="3"/>
            <w:tcBorders>
              <w:top w:val="nil"/>
              <w:left w:val="single" w:sz="4" w:space="0" w:color="auto"/>
              <w:bottom w:val="single" w:sz="4" w:space="0" w:color="auto"/>
            </w:tcBorders>
            <w:shd w:val="clear" w:color="auto" w:fill="auto"/>
            <w:hideMark/>
          </w:tcPr>
          <w:p w14:paraId="3B93FA95"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DD0282">
              <w:rPr>
                <w:rFonts w:asciiTheme="minorHAnsi" w:eastAsia="Times New Roman" w:hAnsiTheme="minorHAnsi" w:cs="Times New Roman"/>
                <w:i/>
                <w:szCs w:val="22"/>
                <w:bdr w:val="none" w:sz="0" w:space="0" w:color="auto" w:frame="1"/>
                <w:lang w:eastAsia="en-GB"/>
              </w:rPr>
              <w:lastRenderedPageBreak/>
              <w:t>Tetrax tetrax</w:t>
            </w:r>
          </w:p>
        </w:tc>
        <w:tc>
          <w:tcPr>
            <w:tcW w:w="1559" w:type="dxa"/>
            <w:tcBorders>
              <w:top w:val="single" w:sz="4" w:space="0" w:color="auto"/>
              <w:bottom w:val="single" w:sz="4" w:space="0" w:color="auto"/>
              <w:right w:val="single" w:sz="4" w:space="0" w:color="auto"/>
            </w:tcBorders>
            <w:shd w:val="clear" w:color="auto" w:fill="auto"/>
            <w:hideMark/>
          </w:tcPr>
          <w:p w14:paraId="3700EF6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Little Bustard</w:t>
            </w:r>
          </w:p>
        </w:tc>
        <w:tc>
          <w:tcPr>
            <w:tcW w:w="1134" w:type="dxa"/>
            <w:tcBorders>
              <w:top w:val="nil"/>
              <w:left w:val="nil"/>
              <w:bottom w:val="single" w:sz="4" w:space="0" w:color="auto"/>
              <w:right w:val="single" w:sz="4" w:space="0" w:color="auto"/>
            </w:tcBorders>
            <w:shd w:val="clear" w:color="auto" w:fill="auto"/>
            <w:hideMark/>
          </w:tcPr>
          <w:p w14:paraId="39ED5B59" w14:textId="202E3BC6" w:rsidR="000D3BEC" w:rsidRPr="0031539E" w:rsidRDefault="00CD00D4" w:rsidP="008A3773">
            <w:pPr>
              <w:spacing w:after="120"/>
              <w:rPr>
                <w:rFonts w:asciiTheme="minorHAnsi" w:eastAsia="Times New Roman" w:hAnsiTheme="minorHAnsi" w:cs="Times New Roman"/>
                <w:szCs w:val="22"/>
                <w:lang w:eastAsia="en-GB"/>
              </w:rPr>
            </w:pPr>
            <w:hyperlink r:id="rId109"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61D634C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2011</w:t>
            </w:r>
          </w:p>
        </w:tc>
        <w:tc>
          <w:tcPr>
            <w:tcW w:w="6662" w:type="dxa"/>
            <w:tcBorders>
              <w:top w:val="nil"/>
              <w:left w:val="nil"/>
              <w:bottom w:val="single" w:sz="4" w:space="0" w:color="auto"/>
              <w:right w:val="single" w:sz="4" w:space="0" w:color="auto"/>
            </w:tcBorders>
            <w:shd w:val="clear" w:color="auto" w:fill="auto"/>
            <w:noWrap/>
          </w:tcPr>
          <w:p w14:paraId="162625CD" w14:textId="5084F90C" w:rsidR="00BE6E94" w:rsidRPr="0031539E" w:rsidRDefault="000D3BEC" w:rsidP="00BE6E9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goal of the action plan is to turn the population trend of the EU little bustard population to positive by 2020. </w:t>
            </w:r>
          </w:p>
          <w:p w14:paraId="199DB656" w14:textId="77777777" w:rsidR="00BE6E94" w:rsidRPr="0031539E" w:rsidRDefault="000D3BEC" w:rsidP="00BE6E9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Objectives of the plan: </w:t>
            </w:r>
          </w:p>
          <w:p w14:paraId="71B2BEA1" w14:textId="45F94969" w:rsidR="000D3BEC" w:rsidRPr="0031539E" w:rsidRDefault="000D3BEC" w:rsidP="00BE6E94">
            <w:pPr>
              <w:spacing w:after="120"/>
              <w:rPr>
                <w:rFonts w:asciiTheme="minorHAnsi" w:hAnsiTheme="minorHAnsi" w:cstheme="minorHAnsi"/>
              </w:rPr>
            </w:pPr>
            <w:r w:rsidRPr="0031539E">
              <w:rPr>
                <w:rFonts w:asciiTheme="minorHAnsi" w:eastAsia="Times New Roman" w:hAnsiTheme="minorHAnsi" w:cs="Times New Roman"/>
                <w:szCs w:val="22"/>
                <w:lang w:eastAsia="en-GB"/>
              </w:rPr>
              <w:t>Increase the productivity of the breeding populations to more than 1 chick per female. Maintain the current distribution of the little bustard and prevent local extinctions.</w:t>
            </w:r>
          </w:p>
        </w:tc>
        <w:tc>
          <w:tcPr>
            <w:tcW w:w="2551" w:type="dxa"/>
            <w:tcBorders>
              <w:top w:val="nil"/>
              <w:left w:val="nil"/>
              <w:bottom w:val="single" w:sz="4" w:space="0" w:color="auto"/>
              <w:right w:val="single" w:sz="4" w:space="0" w:color="auto"/>
            </w:tcBorders>
          </w:tcPr>
          <w:p w14:paraId="59F426C3" w14:textId="07822CC8"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8EBA157" w14:textId="067FF7B0" w:rsidTr="00BC0614">
        <w:trPr>
          <w:cantSplit/>
          <w:trHeight w:val="580"/>
        </w:trPr>
        <w:tc>
          <w:tcPr>
            <w:tcW w:w="1843" w:type="dxa"/>
            <w:gridSpan w:val="3"/>
            <w:tcBorders>
              <w:top w:val="nil"/>
              <w:left w:val="single" w:sz="4" w:space="0" w:color="auto"/>
            </w:tcBorders>
            <w:shd w:val="clear" w:color="auto" w:fill="auto"/>
          </w:tcPr>
          <w:p w14:paraId="778B4B6C"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Tringa totanus</w:t>
            </w:r>
          </w:p>
        </w:tc>
        <w:tc>
          <w:tcPr>
            <w:tcW w:w="1559" w:type="dxa"/>
            <w:tcBorders>
              <w:top w:val="single" w:sz="4" w:space="0" w:color="auto"/>
              <w:right w:val="single" w:sz="4" w:space="0" w:color="auto"/>
            </w:tcBorders>
            <w:shd w:val="clear" w:color="auto" w:fill="auto"/>
          </w:tcPr>
          <w:p w14:paraId="35D9652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Common Redshank</w:t>
            </w:r>
          </w:p>
          <w:p w14:paraId="700A207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[=Redshank]</w:t>
            </w:r>
          </w:p>
        </w:tc>
        <w:tc>
          <w:tcPr>
            <w:tcW w:w="1134" w:type="dxa"/>
            <w:tcBorders>
              <w:top w:val="nil"/>
              <w:left w:val="nil"/>
              <w:bottom w:val="single" w:sz="4" w:space="0" w:color="auto"/>
              <w:right w:val="single" w:sz="4" w:space="0" w:color="auto"/>
            </w:tcBorders>
            <w:shd w:val="clear" w:color="auto" w:fill="auto"/>
          </w:tcPr>
          <w:p w14:paraId="4F8C883D" w14:textId="27FCB88B" w:rsidR="000D3BEC" w:rsidRPr="0031539E" w:rsidRDefault="00CD00D4" w:rsidP="008A3773">
            <w:pPr>
              <w:spacing w:after="120"/>
              <w:rPr>
                <w:rFonts w:asciiTheme="minorHAnsi" w:eastAsia="Times New Roman" w:hAnsiTheme="minorHAnsi" w:cs="Times New Roman"/>
                <w:szCs w:val="22"/>
                <w:lang w:eastAsia="en-GB"/>
              </w:rPr>
            </w:pPr>
            <w:hyperlink r:id="rId110"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5D5374A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2009</w:t>
            </w:r>
          </w:p>
        </w:tc>
        <w:tc>
          <w:tcPr>
            <w:tcW w:w="6662" w:type="dxa"/>
            <w:tcBorders>
              <w:top w:val="nil"/>
              <w:left w:val="nil"/>
              <w:bottom w:val="single" w:sz="4" w:space="0" w:color="auto"/>
              <w:right w:val="single" w:sz="4" w:space="0" w:color="auto"/>
            </w:tcBorders>
            <w:shd w:val="clear" w:color="auto" w:fill="auto"/>
            <w:noWrap/>
          </w:tcPr>
          <w:p w14:paraId="6969A7B3" w14:textId="254075B4" w:rsidR="00DD0282"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long-term objective (10 years) of the plan is to restore the Redshank to a favourable conservation status in the EU. </w:t>
            </w:r>
          </w:p>
          <w:p w14:paraId="3686B572" w14:textId="5E177E44"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This plan aims to address the most urgent issues to halt the decline of the Redshank population in the EU but at the same time restricts the activities to be carried out to a realistic level. Thus, the short-term objectives outlined in the plan will focus on (1) improved management and protection of breeding sites across the EU, (2) improved management and protection of staging and wintering sites and (3) collection of better data on the impact of hunting and more robust data on population dynamics across the EU.</w:t>
            </w:r>
          </w:p>
        </w:tc>
        <w:tc>
          <w:tcPr>
            <w:tcW w:w="2551" w:type="dxa"/>
            <w:tcBorders>
              <w:top w:val="nil"/>
              <w:left w:val="nil"/>
              <w:bottom w:val="single" w:sz="4" w:space="0" w:color="auto"/>
              <w:right w:val="single" w:sz="4" w:space="0" w:color="auto"/>
            </w:tcBorders>
          </w:tcPr>
          <w:p w14:paraId="764DBD2D"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AAFAFDC" w14:textId="1F5F67ED" w:rsidTr="00BC0614">
        <w:trPr>
          <w:cantSplit/>
          <w:trHeight w:val="50"/>
        </w:trPr>
        <w:tc>
          <w:tcPr>
            <w:tcW w:w="1843" w:type="dxa"/>
            <w:gridSpan w:val="3"/>
            <w:tcBorders>
              <w:left w:val="single" w:sz="4" w:space="0" w:color="auto"/>
              <w:bottom w:val="single" w:sz="4" w:space="0" w:color="auto"/>
            </w:tcBorders>
            <w:shd w:val="clear" w:color="auto" w:fill="auto"/>
          </w:tcPr>
          <w:p w14:paraId="32997906" w14:textId="77777777" w:rsidR="000D3BEC" w:rsidRPr="0031539E" w:rsidRDefault="000D3BEC" w:rsidP="00157790">
            <w:pPr>
              <w:spacing w:after="120"/>
              <w:ind w:left="34"/>
              <w:rPr>
                <w:rFonts w:asciiTheme="minorHAnsi" w:eastAsia="Times New Roman" w:hAnsiTheme="minorHAnsi" w:cs="Times New Roman"/>
                <w:i/>
                <w:szCs w:val="22"/>
                <w:u w:val="single"/>
                <w:lang w:eastAsia="en-GB"/>
              </w:rPr>
            </w:pPr>
          </w:p>
        </w:tc>
        <w:tc>
          <w:tcPr>
            <w:tcW w:w="1559" w:type="dxa"/>
            <w:tcBorders>
              <w:bottom w:val="single" w:sz="4" w:space="0" w:color="auto"/>
              <w:right w:val="single" w:sz="4" w:space="0" w:color="auto"/>
            </w:tcBorders>
            <w:shd w:val="clear" w:color="auto" w:fill="auto"/>
          </w:tcPr>
          <w:p w14:paraId="44C49CAB"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45BB1C85" w14:textId="4653D124" w:rsidR="000D3BEC" w:rsidRPr="0031539E" w:rsidRDefault="00CD00D4" w:rsidP="001F2B29">
            <w:pPr>
              <w:spacing w:after="120"/>
              <w:rPr>
                <w:rFonts w:asciiTheme="minorHAnsi" w:eastAsia="Times New Roman" w:hAnsiTheme="minorHAnsi" w:cs="Times New Roman"/>
                <w:szCs w:val="22"/>
                <w:lang w:eastAsia="en-GB"/>
              </w:rPr>
            </w:pPr>
            <w:hyperlink r:id="rId111"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nil"/>
              <w:left w:val="nil"/>
              <w:bottom w:val="single" w:sz="4" w:space="0" w:color="auto"/>
              <w:right w:val="single" w:sz="4" w:space="0" w:color="auto"/>
            </w:tcBorders>
            <w:shd w:val="clear" w:color="auto" w:fill="auto"/>
          </w:tcPr>
          <w:p w14:paraId="3641F056" w14:textId="188B3523" w:rsidR="000D3BEC" w:rsidRPr="0031539E" w:rsidRDefault="007C1E39" w:rsidP="001F2B29">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w:t>
            </w:r>
          </w:p>
        </w:tc>
        <w:tc>
          <w:tcPr>
            <w:tcW w:w="6662" w:type="dxa"/>
            <w:tcBorders>
              <w:top w:val="nil"/>
              <w:left w:val="nil"/>
              <w:bottom w:val="single" w:sz="4" w:space="0" w:color="auto"/>
              <w:right w:val="single" w:sz="4" w:space="0" w:color="auto"/>
            </w:tcBorders>
            <w:shd w:val="clear" w:color="auto" w:fill="auto"/>
            <w:noWrap/>
          </w:tcPr>
          <w:p w14:paraId="55679366" w14:textId="0F3C9C65" w:rsidR="007C1E39" w:rsidRPr="0031539E" w:rsidRDefault="007C1E39" w:rsidP="00BE6E94">
            <w:pPr>
              <w:spacing w:after="120"/>
              <w:rPr>
                <w:rFonts w:asciiTheme="minorHAnsi" w:hAnsiTheme="minorHAnsi" w:cstheme="minorHAnsi"/>
                <w:i/>
                <w:szCs w:val="22"/>
              </w:rPr>
            </w:pPr>
            <w:r w:rsidRPr="0031539E">
              <w:rPr>
                <w:rFonts w:asciiTheme="minorHAnsi" w:eastAsia="Times New Roman" w:hAnsiTheme="minorHAnsi" w:cs="Times New Roman"/>
                <w:szCs w:val="22"/>
                <w:lang w:eastAsia="en-GB"/>
              </w:rPr>
              <w:t>Goal</w:t>
            </w:r>
            <w:r w:rsidR="00DD0282">
              <w:rPr>
                <w:rFonts w:asciiTheme="minorHAnsi" w:eastAsia="Times New Roman" w:hAnsiTheme="minorHAnsi" w:cs="Times New Roman"/>
                <w:szCs w:val="22"/>
                <w:lang w:eastAsia="en-GB"/>
              </w:rPr>
              <w:t>:</w:t>
            </w:r>
          </w:p>
          <w:p w14:paraId="018E925D" w14:textId="697498B0" w:rsidR="007C1E39" w:rsidRPr="0031539E" w:rsidRDefault="007C1E39" w:rsidP="00203D08">
            <w:pPr>
              <w:pStyle w:val="ListParagraph"/>
              <w:numPr>
                <w:ilvl w:val="0"/>
                <w:numId w:val="28"/>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the recovery of wet grassland breeding wader populations by maintaining or where necessary improving the habitat and management conditions at a coherent network of large-scale wet grassland areas across the EU. In order to ensure sufficient high-quality breeding habitats, support adequate habitat management activities within respective sites of the Natura 2000</w:t>
            </w:r>
            <w:r w:rsidR="00514206">
              <w:rPr>
                <w:rFonts w:eastAsia="Times New Roman" w:cs="Times New Roman"/>
                <w:szCs w:val="22"/>
                <w:lang w:val="en-GB" w:eastAsia="en-GB"/>
              </w:rPr>
              <w:t xml:space="preserve"> </w:t>
            </w:r>
            <w:r w:rsidRPr="0031539E">
              <w:rPr>
                <w:rFonts w:eastAsia="Times New Roman" w:cs="Times New Roman"/>
                <w:szCs w:val="22"/>
                <w:lang w:val="en-GB" w:eastAsia="en-GB"/>
              </w:rPr>
              <w:t>network;</w:t>
            </w:r>
          </w:p>
          <w:p w14:paraId="5591B940" w14:textId="6CC25A06" w:rsidR="007C1E39" w:rsidRPr="0031539E" w:rsidRDefault="007C1E39" w:rsidP="00203D08">
            <w:pPr>
              <w:pStyle w:val="ListParagraph"/>
              <w:numPr>
                <w:ilvl w:val="0"/>
                <w:numId w:val="28"/>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public awareness campaigns and education by promoting wide-ranging stake-holder partnerships to influence consumer choice and increase demand for agricultural products produced on wet grassland habitats</w:t>
            </w:r>
            <w:r w:rsidR="00BE6E94" w:rsidRPr="0031539E">
              <w:rPr>
                <w:rFonts w:eastAsia="Times New Roman" w:cs="Times New Roman"/>
                <w:szCs w:val="22"/>
                <w:lang w:val="en-GB" w:eastAsia="en-GB"/>
              </w:rPr>
              <w:t xml:space="preserve"> </w:t>
            </w:r>
            <w:r w:rsidRPr="0031539E">
              <w:rPr>
                <w:rFonts w:eastAsia="Times New Roman" w:cs="Times New Roman"/>
                <w:szCs w:val="22"/>
                <w:lang w:val="en-GB" w:eastAsia="en-GB"/>
              </w:rPr>
              <w:t>that are being managed in a ‘bird-friendly’ way.</w:t>
            </w:r>
          </w:p>
          <w:p w14:paraId="121F4774" w14:textId="78F06239" w:rsidR="007C1E39" w:rsidRPr="0031539E" w:rsidRDefault="007C1E39" w:rsidP="00BE6E9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High</w:t>
            </w:r>
            <w:r w:rsidR="00CD545F">
              <w:rPr>
                <w:rFonts w:asciiTheme="minorHAnsi" w:eastAsia="Times New Roman" w:hAnsiTheme="minorHAnsi" w:cs="Times New Roman"/>
                <w:szCs w:val="22"/>
                <w:lang w:eastAsia="en-GB"/>
              </w:rPr>
              <w:t>-</w:t>
            </w:r>
            <w:r w:rsidRPr="0031539E">
              <w:rPr>
                <w:rFonts w:asciiTheme="minorHAnsi" w:eastAsia="Times New Roman" w:hAnsiTheme="minorHAnsi" w:cs="Times New Roman"/>
                <w:szCs w:val="22"/>
                <w:lang w:eastAsia="en-GB"/>
              </w:rPr>
              <w:t>level objective</w:t>
            </w:r>
          </w:p>
          <w:p w14:paraId="1AADDACD" w14:textId="38F5145A" w:rsidR="000D3BEC" w:rsidRPr="0031539E" w:rsidRDefault="007C1E39" w:rsidP="00203D08">
            <w:pPr>
              <w:pStyle w:val="ListParagraph"/>
              <w:numPr>
                <w:ilvl w:val="0"/>
                <w:numId w:val="28"/>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halt further population declines so that, at a minimum, current population levels are maintained, to achieve sustainable breeding success (within local populations) and to restore (parts) of their distribution range by strengthening and expanding the Natura 2000 network during the coming ten years. Most importantly, structures need to be established to coordinate the implementation of the MSAP at the level of the EU.</w:t>
            </w:r>
          </w:p>
        </w:tc>
        <w:tc>
          <w:tcPr>
            <w:tcW w:w="2551" w:type="dxa"/>
            <w:tcBorders>
              <w:top w:val="nil"/>
              <w:left w:val="nil"/>
              <w:bottom w:val="single" w:sz="4" w:space="0" w:color="auto"/>
              <w:right w:val="single" w:sz="4" w:space="0" w:color="auto"/>
            </w:tcBorders>
          </w:tcPr>
          <w:p w14:paraId="2A22BD40" w14:textId="6EA1E2B8"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7F98834C" w14:textId="11C3050A" w:rsidTr="00BC0614">
        <w:trPr>
          <w:cantSplit/>
          <w:trHeight w:val="214"/>
        </w:trPr>
        <w:tc>
          <w:tcPr>
            <w:tcW w:w="1843" w:type="dxa"/>
            <w:gridSpan w:val="3"/>
            <w:tcBorders>
              <w:top w:val="single" w:sz="4" w:space="0" w:color="auto"/>
              <w:left w:val="single" w:sz="4" w:space="0" w:color="auto"/>
            </w:tcBorders>
            <w:shd w:val="clear" w:color="auto" w:fill="auto"/>
          </w:tcPr>
          <w:p w14:paraId="60FA460A"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lastRenderedPageBreak/>
              <w:t>Vanellus vanellus</w:t>
            </w:r>
          </w:p>
        </w:tc>
        <w:tc>
          <w:tcPr>
            <w:tcW w:w="1559" w:type="dxa"/>
            <w:tcBorders>
              <w:top w:val="single" w:sz="4" w:space="0" w:color="auto"/>
              <w:right w:val="single" w:sz="4" w:space="0" w:color="auto"/>
            </w:tcBorders>
            <w:shd w:val="clear" w:color="auto" w:fill="auto"/>
          </w:tcPr>
          <w:p w14:paraId="7C5DD38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Northern Lapwing</w:t>
            </w:r>
          </w:p>
          <w:p w14:paraId="368909C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[=Lapwing]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A185A" w14:textId="5383931F" w:rsidR="000D3BEC" w:rsidRPr="0031539E" w:rsidRDefault="00CD00D4" w:rsidP="001F2B29">
            <w:pPr>
              <w:spacing w:after="120"/>
              <w:rPr>
                <w:rFonts w:asciiTheme="minorHAnsi" w:eastAsia="Times New Roman" w:hAnsiTheme="minorHAnsi" w:cs="Times New Roman"/>
                <w:szCs w:val="22"/>
                <w:lang w:eastAsia="en-GB"/>
              </w:rPr>
            </w:pPr>
            <w:hyperlink r:id="rId112"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94F97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2009</w:t>
            </w: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0133B3C9" w14:textId="79AFE3DA"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Goal (long-term objective) of the Management Plan is to restore the Lapwing to a Favourable Conservation Status in Europe.  A reversal of the population trend is unlikely to occur before Lapwing</w:t>
            </w:r>
            <w:r w:rsidR="00CD545F">
              <w:rPr>
                <w:rFonts w:asciiTheme="minorHAnsi" w:eastAsia="Times New Roman" w:hAnsiTheme="minorHAnsi" w:cs="Times New Roman"/>
                <w:szCs w:val="22"/>
                <w:lang w:eastAsia="en-GB"/>
              </w:rPr>
              <w:t>-</w:t>
            </w:r>
            <w:r w:rsidRPr="0031539E">
              <w:rPr>
                <w:rFonts w:asciiTheme="minorHAnsi" w:eastAsia="Times New Roman" w:hAnsiTheme="minorHAnsi" w:cs="Times New Roman"/>
                <w:szCs w:val="22"/>
                <w:lang w:eastAsia="en-GB"/>
              </w:rPr>
              <w:t xml:space="preserve">friendly management options have been implemented on a large scale for some years in a majority of Member States holding important Lapwing populations. </w:t>
            </w:r>
          </w:p>
          <w:p w14:paraId="3784E02A" w14:textId="6BC508FF" w:rsidR="000D3BEC" w:rsidRPr="0031539E" w:rsidRDefault="000D3BEC" w:rsidP="001D2956">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Recognizing this, the purposes (short-term objectives) of the Management Plan are (i) to put into force regulations, incentives and other initiatives that will contribute to restoring the Lapwing to a Favourable Conservation Status in Europe and (ii) to collect more robust data on key population parameters such as population size, trends, productivity and survival (including bag statistics).</w:t>
            </w:r>
          </w:p>
        </w:tc>
        <w:tc>
          <w:tcPr>
            <w:tcW w:w="2551" w:type="dxa"/>
            <w:tcBorders>
              <w:top w:val="single" w:sz="4" w:space="0" w:color="auto"/>
              <w:left w:val="single" w:sz="4" w:space="0" w:color="auto"/>
              <w:bottom w:val="single" w:sz="4" w:space="0" w:color="auto"/>
              <w:right w:val="single" w:sz="4" w:space="0" w:color="auto"/>
            </w:tcBorders>
          </w:tcPr>
          <w:p w14:paraId="01A4FA5F"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1A907FA" w14:textId="3125C8A8" w:rsidTr="00BC0614">
        <w:trPr>
          <w:cantSplit/>
          <w:trHeight w:val="214"/>
        </w:trPr>
        <w:tc>
          <w:tcPr>
            <w:tcW w:w="1843" w:type="dxa"/>
            <w:gridSpan w:val="3"/>
            <w:tcBorders>
              <w:left w:val="single" w:sz="4" w:space="0" w:color="auto"/>
              <w:bottom w:val="single" w:sz="4" w:space="0" w:color="auto"/>
            </w:tcBorders>
            <w:shd w:val="clear" w:color="auto" w:fill="auto"/>
          </w:tcPr>
          <w:p w14:paraId="18F1F053" w14:textId="77777777" w:rsidR="000D3BEC" w:rsidRPr="0031539E" w:rsidRDefault="000D3BEC" w:rsidP="00157790">
            <w:pPr>
              <w:spacing w:after="120"/>
              <w:ind w:left="34"/>
              <w:rPr>
                <w:rFonts w:asciiTheme="minorHAnsi" w:eastAsia="Times New Roman" w:hAnsiTheme="minorHAnsi" w:cs="Times New Roman"/>
                <w:i/>
                <w:szCs w:val="22"/>
                <w:u w:val="single"/>
                <w:bdr w:val="none" w:sz="0" w:space="0" w:color="auto" w:frame="1"/>
                <w:lang w:eastAsia="en-GB"/>
              </w:rPr>
            </w:pPr>
          </w:p>
        </w:tc>
        <w:tc>
          <w:tcPr>
            <w:tcW w:w="1559" w:type="dxa"/>
            <w:tcBorders>
              <w:bottom w:val="single" w:sz="4" w:space="0" w:color="auto"/>
              <w:right w:val="single" w:sz="4" w:space="0" w:color="auto"/>
            </w:tcBorders>
            <w:shd w:val="clear" w:color="auto" w:fill="auto"/>
          </w:tcPr>
          <w:p w14:paraId="149D616B"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AF015C" w14:textId="00F70092" w:rsidR="000D3BEC" w:rsidRPr="0031539E" w:rsidRDefault="00CD00D4" w:rsidP="001F2B29">
            <w:pPr>
              <w:spacing w:after="120"/>
              <w:rPr>
                <w:rFonts w:asciiTheme="minorHAnsi" w:eastAsia="Times New Roman" w:hAnsiTheme="minorHAnsi" w:cs="Times New Roman"/>
                <w:szCs w:val="22"/>
                <w:lang w:eastAsia="en-GB"/>
              </w:rPr>
            </w:pPr>
            <w:hyperlink r:id="rId113"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w:t>
            </w:r>
            <w:r w:rsidR="00FD259D">
              <w:rPr>
                <w:rFonts w:asciiTheme="minorHAnsi" w:eastAsia="Times New Roman" w:hAnsiTheme="minorHAnsi" w:cs="Times New Roman"/>
                <w:szCs w:val="22"/>
                <w:lang w:eastAsia="en-GB"/>
              </w:rPr>
              <w:t>-</w:t>
            </w:r>
            <w:r w:rsidR="000D3BEC" w:rsidRPr="0031539E">
              <w:rPr>
                <w:rFonts w:asciiTheme="minorHAnsi" w:eastAsia="Times New Roman" w:hAnsiTheme="minorHAnsi" w:cs="Times New Roman"/>
                <w:szCs w:val="22"/>
                <w:lang w:eastAsia="en-GB"/>
              </w:rPr>
              <w:t>national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D42F2A" w14:textId="1EDDA41A" w:rsidR="000D3BEC" w:rsidRPr="0031539E" w:rsidRDefault="007C1E39" w:rsidP="001F2B29">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w:t>
            </w: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2F646A79" w14:textId="68B8119F" w:rsidR="00BE6E94" w:rsidRPr="0031539E" w:rsidRDefault="00BE6E94" w:rsidP="00BE6E94">
            <w:pPr>
              <w:spacing w:after="120"/>
              <w:rPr>
                <w:rFonts w:asciiTheme="minorHAnsi" w:hAnsiTheme="minorHAnsi" w:cstheme="minorHAnsi"/>
                <w:i/>
                <w:szCs w:val="22"/>
              </w:rPr>
            </w:pPr>
            <w:r w:rsidRPr="0031539E">
              <w:rPr>
                <w:rFonts w:asciiTheme="minorHAnsi" w:eastAsia="Times New Roman" w:hAnsiTheme="minorHAnsi" w:cs="Times New Roman"/>
                <w:szCs w:val="22"/>
                <w:lang w:eastAsia="en-GB"/>
              </w:rPr>
              <w:t>Goal</w:t>
            </w:r>
            <w:r w:rsidR="006D70E6">
              <w:rPr>
                <w:rFonts w:asciiTheme="minorHAnsi" w:eastAsia="Times New Roman" w:hAnsiTheme="minorHAnsi" w:cs="Times New Roman"/>
                <w:szCs w:val="22"/>
                <w:lang w:eastAsia="en-GB"/>
              </w:rPr>
              <w:t>:</w:t>
            </w:r>
          </w:p>
          <w:p w14:paraId="3A558357" w14:textId="705ADDF6" w:rsidR="00BE6E94" w:rsidRPr="0031539E" w:rsidRDefault="00BE6E94" w:rsidP="00203D08">
            <w:pPr>
              <w:pStyle w:val="ListParagraph"/>
              <w:numPr>
                <w:ilvl w:val="0"/>
                <w:numId w:val="28"/>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the recovery of wet grassland breeding wader populations by maintaining or where necessary improving the habitat and management conditions at a coherent network of large-scale wet grassland areas across the EU. In order to ensure sufficient high-quality breeding habitats, support adequate habitat management activities within respective sites of the Natura 2000</w:t>
            </w:r>
            <w:r w:rsidR="00514206">
              <w:rPr>
                <w:rFonts w:eastAsia="Times New Roman" w:cs="Times New Roman"/>
                <w:szCs w:val="22"/>
                <w:lang w:val="en-GB" w:eastAsia="en-GB"/>
              </w:rPr>
              <w:t xml:space="preserve"> </w:t>
            </w:r>
            <w:r w:rsidRPr="0031539E">
              <w:rPr>
                <w:rFonts w:eastAsia="Times New Roman" w:cs="Times New Roman"/>
                <w:szCs w:val="22"/>
                <w:lang w:val="en-GB" w:eastAsia="en-GB"/>
              </w:rPr>
              <w:t>network;</w:t>
            </w:r>
          </w:p>
          <w:p w14:paraId="7D9C8335" w14:textId="77777777" w:rsidR="00BE6E94" w:rsidRPr="0031539E" w:rsidRDefault="00BE6E94" w:rsidP="00203D08">
            <w:pPr>
              <w:pStyle w:val="ListParagraph"/>
              <w:numPr>
                <w:ilvl w:val="0"/>
                <w:numId w:val="28"/>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public awareness campaigns and education by promoting wide-ranging stake-holder partnerships to influence consumer choice and increase demand for agricultural products produced on wet grassland habitats that are being managed in a ‘bird-friendly’ way.</w:t>
            </w:r>
          </w:p>
          <w:p w14:paraId="786289F4" w14:textId="12502211" w:rsidR="00BE6E94" w:rsidRPr="0031539E" w:rsidRDefault="00BE6E94" w:rsidP="00BE6E9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High</w:t>
            </w:r>
            <w:r w:rsidR="006D70E6">
              <w:rPr>
                <w:rFonts w:asciiTheme="minorHAnsi" w:eastAsia="Times New Roman" w:hAnsiTheme="minorHAnsi" w:cs="Times New Roman"/>
                <w:szCs w:val="22"/>
                <w:lang w:eastAsia="en-GB"/>
              </w:rPr>
              <w:t>-</w:t>
            </w:r>
            <w:r w:rsidRPr="0031539E">
              <w:rPr>
                <w:rFonts w:asciiTheme="minorHAnsi" w:eastAsia="Times New Roman" w:hAnsiTheme="minorHAnsi" w:cs="Times New Roman"/>
                <w:szCs w:val="22"/>
                <w:lang w:eastAsia="en-GB"/>
              </w:rPr>
              <w:t>level objective</w:t>
            </w:r>
          </w:p>
          <w:p w14:paraId="7F224B20" w14:textId="27379A8D" w:rsidR="000D3BEC" w:rsidRPr="0031539E" w:rsidRDefault="00BE6E94" w:rsidP="00BE6E9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to halt further population declines so that, at a minimum, current population levels are maintained, to achieve sustainable breeding success (within local populations) and to restore (parts) of their distribution range by strengthening and expanding the Natura 2000 network during the coming ten years. Most importantly, structures need to be established to coordinate the implementation of the MSAP at the level of the EU.</w:t>
            </w:r>
          </w:p>
        </w:tc>
        <w:tc>
          <w:tcPr>
            <w:tcW w:w="2551" w:type="dxa"/>
            <w:tcBorders>
              <w:top w:val="single" w:sz="4" w:space="0" w:color="auto"/>
              <w:left w:val="single" w:sz="4" w:space="0" w:color="auto"/>
              <w:bottom w:val="single" w:sz="4" w:space="0" w:color="auto"/>
              <w:right w:val="single" w:sz="4" w:space="0" w:color="auto"/>
            </w:tcBorders>
          </w:tcPr>
          <w:p w14:paraId="118FAD14" w14:textId="1B30EBCA" w:rsidR="000D3BEC" w:rsidRPr="0031539E" w:rsidRDefault="000D3BEC" w:rsidP="00157790">
            <w:pPr>
              <w:spacing w:after="120"/>
              <w:rPr>
                <w:rFonts w:asciiTheme="minorHAnsi" w:eastAsia="Times New Roman" w:hAnsiTheme="minorHAnsi" w:cs="Times New Roman"/>
                <w:szCs w:val="22"/>
                <w:lang w:eastAsia="en-GB"/>
              </w:rPr>
            </w:pPr>
          </w:p>
        </w:tc>
      </w:tr>
    </w:tbl>
    <w:p w14:paraId="2CA3FDAE" w14:textId="77777777" w:rsidR="009A04D5" w:rsidRPr="0031539E" w:rsidRDefault="009A04D5" w:rsidP="009A04D5">
      <w:pPr>
        <w:rPr>
          <w:rFonts w:asciiTheme="minorHAnsi" w:hAnsiTheme="minorHAnsi"/>
          <w:b/>
        </w:rPr>
      </w:pPr>
    </w:p>
    <w:p w14:paraId="2A47B95B" w14:textId="77777777" w:rsidR="00361638" w:rsidRPr="0031539E" w:rsidRDefault="00361638"/>
    <w:sectPr w:rsidR="00361638" w:rsidRPr="0031539E" w:rsidSect="00157790">
      <w:headerReference w:type="default" r:id="rId114"/>
      <w:footerReference w:type="default" r:id="rId115"/>
      <w:pgSz w:w="16838" w:h="11906" w:orient="landscape"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E983" w14:textId="77777777" w:rsidR="00DA4746" w:rsidRDefault="00DA4746">
      <w:r>
        <w:separator/>
      </w:r>
    </w:p>
  </w:endnote>
  <w:endnote w:type="continuationSeparator" w:id="0">
    <w:p w14:paraId="41DAEFC2" w14:textId="77777777" w:rsidR="00DA4746" w:rsidRDefault="00DA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580617"/>
      <w:docPartObj>
        <w:docPartGallery w:val="Page Numbers (Bottom of Page)"/>
        <w:docPartUnique/>
      </w:docPartObj>
    </w:sdtPr>
    <w:sdtEndPr>
      <w:rPr>
        <w:noProof/>
      </w:rPr>
    </w:sdtEndPr>
    <w:sdtContent>
      <w:p w14:paraId="0EED2700" w14:textId="46554EDB" w:rsidR="002B3FDD" w:rsidRDefault="002B3FDD">
        <w:pPr>
          <w:pStyle w:val="Footer"/>
          <w:jc w:val="center"/>
        </w:pPr>
        <w:r>
          <w:fldChar w:fldCharType="begin"/>
        </w:r>
        <w:r>
          <w:instrText xml:space="preserve"> PAGE   \* MERGEFORMAT </w:instrText>
        </w:r>
        <w:r>
          <w:fldChar w:fldCharType="separate"/>
        </w:r>
        <w:r w:rsidR="00320235">
          <w:rPr>
            <w:noProof/>
          </w:rPr>
          <w:t>44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23C8" w14:textId="77777777" w:rsidR="00DA4746" w:rsidRDefault="00DA4746">
      <w:r>
        <w:separator/>
      </w:r>
    </w:p>
  </w:footnote>
  <w:footnote w:type="continuationSeparator" w:id="0">
    <w:p w14:paraId="17725953" w14:textId="77777777" w:rsidR="00DA4746" w:rsidRDefault="00DA4746">
      <w:r>
        <w:continuationSeparator/>
      </w:r>
    </w:p>
  </w:footnote>
  <w:footnote w:id="1">
    <w:p w14:paraId="775881D0" w14:textId="33B16C78" w:rsidR="002B3FDD" w:rsidRPr="00B72829" w:rsidRDefault="002B3FDD" w:rsidP="00461CE4">
      <w:pPr>
        <w:rPr>
          <w:rFonts w:asciiTheme="minorHAnsi" w:eastAsia="Times New Roman" w:hAnsiTheme="minorHAnsi" w:cstheme="minorHAnsi"/>
          <w:szCs w:val="22"/>
          <w:lang w:eastAsia="en-GB"/>
        </w:rPr>
      </w:pPr>
      <w:r w:rsidRPr="00B72829">
        <w:rPr>
          <w:rStyle w:val="FootnoteReference"/>
          <w:rFonts w:asciiTheme="minorHAnsi" w:hAnsiTheme="minorHAnsi" w:cstheme="minorHAnsi"/>
          <w:szCs w:val="22"/>
        </w:rPr>
        <w:footnoteRef/>
      </w:r>
      <w:r w:rsidRPr="00B72829">
        <w:rPr>
          <w:rFonts w:asciiTheme="minorHAnsi" w:hAnsiTheme="minorHAnsi" w:cstheme="minorHAnsi"/>
          <w:szCs w:val="22"/>
        </w:rPr>
        <w:t xml:space="preserve"> </w:t>
      </w:r>
      <w:r w:rsidRPr="00B72829">
        <w:rPr>
          <w:rFonts w:asciiTheme="minorHAnsi" w:eastAsia="Times New Roman" w:hAnsiTheme="minorHAnsi" w:cstheme="minorHAnsi"/>
          <w:szCs w:val="22"/>
          <w:lang w:eastAsia="en-GB"/>
        </w:rPr>
        <w:t xml:space="preserve">The EU Habitats Directive (92/43/EEC) states that a species’ conservation status will be taken as Favourable when: </w:t>
      </w:r>
    </w:p>
    <w:p w14:paraId="54937702" w14:textId="59D4BB68" w:rsidR="002B3FDD" w:rsidRPr="00B72829" w:rsidRDefault="002B3FDD" w:rsidP="00461CE4">
      <w:pPr>
        <w:rPr>
          <w:rFonts w:asciiTheme="minorHAnsi" w:eastAsia="Times New Roman" w:hAnsiTheme="minorHAnsi" w:cstheme="minorHAnsi"/>
          <w:szCs w:val="22"/>
          <w:lang w:eastAsia="en-GB"/>
        </w:rPr>
      </w:pPr>
      <w:r w:rsidRPr="00B72829">
        <w:rPr>
          <w:rFonts w:asciiTheme="minorHAnsi" w:eastAsia="Times New Roman" w:hAnsiTheme="minorHAnsi" w:cstheme="minorHAnsi"/>
          <w:szCs w:val="22"/>
          <w:lang w:eastAsia="en-GB"/>
        </w:rPr>
        <w:t>• Population dynamics data on the species concerned indicate that it is maintaining itself on a long-term basis as a viable component of its natural habitats;</w:t>
      </w:r>
    </w:p>
    <w:p w14:paraId="54BCAD5C" w14:textId="42B2C672" w:rsidR="002B3FDD" w:rsidRPr="00B72829" w:rsidRDefault="002B3FDD" w:rsidP="00461CE4">
      <w:pPr>
        <w:rPr>
          <w:rFonts w:asciiTheme="minorHAnsi" w:eastAsia="Times New Roman" w:hAnsiTheme="minorHAnsi" w:cstheme="minorHAnsi"/>
          <w:szCs w:val="22"/>
          <w:lang w:eastAsia="en-GB"/>
        </w:rPr>
      </w:pPr>
      <w:r w:rsidRPr="00B72829">
        <w:rPr>
          <w:rFonts w:asciiTheme="minorHAnsi" w:eastAsia="Times New Roman" w:hAnsiTheme="minorHAnsi" w:cstheme="minorHAnsi"/>
          <w:szCs w:val="22"/>
          <w:lang w:eastAsia="en-GB"/>
        </w:rPr>
        <w:t xml:space="preserve">• The natural range of the species is neither being reduced nor is likely to be reduced for the foreseeable future; and </w:t>
      </w:r>
    </w:p>
    <w:p w14:paraId="03B1FABB" w14:textId="0C3A18ED" w:rsidR="002B3FDD" w:rsidRPr="00B72829" w:rsidRDefault="002B3FDD" w:rsidP="00B72829">
      <w:pPr>
        <w:rPr>
          <w:rFonts w:asciiTheme="minorHAnsi" w:hAnsiTheme="minorHAnsi" w:cstheme="minorHAnsi"/>
          <w:szCs w:val="22"/>
        </w:rPr>
      </w:pPr>
      <w:r w:rsidRPr="00B72829">
        <w:rPr>
          <w:rFonts w:asciiTheme="minorHAnsi" w:eastAsia="Times New Roman" w:hAnsiTheme="minorHAnsi" w:cstheme="minorHAnsi"/>
          <w:szCs w:val="22"/>
          <w:lang w:eastAsia="en-GB"/>
        </w:rPr>
        <w:t xml:space="preserve">• There is, and will probably continue to be, a sufficiently large area of habitat to maintain its population on a long-term basis. </w:t>
      </w:r>
    </w:p>
  </w:footnote>
  <w:footnote w:id="2">
    <w:p w14:paraId="321431F0" w14:textId="4B693546" w:rsidR="00B72829" w:rsidRPr="00B72829" w:rsidRDefault="00B72829">
      <w:pPr>
        <w:pStyle w:val="FootnoteText"/>
        <w:rPr>
          <w:rFonts w:asciiTheme="minorHAnsi" w:hAnsiTheme="minorHAnsi" w:cstheme="minorHAnsi"/>
          <w:sz w:val="22"/>
          <w:szCs w:val="22"/>
        </w:rPr>
      </w:pPr>
      <w:r w:rsidRPr="00B72829">
        <w:rPr>
          <w:rStyle w:val="FootnoteReference"/>
          <w:rFonts w:asciiTheme="minorHAnsi" w:hAnsiTheme="minorHAnsi" w:cstheme="minorHAnsi"/>
          <w:sz w:val="22"/>
          <w:szCs w:val="22"/>
        </w:rPr>
        <w:footnoteRef/>
      </w:r>
      <w:r w:rsidRPr="00B72829">
        <w:rPr>
          <w:rFonts w:asciiTheme="minorHAnsi" w:hAnsiTheme="minorHAnsi" w:cstheme="minorHAnsi"/>
          <w:sz w:val="22"/>
          <w:szCs w:val="22"/>
        </w:rPr>
        <w:t xml:space="preserve"> as defined by Article 1 of the Convention on Migratory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EC6D" w14:textId="3BF8FB7D" w:rsidR="002B3FDD" w:rsidRPr="009F4EA4" w:rsidRDefault="002B3FDD" w:rsidP="00157790">
    <w:pPr>
      <w:ind w:right="-330"/>
      <w:jc w:val="right"/>
      <w:rPr>
        <w:rFonts w:asciiTheme="minorHAnsi" w:hAnsiTheme="minorHAnsi"/>
        <w:szCs w:val="22"/>
      </w:rPr>
    </w:pPr>
    <w:r w:rsidRPr="009F4EA4">
      <w:rPr>
        <w:rFonts w:asciiTheme="minorHAnsi" w:hAnsiTheme="minorHAnsi"/>
        <w:szCs w:val="22"/>
      </w:rPr>
      <w:t>Version 1.</w:t>
    </w:r>
    <w:r w:rsidR="00DA4190">
      <w:rPr>
        <w:rFonts w:asciiTheme="minorHAnsi" w:hAnsiTheme="minorHAnsi"/>
        <w:szCs w:val="22"/>
      </w:rPr>
      <w:t>0</w:t>
    </w:r>
    <w:r w:rsidRPr="009F4EA4">
      <w:rPr>
        <w:rFonts w:asciiTheme="minorHAnsi" w:hAnsiTheme="minorHAnsi"/>
        <w:szCs w:val="22"/>
      </w:rPr>
      <w:t xml:space="preserve">: </w:t>
    </w:r>
    <w:r w:rsidR="002A417B" w:rsidRPr="001D7797">
      <w:rPr>
        <w:rFonts w:asciiTheme="minorHAnsi" w:hAnsiTheme="minorHAnsi"/>
        <w:szCs w:val="22"/>
      </w:rPr>
      <w:t>0</w:t>
    </w:r>
    <w:r w:rsidR="00FD1C64">
      <w:rPr>
        <w:rFonts w:asciiTheme="minorHAnsi" w:hAnsiTheme="minorHAnsi"/>
        <w:szCs w:val="22"/>
      </w:rPr>
      <w:t>4</w:t>
    </w:r>
    <w:r w:rsidRPr="009F4EA4">
      <w:rPr>
        <w:rFonts w:asciiTheme="minorHAnsi" w:hAnsiTheme="minorHAnsi"/>
        <w:szCs w:val="22"/>
      </w:rPr>
      <w:t>/0</w:t>
    </w:r>
    <w:r w:rsidR="002A417B" w:rsidRPr="001D7797">
      <w:rPr>
        <w:rFonts w:asciiTheme="minorHAnsi" w:hAnsiTheme="minorHAnsi"/>
        <w:szCs w:val="22"/>
      </w:rPr>
      <w:t>9</w:t>
    </w:r>
    <w:r w:rsidRPr="009F4EA4">
      <w:rPr>
        <w:rFonts w:asciiTheme="minorHAnsi" w:hAnsiTheme="minorHAnsi"/>
        <w:szCs w:val="22"/>
      </w:rPr>
      <w:t>/20</w:t>
    </w:r>
    <w:r w:rsidR="00DA4190">
      <w:rPr>
        <w:rFonts w:asciiTheme="minorHAnsi" w:hAnsiTheme="minorHAnsi"/>
        <w:szCs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E3A"/>
    <w:multiLevelType w:val="hybridMultilevel"/>
    <w:tmpl w:val="8E446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813BF"/>
    <w:multiLevelType w:val="hybridMultilevel"/>
    <w:tmpl w:val="B8AAC9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829BF"/>
    <w:multiLevelType w:val="hybridMultilevel"/>
    <w:tmpl w:val="A3405FC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437C6"/>
    <w:multiLevelType w:val="hybridMultilevel"/>
    <w:tmpl w:val="515A6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D1724E"/>
    <w:multiLevelType w:val="hybridMultilevel"/>
    <w:tmpl w:val="B5AA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67356"/>
    <w:multiLevelType w:val="hybridMultilevel"/>
    <w:tmpl w:val="EC3426AE"/>
    <w:lvl w:ilvl="0" w:tplc="08090013">
      <w:start w:val="1"/>
      <w:numFmt w:val="upperRoman"/>
      <w:lvlText w:val="%1."/>
      <w:lvlJc w:val="right"/>
      <w:pPr>
        <w:ind w:left="720" w:hanging="360"/>
      </w:pPr>
    </w:lvl>
    <w:lvl w:ilvl="1" w:tplc="7ABE2EB8">
      <w:start w:val="1"/>
      <w:numFmt w:val="upp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4727E8"/>
    <w:multiLevelType w:val="hybridMultilevel"/>
    <w:tmpl w:val="198217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202F41"/>
    <w:multiLevelType w:val="hybridMultilevel"/>
    <w:tmpl w:val="2306EAF8"/>
    <w:lvl w:ilvl="0" w:tplc="BE2AE494">
      <w:start w:val="1"/>
      <w:numFmt w:val="decimal"/>
      <w:pStyle w:val="Heading8"/>
      <w:lvlText w:val="Annex %1"/>
      <w:lvlJc w:val="left"/>
      <w:pPr>
        <w:ind w:left="540" w:hanging="360"/>
      </w:pPr>
      <w:rPr>
        <w:rFonts w:hint="default"/>
      </w:rPr>
    </w:lvl>
    <w:lvl w:ilvl="1" w:tplc="08090019" w:tentative="1">
      <w:start w:val="1"/>
      <w:numFmt w:val="lowerLetter"/>
      <w:lvlText w:val="%2."/>
      <w:lvlJc w:val="left"/>
      <w:pPr>
        <w:ind w:left="450" w:hanging="360"/>
      </w:pPr>
    </w:lvl>
    <w:lvl w:ilvl="2" w:tplc="0809001B" w:tentative="1">
      <w:start w:val="1"/>
      <w:numFmt w:val="lowerRoman"/>
      <w:lvlText w:val="%3."/>
      <w:lvlJc w:val="right"/>
      <w:pPr>
        <w:ind w:left="1170" w:hanging="180"/>
      </w:pPr>
    </w:lvl>
    <w:lvl w:ilvl="3" w:tplc="0809000F" w:tentative="1">
      <w:start w:val="1"/>
      <w:numFmt w:val="decimal"/>
      <w:lvlText w:val="%4."/>
      <w:lvlJc w:val="left"/>
      <w:pPr>
        <w:ind w:left="1890" w:hanging="360"/>
      </w:pPr>
    </w:lvl>
    <w:lvl w:ilvl="4" w:tplc="08090019" w:tentative="1">
      <w:start w:val="1"/>
      <w:numFmt w:val="lowerLetter"/>
      <w:lvlText w:val="%5."/>
      <w:lvlJc w:val="left"/>
      <w:pPr>
        <w:ind w:left="2610" w:hanging="360"/>
      </w:pPr>
    </w:lvl>
    <w:lvl w:ilvl="5" w:tplc="0809001B" w:tentative="1">
      <w:start w:val="1"/>
      <w:numFmt w:val="lowerRoman"/>
      <w:lvlText w:val="%6."/>
      <w:lvlJc w:val="right"/>
      <w:pPr>
        <w:ind w:left="3330" w:hanging="180"/>
      </w:pPr>
    </w:lvl>
    <w:lvl w:ilvl="6" w:tplc="0809000F" w:tentative="1">
      <w:start w:val="1"/>
      <w:numFmt w:val="decimal"/>
      <w:lvlText w:val="%7."/>
      <w:lvlJc w:val="left"/>
      <w:pPr>
        <w:ind w:left="4050" w:hanging="360"/>
      </w:pPr>
    </w:lvl>
    <w:lvl w:ilvl="7" w:tplc="08090019" w:tentative="1">
      <w:start w:val="1"/>
      <w:numFmt w:val="lowerLetter"/>
      <w:lvlText w:val="%8."/>
      <w:lvlJc w:val="left"/>
      <w:pPr>
        <w:ind w:left="4770" w:hanging="360"/>
      </w:pPr>
    </w:lvl>
    <w:lvl w:ilvl="8" w:tplc="0809001B" w:tentative="1">
      <w:start w:val="1"/>
      <w:numFmt w:val="lowerRoman"/>
      <w:lvlText w:val="%9."/>
      <w:lvlJc w:val="right"/>
      <w:pPr>
        <w:ind w:left="5490" w:hanging="180"/>
      </w:pPr>
    </w:lvl>
  </w:abstractNum>
  <w:abstractNum w:abstractNumId="8" w15:restartNumberingAfterBreak="0">
    <w:nsid w:val="115C220F"/>
    <w:multiLevelType w:val="hybridMultilevel"/>
    <w:tmpl w:val="A3405F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BE6B4E"/>
    <w:multiLevelType w:val="hybridMultilevel"/>
    <w:tmpl w:val="D40EC758"/>
    <w:lvl w:ilvl="0" w:tplc="16A4EE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C15632"/>
    <w:multiLevelType w:val="hybridMultilevel"/>
    <w:tmpl w:val="1360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E270509"/>
    <w:multiLevelType w:val="hybridMultilevel"/>
    <w:tmpl w:val="CB5C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B50C8"/>
    <w:multiLevelType w:val="hybridMultilevel"/>
    <w:tmpl w:val="A4469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C23703"/>
    <w:multiLevelType w:val="hybridMultilevel"/>
    <w:tmpl w:val="3A4AA32A"/>
    <w:lvl w:ilvl="0" w:tplc="5A18B2F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D1E26"/>
    <w:multiLevelType w:val="hybridMultilevel"/>
    <w:tmpl w:val="B8AAC9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337D6F"/>
    <w:multiLevelType w:val="hybridMultilevel"/>
    <w:tmpl w:val="CE5E6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5A28C1"/>
    <w:multiLevelType w:val="hybridMultilevel"/>
    <w:tmpl w:val="595A2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5B589E"/>
    <w:multiLevelType w:val="hybridMultilevel"/>
    <w:tmpl w:val="9BDE0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537FB"/>
    <w:multiLevelType w:val="hybridMultilevel"/>
    <w:tmpl w:val="B2AA9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8D5245"/>
    <w:multiLevelType w:val="hybridMultilevel"/>
    <w:tmpl w:val="C3C6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B4C54"/>
    <w:multiLevelType w:val="multilevel"/>
    <w:tmpl w:val="5B2633AE"/>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1609"/>
        </w:tabs>
        <w:ind w:left="1609" w:hanging="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Figure %1.%4"/>
      <w:lvlJc w:val="left"/>
      <w:pPr>
        <w:tabs>
          <w:tab w:val="num" w:pos="1418"/>
        </w:tabs>
        <w:ind w:left="1418" w:hanging="1418"/>
      </w:pPr>
      <w:rPr>
        <w:rFonts w:hint="default"/>
      </w:rPr>
    </w:lvl>
    <w:lvl w:ilvl="4">
      <w:start w:val="1"/>
      <w:numFmt w:val="decimal"/>
      <w:lvlText w:val="Map %1.%5"/>
      <w:lvlJc w:val="left"/>
      <w:pPr>
        <w:tabs>
          <w:tab w:val="num" w:pos="1418"/>
        </w:tabs>
        <w:ind w:left="1418" w:hanging="1418"/>
      </w:pPr>
      <w:rPr>
        <w:rFonts w:hint="default"/>
      </w:rPr>
    </w:lvl>
    <w:lvl w:ilvl="5">
      <w:start w:val="1"/>
      <w:numFmt w:val="decimal"/>
      <w:lvlText w:val="Photo %1.%6"/>
      <w:lvlJc w:val="left"/>
      <w:pPr>
        <w:tabs>
          <w:tab w:val="num" w:pos="1418"/>
        </w:tabs>
        <w:ind w:left="1418" w:hanging="1418"/>
      </w:pPr>
      <w:rPr>
        <w:rFonts w:hint="default"/>
      </w:rPr>
    </w:lvl>
    <w:lvl w:ilvl="6">
      <w:start w:val="1"/>
      <w:numFmt w:val="decimal"/>
      <w:lvlText w:val="Box %1.%7"/>
      <w:lvlJc w:val="left"/>
      <w:pPr>
        <w:tabs>
          <w:tab w:val="num" w:pos="1296"/>
        </w:tabs>
        <w:ind w:left="1296" w:hanging="1296"/>
      </w:pPr>
      <w:rPr>
        <w:rFonts w:hint="default"/>
      </w:rPr>
    </w:lvl>
    <w:lvl w:ilvl="7">
      <w:start w:val="1"/>
      <w:numFmt w:val="decimal"/>
      <w:lvlText w:val="Table %1.%8"/>
      <w:lvlJc w:val="left"/>
      <w:pPr>
        <w:tabs>
          <w:tab w:val="num" w:pos="1418"/>
        </w:tabs>
        <w:ind w:left="1418" w:hanging="1418"/>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9E74ACB"/>
    <w:multiLevelType w:val="hybridMultilevel"/>
    <w:tmpl w:val="FE5CC9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341D97"/>
    <w:multiLevelType w:val="hybridMultilevel"/>
    <w:tmpl w:val="721E6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743F42"/>
    <w:multiLevelType w:val="hybridMultilevel"/>
    <w:tmpl w:val="FF54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C52B8B"/>
    <w:multiLevelType w:val="hybridMultilevel"/>
    <w:tmpl w:val="3A3A1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E6203A"/>
    <w:multiLevelType w:val="hybridMultilevel"/>
    <w:tmpl w:val="FE5CC9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1D7CD4"/>
    <w:multiLevelType w:val="hybridMultilevel"/>
    <w:tmpl w:val="984C2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461A7F"/>
    <w:multiLevelType w:val="hybridMultilevel"/>
    <w:tmpl w:val="5DC4C044"/>
    <w:lvl w:ilvl="0" w:tplc="0405000F">
      <w:start w:val="1"/>
      <w:numFmt w:val="decimal"/>
      <w:lvlText w:val="%1."/>
      <w:lvlJc w:val="left"/>
      <w:pPr>
        <w:ind w:left="720" w:hanging="360"/>
      </w:pPr>
      <w:rPr>
        <w:rFonts w:hint="default"/>
      </w:rPr>
    </w:lvl>
    <w:lvl w:ilvl="1" w:tplc="7ABE2EB8">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E62243"/>
    <w:multiLevelType w:val="hybridMultilevel"/>
    <w:tmpl w:val="59045396"/>
    <w:lvl w:ilvl="0" w:tplc="FDEC01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462AAC"/>
    <w:multiLevelType w:val="hybridMultilevel"/>
    <w:tmpl w:val="A888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4335747">
    <w:abstractNumId w:val="21"/>
  </w:num>
  <w:num w:numId="2" w16cid:durableId="384569938">
    <w:abstractNumId w:val="7"/>
  </w:num>
  <w:num w:numId="3" w16cid:durableId="1667127031">
    <w:abstractNumId w:val="11"/>
  </w:num>
  <w:num w:numId="4" w16cid:durableId="1553081272">
    <w:abstractNumId w:val="10"/>
  </w:num>
  <w:num w:numId="5" w16cid:durableId="194390603">
    <w:abstractNumId w:val="20"/>
  </w:num>
  <w:num w:numId="6" w16cid:durableId="2009286833">
    <w:abstractNumId w:val="18"/>
  </w:num>
  <w:num w:numId="7" w16cid:durableId="2061323395">
    <w:abstractNumId w:val="17"/>
  </w:num>
  <w:num w:numId="8" w16cid:durableId="1786579341">
    <w:abstractNumId w:val="28"/>
  </w:num>
  <w:num w:numId="9" w16cid:durableId="789011457">
    <w:abstractNumId w:val="6"/>
  </w:num>
  <w:num w:numId="10" w16cid:durableId="1051853863">
    <w:abstractNumId w:val="15"/>
  </w:num>
  <w:num w:numId="11" w16cid:durableId="1360620469">
    <w:abstractNumId w:val="1"/>
  </w:num>
  <w:num w:numId="12" w16cid:durableId="1996567283">
    <w:abstractNumId w:val="4"/>
  </w:num>
  <w:num w:numId="13" w16cid:durableId="1082068686">
    <w:abstractNumId w:val="4"/>
  </w:num>
  <w:num w:numId="14" w16cid:durableId="468791144">
    <w:abstractNumId w:val="12"/>
  </w:num>
  <w:num w:numId="15" w16cid:durableId="1867717642">
    <w:abstractNumId w:val="24"/>
  </w:num>
  <w:num w:numId="16" w16cid:durableId="2133402670">
    <w:abstractNumId w:val="19"/>
  </w:num>
  <w:num w:numId="17" w16cid:durableId="1394429553">
    <w:abstractNumId w:val="16"/>
  </w:num>
  <w:num w:numId="18" w16cid:durableId="1077629827">
    <w:abstractNumId w:val="2"/>
  </w:num>
  <w:num w:numId="19" w16cid:durableId="1365987037">
    <w:abstractNumId w:val="29"/>
  </w:num>
  <w:num w:numId="20" w16cid:durableId="1870146927">
    <w:abstractNumId w:val="23"/>
  </w:num>
  <w:num w:numId="21" w16cid:durableId="1124810544">
    <w:abstractNumId w:val="3"/>
  </w:num>
  <w:num w:numId="22" w16cid:durableId="1356073052">
    <w:abstractNumId w:val="13"/>
  </w:num>
  <w:num w:numId="23" w16cid:durableId="39478723">
    <w:abstractNumId w:val="5"/>
  </w:num>
  <w:num w:numId="24" w16cid:durableId="748770375">
    <w:abstractNumId w:val="26"/>
  </w:num>
  <w:num w:numId="25" w16cid:durableId="1677075341">
    <w:abstractNumId w:val="25"/>
  </w:num>
  <w:num w:numId="26" w16cid:durableId="881408396">
    <w:abstractNumId w:val="27"/>
  </w:num>
  <w:num w:numId="27" w16cid:durableId="1900094366">
    <w:abstractNumId w:val="9"/>
  </w:num>
  <w:num w:numId="28" w16cid:durableId="2107142408">
    <w:abstractNumId w:val="30"/>
  </w:num>
  <w:num w:numId="29" w16cid:durableId="1770389879">
    <w:abstractNumId w:val="14"/>
  </w:num>
  <w:num w:numId="30" w16cid:durableId="1618753708">
    <w:abstractNumId w:val="8"/>
  </w:num>
  <w:num w:numId="31" w16cid:durableId="1644895383">
    <w:abstractNumId w:val="0"/>
  </w:num>
  <w:num w:numId="32" w16cid:durableId="28443577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de-DE" w:vendorID="64" w:dllVersion="0" w:nlCheck="1" w:checkStyle="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D5"/>
    <w:rsid w:val="000155C4"/>
    <w:rsid w:val="0001763C"/>
    <w:rsid w:val="00035FB5"/>
    <w:rsid w:val="000466E5"/>
    <w:rsid w:val="00055EFD"/>
    <w:rsid w:val="00070F76"/>
    <w:rsid w:val="00071EB7"/>
    <w:rsid w:val="00074885"/>
    <w:rsid w:val="00090833"/>
    <w:rsid w:val="000A15CA"/>
    <w:rsid w:val="000A3F46"/>
    <w:rsid w:val="000A6378"/>
    <w:rsid w:val="000B3714"/>
    <w:rsid w:val="000B72E7"/>
    <w:rsid w:val="000C44CF"/>
    <w:rsid w:val="000C573A"/>
    <w:rsid w:val="000C6C06"/>
    <w:rsid w:val="000D3BEC"/>
    <w:rsid w:val="000D6795"/>
    <w:rsid w:val="000D7F00"/>
    <w:rsid w:val="000E064E"/>
    <w:rsid w:val="000E2DB4"/>
    <w:rsid w:val="000E572F"/>
    <w:rsid w:val="00101BAE"/>
    <w:rsid w:val="00106127"/>
    <w:rsid w:val="00110F2C"/>
    <w:rsid w:val="001129CF"/>
    <w:rsid w:val="00115C87"/>
    <w:rsid w:val="00151CC9"/>
    <w:rsid w:val="0015765D"/>
    <w:rsid w:val="00157790"/>
    <w:rsid w:val="00176B39"/>
    <w:rsid w:val="00177184"/>
    <w:rsid w:val="001807B4"/>
    <w:rsid w:val="001A2047"/>
    <w:rsid w:val="001A4542"/>
    <w:rsid w:val="001A4988"/>
    <w:rsid w:val="001B2D57"/>
    <w:rsid w:val="001B3D0F"/>
    <w:rsid w:val="001C0240"/>
    <w:rsid w:val="001C1FF8"/>
    <w:rsid w:val="001C3529"/>
    <w:rsid w:val="001C6A11"/>
    <w:rsid w:val="001C7EE1"/>
    <w:rsid w:val="001D1028"/>
    <w:rsid w:val="001D1A33"/>
    <w:rsid w:val="001D2244"/>
    <w:rsid w:val="001D2956"/>
    <w:rsid w:val="001D7797"/>
    <w:rsid w:val="001E6F72"/>
    <w:rsid w:val="001F2B29"/>
    <w:rsid w:val="00201F8D"/>
    <w:rsid w:val="00203D08"/>
    <w:rsid w:val="00206A8A"/>
    <w:rsid w:val="00213A0F"/>
    <w:rsid w:val="002267E8"/>
    <w:rsid w:val="00230C61"/>
    <w:rsid w:val="00231DE2"/>
    <w:rsid w:val="00231F66"/>
    <w:rsid w:val="00237E63"/>
    <w:rsid w:val="00242601"/>
    <w:rsid w:val="00253117"/>
    <w:rsid w:val="00264DE2"/>
    <w:rsid w:val="00265AF2"/>
    <w:rsid w:val="00271901"/>
    <w:rsid w:val="0027614B"/>
    <w:rsid w:val="00280295"/>
    <w:rsid w:val="0028448C"/>
    <w:rsid w:val="002A1C6A"/>
    <w:rsid w:val="002A37CD"/>
    <w:rsid w:val="002A417B"/>
    <w:rsid w:val="002B3FDD"/>
    <w:rsid w:val="002B451E"/>
    <w:rsid w:val="002C356F"/>
    <w:rsid w:val="002D3BBC"/>
    <w:rsid w:val="002E2C31"/>
    <w:rsid w:val="002E3E22"/>
    <w:rsid w:val="002F03FC"/>
    <w:rsid w:val="002F2769"/>
    <w:rsid w:val="003001A2"/>
    <w:rsid w:val="00310A7D"/>
    <w:rsid w:val="00311262"/>
    <w:rsid w:val="0031539E"/>
    <w:rsid w:val="0031667A"/>
    <w:rsid w:val="00320235"/>
    <w:rsid w:val="00336182"/>
    <w:rsid w:val="00344F52"/>
    <w:rsid w:val="00347DBF"/>
    <w:rsid w:val="00353AC4"/>
    <w:rsid w:val="00360A77"/>
    <w:rsid w:val="00361638"/>
    <w:rsid w:val="0036454F"/>
    <w:rsid w:val="003663D2"/>
    <w:rsid w:val="0038352D"/>
    <w:rsid w:val="00383F8E"/>
    <w:rsid w:val="0039150C"/>
    <w:rsid w:val="0039299C"/>
    <w:rsid w:val="00396CA2"/>
    <w:rsid w:val="003A2764"/>
    <w:rsid w:val="003A72C6"/>
    <w:rsid w:val="003B06DB"/>
    <w:rsid w:val="003C444A"/>
    <w:rsid w:val="003D2461"/>
    <w:rsid w:val="003D268F"/>
    <w:rsid w:val="003F0A1F"/>
    <w:rsid w:val="003F2944"/>
    <w:rsid w:val="004010A4"/>
    <w:rsid w:val="00411A78"/>
    <w:rsid w:val="00432199"/>
    <w:rsid w:val="0043594E"/>
    <w:rsid w:val="00437149"/>
    <w:rsid w:val="00443C36"/>
    <w:rsid w:val="0046116E"/>
    <w:rsid w:val="00461329"/>
    <w:rsid w:val="00461CE4"/>
    <w:rsid w:val="00465828"/>
    <w:rsid w:val="00473266"/>
    <w:rsid w:val="004802BC"/>
    <w:rsid w:val="0048236B"/>
    <w:rsid w:val="0048742C"/>
    <w:rsid w:val="004A0B9B"/>
    <w:rsid w:val="004A513F"/>
    <w:rsid w:val="004C1DBC"/>
    <w:rsid w:val="004D08A2"/>
    <w:rsid w:val="004E391A"/>
    <w:rsid w:val="004F0FCE"/>
    <w:rsid w:val="004F72E9"/>
    <w:rsid w:val="00513E2D"/>
    <w:rsid w:val="00514206"/>
    <w:rsid w:val="00514398"/>
    <w:rsid w:val="005243B9"/>
    <w:rsid w:val="005333BB"/>
    <w:rsid w:val="00552D58"/>
    <w:rsid w:val="00556D3A"/>
    <w:rsid w:val="0056124F"/>
    <w:rsid w:val="00575409"/>
    <w:rsid w:val="0058289E"/>
    <w:rsid w:val="00584F88"/>
    <w:rsid w:val="0058636D"/>
    <w:rsid w:val="00587436"/>
    <w:rsid w:val="0059448A"/>
    <w:rsid w:val="005A2D43"/>
    <w:rsid w:val="005B681A"/>
    <w:rsid w:val="005B6C36"/>
    <w:rsid w:val="005C1EAF"/>
    <w:rsid w:val="005C302C"/>
    <w:rsid w:val="005C6BE4"/>
    <w:rsid w:val="005E0308"/>
    <w:rsid w:val="005E250B"/>
    <w:rsid w:val="005E32BD"/>
    <w:rsid w:val="00613860"/>
    <w:rsid w:val="0063455E"/>
    <w:rsid w:val="00655CDB"/>
    <w:rsid w:val="00680EF3"/>
    <w:rsid w:val="00692684"/>
    <w:rsid w:val="006979AA"/>
    <w:rsid w:val="006A11D5"/>
    <w:rsid w:val="006A3B97"/>
    <w:rsid w:val="006B1B5E"/>
    <w:rsid w:val="006B6368"/>
    <w:rsid w:val="006C6D02"/>
    <w:rsid w:val="006D6563"/>
    <w:rsid w:val="006D70E6"/>
    <w:rsid w:val="006E1F3E"/>
    <w:rsid w:val="00702263"/>
    <w:rsid w:val="00704604"/>
    <w:rsid w:val="00711D94"/>
    <w:rsid w:val="007143E1"/>
    <w:rsid w:val="007145D1"/>
    <w:rsid w:val="007209C1"/>
    <w:rsid w:val="00726E01"/>
    <w:rsid w:val="007309EC"/>
    <w:rsid w:val="00731FAA"/>
    <w:rsid w:val="00736CE5"/>
    <w:rsid w:val="00747BA7"/>
    <w:rsid w:val="007505F2"/>
    <w:rsid w:val="007572D1"/>
    <w:rsid w:val="00761D3A"/>
    <w:rsid w:val="007642AA"/>
    <w:rsid w:val="0077391E"/>
    <w:rsid w:val="00775DAD"/>
    <w:rsid w:val="0077607B"/>
    <w:rsid w:val="00781616"/>
    <w:rsid w:val="00792BF5"/>
    <w:rsid w:val="00795515"/>
    <w:rsid w:val="007A060D"/>
    <w:rsid w:val="007A38C3"/>
    <w:rsid w:val="007A745E"/>
    <w:rsid w:val="007B1EF2"/>
    <w:rsid w:val="007B2259"/>
    <w:rsid w:val="007C1E39"/>
    <w:rsid w:val="007C7FD3"/>
    <w:rsid w:val="007E36E9"/>
    <w:rsid w:val="007F37DD"/>
    <w:rsid w:val="007F5404"/>
    <w:rsid w:val="00811854"/>
    <w:rsid w:val="00813AEC"/>
    <w:rsid w:val="008225B0"/>
    <w:rsid w:val="008334B2"/>
    <w:rsid w:val="0085135F"/>
    <w:rsid w:val="00853CC8"/>
    <w:rsid w:val="008656E3"/>
    <w:rsid w:val="0087118C"/>
    <w:rsid w:val="0087158C"/>
    <w:rsid w:val="00875155"/>
    <w:rsid w:val="00885684"/>
    <w:rsid w:val="00887730"/>
    <w:rsid w:val="00892312"/>
    <w:rsid w:val="008944AF"/>
    <w:rsid w:val="00896BF8"/>
    <w:rsid w:val="008A31F3"/>
    <w:rsid w:val="008A3773"/>
    <w:rsid w:val="008A5004"/>
    <w:rsid w:val="008A7980"/>
    <w:rsid w:val="008B1240"/>
    <w:rsid w:val="008D53E8"/>
    <w:rsid w:val="008E4E44"/>
    <w:rsid w:val="008E600B"/>
    <w:rsid w:val="008F12DF"/>
    <w:rsid w:val="008F4A50"/>
    <w:rsid w:val="008F6C5B"/>
    <w:rsid w:val="00911DFC"/>
    <w:rsid w:val="009153E1"/>
    <w:rsid w:val="009217F6"/>
    <w:rsid w:val="009275B7"/>
    <w:rsid w:val="0093372D"/>
    <w:rsid w:val="00952B57"/>
    <w:rsid w:val="00952E29"/>
    <w:rsid w:val="00953735"/>
    <w:rsid w:val="00954C35"/>
    <w:rsid w:val="009633A0"/>
    <w:rsid w:val="0096400E"/>
    <w:rsid w:val="00965EAD"/>
    <w:rsid w:val="00966BA4"/>
    <w:rsid w:val="00974B4C"/>
    <w:rsid w:val="00976BFA"/>
    <w:rsid w:val="00976FA9"/>
    <w:rsid w:val="009806D4"/>
    <w:rsid w:val="0098237D"/>
    <w:rsid w:val="00986483"/>
    <w:rsid w:val="009A04D5"/>
    <w:rsid w:val="009B4289"/>
    <w:rsid w:val="009B60FC"/>
    <w:rsid w:val="009B631F"/>
    <w:rsid w:val="009C7B48"/>
    <w:rsid w:val="009D0498"/>
    <w:rsid w:val="009F4EA4"/>
    <w:rsid w:val="00A000B0"/>
    <w:rsid w:val="00A0073A"/>
    <w:rsid w:val="00A22197"/>
    <w:rsid w:val="00A22551"/>
    <w:rsid w:val="00A27DF9"/>
    <w:rsid w:val="00A35126"/>
    <w:rsid w:val="00A416FE"/>
    <w:rsid w:val="00A431D7"/>
    <w:rsid w:val="00A51B92"/>
    <w:rsid w:val="00A57358"/>
    <w:rsid w:val="00A67297"/>
    <w:rsid w:val="00A93B51"/>
    <w:rsid w:val="00AA6252"/>
    <w:rsid w:val="00AA67CF"/>
    <w:rsid w:val="00AB64CA"/>
    <w:rsid w:val="00AB751C"/>
    <w:rsid w:val="00AD7E77"/>
    <w:rsid w:val="00AE0B1D"/>
    <w:rsid w:val="00AE5044"/>
    <w:rsid w:val="00AE6C99"/>
    <w:rsid w:val="00AF3C74"/>
    <w:rsid w:val="00B04459"/>
    <w:rsid w:val="00B07029"/>
    <w:rsid w:val="00B10F0B"/>
    <w:rsid w:val="00B15EDA"/>
    <w:rsid w:val="00B17D55"/>
    <w:rsid w:val="00B2279E"/>
    <w:rsid w:val="00B235E8"/>
    <w:rsid w:val="00B32AE1"/>
    <w:rsid w:val="00B33937"/>
    <w:rsid w:val="00B33D41"/>
    <w:rsid w:val="00B41C5A"/>
    <w:rsid w:val="00B43C47"/>
    <w:rsid w:val="00B45982"/>
    <w:rsid w:val="00B466D0"/>
    <w:rsid w:val="00B51696"/>
    <w:rsid w:val="00B52A04"/>
    <w:rsid w:val="00B72829"/>
    <w:rsid w:val="00B74990"/>
    <w:rsid w:val="00B82250"/>
    <w:rsid w:val="00B871B1"/>
    <w:rsid w:val="00B948AA"/>
    <w:rsid w:val="00B96C53"/>
    <w:rsid w:val="00BA0F08"/>
    <w:rsid w:val="00BB0635"/>
    <w:rsid w:val="00BB0D00"/>
    <w:rsid w:val="00BB33DA"/>
    <w:rsid w:val="00BC0614"/>
    <w:rsid w:val="00BC2E6F"/>
    <w:rsid w:val="00BD00DE"/>
    <w:rsid w:val="00BD01A9"/>
    <w:rsid w:val="00BD13C4"/>
    <w:rsid w:val="00BD2068"/>
    <w:rsid w:val="00BD4702"/>
    <w:rsid w:val="00BE4FC3"/>
    <w:rsid w:val="00BE6E94"/>
    <w:rsid w:val="00BF5EFF"/>
    <w:rsid w:val="00C00189"/>
    <w:rsid w:val="00C02023"/>
    <w:rsid w:val="00C10131"/>
    <w:rsid w:val="00C14715"/>
    <w:rsid w:val="00C2491E"/>
    <w:rsid w:val="00C316FE"/>
    <w:rsid w:val="00C36536"/>
    <w:rsid w:val="00C41489"/>
    <w:rsid w:val="00C622A4"/>
    <w:rsid w:val="00C65EBF"/>
    <w:rsid w:val="00C66513"/>
    <w:rsid w:val="00C70681"/>
    <w:rsid w:val="00C72591"/>
    <w:rsid w:val="00C74B55"/>
    <w:rsid w:val="00C82F9D"/>
    <w:rsid w:val="00C85470"/>
    <w:rsid w:val="00C916CC"/>
    <w:rsid w:val="00CC2982"/>
    <w:rsid w:val="00CD00D4"/>
    <w:rsid w:val="00CD2D18"/>
    <w:rsid w:val="00CD36E0"/>
    <w:rsid w:val="00CD545F"/>
    <w:rsid w:val="00CD602E"/>
    <w:rsid w:val="00CE1C81"/>
    <w:rsid w:val="00CF18D9"/>
    <w:rsid w:val="00CF1D54"/>
    <w:rsid w:val="00CF27B5"/>
    <w:rsid w:val="00CF6E89"/>
    <w:rsid w:val="00D328C3"/>
    <w:rsid w:val="00D349DF"/>
    <w:rsid w:val="00D41FB9"/>
    <w:rsid w:val="00D47004"/>
    <w:rsid w:val="00D60BBC"/>
    <w:rsid w:val="00D6537F"/>
    <w:rsid w:val="00D70F60"/>
    <w:rsid w:val="00D831AC"/>
    <w:rsid w:val="00D93B92"/>
    <w:rsid w:val="00D9755E"/>
    <w:rsid w:val="00DA0D0A"/>
    <w:rsid w:val="00DA4190"/>
    <w:rsid w:val="00DA4746"/>
    <w:rsid w:val="00DA50DC"/>
    <w:rsid w:val="00DD0282"/>
    <w:rsid w:val="00DD32C3"/>
    <w:rsid w:val="00DD7839"/>
    <w:rsid w:val="00DE5F92"/>
    <w:rsid w:val="00DE7015"/>
    <w:rsid w:val="00DF31EC"/>
    <w:rsid w:val="00DF6703"/>
    <w:rsid w:val="00DF73BE"/>
    <w:rsid w:val="00E22401"/>
    <w:rsid w:val="00E340BB"/>
    <w:rsid w:val="00E365EA"/>
    <w:rsid w:val="00E41EC9"/>
    <w:rsid w:val="00E42BA2"/>
    <w:rsid w:val="00E652DA"/>
    <w:rsid w:val="00E65C83"/>
    <w:rsid w:val="00E67B01"/>
    <w:rsid w:val="00E71503"/>
    <w:rsid w:val="00E7785B"/>
    <w:rsid w:val="00E82F36"/>
    <w:rsid w:val="00E92844"/>
    <w:rsid w:val="00EA20F3"/>
    <w:rsid w:val="00EA36FE"/>
    <w:rsid w:val="00EB13A2"/>
    <w:rsid w:val="00EB16A7"/>
    <w:rsid w:val="00EB1A6A"/>
    <w:rsid w:val="00EB54AA"/>
    <w:rsid w:val="00EB6C3B"/>
    <w:rsid w:val="00ED0643"/>
    <w:rsid w:val="00ED6D87"/>
    <w:rsid w:val="00F1580F"/>
    <w:rsid w:val="00F16059"/>
    <w:rsid w:val="00F31E99"/>
    <w:rsid w:val="00F457D1"/>
    <w:rsid w:val="00F530EB"/>
    <w:rsid w:val="00F54BE2"/>
    <w:rsid w:val="00F557EA"/>
    <w:rsid w:val="00F67C5A"/>
    <w:rsid w:val="00F7079D"/>
    <w:rsid w:val="00F757B1"/>
    <w:rsid w:val="00F845B6"/>
    <w:rsid w:val="00FA77CC"/>
    <w:rsid w:val="00FB666E"/>
    <w:rsid w:val="00FD1C64"/>
    <w:rsid w:val="00FD259D"/>
    <w:rsid w:val="00FD7439"/>
    <w:rsid w:val="00FE0741"/>
    <w:rsid w:val="00FF315D"/>
    <w:rsid w:val="00FF51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F8AD"/>
  <w15:docId w15:val="{466499E1-2E0A-4185-AEAC-8F8B9663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E94"/>
    <w:pPr>
      <w:spacing w:after="0" w:line="240" w:lineRule="auto"/>
    </w:pPr>
    <w:rPr>
      <w:rFonts w:ascii="Arial" w:hAnsi="Arial"/>
      <w:szCs w:val="24"/>
    </w:rPr>
  </w:style>
  <w:style w:type="paragraph" w:styleId="Heading1">
    <w:name w:val="heading 1"/>
    <w:basedOn w:val="Normal"/>
    <w:next w:val="Normal"/>
    <w:link w:val="Heading1Char"/>
    <w:uiPriority w:val="9"/>
    <w:qFormat/>
    <w:rsid w:val="00CC2982"/>
    <w:pPr>
      <w:keepNext/>
      <w:numPr>
        <w:numId w:val="1"/>
      </w:numPr>
      <w:spacing w:before="360" w:after="240"/>
      <w:outlineLvl w:val="0"/>
    </w:pPr>
    <w:rPr>
      <w:rFonts w:cs="Arial"/>
      <w:b/>
      <w:bCs/>
      <w:kern w:val="32"/>
      <w:sz w:val="40"/>
      <w:szCs w:val="40"/>
    </w:rPr>
  </w:style>
  <w:style w:type="paragraph" w:styleId="Heading2">
    <w:name w:val="heading 2"/>
    <w:basedOn w:val="Normal"/>
    <w:next w:val="Normal"/>
    <w:link w:val="Heading2Char"/>
    <w:uiPriority w:val="9"/>
    <w:qFormat/>
    <w:rsid w:val="00CC2982"/>
    <w:pPr>
      <w:keepNext/>
      <w:numPr>
        <w:ilvl w:val="1"/>
        <w:numId w:val="1"/>
      </w:numPr>
      <w:spacing w:after="240"/>
      <w:outlineLvl w:val="1"/>
    </w:pPr>
    <w:rPr>
      <w:rFonts w:cs="Arial"/>
      <w:b/>
      <w:bCs/>
      <w:i/>
      <w:iCs/>
    </w:rPr>
  </w:style>
  <w:style w:type="paragraph" w:styleId="Heading3">
    <w:name w:val="heading 3"/>
    <w:basedOn w:val="Normal"/>
    <w:next w:val="Normal"/>
    <w:link w:val="Heading3Char"/>
    <w:qFormat/>
    <w:rsid w:val="00CC2982"/>
    <w:pPr>
      <w:keepNext/>
      <w:numPr>
        <w:ilvl w:val="2"/>
        <w:numId w:val="1"/>
      </w:numPr>
      <w:spacing w:after="240"/>
      <w:outlineLvl w:val="2"/>
    </w:pPr>
    <w:rPr>
      <w:rFonts w:cs="Arial"/>
      <w:b/>
      <w:bCs/>
      <w:szCs w:val="26"/>
    </w:rPr>
  </w:style>
  <w:style w:type="paragraph" w:styleId="Heading4">
    <w:name w:val="heading 4"/>
    <w:basedOn w:val="Heading1"/>
    <w:next w:val="Normal"/>
    <w:link w:val="Heading4Char"/>
    <w:uiPriority w:val="9"/>
    <w:qFormat/>
    <w:rsid w:val="00CC2982"/>
    <w:pPr>
      <w:numPr>
        <w:numId w:val="0"/>
      </w:numPr>
      <w:spacing w:before="0"/>
      <w:outlineLvl w:val="3"/>
    </w:pPr>
  </w:style>
  <w:style w:type="paragraph" w:styleId="Heading5">
    <w:name w:val="heading 5"/>
    <w:basedOn w:val="Normal"/>
    <w:next w:val="Normal"/>
    <w:link w:val="Heading5Char"/>
    <w:uiPriority w:val="9"/>
    <w:unhideWhenUsed/>
    <w:rsid w:val="009A04D5"/>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9A04D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CC298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Heading7"/>
    <w:next w:val="Normal"/>
    <w:link w:val="Heading8Char"/>
    <w:uiPriority w:val="9"/>
    <w:qFormat/>
    <w:rsid w:val="00CC2982"/>
    <w:pPr>
      <w:keepLines w:val="0"/>
      <w:numPr>
        <w:numId w:val="2"/>
      </w:numPr>
      <w:spacing w:before="0" w:after="240"/>
      <w:outlineLvl w:val="7"/>
    </w:pPr>
    <w:rPr>
      <w:rFonts w:ascii="Times New Roman" w:eastAsia="Times New Roman" w:hAnsi="Times New Roman" w:cs="Times New Roman"/>
      <w:b/>
      <w:bCs/>
      <w:i w:val="0"/>
      <w:iCs w:val="0"/>
      <w:color w:val="auto"/>
      <w:szCs w:val="22"/>
      <w:lang w:eastAsia="da-DK"/>
    </w:rPr>
  </w:style>
  <w:style w:type="paragraph" w:styleId="Heading9">
    <w:name w:val="heading 9"/>
    <w:basedOn w:val="Heading8"/>
    <w:next w:val="Normal"/>
    <w:link w:val="Heading9Char"/>
    <w:uiPriority w:val="9"/>
    <w:qFormat/>
    <w:rsid w:val="00CC2982"/>
    <w:pPr>
      <w:numPr>
        <w:numId w:val="0"/>
      </w:numPr>
      <w:ind w:left="1843" w:hanging="1843"/>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edpub">
    <w:name w:val="Note to ed/pub"/>
    <w:basedOn w:val="Normal"/>
    <w:link w:val="NotetoedpubChar"/>
    <w:qFormat/>
    <w:rsid w:val="00CC2982"/>
    <w:pPr>
      <w:spacing w:after="240"/>
    </w:pPr>
    <w:rPr>
      <w:rFonts w:cs="Times New Roman"/>
      <w:b/>
      <w:i/>
    </w:rPr>
  </w:style>
  <w:style w:type="character" w:customStyle="1" w:styleId="NotetoedpubChar">
    <w:name w:val="Note to ed/pub Char"/>
    <w:link w:val="Notetoedpub"/>
    <w:rsid w:val="00CC2982"/>
    <w:rPr>
      <w:rFonts w:ascii="Times New Roman" w:eastAsia="ヒラギノ角ゴ Pro W3" w:hAnsi="Times New Roman" w:cs="Times New Roman"/>
      <w:b/>
      <w:i/>
      <w:color w:val="000000"/>
      <w:sz w:val="24"/>
      <w:szCs w:val="24"/>
    </w:rPr>
  </w:style>
  <w:style w:type="character" w:customStyle="1" w:styleId="Heading1Char">
    <w:name w:val="Heading 1 Char"/>
    <w:basedOn w:val="DefaultParagraphFont"/>
    <w:link w:val="Heading1"/>
    <w:uiPriority w:val="9"/>
    <w:rsid w:val="00CC2982"/>
    <w:rPr>
      <w:rFonts w:ascii="Arial" w:hAnsi="Arial" w:cs="Arial"/>
      <w:b/>
      <w:bCs/>
      <w:kern w:val="32"/>
      <w:sz w:val="40"/>
      <w:szCs w:val="40"/>
    </w:rPr>
  </w:style>
  <w:style w:type="character" w:customStyle="1" w:styleId="Heading2Char">
    <w:name w:val="Heading 2 Char"/>
    <w:basedOn w:val="DefaultParagraphFont"/>
    <w:link w:val="Heading2"/>
    <w:uiPriority w:val="9"/>
    <w:rsid w:val="00CC2982"/>
    <w:rPr>
      <w:rFonts w:ascii="Arial" w:hAnsi="Arial" w:cs="Arial"/>
      <w:b/>
      <w:bCs/>
      <w:i/>
      <w:iCs/>
      <w:szCs w:val="24"/>
    </w:rPr>
  </w:style>
  <w:style w:type="character" w:customStyle="1" w:styleId="Heading3Char">
    <w:name w:val="Heading 3 Char"/>
    <w:basedOn w:val="DefaultParagraphFont"/>
    <w:link w:val="Heading3"/>
    <w:rsid w:val="00CC2982"/>
    <w:rPr>
      <w:rFonts w:ascii="Arial" w:hAnsi="Arial" w:cs="Arial"/>
      <w:b/>
      <w:bCs/>
      <w:szCs w:val="26"/>
    </w:rPr>
  </w:style>
  <w:style w:type="character" w:customStyle="1" w:styleId="Heading4Char">
    <w:name w:val="Heading 4 Char"/>
    <w:basedOn w:val="DefaultParagraphFont"/>
    <w:link w:val="Heading4"/>
    <w:uiPriority w:val="9"/>
    <w:rsid w:val="00CC2982"/>
    <w:rPr>
      <w:rFonts w:ascii="Arial" w:eastAsia="ヒラギノ角ゴ Pro W3" w:hAnsi="Arial" w:cs="Arial"/>
      <w:b/>
      <w:bCs/>
      <w:color w:val="000000"/>
      <w:kern w:val="32"/>
      <w:sz w:val="40"/>
      <w:szCs w:val="40"/>
    </w:rPr>
  </w:style>
  <w:style w:type="character" w:customStyle="1" w:styleId="Heading8Char">
    <w:name w:val="Heading 8 Char"/>
    <w:basedOn w:val="DefaultParagraphFont"/>
    <w:link w:val="Heading8"/>
    <w:uiPriority w:val="9"/>
    <w:rsid w:val="00CC2982"/>
    <w:rPr>
      <w:rFonts w:ascii="Times New Roman" w:eastAsia="Times New Roman" w:hAnsi="Times New Roman" w:cs="Times New Roman"/>
      <w:b/>
      <w:bCs/>
      <w:lang w:eastAsia="da-DK"/>
    </w:rPr>
  </w:style>
  <w:style w:type="character" w:customStyle="1" w:styleId="Heading7Char">
    <w:name w:val="Heading 7 Char"/>
    <w:basedOn w:val="DefaultParagraphFont"/>
    <w:link w:val="Heading7"/>
    <w:uiPriority w:val="9"/>
    <w:semiHidden/>
    <w:rsid w:val="00CC2982"/>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rsid w:val="00CC2982"/>
    <w:rPr>
      <w:rFonts w:ascii="Times New Roman" w:eastAsia="Times New Roman" w:hAnsi="Times New Roman" w:cs="Times New Roman"/>
      <w:b/>
      <w:bCs/>
      <w:lang w:eastAsia="da-DK"/>
    </w:rPr>
  </w:style>
  <w:style w:type="paragraph" w:styleId="Caption">
    <w:name w:val="caption"/>
    <w:basedOn w:val="Normal"/>
    <w:next w:val="Normal"/>
    <w:qFormat/>
    <w:rsid w:val="00CC2982"/>
    <w:pPr>
      <w:spacing w:after="240"/>
      <w:ind w:left="1418" w:hanging="1418"/>
    </w:pPr>
    <w:rPr>
      <w:rFonts w:cs="Times New Roman"/>
      <w:b/>
      <w:bCs/>
      <w:szCs w:val="20"/>
    </w:rPr>
  </w:style>
  <w:style w:type="paragraph" w:styleId="Title">
    <w:name w:val="Title"/>
    <w:basedOn w:val="Normal"/>
    <w:next w:val="Normal"/>
    <w:link w:val="TitleChar"/>
    <w:uiPriority w:val="10"/>
    <w:qFormat/>
    <w:rsid w:val="00CC2982"/>
    <w:pPr>
      <w:spacing w:before="240" w:after="60"/>
      <w:jc w:val="center"/>
      <w:outlineLvl w:val="0"/>
    </w:pPr>
    <w:rPr>
      <w:rFonts w:asciiTheme="majorHAnsi" w:eastAsiaTheme="majorEastAsia" w:hAnsiTheme="majorHAnsi" w:cstheme="majorBidi"/>
      <w:b/>
      <w:bCs/>
      <w:kern w:val="28"/>
      <w:sz w:val="32"/>
      <w:szCs w:val="32"/>
      <w:lang w:val="de-DE"/>
    </w:rPr>
  </w:style>
  <w:style w:type="character" w:customStyle="1" w:styleId="TitleChar">
    <w:name w:val="Title Char"/>
    <w:basedOn w:val="DefaultParagraphFont"/>
    <w:link w:val="Title"/>
    <w:uiPriority w:val="10"/>
    <w:rsid w:val="00CC2982"/>
    <w:rPr>
      <w:rFonts w:asciiTheme="majorHAnsi" w:eastAsiaTheme="majorEastAsia" w:hAnsiTheme="majorHAnsi" w:cstheme="majorBidi"/>
      <w:b/>
      <w:bCs/>
      <w:kern w:val="28"/>
      <w:sz w:val="32"/>
      <w:szCs w:val="32"/>
      <w:lang w:val="de-DE"/>
    </w:rPr>
  </w:style>
  <w:style w:type="paragraph" w:styleId="Subtitle">
    <w:name w:val="Subtitle"/>
    <w:basedOn w:val="Normal"/>
    <w:next w:val="Normal"/>
    <w:link w:val="SubtitleChar"/>
    <w:uiPriority w:val="11"/>
    <w:qFormat/>
    <w:rsid w:val="00CC2982"/>
    <w:pPr>
      <w:spacing w:after="60"/>
      <w:jc w:val="center"/>
      <w:outlineLvl w:val="1"/>
    </w:pPr>
    <w:rPr>
      <w:rFonts w:asciiTheme="majorHAnsi" w:eastAsiaTheme="majorEastAsia" w:hAnsiTheme="majorHAnsi" w:cstheme="majorBidi"/>
      <w:lang w:val="de-DE"/>
    </w:rPr>
  </w:style>
  <w:style w:type="character" w:customStyle="1" w:styleId="SubtitleChar">
    <w:name w:val="Subtitle Char"/>
    <w:basedOn w:val="DefaultParagraphFont"/>
    <w:link w:val="Subtitle"/>
    <w:uiPriority w:val="11"/>
    <w:rsid w:val="00CC2982"/>
    <w:rPr>
      <w:rFonts w:asciiTheme="majorHAnsi" w:eastAsiaTheme="majorEastAsia" w:hAnsiTheme="majorHAnsi" w:cstheme="majorBidi"/>
      <w:sz w:val="24"/>
      <w:szCs w:val="24"/>
      <w:lang w:val="de-DE"/>
    </w:rPr>
  </w:style>
  <w:style w:type="character" w:styleId="Strong">
    <w:name w:val="Strong"/>
    <w:basedOn w:val="DefaultParagraphFont"/>
    <w:uiPriority w:val="22"/>
    <w:qFormat/>
    <w:rsid w:val="00CC2982"/>
    <w:rPr>
      <w:b/>
      <w:bCs/>
    </w:rPr>
  </w:style>
  <w:style w:type="character" w:styleId="Emphasis">
    <w:name w:val="Emphasis"/>
    <w:basedOn w:val="DefaultParagraphFont"/>
    <w:uiPriority w:val="20"/>
    <w:qFormat/>
    <w:rsid w:val="00CC2982"/>
    <w:rPr>
      <w:i/>
      <w:iCs/>
    </w:rPr>
  </w:style>
  <w:style w:type="paragraph" w:styleId="NoSpacing">
    <w:name w:val="No Spacing"/>
    <w:uiPriority w:val="1"/>
    <w:qFormat/>
    <w:rsid w:val="00CC2982"/>
    <w:pPr>
      <w:spacing w:after="0" w:line="240" w:lineRule="auto"/>
    </w:pPr>
    <w:rPr>
      <w:rFonts w:ascii="Arial" w:eastAsia="Times New Roman" w:hAnsi="Arial" w:cs="Times New Roman"/>
      <w:szCs w:val="24"/>
      <w:lang w:val="de-DE" w:eastAsia="de-DE"/>
    </w:rPr>
  </w:style>
  <w:style w:type="paragraph" w:styleId="ListParagraph">
    <w:name w:val="List Paragraph"/>
    <w:basedOn w:val="Normal"/>
    <w:link w:val="ListParagraphChar"/>
    <w:uiPriority w:val="34"/>
    <w:qFormat/>
    <w:rsid w:val="00CC2982"/>
    <w:pPr>
      <w:ind w:left="720"/>
      <w:contextualSpacing/>
    </w:pPr>
    <w:rPr>
      <w:rFonts w:asciiTheme="minorHAnsi" w:eastAsiaTheme="minorEastAsia" w:hAnsiTheme="minorHAnsi"/>
      <w:lang w:val="de-DE"/>
    </w:rPr>
  </w:style>
  <w:style w:type="character" w:customStyle="1" w:styleId="ListParagraphChar">
    <w:name w:val="List Paragraph Char"/>
    <w:basedOn w:val="DefaultParagraphFont"/>
    <w:link w:val="ListParagraph"/>
    <w:uiPriority w:val="34"/>
    <w:locked/>
    <w:rsid w:val="00CC2982"/>
    <w:rPr>
      <w:rFonts w:eastAsiaTheme="minorEastAsia"/>
      <w:sz w:val="24"/>
      <w:szCs w:val="24"/>
      <w:lang w:val="de-DE"/>
    </w:rPr>
  </w:style>
  <w:style w:type="paragraph" w:styleId="IntenseQuote">
    <w:name w:val="Intense Quote"/>
    <w:basedOn w:val="Normal"/>
    <w:next w:val="Normal"/>
    <w:link w:val="IntenseQuoteChar"/>
    <w:uiPriority w:val="30"/>
    <w:qFormat/>
    <w:rsid w:val="00CC2982"/>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val="de-DE"/>
    </w:rPr>
  </w:style>
  <w:style w:type="character" w:customStyle="1" w:styleId="IntenseQuoteChar">
    <w:name w:val="Intense Quote Char"/>
    <w:basedOn w:val="DefaultParagraphFont"/>
    <w:link w:val="IntenseQuote"/>
    <w:uiPriority w:val="30"/>
    <w:rsid w:val="00CC2982"/>
    <w:rPr>
      <w:rFonts w:eastAsiaTheme="minorEastAsia"/>
      <w:b/>
      <w:bCs/>
      <w:i/>
      <w:iCs/>
      <w:color w:val="4F81BD" w:themeColor="accent1"/>
      <w:sz w:val="24"/>
      <w:szCs w:val="24"/>
      <w:lang w:val="de-DE"/>
    </w:rPr>
  </w:style>
  <w:style w:type="character" w:styleId="SubtleEmphasis">
    <w:name w:val="Subtle Emphasis"/>
    <w:basedOn w:val="DefaultParagraphFont"/>
    <w:uiPriority w:val="19"/>
    <w:qFormat/>
    <w:rsid w:val="00CC2982"/>
    <w:rPr>
      <w:i/>
      <w:iCs/>
      <w:color w:val="808080" w:themeColor="text1" w:themeTint="7F"/>
    </w:rPr>
  </w:style>
  <w:style w:type="character" w:styleId="IntenseEmphasis">
    <w:name w:val="Intense Emphasis"/>
    <w:basedOn w:val="DefaultParagraphFont"/>
    <w:uiPriority w:val="21"/>
    <w:qFormat/>
    <w:rsid w:val="00CC2982"/>
    <w:rPr>
      <w:b/>
      <w:bCs/>
      <w:i/>
      <w:iCs/>
      <w:color w:val="4F81BD" w:themeColor="accent1"/>
    </w:rPr>
  </w:style>
  <w:style w:type="character" w:styleId="SubtleReference">
    <w:name w:val="Subtle Reference"/>
    <w:basedOn w:val="DefaultParagraphFont"/>
    <w:uiPriority w:val="31"/>
    <w:qFormat/>
    <w:rsid w:val="00CC2982"/>
    <w:rPr>
      <w:smallCaps/>
      <w:color w:val="C0504D" w:themeColor="accent2"/>
      <w:u w:val="single"/>
    </w:rPr>
  </w:style>
  <w:style w:type="character" w:styleId="IntenseReference">
    <w:name w:val="Intense Reference"/>
    <w:basedOn w:val="DefaultParagraphFont"/>
    <w:uiPriority w:val="32"/>
    <w:qFormat/>
    <w:rsid w:val="00CC2982"/>
    <w:rPr>
      <w:b/>
      <w:bCs/>
      <w:smallCaps/>
      <w:color w:val="C0504D" w:themeColor="accent2"/>
      <w:spacing w:val="5"/>
      <w:u w:val="single"/>
    </w:rPr>
  </w:style>
  <w:style w:type="character" w:styleId="BookTitle">
    <w:name w:val="Book Title"/>
    <w:basedOn w:val="DefaultParagraphFont"/>
    <w:uiPriority w:val="33"/>
    <w:qFormat/>
    <w:rsid w:val="00CC2982"/>
    <w:rPr>
      <w:b/>
      <w:bCs/>
      <w:smallCaps/>
      <w:spacing w:val="5"/>
    </w:rPr>
  </w:style>
  <w:style w:type="character" w:customStyle="1" w:styleId="Heading5Char">
    <w:name w:val="Heading 5 Char"/>
    <w:basedOn w:val="DefaultParagraphFont"/>
    <w:link w:val="Heading5"/>
    <w:uiPriority w:val="9"/>
    <w:rsid w:val="009A04D5"/>
    <w:rPr>
      <w:rFonts w:ascii="Arial" w:eastAsiaTheme="majorEastAsia" w:hAnsi="Arial" w:cstheme="majorBidi"/>
      <w:color w:val="243F60" w:themeColor="accent1" w:themeShade="7F"/>
      <w:szCs w:val="24"/>
    </w:rPr>
  </w:style>
  <w:style w:type="character" w:customStyle="1" w:styleId="Heading6Char">
    <w:name w:val="Heading 6 Char"/>
    <w:basedOn w:val="DefaultParagraphFont"/>
    <w:link w:val="Heading6"/>
    <w:uiPriority w:val="9"/>
    <w:semiHidden/>
    <w:rsid w:val="009A04D5"/>
    <w:rPr>
      <w:rFonts w:asciiTheme="majorHAnsi" w:eastAsiaTheme="majorEastAsia" w:hAnsiTheme="majorHAnsi" w:cstheme="majorBidi"/>
      <w:i/>
      <w:iCs/>
      <w:color w:val="243F60" w:themeColor="accent1" w:themeShade="7F"/>
      <w:szCs w:val="24"/>
    </w:rPr>
  </w:style>
  <w:style w:type="paragraph" w:styleId="Quote">
    <w:name w:val="Quote"/>
    <w:basedOn w:val="Normal"/>
    <w:next w:val="Normal"/>
    <w:link w:val="QuoteChar"/>
    <w:uiPriority w:val="29"/>
    <w:rsid w:val="009A04D5"/>
    <w:rPr>
      <w:i/>
      <w:iCs/>
      <w:color w:val="000000" w:themeColor="text1"/>
    </w:rPr>
  </w:style>
  <w:style w:type="character" w:customStyle="1" w:styleId="QuoteChar">
    <w:name w:val="Quote Char"/>
    <w:basedOn w:val="DefaultParagraphFont"/>
    <w:link w:val="Quote"/>
    <w:uiPriority w:val="29"/>
    <w:rsid w:val="009A04D5"/>
    <w:rPr>
      <w:rFonts w:ascii="Arial" w:hAnsi="Arial"/>
      <w:i/>
      <w:iCs/>
      <w:color w:val="000000" w:themeColor="text1"/>
      <w:szCs w:val="24"/>
    </w:rPr>
  </w:style>
  <w:style w:type="numbering" w:customStyle="1" w:styleId="Style1">
    <w:name w:val="Style1"/>
    <w:uiPriority w:val="99"/>
    <w:rsid w:val="009A04D5"/>
    <w:pPr>
      <w:numPr>
        <w:numId w:val="3"/>
      </w:numPr>
    </w:pPr>
  </w:style>
  <w:style w:type="table" w:styleId="TableGrid">
    <w:name w:val="Table Grid"/>
    <w:basedOn w:val="TableNormal"/>
    <w:uiPriority w:val="59"/>
    <w:rsid w:val="009A04D5"/>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04D5"/>
    <w:pPr>
      <w:spacing w:before="100" w:beforeAutospacing="1" w:after="100" w:afterAutospacing="1"/>
    </w:pPr>
    <w:rPr>
      <w:rFonts w:ascii="Times New Roman" w:eastAsia="Times New Roman" w:hAnsi="Times New Roman" w:cs="Times New Roman"/>
      <w:sz w:val="24"/>
      <w:lang w:eastAsia="en-GB"/>
    </w:rPr>
  </w:style>
  <w:style w:type="character" w:styleId="Hyperlink">
    <w:name w:val="Hyperlink"/>
    <w:basedOn w:val="DefaultParagraphFont"/>
    <w:uiPriority w:val="99"/>
    <w:unhideWhenUsed/>
    <w:rsid w:val="009A04D5"/>
    <w:rPr>
      <w:color w:val="0000FF"/>
      <w:u w:val="single"/>
    </w:rPr>
  </w:style>
  <w:style w:type="character" w:customStyle="1" w:styleId="apple-converted-space">
    <w:name w:val="apple-converted-space"/>
    <w:basedOn w:val="DefaultParagraphFont"/>
    <w:rsid w:val="009A04D5"/>
  </w:style>
  <w:style w:type="character" w:styleId="FollowedHyperlink">
    <w:name w:val="FollowedHyperlink"/>
    <w:basedOn w:val="DefaultParagraphFont"/>
    <w:uiPriority w:val="99"/>
    <w:semiHidden/>
    <w:unhideWhenUsed/>
    <w:rsid w:val="009A04D5"/>
    <w:rPr>
      <w:color w:val="800080" w:themeColor="followedHyperlink"/>
      <w:u w:val="single"/>
    </w:rPr>
  </w:style>
  <w:style w:type="paragraph" w:styleId="Header">
    <w:name w:val="header"/>
    <w:basedOn w:val="Normal"/>
    <w:link w:val="HeaderChar"/>
    <w:uiPriority w:val="99"/>
    <w:unhideWhenUsed/>
    <w:rsid w:val="009A04D5"/>
    <w:pPr>
      <w:tabs>
        <w:tab w:val="center" w:pos="4513"/>
        <w:tab w:val="right" w:pos="9026"/>
      </w:tabs>
    </w:pPr>
  </w:style>
  <w:style w:type="character" w:customStyle="1" w:styleId="HeaderChar">
    <w:name w:val="Header Char"/>
    <w:basedOn w:val="DefaultParagraphFont"/>
    <w:link w:val="Header"/>
    <w:uiPriority w:val="99"/>
    <w:rsid w:val="009A04D5"/>
    <w:rPr>
      <w:rFonts w:ascii="Arial" w:hAnsi="Arial"/>
      <w:szCs w:val="24"/>
    </w:rPr>
  </w:style>
  <w:style w:type="paragraph" w:styleId="Footer">
    <w:name w:val="footer"/>
    <w:basedOn w:val="Normal"/>
    <w:link w:val="FooterChar"/>
    <w:uiPriority w:val="99"/>
    <w:unhideWhenUsed/>
    <w:rsid w:val="009A04D5"/>
    <w:pPr>
      <w:tabs>
        <w:tab w:val="center" w:pos="4513"/>
        <w:tab w:val="right" w:pos="9026"/>
      </w:tabs>
    </w:pPr>
  </w:style>
  <w:style w:type="character" w:customStyle="1" w:styleId="FooterChar">
    <w:name w:val="Footer Char"/>
    <w:basedOn w:val="DefaultParagraphFont"/>
    <w:link w:val="Footer"/>
    <w:uiPriority w:val="99"/>
    <w:rsid w:val="009A04D5"/>
    <w:rPr>
      <w:rFonts w:ascii="Arial" w:hAnsi="Arial"/>
      <w:szCs w:val="24"/>
    </w:rPr>
  </w:style>
  <w:style w:type="paragraph" w:styleId="BalloonText">
    <w:name w:val="Balloon Text"/>
    <w:basedOn w:val="Normal"/>
    <w:link w:val="BalloonTextChar"/>
    <w:uiPriority w:val="99"/>
    <w:semiHidden/>
    <w:unhideWhenUsed/>
    <w:rsid w:val="009A0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4D5"/>
    <w:rPr>
      <w:rFonts w:ascii="Segoe UI" w:hAnsi="Segoe UI" w:cs="Segoe UI"/>
      <w:sz w:val="18"/>
      <w:szCs w:val="18"/>
    </w:rPr>
  </w:style>
  <w:style w:type="character" w:customStyle="1" w:styleId="CommentTextChar1">
    <w:name w:val="Comment Text Char1"/>
    <w:basedOn w:val="DefaultParagraphFont"/>
    <w:link w:val="CommentText"/>
    <w:uiPriority w:val="99"/>
    <w:qFormat/>
    <w:rsid w:val="009A04D5"/>
    <w:rPr>
      <w:rFonts w:ascii="Arial" w:eastAsia="Times New Roman" w:hAnsi="Arial" w:cs="Arial"/>
      <w:sz w:val="20"/>
      <w:szCs w:val="20"/>
      <w:lang w:eastAsia="de-DE"/>
    </w:rPr>
  </w:style>
  <w:style w:type="character" w:styleId="CommentReference">
    <w:name w:val="annotation reference"/>
    <w:uiPriority w:val="99"/>
    <w:qFormat/>
    <w:rsid w:val="009A04D5"/>
    <w:rPr>
      <w:sz w:val="16"/>
      <w:szCs w:val="16"/>
    </w:rPr>
  </w:style>
  <w:style w:type="paragraph" w:styleId="CommentText">
    <w:name w:val="annotation text"/>
    <w:basedOn w:val="Normal"/>
    <w:link w:val="CommentTextChar1"/>
    <w:uiPriority w:val="99"/>
    <w:qFormat/>
    <w:rsid w:val="009A04D5"/>
    <w:pPr>
      <w:suppressAutoHyphens/>
      <w:jc w:val="both"/>
    </w:pPr>
    <w:rPr>
      <w:rFonts w:eastAsia="Times New Roman" w:cs="Arial"/>
      <w:sz w:val="20"/>
      <w:szCs w:val="20"/>
      <w:lang w:eastAsia="de-DE"/>
    </w:rPr>
  </w:style>
  <w:style w:type="character" w:customStyle="1" w:styleId="CommentTextChar">
    <w:name w:val="Comment Text Char"/>
    <w:basedOn w:val="DefaultParagraphFont"/>
    <w:uiPriority w:val="99"/>
    <w:semiHidden/>
    <w:rsid w:val="009A04D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A04D5"/>
    <w:pPr>
      <w:suppressAutoHyphens w:val="0"/>
      <w:jc w:val="left"/>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9A04D5"/>
    <w:rPr>
      <w:rFonts w:ascii="Arial" w:hAnsi="Arial"/>
      <w:b/>
      <w:bCs/>
      <w:sz w:val="20"/>
      <w:szCs w:val="20"/>
    </w:rPr>
  </w:style>
  <w:style w:type="paragraph" w:styleId="Revision">
    <w:name w:val="Revision"/>
    <w:hidden/>
    <w:uiPriority w:val="99"/>
    <w:semiHidden/>
    <w:rsid w:val="009A04D5"/>
    <w:pPr>
      <w:spacing w:after="0" w:line="240" w:lineRule="auto"/>
    </w:pPr>
    <w:rPr>
      <w:rFonts w:ascii="Arial" w:hAnsi="Arial"/>
      <w:szCs w:val="24"/>
    </w:rPr>
  </w:style>
  <w:style w:type="paragraph" w:styleId="FootnoteText">
    <w:name w:val="footnote text"/>
    <w:basedOn w:val="Normal"/>
    <w:link w:val="FootnoteTextChar"/>
    <w:uiPriority w:val="99"/>
    <w:semiHidden/>
    <w:unhideWhenUsed/>
    <w:rsid w:val="00461CE4"/>
    <w:rPr>
      <w:sz w:val="20"/>
      <w:szCs w:val="20"/>
    </w:rPr>
  </w:style>
  <w:style w:type="character" w:customStyle="1" w:styleId="FootnoteTextChar">
    <w:name w:val="Footnote Text Char"/>
    <w:basedOn w:val="DefaultParagraphFont"/>
    <w:link w:val="FootnoteText"/>
    <w:uiPriority w:val="99"/>
    <w:semiHidden/>
    <w:rsid w:val="00461CE4"/>
    <w:rPr>
      <w:rFonts w:ascii="Arial" w:hAnsi="Arial"/>
      <w:sz w:val="20"/>
      <w:szCs w:val="20"/>
    </w:rPr>
  </w:style>
  <w:style w:type="character" w:styleId="FootnoteReference">
    <w:name w:val="footnote reference"/>
    <w:basedOn w:val="DefaultParagraphFont"/>
    <w:uiPriority w:val="99"/>
    <w:semiHidden/>
    <w:unhideWhenUsed/>
    <w:rsid w:val="00461CE4"/>
    <w:rPr>
      <w:vertAlign w:val="superscript"/>
    </w:rPr>
  </w:style>
  <w:style w:type="character" w:customStyle="1" w:styleId="gi">
    <w:name w:val="gi"/>
    <w:basedOn w:val="DefaultParagraphFont"/>
    <w:rsid w:val="00B2279E"/>
  </w:style>
  <w:style w:type="character" w:styleId="UnresolvedMention">
    <w:name w:val="Unresolved Mention"/>
    <w:basedOn w:val="DefaultParagraphFont"/>
    <w:uiPriority w:val="99"/>
    <w:semiHidden/>
    <w:unhideWhenUsed/>
    <w:rsid w:val="000E2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0174">
      <w:bodyDiv w:val="1"/>
      <w:marLeft w:val="0"/>
      <w:marRight w:val="0"/>
      <w:marTop w:val="0"/>
      <w:marBottom w:val="0"/>
      <w:divBdr>
        <w:top w:val="none" w:sz="0" w:space="0" w:color="auto"/>
        <w:left w:val="none" w:sz="0" w:space="0" w:color="auto"/>
        <w:bottom w:val="none" w:sz="0" w:space="0" w:color="auto"/>
        <w:right w:val="none" w:sz="0" w:space="0" w:color="auto"/>
      </w:divBdr>
    </w:div>
    <w:div w:id="112479000">
      <w:bodyDiv w:val="1"/>
      <w:marLeft w:val="0"/>
      <w:marRight w:val="0"/>
      <w:marTop w:val="0"/>
      <w:marBottom w:val="0"/>
      <w:divBdr>
        <w:top w:val="none" w:sz="0" w:space="0" w:color="auto"/>
        <w:left w:val="none" w:sz="0" w:space="0" w:color="auto"/>
        <w:bottom w:val="none" w:sz="0" w:space="0" w:color="auto"/>
        <w:right w:val="none" w:sz="0" w:space="0" w:color="auto"/>
      </w:divBdr>
    </w:div>
    <w:div w:id="350764650">
      <w:bodyDiv w:val="1"/>
      <w:marLeft w:val="0"/>
      <w:marRight w:val="0"/>
      <w:marTop w:val="0"/>
      <w:marBottom w:val="0"/>
      <w:divBdr>
        <w:top w:val="none" w:sz="0" w:space="0" w:color="auto"/>
        <w:left w:val="none" w:sz="0" w:space="0" w:color="auto"/>
        <w:bottom w:val="none" w:sz="0" w:space="0" w:color="auto"/>
        <w:right w:val="none" w:sz="0" w:space="0" w:color="auto"/>
      </w:divBdr>
      <w:divsChild>
        <w:div w:id="1013532931">
          <w:marLeft w:val="0"/>
          <w:marRight w:val="0"/>
          <w:marTop w:val="0"/>
          <w:marBottom w:val="0"/>
          <w:divBdr>
            <w:top w:val="none" w:sz="0" w:space="0" w:color="auto"/>
            <w:left w:val="none" w:sz="0" w:space="0" w:color="auto"/>
            <w:bottom w:val="none" w:sz="0" w:space="0" w:color="auto"/>
            <w:right w:val="none" w:sz="0" w:space="0" w:color="auto"/>
          </w:divBdr>
        </w:div>
        <w:div w:id="254171650">
          <w:marLeft w:val="0"/>
          <w:marRight w:val="0"/>
          <w:marTop w:val="0"/>
          <w:marBottom w:val="0"/>
          <w:divBdr>
            <w:top w:val="none" w:sz="0" w:space="0" w:color="auto"/>
            <w:left w:val="none" w:sz="0" w:space="0" w:color="auto"/>
            <w:bottom w:val="none" w:sz="0" w:space="0" w:color="auto"/>
            <w:right w:val="none" w:sz="0" w:space="0" w:color="auto"/>
          </w:divBdr>
        </w:div>
        <w:div w:id="611667540">
          <w:marLeft w:val="0"/>
          <w:marRight w:val="0"/>
          <w:marTop w:val="0"/>
          <w:marBottom w:val="0"/>
          <w:divBdr>
            <w:top w:val="none" w:sz="0" w:space="0" w:color="auto"/>
            <w:left w:val="none" w:sz="0" w:space="0" w:color="auto"/>
            <w:bottom w:val="none" w:sz="0" w:space="0" w:color="auto"/>
            <w:right w:val="none" w:sz="0" w:space="0" w:color="auto"/>
          </w:divBdr>
        </w:div>
        <w:div w:id="347096940">
          <w:marLeft w:val="0"/>
          <w:marRight w:val="0"/>
          <w:marTop w:val="0"/>
          <w:marBottom w:val="0"/>
          <w:divBdr>
            <w:top w:val="none" w:sz="0" w:space="0" w:color="auto"/>
            <w:left w:val="none" w:sz="0" w:space="0" w:color="auto"/>
            <w:bottom w:val="none" w:sz="0" w:space="0" w:color="auto"/>
            <w:right w:val="none" w:sz="0" w:space="0" w:color="auto"/>
          </w:divBdr>
        </w:div>
      </w:divsChild>
    </w:div>
    <w:div w:id="380135372">
      <w:bodyDiv w:val="1"/>
      <w:marLeft w:val="0"/>
      <w:marRight w:val="0"/>
      <w:marTop w:val="0"/>
      <w:marBottom w:val="0"/>
      <w:divBdr>
        <w:top w:val="none" w:sz="0" w:space="0" w:color="auto"/>
        <w:left w:val="none" w:sz="0" w:space="0" w:color="auto"/>
        <w:bottom w:val="none" w:sz="0" w:space="0" w:color="auto"/>
        <w:right w:val="none" w:sz="0" w:space="0" w:color="auto"/>
      </w:divBdr>
      <w:divsChild>
        <w:div w:id="12153408">
          <w:marLeft w:val="0"/>
          <w:marRight w:val="0"/>
          <w:marTop w:val="0"/>
          <w:marBottom w:val="0"/>
          <w:divBdr>
            <w:top w:val="none" w:sz="0" w:space="0" w:color="auto"/>
            <w:left w:val="none" w:sz="0" w:space="0" w:color="auto"/>
            <w:bottom w:val="none" w:sz="0" w:space="0" w:color="auto"/>
            <w:right w:val="none" w:sz="0" w:space="0" w:color="auto"/>
          </w:divBdr>
        </w:div>
        <w:div w:id="871311091">
          <w:marLeft w:val="0"/>
          <w:marRight w:val="0"/>
          <w:marTop w:val="0"/>
          <w:marBottom w:val="0"/>
          <w:divBdr>
            <w:top w:val="none" w:sz="0" w:space="0" w:color="auto"/>
            <w:left w:val="none" w:sz="0" w:space="0" w:color="auto"/>
            <w:bottom w:val="none" w:sz="0" w:space="0" w:color="auto"/>
            <w:right w:val="none" w:sz="0" w:space="0" w:color="auto"/>
          </w:divBdr>
        </w:div>
        <w:div w:id="1184594600">
          <w:marLeft w:val="0"/>
          <w:marRight w:val="0"/>
          <w:marTop w:val="0"/>
          <w:marBottom w:val="0"/>
          <w:divBdr>
            <w:top w:val="none" w:sz="0" w:space="0" w:color="auto"/>
            <w:left w:val="none" w:sz="0" w:space="0" w:color="auto"/>
            <w:bottom w:val="none" w:sz="0" w:space="0" w:color="auto"/>
            <w:right w:val="none" w:sz="0" w:space="0" w:color="auto"/>
          </w:divBdr>
        </w:div>
        <w:div w:id="963122768">
          <w:marLeft w:val="0"/>
          <w:marRight w:val="0"/>
          <w:marTop w:val="0"/>
          <w:marBottom w:val="0"/>
          <w:divBdr>
            <w:top w:val="none" w:sz="0" w:space="0" w:color="auto"/>
            <w:left w:val="none" w:sz="0" w:space="0" w:color="auto"/>
            <w:bottom w:val="none" w:sz="0" w:space="0" w:color="auto"/>
            <w:right w:val="none" w:sz="0" w:space="0" w:color="auto"/>
          </w:divBdr>
        </w:div>
        <w:div w:id="81604526">
          <w:marLeft w:val="0"/>
          <w:marRight w:val="0"/>
          <w:marTop w:val="0"/>
          <w:marBottom w:val="0"/>
          <w:divBdr>
            <w:top w:val="none" w:sz="0" w:space="0" w:color="auto"/>
            <w:left w:val="none" w:sz="0" w:space="0" w:color="auto"/>
            <w:bottom w:val="none" w:sz="0" w:space="0" w:color="auto"/>
            <w:right w:val="none" w:sz="0" w:space="0" w:color="auto"/>
          </w:divBdr>
        </w:div>
        <w:div w:id="1177043677">
          <w:marLeft w:val="0"/>
          <w:marRight w:val="0"/>
          <w:marTop w:val="0"/>
          <w:marBottom w:val="0"/>
          <w:divBdr>
            <w:top w:val="none" w:sz="0" w:space="0" w:color="auto"/>
            <w:left w:val="none" w:sz="0" w:space="0" w:color="auto"/>
            <w:bottom w:val="none" w:sz="0" w:space="0" w:color="auto"/>
            <w:right w:val="none" w:sz="0" w:space="0" w:color="auto"/>
          </w:divBdr>
        </w:div>
        <w:div w:id="635110534">
          <w:marLeft w:val="0"/>
          <w:marRight w:val="0"/>
          <w:marTop w:val="0"/>
          <w:marBottom w:val="0"/>
          <w:divBdr>
            <w:top w:val="none" w:sz="0" w:space="0" w:color="auto"/>
            <w:left w:val="none" w:sz="0" w:space="0" w:color="auto"/>
            <w:bottom w:val="none" w:sz="0" w:space="0" w:color="auto"/>
            <w:right w:val="none" w:sz="0" w:space="0" w:color="auto"/>
          </w:divBdr>
        </w:div>
        <w:div w:id="211384647">
          <w:marLeft w:val="0"/>
          <w:marRight w:val="0"/>
          <w:marTop w:val="0"/>
          <w:marBottom w:val="0"/>
          <w:divBdr>
            <w:top w:val="none" w:sz="0" w:space="0" w:color="auto"/>
            <w:left w:val="none" w:sz="0" w:space="0" w:color="auto"/>
            <w:bottom w:val="none" w:sz="0" w:space="0" w:color="auto"/>
            <w:right w:val="none" w:sz="0" w:space="0" w:color="auto"/>
          </w:divBdr>
        </w:div>
        <w:div w:id="1451049292">
          <w:marLeft w:val="0"/>
          <w:marRight w:val="0"/>
          <w:marTop w:val="0"/>
          <w:marBottom w:val="0"/>
          <w:divBdr>
            <w:top w:val="none" w:sz="0" w:space="0" w:color="auto"/>
            <w:left w:val="none" w:sz="0" w:space="0" w:color="auto"/>
            <w:bottom w:val="none" w:sz="0" w:space="0" w:color="auto"/>
            <w:right w:val="none" w:sz="0" w:space="0" w:color="auto"/>
          </w:divBdr>
        </w:div>
        <w:div w:id="700978587">
          <w:marLeft w:val="0"/>
          <w:marRight w:val="0"/>
          <w:marTop w:val="0"/>
          <w:marBottom w:val="0"/>
          <w:divBdr>
            <w:top w:val="none" w:sz="0" w:space="0" w:color="auto"/>
            <w:left w:val="none" w:sz="0" w:space="0" w:color="auto"/>
            <w:bottom w:val="none" w:sz="0" w:space="0" w:color="auto"/>
            <w:right w:val="none" w:sz="0" w:space="0" w:color="auto"/>
          </w:divBdr>
        </w:div>
        <w:div w:id="1480271394">
          <w:marLeft w:val="0"/>
          <w:marRight w:val="0"/>
          <w:marTop w:val="0"/>
          <w:marBottom w:val="0"/>
          <w:divBdr>
            <w:top w:val="none" w:sz="0" w:space="0" w:color="auto"/>
            <w:left w:val="none" w:sz="0" w:space="0" w:color="auto"/>
            <w:bottom w:val="none" w:sz="0" w:space="0" w:color="auto"/>
            <w:right w:val="none" w:sz="0" w:space="0" w:color="auto"/>
          </w:divBdr>
        </w:div>
        <w:div w:id="1949657638">
          <w:marLeft w:val="0"/>
          <w:marRight w:val="0"/>
          <w:marTop w:val="0"/>
          <w:marBottom w:val="0"/>
          <w:divBdr>
            <w:top w:val="none" w:sz="0" w:space="0" w:color="auto"/>
            <w:left w:val="none" w:sz="0" w:space="0" w:color="auto"/>
            <w:bottom w:val="none" w:sz="0" w:space="0" w:color="auto"/>
            <w:right w:val="none" w:sz="0" w:space="0" w:color="auto"/>
          </w:divBdr>
        </w:div>
        <w:div w:id="1514420643">
          <w:marLeft w:val="0"/>
          <w:marRight w:val="0"/>
          <w:marTop w:val="0"/>
          <w:marBottom w:val="0"/>
          <w:divBdr>
            <w:top w:val="none" w:sz="0" w:space="0" w:color="auto"/>
            <w:left w:val="none" w:sz="0" w:space="0" w:color="auto"/>
            <w:bottom w:val="none" w:sz="0" w:space="0" w:color="auto"/>
            <w:right w:val="none" w:sz="0" w:space="0" w:color="auto"/>
          </w:divBdr>
        </w:div>
        <w:div w:id="890381707">
          <w:marLeft w:val="0"/>
          <w:marRight w:val="0"/>
          <w:marTop w:val="0"/>
          <w:marBottom w:val="0"/>
          <w:divBdr>
            <w:top w:val="none" w:sz="0" w:space="0" w:color="auto"/>
            <w:left w:val="none" w:sz="0" w:space="0" w:color="auto"/>
            <w:bottom w:val="none" w:sz="0" w:space="0" w:color="auto"/>
            <w:right w:val="none" w:sz="0" w:space="0" w:color="auto"/>
          </w:divBdr>
        </w:div>
        <w:div w:id="1599369655">
          <w:marLeft w:val="0"/>
          <w:marRight w:val="0"/>
          <w:marTop w:val="0"/>
          <w:marBottom w:val="0"/>
          <w:divBdr>
            <w:top w:val="none" w:sz="0" w:space="0" w:color="auto"/>
            <w:left w:val="none" w:sz="0" w:space="0" w:color="auto"/>
            <w:bottom w:val="none" w:sz="0" w:space="0" w:color="auto"/>
            <w:right w:val="none" w:sz="0" w:space="0" w:color="auto"/>
          </w:divBdr>
        </w:div>
        <w:div w:id="583998317">
          <w:marLeft w:val="0"/>
          <w:marRight w:val="0"/>
          <w:marTop w:val="0"/>
          <w:marBottom w:val="0"/>
          <w:divBdr>
            <w:top w:val="none" w:sz="0" w:space="0" w:color="auto"/>
            <w:left w:val="none" w:sz="0" w:space="0" w:color="auto"/>
            <w:bottom w:val="none" w:sz="0" w:space="0" w:color="auto"/>
            <w:right w:val="none" w:sz="0" w:space="0" w:color="auto"/>
          </w:divBdr>
        </w:div>
        <w:div w:id="654458038">
          <w:marLeft w:val="0"/>
          <w:marRight w:val="0"/>
          <w:marTop w:val="0"/>
          <w:marBottom w:val="0"/>
          <w:divBdr>
            <w:top w:val="none" w:sz="0" w:space="0" w:color="auto"/>
            <w:left w:val="none" w:sz="0" w:space="0" w:color="auto"/>
            <w:bottom w:val="none" w:sz="0" w:space="0" w:color="auto"/>
            <w:right w:val="none" w:sz="0" w:space="0" w:color="auto"/>
          </w:divBdr>
        </w:div>
        <w:div w:id="873421569">
          <w:marLeft w:val="0"/>
          <w:marRight w:val="0"/>
          <w:marTop w:val="0"/>
          <w:marBottom w:val="0"/>
          <w:divBdr>
            <w:top w:val="none" w:sz="0" w:space="0" w:color="auto"/>
            <w:left w:val="none" w:sz="0" w:space="0" w:color="auto"/>
            <w:bottom w:val="none" w:sz="0" w:space="0" w:color="auto"/>
            <w:right w:val="none" w:sz="0" w:space="0" w:color="auto"/>
          </w:divBdr>
        </w:div>
        <w:div w:id="1541938838">
          <w:marLeft w:val="0"/>
          <w:marRight w:val="0"/>
          <w:marTop w:val="0"/>
          <w:marBottom w:val="0"/>
          <w:divBdr>
            <w:top w:val="none" w:sz="0" w:space="0" w:color="auto"/>
            <w:left w:val="none" w:sz="0" w:space="0" w:color="auto"/>
            <w:bottom w:val="none" w:sz="0" w:space="0" w:color="auto"/>
            <w:right w:val="none" w:sz="0" w:space="0" w:color="auto"/>
          </w:divBdr>
        </w:div>
        <w:div w:id="2033215435">
          <w:marLeft w:val="0"/>
          <w:marRight w:val="0"/>
          <w:marTop w:val="0"/>
          <w:marBottom w:val="0"/>
          <w:divBdr>
            <w:top w:val="none" w:sz="0" w:space="0" w:color="auto"/>
            <w:left w:val="none" w:sz="0" w:space="0" w:color="auto"/>
            <w:bottom w:val="none" w:sz="0" w:space="0" w:color="auto"/>
            <w:right w:val="none" w:sz="0" w:space="0" w:color="auto"/>
          </w:divBdr>
        </w:div>
        <w:div w:id="269895172">
          <w:marLeft w:val="0"/>
          <w:marRight w:val="0"/>
          <w:marTop w:val="0"/>
          <w:marBottom w:val="0"/>
          <w:divBdr>
            <w:top w:val="none" w:sz="0" w:space="0" w:color="auto"/>
            <w:left w:val="none" w:sz="0" w:space="0" w:color="auto"/>
            <w:bottom w:val="none" w:sz="0" w:space="0" w:color="auto"/>
            <w:right w:val="none" w:sz="0" w:space="0" w:color="auto"/>
          </w:divBdr>
        </w:div>
        <w:div w:id="785808735">
          <w:marLeft w:val="0"/>
          <w:marRight w:val="0"/>
          <w:marTop w:val="0"/>
          <w:marBottom w:val="0"/>
          <w:divBdr>
            <w:top w:val="none" w:sz="0" w:space="0" w:color="auto"/>
            <w:left w:val="none" w:sz="0" w:space="0" w:color="auto"/>
            <w:bottom w:val="none" w:sz="0" w:space="0" w:color="auto"/>
            <w:right w:val="none" w:sz="0" w:space="0" w:color="auto"/>
          </w:divBdr>
        </w:div>
        <w:div w:id="1694381581">
          <w:marLeft w:val="0"/>
          <w:marRight w:val="0"/>
          <w:marTop w:val="0"/>
          <w:marBottom w:val="0"/>
          <w:divBdr>
            <w:top w:val="none" w:sz="0" w:space="0" w:color="auto"/>
            <w:left w:val="none" w:sz="0" w:space="0" w:color="auto"/>
            <w:bottom w:val="none" w:sz="0" w:space="0" w:color="auto"/>
            <w:right w:val="none" w:sz="0" w:space="0" w:color="auto"/>
          </w:divBdr>
        </w:div>
        <w:div w:id="585499235">
          <w:marLeft w:val="0"/>
          <w:marRight w:val="0"/>
          <w:marTop w:val="0"/>
          <w:marBottom w:val="0"/>
          <w:divBdr>
            <w:top w:val="none" w:sz="0" w:space="0" w:color="auto"/>
            <w:left w:val="none" w:sz="0" w:space="0" w:color="auto"/>
            <w:bottom w:val="none" w:sz="0" w:space="0" w:color="auto"/>
            <w:right w:val="none" w:sz="0" w:space="0" w:color="auto"/>
          </w:divBdr>
        </w:div>
      </w:divsChild>
    </w:div>
    <w:div w:id="406345059">
      <w:bodyDiv w:val="1"/>
      <w:marLeft w:val="0"/>
      <w:marRight w:val="0"/>
      <w:marTop w:val="0"/>
      <w:marBottom w:val="0"/>
      <w:divBdr>
        <w:top w:val="none" w:sz="0" w:space="0" w:color="auto"/>
        <w:left w:val="none" w:sz="0" w:space="0" w:color="auto"/>
        <w:bottom w:val="none" w:sz="0" w:space="0" w:color="auto"/>
        <w:right w:val="none" w:sz="0" w:space="0" w:color="auto"/>
      </w:divBdr>
    </w:div>
    <w:div w:id="410664091">
      <w:bodyDiv w:val="1"/>
      <w:marLeft w:val="0"/>
      <w:marRight w:val="0"/>
      <w:marTop w:val="0"/>
      <w:marBottom w:val="0"/>
      <w:divBdr>
        <w:top w:val="none" w:sz="0" w:space="0" w:color="auto"/>
        <w:left w:val="none" w:sz="0" w:space="0" w:color="auto"/>
        <w:bottom w:val="none" w:sz="0" w:space="0" w:color="auto"/>
        <w:right w:val="none" w:sz="0" w:space="0" w:color="auto"/>
      </w:divBdr>
    </w:div>
    <w:div w:id="411125057">
      <w:bodyDiv w:val="1"/>
      <w:marLeft w:val="0"/>
      <w:marRight w:val="0"/>
      <w:marTop w:val="0"/>
      <w:marBottom w:val="0"/>
      <w:divBdr>
        <w:top w:val="none" w:sz="0" w:space="0" w:color="auto"/>
        <w:left w:val="none" w:sz="0" w:space="0" w:color="auto"/>
        <w:bottom w:val="none" w:sz="0" w:space="0" w:color="auto"/>
        <w:right w:val="none" w:sz="0" w:space="0" w:color="auto"/>
      </w:divBdr>
      <w:divsChild>
        <w:div w:id="293216002">
          <w:marLeft w:val="0"/>
          <w:marRight w:val="0"/>
          <w:marTop w:val="0"/>
          <w:marBottom w:val="0"/>
          <w:divBdr>
            <w:top w:val="none" w:sz="0" w:space="0" w:color="auto"/>
            <w:left w:val="none" w:sz="0" w:space="0" w:color="auto"/>
            <w:bottom w:val="none" w:sz="0" w:space="0" w:color="auto"/>
            <w:right w:val="none" w:sz="0" w:space="0" w:color="auto"/>
          </w:divBdr>
        </w:div>
        <w:div w:id="568464929">
          <w:marLeft w:val="0"/>
          <w:marRight w:val="0"/>
          <w:marTop w:val="0"/>
          <w:marBottom w:val="0"/>
          <w:divBdr>
            <w:top w:val="none" w:sz="0" w:space="0" w:color="auto"/>
            <w:left w:val="none" w:sz="0" w:space="0" w:color="auto"/>
            <w:bottom w:val="none" w:sz="0" w:space="0" w:color="auto"/>
            <w:right w:val="none" w:sz="0" w:space="0" w:color="auto"/>
          </w:divBdr>
        </w:div>
        <w:div w:id="2020886546">
          <w:marLeft w:val="0"/>
          <w:marRight w:val="0"/>
          <w:marTop w:val="0"/>
          <w:marBottom w:val="0"/>
          <w:divBdr>
            <w:top w:val="none" w:sz="0" w:space="0" w:color="auto"/>
            <w:left w:val="none" w:sz="0" w:space="0" w:color="auto"/>
            <w:bottom w:val="none" w:sz="0" w:space="0" w:color="auto"/>
            <w:right w:val="none" w:sz="0" w:space="0" w:color="auto"/>
          </w:divBdr>
        </w:div>
        <w:div w:id="1721510217">
          <w:marLeft w:val="0"/>
          <w:marRight w:val="0"/>
          <w:marTop w:val="0"/>
          <w:marBottom w:val="0"/>
          <w:divBdr>
            <w:top w:val="none" w:sz="0" w:space="0" w:color="auto"/>
            <w:left w:val="none" w:sz="0" w:space="0" w:color="auto"/>
            <w:bottom w:val="none" w:sz="0" w:space="0" w:color="auto"/>
            <w:right w:val="none" w:sz="0" w:space="0" w:color="auto"/>
          </w:divBdr>
        </w:div>
        <w:div w:id="1975332973">
          <w:marLeft w:val="0"/>
          <w:marRight w:val="0"/>
          <w:marTop w:val="0"/>
          <w:marBottom w:val="0"/>
          <w:divBdr>
            <w:top w:val="none" w:sz="0" w:space="0" w:color="auto"/>
            <w:left w:val="none" w:sz="0" w:space="0" w:color="auto"/>
            <w:bottom w:val="none" w:sz="0" w:space="0" w:color="auto"/>
            <w:right w:val="none" w:sz="0" w:space="0" w:color="auto"/>
          </w:divBdr>
        </w:div>
        <w:div w:id="1405564616">
          <w:marLeft w:val="0"/>
          <w:marRight w:val="0"/>
          <w:marTop w:val="0"/>
          <w:marBottom w:val="0"/>
          <w:divBdr>
            <w:top w:val="none" w:sz="0" w:space="0" w:color="auto"/>
            <w:left w:val="none" w:sz="0" w:space="0" w:color="auto"/>
            <w:bottom w:val="none" w:sz="0" w:space="0" w:color="auto"/>
            <w:right w:val="none" w:sz="0" w:space="0" w:color="auto"/>
          </w:divBdr>
        </w:div>
        <w:div w:id="491607444">
          <w:marLeft w:val="0"/>
          <w:marRight w:val="0"/>
          <w:marTop w:val="0"/>
          <w:marBottom w:val="0"/>
          <w:divBdr>
            <w:top w:val="none" w:sz="0" w:space="0" w:color="auto"/>
            <w:left w:val="none" w:sz="0" w:space="0" w:color="auto"/>
            <w:bottom w:val="none" w:sz="0" w:space="0" w:color="auto"/>
            <w:right w:val="none" w:sz="0" w:space="0" w:color="auto"/>
          </w:divBdr>
        </w:div>
        <w:div w:id="980039761">
          <w:marLeft w:val="0"/>
          <w:marRight w:val="0"/>
          <w:marTop w:val="0"/>
          <w:marBottom w:val="0"/>
          <w:divBdr>
            <w:top w:val="none" w:sz="0" w:space="0" w:color="auto"/>
            <w:left w:val="none" w:sz="0" w:space="0" w:color="auto"/>
            <w:bottom w:val="none" w:sz="0" w:space="0" w:color="auto"/>
            <w:right w:val="none" w:sz="0" w:space="0" w:color="auto"/>
          </w:divBdr>
        </w:div>
        <w:div w:id="232351222">
          <w:marLeft w:val="0"/>
          <w:marRight w:val="0"/>
          <w:marTop w:val="0"/>
          <w:marBottom w:val="0"/>
          <w:divBdr>
            <w:top w:val="none" w:sz="0" w:space="0" w:color="auto"/>
            <w:left w:val="none" w:sz="0" w:space="0" w:color="auto"/>
            <w:bottom w:val="none" w:sz="0" w:space="0" w:color="auto"/>
            <w:right w:val="none" w:sz="0" w:space="0" w:color="auto"/>
          </w:divBdr>
        </w:div>
        <w:div w:id="854536156">
          <w:marLeft w:val="0"/>
          <w:marRight w:val="0"/>
          <w:marTop w:val="0"/>
          <w:marBottom w:val="0"/>
          <w:divBdr>
            <w:top w:val="none" w:sz="0" w:space="0" w:color="auto"/>
            <w:left w:val="none" w:sz="0" w:space="0" w:color="auto"/>
            <w:bottom w:val="none" w:sz="0" w:space="0" w:color="auto"/>
            <w:right w:val="none" w:sz="0" w:space="0" w:color="auto"/>
          </w:divBdr>
        </w:div>
        <w:div w:id="745957244">
          <w:marLeft w:val="0"/>
          <w:marRight w:val="0"/>
          <w:marTop w:val="0"/>
          <w:marBottom w:val="0"/>
          <w:divBdr>
            <w:top w:val="none" w:sz="0" w:space="0" w:color="auto"/>
            <w:left w:val="none" w:sz="0" w:space="0" w:color="auto"/>
            <w:bottom w:val="none" w:sz="0" w:space="0" w:color="auto"/>
            <w:right w:val="none" w:sz="0" w:space="0" w:color="auto"/>
          </w:divBdr>
        </w:div>
        <w:div w:id="599064603">
          <w:marLeft w:val="0"/>
          <w:marRight w:val="0"/>
          <w:marTop w:val="0"/>
          <w:marBottom w:val="0"/>
          <w:divBdr>
            <w:top w:val="none" w:sz="0" w:space="0" w:color="auto"/>
            <w:left w:val="none" w:sz="0" w:space="0" w:color="auto"/>
            <w:bottom w:val="none" w:sz="0" w:space="0" w:color="auto"/>
            <w:right w:val="none" w:sz="0" w:space="0" w:color="auto"/>
          </w:divBdr>
        </w:div>
      </w:divsChild>
    </w:div>
    <w:div w:id="454057416">
      <w:bodyDiv w:val="1"/>
      <w:marLeft w:val="0"/>
      <w:marRight w:val="0"/>
      <w:marTop w:val="0"/>
      <w:marBottom w:val="0"/>
      <w:divBdr>
        <w:top w:val="none" w:sz="0" w:space="0" w:color="auto"/>
        <w:left w:val="none" w:sz="0" w:space="0" w:color="auto"/>
        <w:bottom w:val="none" w:sz="0" w:space="0" w:color="auto"/>
        <w:right w:val="none" w:sz="0" w:space="0" w:color="auto"/>
      </w:divBdr>
    </w:div>
    <w:div w:id="479419724">
      <w:bodyDiv w:val="1"/>
      <w:marLeft w:val="0"/>
      <w:marRight w:val="0"/>
      <w:marTop w:val="0"/>
      <w:marBottom w:val="0"/>
      <w:divBdr>
        <w:top w:val="none" w:sz="0" w:space="0" w:color="auto"/>
        <w:left w:val="none" w:sz="0" w:space="0" w:color="auto"/>
        <w:bottom w:val="none" w:sz="0" w:space="0" w:color="auto"/>
        <w:right w:val="none" w:sz="0" w:space="0" w:color="auto"/>
      </w:divBdr>
    </w:div>
    <w:div w:id="480921981">
      <w:bodyDiv w:val="1"/>
      <w:marLeft w:val="0"/>
      <w:marRight w:val="0"/>
      <w:marTop w:val="0"/>
      <w:marBottom w:val="0"/>
      <w:divBdr>
        <w:top w:val="none" w:sz="0" w:space="0" w:color="auto"/>
        <w:left w:val="none" w:sz="0" w:space="0" w:color="auto"/>
        <w:bottom w:val="none" w:sz="0" w:space="0" w:color="auto"/>
        <w:right w:val="none" w:sz="0" w:space="0" w:color="auto"/>
      </w:divBdr>
    </w:div>
    <w:div w:id="491992433">
      <w:bodyDiv w:val="1"/>
      <w:marLeft w:val="0"/>
      <w:marRight w:val="0"/>
      <w:marTop w:val="0"/>
      <w:marBottom w:val="0"/>
      <w:divBdr>
        <w:top w:val="none" w:sz="0" w:space="0" w:color="auto"/>
        <w:left w:val="none" w:sz="0" w:space="0" w:color="auto"/>
        <w:bottom w:val="none" w:sz="0" w:space="0" w:color="auto"/>
        <w:right w:val="none" w:sz="0" w:space="0" w:color="auto"/>
      </w:divBdr>
    </w:div>
    <w:div w:id="709647461">
      <w:bodyDiv w:val="1"/>
      <w:marLeft w:val="0"/>
      <w:marRight w:val="0"/>
      <w:marTop w:val="0"/>
      <w:marBottom w:val="0"/>
      <w:divBdr>
        <w:top w:val="none" w:sz="0" w:space="0" w:color="auto"/>
        <w:left w:val="none" w:sz="0" w:space="0" w:color="auto"/>
        <w:bottom w:val="none" w:sz="0" w:space="0" w:color="auto"/>
        <w:right w:val="none" w:sz="0" w:space="0" w:color="auto"/>
      </w:divBdr>
      <w:divsChild>
        <w:div w:id="221336392">
          <w:marLeft w:val="0"/>
          <w:marRight w:val="0"/>
          <w:marTop w:val="0"/>
          <w:marBottom w:val="0"/>
          <w:divBdr>
            <w:top w:val="none" w:sz="0" w:space="0" w:color="auto"/>
            <w:left w:val="none" w:sz="0" w:space="0" w:color="auto"/>
            <w:bottom w:val="none" w:sz="0" w:space="0" w:color="auto"/>
            <w:right w:val="none" w:sz="0" w:space="0" w:color="auto"/>
          </w:divBdr>
        </w:div>
        <w:div w:id="253100495">
          <w:marLeft w:val="0"/>
          <w:marRight w:val="0"/>
          <w:marTop w:val="0"/>
          <w:marBottom w:val="0"/>
          <w:divBdr>
            <w:top w:val="none" w:sz="0" w:space="0" w:color="auto"/>
            <w:left w:val="none" w:sz="0" w:space="0" w:color="auto"/>
            <w:bottom w:val="none" w:sz="0" w:space="0" w:color="auto"/>
            <w:right w:val="none" w:sz="0" w:space="0" w:color="auto"/>
          </w:divBdr>
        </w:div>
        <w:div w:id="1548026652">
          <w:marLeft w:val="0"/>
          <w:marRight w:val="0"/>
          <w:marTop w:val="0"/>
          <w:marBottom w:val="0"/>
          <w:divBdr>
            <w:top w:val="none" w:sz="0" w:space="0" w:color="auto"/>
            <w:left w:val="none" w:sz="0" w:space="0" w:color="auto"/>
            <w:bottom w:val="none" w:sz="0" w:space="0" w:color="auto"/>
            <w:right w:val="none" w:sz="0" w:space="0" w:color="auto"/>
          </w:divBdr>
        </w:div>
        <w:div w:id="1457486057">
          <w:marLeft w:val="0"/>
          <w:marRight w:val="0"/>
          <w:marTop w:val="0"/>
          <w:marBottom w:val="0"/>
          <w:divBdr>
            <w:top w:val="none" w:sz="0" w:space="0" w:color="auto"/>
            <w:left w:val="none" w:sz="0" w:space="0" w:color="auto"/>
            <w:bottom w:val="none" w:sz="0" w:space="0" w:color="auto"/>
            <w:right w:val="none" w:sz="0" w:space="0" w:color="auto"/>
          </w:divBdr>
        </w:div>
        <w:div w:id="618681381">
          <w:marLeft w:val="0"/>
          <w:marRight w:val="0"/>
          <w:marTop w:val="0"/>
          <w:marBottom w:val="0"/>
          <w:divBdr>
            <w:top w:val="none" w:sz="0" w:space="0" w:color="auto"/>
            <w:left w:val="none" w:sz="0" w:space="0" w:color="auto"/>
            <w:bottom w:val="none" w:sz="0" w:space="0" w:color="auto"/>
            <w:right w:val="none" w:sz="0" w:space="0" w:color="auto"/>
          </w:divBdr>
        </w:div>
        <w:div w:id="855339477">
          <w:marLeft w:val="0"/>
          <w:marRight w:val="0"/>
          <w:marTop w:val="0"/>
          <w:marBottom w:val="0"/>
          <w:divBdr>
            <w:top w:val="none" w:sz="0" w:space="0" w:color="auto"/>
            <w:left w:val="none" w:sz="0" w:space="0" w:color="auto"/>
            <w:bottom w:val="none" w:sz="0" w:space="0" w:color="auto"/>
            <w:right w:val="none" w:sz="0" w:space="0" w:color="auto"/>
          </w:divBdr>
        </w:div>
        <w:div w:id="292713131">
          <w:marLeft w:val="0"/>
          <w:marRight w:val="0"/>
          <w:marTop w:val="0"/>
          <w:marBottom w:val="0"/>
          <w:divBdr>
            <w:top w:val="none" w:sz="0" w:space="0" w:color="auto"/>
            <w:left w:val="none" w:sz="0" w:space="0" w:color="auto"/>
            <w:bottom w:val="none" w:sz="0" w:space="0" w:color="auto"/>
            <w:right w:val="none" w:sz="0" w:space="0" w:color="auto"/>
          </w:divBdr>
        </w:div>
        <w:div w:id="1163857267">
          <w:marLeft w:val="0"/>
          <w:marRight w:val="0"/>
          <w:marTop w:val="0"/>
          <w:marBottom w:val="0"/>
          <w:divBdr>
            <w:top w:val="none" w:sz="0" w:space="0" w:color="auto"/>
            <w:left w:val="none" w:sz="0" w:space="0" w:color="auto"/>
            <w:bottom w:val="none" w:sz="0" w:space="0" w:color="auto"/>
            <w:right w:val="none" w:sz="0" w:space="0" w:color="auto"/>
          </w:divBdr>
        </w:div>
        <w:div w:id="71782878">
          <w:marLeft w:val="0"/>
          <w:marRight w:val="0"/>
          <w:marTop w:val="0"/>
          <w:marBottom w:val="0"/>
          <w:divBdr>
            <w:top w:val="none" w:sz="0" w:space="0" w:color="auto"/>
            <w:left w:val="none" w:sz="0" w:space="0" w:color="auto"/>
            <w:bottom w:val="none" w:sz="0" w:space="0" w:color="auto"/>
            <w:right w:val="none" w:sz="0" w:space="0" w:color="auto"/>
          </w:divBdr>
        </w:div>
        <w:div w:id="1196847008">
          <w:marLeft w:val="0"/>
          <w:marRight w:val="0"/>
          <w:marTop w:val="0"/>
          <w:marBottom w:val="0"/>
          <w:divBdr>
            <w:top w:val="none" w:sz="0" w:space="0" w:color="auto"/>
            <w:left w:val="none" w:sz="0" w:space="0" w:color="auto"/>
            <w:bottom w:val="none" w:sz="0" w:space="0" w:color="auto"/>
            <w:right w:val="none" w:sz="0" w:space="0" w:color="auto"/>
          </w:divBdr>
        </w:div>
        <w:div w:id="1943879535">
          <w:marLeft w:val="0"/>
          <w:marRight w:val="0"/>
          <w:marTop w:val="0"/>
          <w:marBottom w:val="0"/>
          <w:divBdr>
            <w:top w:val="none" w:sz="0" w:space="0" w:color="auto"/>
            <w:left w:val="none" w:sz="0" w:space="0" w:color="auto"/>
            <w:bottom w:val="none" w:sz="0" w:space="0" w:color="auto"/>
            <w:right w:val="none" w:sz="0" w:space="0" w:color="auto"/>
          </w:divBdr>
        </w:div>
        <w:div w:id="524489964">
          <w:marLeft w:val="0"/>
          <w:marRight w:val="0"/>
          <w:marTop w:val="0"/>
          <w:marBottom w:val="0"/>
          <w:divBdr>
            <w:top w:val="none" w:sz="0" w:space="0" w:color="auto"/>
            <w:left w:val="none" w:sz="0" w:space="0" w:color="auto"/>
            <w:bottom w:val="none" w:sz="0" w:space="0" w:color="auto"/>
            <w:right w:val="none" w:sz="0" w:space="0" w:color="auto"/>
          </w:divBdr>
        </w:div>
      </w:divsChild>
    </w:div>
    <w:div w:id="724834526">
      <w:bodyDiv w:val="1"/>
      <w:marLeft w:val="0"/>
      <w:marRight w:val="0"/>
      <w:marTop w:val="0"/>
      <w:marBottom w:val="0"/>
      <w:divBdr>
        <w:top w:val="none" w:sz="0" w:space="0" w:color="auto"/>
        <w:left w:val="none" w:sz="0" w:space="0" w:color="auto"/>
        <w:bottom w:val="none" w:sz="0" w:space="0" w:color="auto"/>
        <w:right w:val="none" w:sz="0" w:space="0" w:color="auto"/>
      </w:divBdr>
    </w:div>
    <w:div w:id="770513654">
      <w:bodyDiv w:val="1"/>
      <w:marLeft w:val="0"/>
      <w:marRight w:val="0"/>
      <w:marTop w:val="0"/>
      <w:marBottom w:val="0"/>
      <w:divBdr>
        <w:top w:val="none" w:sz="0" w:space="0" w:color="auto"/>
        <w:left w:val="none" w:sz="0" w:space="0" w:color="auto"/>
        <w:bottom w:val="none" w:sz="0" w:space="0" w:color="auto"/>
        <w:right w:val="none" w:sz="0" w:space="0" w:color="auto"/>
      </w:divBdr>
    </w:div>
    <w:div w:id="805393898">
      <w:bodyDiv w:val="1"/>
      <w:marLeft w:val="0"/>
      <w:marRight w:val="0"/>
      <w:marTop w:val="0"/>
      <w:marBottom w:val="0"/>
      <w:divBdr>
        <w:top w:val="none" w:sz="0" w:space="0" w:color="auto"/>
        <w:left w:val="none" w:sz="0" w:space="0" w:color="auto"/>
        <w:bottom w:val="none" w:sz="0" w:space="0" w:color="auto"/>
        <w:right w:val="none" w:sz="0" w:space="0" w:color="auto"/>
      </w:divBdr>
    </w:div>
    <w:div w:id="830561537">
      <w:bodyDiv w:val="1"/>
      <w:marLeft w:val="0"/>
      <w:marRight w:val="0"/>
      <w:marTop w:val="0"/>
      <w:marBottom w:val="0"/>
      <w:divBdr>
        <w:top w:val="none" w:sz="0" w:space="0" w:color="auto"/>
        <w:left w:val="none" w:sz="0" w:space="0" w:color="auto"/>
        <w:bottom w:val="none" w:sz="0" w:space="0" w:color="auto"/>
        <w:right w:val="none" w:sz="0" w:space="0" w:color="auto"/>
      </w:divBdr>
    </w:div>
    <w:div w:id="927076114">
      <w:bodyDiv w:val="1"/>
      <w:marLeft w:val="0"/>
      <w:marRight w:val="0"/>
      <w:marTop w:val="0"/>
      <w:marBottom w:val="0"/>
      <w:divBdr>
        <w:top w:val="none" w:sz="0" w:space="0" w:color="auto"/>
        <w:left w:val="none" w:sz="0" w:space="0" w:color="auto"/>
        <w:bottom w:val="none" w:sz="0" w:space="0" w:color="auto"/>
        <w:right w:val="none" w:sz="0" w:space="0" w:color="auto"/>
      </w:divBdr>
    </w:div>
    <w:div w:id="928582412">
      <w:bodyDiv w:val="1"/>
      <w:marLeft w:val="0"/>
      <w:marRight w:val="0"/>
      <w:marTop w:val="0"/>
      <w:marBottom w:val="0"/>
      <w:divBdr>
        <w:top w:val="none" w:sz="0" w:space="0" w:color="auto"/>
        <w:left w:val="none" w:sz="0" w:space="0" w:color="auto"/>
        <w:bottom w:val="none" w:sz="0" w:space="0" w:color="auto"/>
        <w:right w:val="none" w:sz="0" w:space="0" w:color="auto"/>
      </w:divBdr>
      <w:divsChild>
        <w:div w:id="1147553826">
          <w:marLeft w:val="0"/>
          <w:marRight w:val="0"/>
          <w:marTop w:val="0"/>
          <w:marBottom w:val="0"/>
          <w:divBdr>
            <w:top w:val="none" w:sz="0" w:space="0" w:color="auto"/>
            <w:left w:val="none" w:sz="0" w:space="0" w:color="auto"/>
            <w:bottom w:val="none" w:sz="0" w:space="0" w:color="auto"/>
            <w:right w:val="none" w:sz="0" w:space="0" w:color="auto"/>
          </w:divBdr>
        </w:div>
        <w:div w:id="1753891443">
          <w:marLeft w:val="0"/>
          <w:marRight w:val="0"/>
          <w:marTop w:val="0"/>
          <w:marBottom w:val="0"/>
          <w:divBdr>
            <w:top w:val="none" w:sz="0" w:space="0" w:color="auto"/>
            <w:left w:val="none" w:sz="0" w:space="0" w:color="auto"/>
            <w:bottom w:val="none" w:sz="0" w:space="0" w:color="auto"/>
            <w:right w:val="none" w:sz="0" w:space="0" w:color="auto"/>
          </w:divBdr>
        </w:div>
        <w:div w:id="1596816536">
          <w:marLeft w:val="0"/>
          <w:marRight w:val="0"/>
          <w:marTop w:val="0"/>
          <w:marBottom w:val="0"/>
          <w:divBdr>
            <w:top w:val="none" w:sz="0" w:space="0" w:color="auto"/>
            <w:left w:val="none" w:sz="0" w:space="0" w:color="auto"/>
            <w:bottom w:val="none" w:sz="0" w:space="0" w:color="auto"/>
            <w:right w:val="none" w:sz="0" w:space="0" w:color="auto"/>
          </w:divBdr>
        </w:div>
        <w:div w:id="238947012">
          <w:marLeft w:val="0"/>
          <w:marRight w:val="0"/>
          <w:marTop w:val="0"/>
          <w:marBottom w:val="0"/>
          <w:divBdr>
            <w:top w:val="none" w:sz="0" w:space="0" w:color="auto"/>
            <w:left w:val="none" w:sz="0" w:space="0" w:color="auto"/>
            <w:bottom w:val="none" w:sz="0" w:space="0" w:color="auto"/>
            <w:right w:val="none" w:sz="0" w:space="0" w:color="auto"/>
          </w:divBdr>
        </w:div>
        <w:div w:id="253974669">
          <w:marLeft w:val="0"/>
          <w:marRight w:val="0"/>
          <w:marTop w:val="0"/>
          <w:marBottom w:val="0"/>
          <w:divBdr>
            <w:top w:val="none" w:sz="0" w:space="0" w:color="auto"/>
            <w:left w:val="none" w:sz="0" w:space="0" w:color="auto"/>
            <w:bottom w:val="none" w:sz="0" w:space="0" w:color="auto"/>
            <w:right w:val="none" w:sz="0" w:space="0" w:color="auto"/>
          </w:divBdr>
        </w:div>
        <w:div w:id="941231301">
          <w:marLeft w:val="0"/>
          <w:marRight w:val="0"/>
          <w:marTop w:val="0"/>
          <w:marBottom w:val="0"/>
          <w:divBdr>
            <w:top w:val="none" w:sz="0" w:space="0" w:color="auto"/>
            <w:left w:val="none" w:sz="0" w:space="0" w:color="auto"/>
            <w:bottom w:val="none" w:sz="0" w:space="0" w:color="auto"/>
            <w:right w:val="none" w:sz="0" w:space="0" w:color="auto"/>
          </w:divBdr>
        </w:div>
        <w:div w:id="1872330567">
          <w:marLeft w:val="0"/>
          <w:marRight w:val="0"/>
          <w:marTop w:val="0"/>
          <w:marBottom w:val="0"/>
          <w:divBdr>
            <w:top w:val="none" w:sz="0" w:space="0" w:color="auto"/>
            <w:left w:val="none" w:sz="0" w:space="0" w:color="auto"/>
            <w:bottom w:val="none" w:sz="0" w:space="0" w:color="auto"/>
            <w:right w:val="none" w:sz="0" w:space="0" w:color="auto"/>
          </w:divBdr>
        </w:div>
        <w:div w:id="1883857450">
          <w:marLeft w:val="0"/>
          <w:marRight w:val="0"/>
          <w:marTop w:val="0"/>
          <w:marBottom w:val="0"/>
          <w:divBdr>
            <w:top w:val="none" w:sz="0" w:space="0" w:color="auto"/>
            <w:left w:val="none" w:sz="0" w:space="0" w:color="auto"/>
            <w:bottom w:val="none" w:sz="0" w:space="0" w:color="auto"/>
            <w:right w:val="none" w:sz="0" w:space="0" w:color="auto"/>
          </w:divBdr>
        </w:div>
        <w:div w:id="83766157">
          <w:marLeft w:val="0"/>
          <w:marRight w:val="0"/>
          <w:marTop w:val="0"/>
          <w:marBottom w:val="0"/>
          <w:divBdr>
            <w:top w:val="none" w:sz="0" w:space="0" w:color="auto"/>
            <w:left w:val="none" w:sz="0" w:space="0" w:color="auto"/>
            <w:bottom w:val="none" w:sz="0" w:space="0" w:color="auto"/>
            <w:right w:val="none" w:sz="0" w:space="0" w:color="auto"/>
          </w:divBdr>
        </w:div>
        <w:div w:id="1431124835">
          <w:marLeft w:val="0"/>
          <w:marRight w:val="0"/>
          <w:marTop w:val="0"/>
          <w:marBottom w:val="0"/>
          <w:divBdr>
            <w:top w:val="none" w:sz="0" w:space="0" w:color="auto"/>
            <w:left w:val="none" w:sz="0" w:space="0" w:color="auto"/>
            <w:bottom w:val="none" w:sz="0" w:space="0" w:color="auto"/>
            <w:right w:val="none" w:sz="0" w:space="0" w:color="auto"/>
          </w:divBdr>
        </w:div>
        <w:div w:id="1777402568">
          <w:marLeft w:val="0"/>
          <w:marRight w:val="0"/>
          <w:marTop w:val="0"/>
          <w:marBottom w:val="0"/>
          <w:divBdr>
            <w:top w:val="none" w:sz="0" w:space="0" w:color="auto"/>
            <w:left w:val="none" w:sz="0" w:space="0" w:color="auto"/>
            <w:bottom w:val="none" w:sz="0" w:space="0" w:color="auto"/>
            <w:right w:val="none" w:sz="0" w:space="0" w:color="auto"/>
          </w:divBdr>
        </w:div>
        <w:div w:id="1262492297">
          <w:marLeft w:val="0"/>
          <w:marRight w:val="0"/>
          <w:marTop w:val="0"/>
          <w:marBottom w:val="0"/>
          <w:divBdr>
            <w:top w:val="none" w:sz="0" w:space="0" w:color="auto"/>
            <w:left w:val="none" w:sz="0" w:space="0" w:color="auto"/>
            <w:bottom w:val="none" w:sz="0" w:space="0" w:color="auto"/>
            <w:right w:val="none" w:sz="0" w:space="0" w:color="auto"/>
          </w:divBdr>
        </w:div>
        <w:div w:id="290594910">
          <w:marLeft w:val="0"/>
          <w:marRight w:val="0"/>
          <w:marTop w:val="0"/>
          <w:marBottom w:val="0"/>
          <w:divBdr>
            <w:top w:val="none" w:sz="0" w:space="0" w:color="auto"/>
            <w:left w:val="none" w:sz="0" w:space="0" w:color="auto"/>
            <w:bottom w:val="none" w:sz="0" w:space="0" w:color="auto"/>
            <w:right w:val="none" w:sz="0" w:space="0" w:color="auto"/>
          </w:divBdr>
        </w:div>
      </w:divsChild>
    </w:div>
    <w:div w:id="946700181">
      <w:bodyDiv w:val="1"/>
      <w:marLeft w:val="0"/>
      <w:marRight w:val="0"/>
      <w:marTop w:val="0"/>
      <w:marBottom w:val="0"/>
      <w:divBdr>
        <w:top w:val="none" w:sz="0" w:space="0" w:color="auto"/>
        <w:left w:val="none" w:sz="0" w:space="0" w:color="auto"/>
        <w:bottom w:val="none" w:sz="0" w:space="0" w:color="auto"/>
        <w:right w:val="none" w:sz="0" w:space="0" w:color="auto"/>
      </w:divBdr>
    </w:div>
    <w:div w:id="995915366">
      <w:bodyDiv w:val="1"/>
      <w:marLeft w:val="0"/>
      <w:marRight w:val="0"/>
      <w:marTop w:val="0"/>
      <w:marBottom w:val="0"/>
      <w:divBdr>
        <w:top w:val="none" w:sz="0" w:space="0" w:color="auto"/>
        <w:left w:val="none" w:sz="0" w:space="0" w:color="auto"/>
        <w:bottom w:val="none" w:sz="0" w:space="0" w:color="auto"/>
        <w:right w:val="none" w:sz="0" w:space="0" w:color="auto"/>
      </w:divBdr>
    </w:div>
    <w:div w:id="1017922921">
      <w:bodyDiv w:val="1"/>
      <w:marLeft w:val="0"/>
      <w:marRight w:val="0"/>
      <w:marTop w:val="0"/>
      <w:marBottom w:val="0"/>
      <w:divBdr>
        <w:top w:val="none" w:sz="0" w:space="0" w:color="auto"/>
        <w:left w:val="none" w:sz="0" w:space="0" w:color="auto"/>
        <w:bottom w:val="none" w:sz="0" w:space="0" w:color="auto"/>
        <w:right w:val="none" w:sz="0" w:space="0" w:color="auto"/>
      </w:divBdr>
      <w:divsChild>
        <w:div w:id="511068497">
          <w:marLeft w:val="0"/>
          <w:marRight w:val="0"/>
          <w:marTop w:val="0"/>
          <w:marBottom w:val="0"/>
          <w:divBdr>
            <w:top w:val="none" w:sz="0" w:space="0" w:color="auto"/>
            <w:left w:val="none" w:sz="0" w:space="0" w:color="auto"/>
            <w:bottom w:val="none" w:sz="0" w:space="0" w:color="auto"/>
            <w:right w:val="none" w:sz="0" w:space="0" w:color="auto"/>
          </w:divBdr>
          <w:divsChild>
            <w:div w:id="177281268">
              <w:marLeft w:val="0"/>
              <w:marRight w:val="0"/>
              <w:marTop w:val="0"/>
              <w:marBottom w:val="0"/>
              <w:divBdr>
                <w:top w:val="none" w:sz="0" w:space="0" w:color="auto"/>
                <w:left w:val="none" w:sz="0" w:space="0" w:color="auto"/>
                <w:bottom w:val="none" w:sz="0" w:space="0" w:color="auto"/>
                <w:right w:val="none" w:sz="0" w:space="0" w:color="auto"/>
              </w:divBdr>
            </w:div>
            <w:div w:id="1446459819">
              <w:marLeft w:val="0"/>
              <w:marRight w:val="0"/>
              <w:marTop w:val="0"/>
              <w:marBottom w:val="0"/>
              <w:divBdr>
                <w:top w:val="none" w:sz="0" w:space="0" w:color="auto"/>
                <w:left w:val="none" w:sz="0" w:space="0" w:color="auto"/>
                <w:bottom w:val="none" w:sz="0" w:space="0" w:color="auto"/>
                <w:right w:val="none" w:sz="0" w:space="0" w:color="auto"/>
              </w:divBdr>
            </w:div>
            <w:div w:id="2115706902">
              <w:marLeft w:val="0"/>
              <w:marRight w:val="0"/>
              <w:marTop w:val="0"/>
              <w:marBottom w:val="0"/>
              <w:divBdr>
                <w:top w:val="none" w:sz="0" w:space="0" w:color="auto"/>
                <w:left w:val="none" w:sz="0" w:space="0" w:color="auto"/>
                <w:bottom w:val="none" w:sz="0" w:space="0" w:color="auto"/>
                <w:right w:val="none" w:sz="0" w:space="0" w:color="auto"/>
              </w:divBdr>
            </w:div>
            <w:div w:id="155416143">
              <w:marLeft w:val="0"/>
              <w:marRight w:val="0"/>
              <w:marTop w:val="0"/>
              <w:marBottom w:val="0"/>
              <w:divBdr>
                <w:top w:val="none" w:sz="0" w:space="0" w:color="auto"/>
                <w:left w:val="none" w:sz="0" w:space="0" w:color="auto"/>
                <w:bottom w:val="none" w:sz="0" w:space="0" w:color="auto"/>
                <w:right w:val="none" w:sz="0" w:space="0" w:color="auto"/>
              </w:divBdr>
            </w:div>
            <w:div w:id="1795707716">
              <w:marLeft w:val="0"/>
              <w:marRight w:val="0"/>
              <w:marTop w:val="0"/>
              <w:marBottom w:val="0"/>
              <w:divBdr>
                <w:top w:val="none" w:sz="0" w:space="0" w:color="auto"/>
                <w:left w:val="none" w:sz="0" w:space="0" w:color="auto"/>
                <w:bottom w:val="none" w:sz="0" w:space="0" w:color="auto"/>
                <w:right w:val="none" w:sz="0" w:space="0" w:color="auto"/>
              </w:divBdr>
            </w:div>
            <w:div w:id="2110735341">
              <w:marLeft w:val="0"/>
              <w:marRight w:val="0"/>
              <w:marTop w:val="0"/>
              <w:marBottom w:val="0"/>
              <w:divBdr>
                <w:top w:val="none" w:sz="0" w:space="0" w:color="auto"/>
                <w:left w:val="none" w:sz="0" w:space="0" w:color="auto"/>
                <w:bottom w:val="none" w:sz="0" w:space="0" w:color="auto"/>
                <w:right w:val="none" w:sz="0" w:space="0" w:color="auto"/>
              </w:divBdr>
            </w:div>
            <w:div w:id="2082676978">
              <w:marLeft w:val="0"/>
              <w:marRight w:val="0"/>
              <w:marTop w:val="0"/>
              <w:marBottom w:val="0"/>
              <w:divBdr>
                <w:top w:val="none" w:sz="0" w:space="0" w:color="auto"/>
                <w:left w:val="none" w:sz="0" w:space="0" w:color="auto"/>
                <w:bottom w:val="none" w:sz="0" w:space="0" w:color="auto"/>
                <w:right w:val="none" w:sz="0" w:space="0" w:color="auto"/>
              </w:divBdr>
            </w:div>
            <w:div w:id="1807972067">
              <w:marLeft w:val="0"/>
              <w:marRight w:val="0"/>
              <w:marTop w:val="0"/>
              <w:marBottom w:val="0"/>
              <w:divBdr>
                <w:top w:val="none" w:sz="0" w:space="0" w:color="auto"/>
                <w:left w:val="none" w:sz="0" w:space="0" w:color="auto"/>
                <w:bottom w:val="none" w:sz="0" w:space="0" w:color="auto"/>
                <w:right w:val="none" w:sz="0" w:space="0" w:color="auto"/>
              </w:divBdr>
            </w:div>
            <w:div w:id="470947054">
              <w:marLeft w:val="0"/>
              <w:marRight w:val="0"/>
              <w:marTop w:val="0"/>
              <w:marBottom w:val="0"/>
              <w:divBdr>
                <w:top w:val="none" w:sz="0" w:space="0" w:color="auto"/>
                <w:left w:val="none" w:sz="0" w:space="0" w:color="auto"/>
                <w:bottom w:val="none" w:sz="0" w:space="0" w:color="auto"/>
                <w:right w:val="none" w:sz="0" w:space="0" w:color="auto"/>
              </w:divBdr>
            </w:div>
            <w:div w:id="2080323954">
              <w:marLeft w:val="0"/>
              <w:marRight w:val="0"/>
              <w:marTop w:val="0"/>
              <w:marBottom w:val="0"/>
              <w:divBdr>
                <w:top w:val="none" w:sz="0" w:space="0" w:color="auto"/>
                <w:left w:val="none" w:sz="0" w:space="0" w:color="auto"/>
                <w:bottom w:val="none" w:sz="0" w:space="0" w:color="auto"/>
                <w:right w:val="none" w:sz="0" w:space="0" w:color="auto"/>
              </w:divBdr>
            </w:div>
            <w:div w:id="1784685468">
              <w:marLeft w:val="0"/>
              <w:marRight w:val="0"/>
              <w:marTop w:val="0"/>
              <w:marBottom w:val="0"/>
              <w:divBdr>
                <w:top w:val="none" w:sz="0" w:space="0" w:color="auto"/>
                <w:left w:val="none" w:sz="0" w:space="0" w:color="auto"/>
                <w:bottom w:val="none" w:sz="0" w:space="0" w:color="auto"/>
                <w:right w:val="none" w:sz="0" w:space="0" w:color="auto"/>
              </w:divBdr>
            </w:div>
            <w:div w:id="967661580">
              <w:marLeft w:val="0"/>
              <w:marRight w:val="0"/>
              <w:marTop w:val="0"/>
              <w:marBottom w:val="0"/>
              <w:divBdr>
                <w:top w:val="none" w:sz="0" w:space="0" w:color="auto"/>
                <w:left w:val="none" w:sz="0" w:space="0" w:color="auto"/>
                <w:bottom w:val="none" w:sz="0" w:space="0" w:color="auto"/>
                <w:right w:val="none" w:sz="0" w:space="0" w:color="auto"/>
              </w:divBdr>
            </w:div>
            <w:div w:id="1999528232">
              <w:marLeft w:val="0"/>
              <w:marRight w:val="0"/>
              <w:marTop w:val="0"/>
              <w:marBottom w:val="0"/>
              <w:divBdr>
                <w:top w:val="none" w:sz="0" w:space="0" w:color="auto"/>
                <w:left w:val="none" w:sz="0" w:space="0" w:color="auto"/>
                <w:bottom w:val="none" w:sz="0" w:space="0" w:color="auto"/>
                <w:right w:val="none" w:sz="0" w:space="0" w:color="auto"/>
              </w:divBdr>
            </w:div>
            <w:div w:id="1744713911">
              <w:marLeft w:val="0"/>
              <w:marRight w:val="0"/>
              <w:marTop w:val="0"/>
              <w:marBottom w:val="0"/>
              <w:divBdr>
                <w:top w:val="none" w:sz="0" w:space="0" w:color="auto"/>
                <w:left w:val="none" w:sz="0" w:space="0" w:color="auto"/>
                <w:bottom w:val="none" w:sz="0" w:space="0" w:color="auto"/>
                <w:right w:val="none" w:sz="0" w:space="0" w:color="auto"/>
              </w:divBdr>
            </w:div>
            <w:div w:id="1798640531">
              <w:marLeft w:val="0"/>
              <w:marRight w:val="0"/>
              <w:marTop w:val="0"/>
              <w:marBottom w:val="0"/>
              <w:divBdr>
                <w:top w:val="none" w:sz="0" w:space="0" w:color="auto"/>
                <w:left w:val="none" w:sz="0" w:space="0" w:color="auto"/>
                <w:bottom w:val="none" w:sz="0" w:space="0" w:color="auto"/>
                <w:right w:val="none" w:sz="0" w:space="0" w:color="auto"/>
              </w:divBdr>
            </w:div>
            <w:div w:id="2017149731">
              <w:marLeft w:val="0"/>
              <w:marRight w:val="0"/>
              <w:marTop w:val="0"/>
              <w:marBottom w:val="0"/>
              <w:divBdr>
                <w:top w:val="none" w:sz="0" w:space="0" w:color="auto"/>
                <w:left w:val="none" w:sz="0" w:space="0" w:color="auto"/>
                <w:bottom w:val="none" w:sz="0" w:space="0" w:color="auto"/>
                <w:right w:val="none" w:sz="0" w:space="0" w:color="auto"/>
              </w:divBdr>
            </w:div>
            <w:div w:id="1125345739">
              <w:marLeft w:val="0"/>
              <w:marRight w:val="0"/>
              <w:marTop w:val="0"/>
              <w:marBottom w:val="0"/>
              <w:divBdr>
                <w:top w:val="none" w:sz="0" w:space="0" w:color="auto"/>
                <w:left w:val="none" w:sz="0" w:space="0" w:color="auto"/>
                <w:bottom w:val="none" w:sz="0" w:space="0" w:color="auto"/>
                <w:right w:val="none" w:sz="0" w:space="0" w:color="auto"/>
              </w:divBdr>
            </w:div>
            <w:div w:id="1207915953">
              <w:marLeft w:val="0"/>
              <w:marRight w:val="0"/>
              <w:marTop w:val="0"/>
              <w:marBottom w:val="0"/>
              <w:divBdr>
                <w:top w:val="none" w:sz="0" w:space="0" w:color="auto"/>
                <w:left w:val="none" w:sz="0" w:space="0" w:color="auto"/>
                <w:bottom w:val="none" w:sz="0" w:space="0" w:color="auto"/>
                <w:right w:val="none" w:sz="0" w:space="0" w:color="auto"/>
              </w:divBdr>
            </w:div>
            <w:div w:id="96101384">
              <w:marLeft w:val="0"/>
              <w:marRight w:val="0"/>
              <w:marTop w:val="0"/>
              <w:marBottom w:val="0"/>
              <w:divBdr>
                <w:top w:val="none" w:sz="0" w:space="0" w:color="auto"/>
                <w:left w:val="none" w:sz="0" w:space="0" w:color="auto"/>
                <w:bottom w:val="none" w:sz="0" w:space="0" w:color="auto"/>
                <w:right w:val="none" w:sz="0" w:space="0" w:color="auto"/>
              </w:divBdr>
            </w:div>
            <w:div w:id="572669128">
              <w:marLeft w:val="0"/>
              <w:marRight w:val="0"/>
              <w:marTop w:val="0"/>
              <w:marBottom w:val="0"/>
              <w:divBdr>
                <w:top w:val="none" w:sz="0" w:space="0" w:color="auto"/>
                <w:left w:val="none" w:sz="0" w:space="0" w:color="auto"/>
                <w:bottom w:val="none" w:sz="0" w:space="0" w:color="auto"/>
                <w:right w:val="none" w:sz="0" w:space="0" w:color="auto"/>
              </w:divBdr>
            </w:div>
            <w:div w:id="1806047196">
              <w:marLeft w:val="0"/>
              <w:marRight w:val="0"/>
              <w:marTop w:val="0"/>
              <w:marBottom w:val="0"/>
              <w:divBdr>
                <w:top w:val="none" w:sz="0" w:space="0" w:color="auto"/>
                <w:left w:val="none" w:sz="0" w:space="0" w:color="auto"/>
                <w:bottom w:val="none" w:sz="0" w:space="0" w:color="auto"/>
                <w:right w:val="none" w:sz="0" w:space="0" w:color="auto"/>
              </w:divBdr>
            </w:div>
            <w:div w:id="1670016183">
              <w:marLeft w:val="0"/>
              <w:marRight w:val="0"/>
              <w:marTop w:val="0"/>
              <w:marBottom w:val="0"/>
              <w:divBdr>
                <w:top w:val="none" w:sz="0" w:space="0" w:color="auto"/>
                <w:left w:val="none" w:sz="0" w:space="0" w:color="auto"/>
                <w:bottom w:val="none" w:sz="0" w:space="0" w:color="auto"/>
                <w:right w:val="none" w:sz="0" w:space="0" w:color="auto"/>
              </w:divBdr>
            </w:div>
            <w:div w:id="1610971290">
              <w:marLeft w:val="0"/>
              <w:marRight w:val="0"/>
              <w:marTop w:val="0"/>
              <w:marBottom w:val="0"/>
              <w:divBdr>
                <w:top w:val="none" w:sz="0" w:space="0" w:color="auto"/>
                <w:left w:val="none" w:sz="0" w:space="0" w:color="auto"/>
                <w:bottom w:val="none" w:sz="0" w:space="0" w:color="auto"/>
                <w:right w:val="none" w:sz="0" w:space="0" w:color="auto"/>
              </w:divBdr>
            </w:div>
            <w:div w:id="1771394175">
              <w:marLeft w:val="0"/>
              <w:marRight w:val="0"/>
              <w:marTop w:val="0"/>
              <w:marBottom w:val="0"/>
              <w:divBdr>
                <w:top w:val="none" w:sz="0" w:space="0" w:color="auto"/>
                <w:left w:val="none" w:sz="0" w:space="0" w:color="auto"/>
                <w:bottom w:val="none" w:sz="0" w:space="0" w:color="auto"/>
                <w:right w:val="none" w:sz="0" w:space="0" w:color="auto"/>
              </w:divBdr>
            </w:div>
            <w:div w:id="1063913293">
              <w:marLeft w:val="0"/>
              <w:marRight w:val="0"/>
              <w:marTop w:val="0"/>
              <w:marBottom w:val="0"/>
              <w:divBdr>
                <w:top w:val="none" w:sz="0" w:space="0" w:color="auto"/>
                <w:left w:val="none" w:sz="0" w:space="0" w:color="auto"/>
                <w:bottom w:val="none" w:sz="0" w:space="0" w:color="auto"/>
                <w:right w:val="none" w:sz="0" w:space="0" w:color="auto"/>
              </w:divBdr>
            </w:div>
            <w:div w:id="723219060">
              <w:marLeft w:val="0"/>
              <w:marRight w:val="0"/>
              <w:marTop w:val="0"/>
              <w:marBottom w:val="0"/>
              <w:divBdr>
                <w:top w:val="none" w:sz="0" w:space="0" w:color="auto"/>
                <w:left w:val="none" w:sz="0" w:space="0" w:color="auto"/>
                <w:bottom w:val="none" w:sz="0" w:space="0" w:color="auto"/>
                <w:right w:val="none" w:sz="0" w:space="0" w:color="auto"/>
              </w:divBdr>
            </w:div>
            <w:div w:id="1737432958">
              <w:marLeft w:val="0"/>
              <w:marRight w:val="0"/>
              <w:marTop w:val="0"/>
              <w:marBottom w:val="0"/>
              <w:divBdr>
                <w:top w:val="none" w:sz="0" w:space="0" w:color="auto"/>
                <w:left w:val="none" w:sz="0" w:space="0" w:color="auto"/>
                <w:bottom w:val="none" w:sz="0" w:space="0" w:color="auto"/>
                <w:right w:val="none" w:sz="0" w:space="0" w:color="auto"/>
              </w:divBdr>
            </w:div>
            <w:div w:id="773205377">
              <w:marLeft w:val="0"/>
              <w:marRight w:val="0"/>
              <w:marTop w:val="0"/>
              <w:marBottom w:val="0"/>
              <w:divBdr>
                <w:top w:val="none" w:sz="0" w:space="0" w:color="auto"/>
                <w:left w:val="none" w:sz="0" w:space="0" w:color="auto"/>
                <w:bottom w:val="none" w:sz="0" w:space="0" w:color="auto"/>
                <w:right w:val="none" w:sz="0" w:space="0" w:color="auto"/>
              </w:divBdr>
            </w:div>
            <w:div w:id="896359829">
              <w:marLeft w:val="0"/>
              <w:marRight w:val="0"/>
              <w:marTop w:val="0"/>
              <w:marBottom w:val="0"/>
              <w:divBdr>
                <w:top w:val="none" w:sz="0" w:space="0" w:color="auto"/>
                <w:left w:val="none" w:sz="0" w:space="0" w:color="auto"/>
                <w:bottom w:val="none" w:sz="0" w:space="0" w:color="auto"/>
                <w:right w:val="none" w:sz="0" w:space="0" w:color="auto"/>
              </w:divBdr>
            </w:div>
            <w:div w:id="1104611695">
              <w:marLeft w:val="0"/>
              <w:marRight w:val="0"/>
              <w:marTop w:val="0"/>
              <w:marBottom w:val="0"/>
              <w:divBdr>
                <w:top w:val="none" w:sz="0" w:space="0" w:color="auto"/>
                <w:left w:val="none" w:sz="0" w:space="0" w:color="auto"/>
                <w:bottom w:val="none" w:sz="0" w:space="0" w:color="auto"/>
                <w:right w:val="none" w:sz="0" w:space="0" w:color="auto"/>
              </w:divBdr>
            </w:div>
            <w:div w:id="1842501472">
              <w:marLeft w:val="0"/>
              <w:marRight w:val="0"/>
              <w:marTop w:val="0"/>
              <w:marBottom w:val="0"/>
              <w:divBdr>
                <w:top w:val="none" w:sz="0" w:space="0" w:color="auto"/>
                <w:left w:val="none" w:sz="0" w:space="0" w:color="auto"/>
                <w:bottom w:val="none" w:sz="0" w:space="0" w:color="auto"/>
                <w:right w:val="none" w:sz="0" w:space="0" w:color="auto"/>
              </w:divBdr>
            </w:div>
            <w:div w:id="4111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1818">
      <w:bodyDiv w:val="1"/>
      <w:marLeft w:val="0"/>
      <w:marRight w:val="0"/>
      <w:marTop w:val="0"/>
      <w:marBottom w:val="0"/>
      <w:divBdr>
        <w:top w:val="none" w:sz="0" w:space="0" w:color="auto"/>
        <w:left w:val="none" w:sz="0" w:space="0" w:color="auto"/>
        <w:bottom w:val="none" w:sz="0" w:space="0" w:color="auto"/>
        <w:right w:val="none" w:sz="0" w:space="0" w:color="auto"/>
      </w:divBdr>
      <w:divsChild>
        <w:div w:id="389888910">
          <w:marLeft w:val="0"/>
          <w:marRight w:val="0"/>
          <w:marTop w:val="0"/>
          <w:marBottom w:val="0"/>
          <w:divBdr>
            <w:top w:val="none" w:sz="0" w:space="0" w:color="auto"/>
            <w:left w:val="none" w:sz="0" w:space="0" w:color="auto"/>
            <w:bottom w:val="none" w:sz="0" w:space="0" w:color="auto"/>
            <w:right w:val="none" w:sz="0" w:space="0" w:color="auto"/>
          </w:divBdr>
        </w:div>
        <w:div w:id="1134904521">
          <w:marLeft w:val="0"/>
          <w:marRight w:val="0"/>
          <w:marTop w:val="0"/>
          <w:marBottom w:val="0"/>
          <w:divBdr>
            <w:top w:val="none" w:sz="0" w:space="0" w:color="auto"/>
            <w:left w:val="none" w:sz="0" w:space="0" w:color="auto"/>
            <w:bottom w:val="none" w:sz="0" w:space="0" w:color="auto"/>
            <w:right w:val="none" w:sz="0" w:space="0" w:color="auto"/>
          </w:divBdr>
        </w:div>
        <w:div w:id="1935168641">
          <w:marLeft w:val="0"/>
          <w:marRight w:val="0"/>
          <w:marTop w:val="0"/>
          <w:marBottom w:val="0"/>
          <w:divBdr>
            <w:top w:val="none" w:sz="0" w:space="0" w:color="auto"/>
            <w:left w:val="none" w:sz="0" w:space="0" w:color="auto"/>
            <w:bottom w:val="none" w:sz="0" w:space="0" w:color="auto"/>
            <w:right w:val="none" w:sz="0" w:space="0" w:color="auto"/>
          </w:divBdr>
        </w:div>
        <w:div w:id="56557793">
          <w:marLeft w:val="0"/>
          <w:marRight w:val="0"/>
          <w:marTop w:val="0"/>
          <w:marBottom w:val="0"/>
          <w:divBdr>
            <w:top w:val="none" w:sz="0" w:space="0" w:color="auto"/>
            <w:left w:val="none" w:sz="0" w:space="0" w:color="auto"/>
            <w:bottom w:val="none" w:sz="0" w:space="0" w:color="auto"/>
            <w:right w:val="none" w:sz="0" w:space="0" w:color="auto"/>
          </w:divBdr>
        </w:div>
        <w:div w:id="1083456814">
          <w:marLeft w:val="0"/>
          <w:marRight w:val="0"/>
          <w:marTop w:val="0"/>
          <w:marBottom w:val="0"/>
          <w:divBdr>
            <w:top w:val="none" w:sz="0" w:space="0" w:color="auto"/>
            <w:left w:val="none" w:sz="0" w:space="0" w:color="auto"/>
            <w:bottom w:val="none" w:sz="0" w:space="0" w:color="auto"/>
            <w:right w:val="none" w:sz="0" w:space="0" w:color="auto"/>
          </w:divBdr>
        </w:div>
        <w:div w:id="746414520">
          <w:marLeft w:val="0"/>
          <w:marRight w:val="0"/>
          <w:marTop w:val="0"/>
          <w:marBottom w:val="0"/>
          <w:divBdr>
            <w:top w:val="none" w:sz="0" w:space="0" w:color="auto"/>
            <w:left w:val="none" w:sz="0" w:space="0" w:color="auto"/>
            <w:bottom w:val="none" w:sz="0" w:space="0" w:color="auto"/>
            <w:right w:val="none" w:sz="0" w:space="0" w:color="auto"/>
          </w:divBdr>
        </w:div>
        <w:div w:id="1923221114">
          <w:marLeft w:val="0"/>
          <w:marRight w:val="0"/>
          <w:marTop w:val="0"/>
          <w:marBottom w:val="0"/>
          <w:divBdr>
            <w:top w:val="none" w:sz="0" w:space="0" w:color="auto"/>
            <w:left w:val="none" w:sz="0" w:space="0" w:color="auto"/>
            <w:bottom w:val="none" w:sz="0" w:space="0" w:color="auto"/>
            <w:right w:val="none" w:sz="0" w:space="0" w:color="auto"/>
          </w:divBdr>
        </w:div>
        <w:div w:id="2056537237">
          <w:marLeft w:val="0"/>
          <w:marRight w:val="0"/>
          <w:marTop w:val="0"/>
          <w:marBottom w:val="0"/>
          <w:divBdr>
            <w:top w:val="none" w:sz="0" w:space="0" w:color="auto"/>
            <w:left w:val="none" w:sz="0" w:space="0" w:color="auto"/>
            <w:bottom w:val="none" w:sz="0" w:space="0" w:color="auto"/>
            <w:right w:val="none" w:sz="0" w:space="0" w:color="auto"/>
          </w:divBdr>
        </w:div>
        <w:div w:id="697316686">
          <w:marLeft w:val="0"/>
          <w:marRight w:val="0"/>
          <w:marTop w:val="0"/>
          <w:marBottom w:val="0"/>
          <w:divBdr>
            <w:top w:val="none" w:sz="0" w:space="0" w:color="auto"/>
            <w:left w:val="none" w:sz="0" w:space="0" w:color="auto"/>
            <w:bottom w:val="none" w:sz="0" w:space="0" w:color="auto"/>
            <w:right w:val="none" w:sz="0" w:space="0" w:color="auto"/>
          </w:divBdr>
        </w:div>
        <w:div w:id="114175598">
          <w:marLeft w:val="0"/>
          <w:marRight w:val="0"/>
          <w:marTop w:val="0"/>
          <w:marBottom w:val="0"/>
          <w:divBdr>
            <w:top w:val="none" w:sz="0" w:space="0" w:color="auto"/>
            <w:left w:val="none" w:sz="0" w:space="0" w:color="auto"/>
            <w:bottom w:val="none" w:sz="0" w:space="0" w:color="auto"/>
            <w:right w:val="none" w:sz="0" w:space="0" w:color="auto"/>
          </w:divBdr>
        </w:div>
        <w:div w:id="980423606">
          <w:marLeft w:val="0"/>
          <w:marRight w:val="0"/>
          <w:marTop w:val="0"/>
          <w:marBottom w:val="0"/>
          <w:divBdr>
            <w:top w:val="none" w:sz="0" w:space="0" w:color="auto"/>
            <w:left w:val="none" w:sz="0" w:space="0" w:color="auto"/>
            <w:bottom w:val="none" w:sz="0" w:space="0" w:color="auto"/>
            <w:right w:val="none" w:sz="0" w:space="0" w:color="auto"/>
          </w:divBdr>
        </w:div>
      </w:divsChild>
    </w:div>
    <w:div w:id="1181776653">
      <w:bodyDiv w:val="1"/>
      <w:marLeft w:val="0"/>
      <w:marRight w:val="0"/>
      <w:marTop w:val="0"/>
      <w:marBottom w:val="0"/>
      <w:divBdr>
        <w:top w:val="none" w:sz="0" w:space="0" w:color="auto"/>
        <w:left w:val="none" w:sz="0" w:space="0" w:color="auto"/>
        <w:bottom w:val="none" w:sz="0" w:space="0" w:color="auto"/>
        <w:right w:val="none" w:sz="0" w:space="0" w:color="auto"/>
      </w:divBdr>
    </w:div>
    <w:div w:id="1243417973">
      <w:bodyDiv w:val="1"/>
      <w:marLeft w:val="0"/>
      <w:marRight w:val="0"/>
      <w:marTop w:val="0"/>
      <w:marBottom w:val="0"/>
      <w:divBdr>
        <w:top w:val="none" w:sz="0" w:space="0" w:color="auto"/>
        <w:left w:val="none" w:sz="0" w:space="0" w:color="auto"/>
        <w:bottom w:val="none" w:sz="0" w:space="0" w:color="auto"/>
        <w:right w:val="none" w:sz="0" w:space="0" w:color="auto"/>
      </w:divBdr>
    </w:div>
    <w:div w:id="1247963406">
      <w:bodyDiv w:val="1"/>
      <w:marLeft w:val="0"/>
      <w:marRight w:val="0"/>
      <w:marTop w:val="0"/>
      <w:marBottom w:val="0"/>
      <w:divBdr>
        <w:top w:val="none" w:sz="0" w:space="0" w:color="auto"/>
        <w:left w:val="none" w:sz="0" w:space="0" w:color="auto"/>
        <w:bottom w:val="none" w:sz="0" w:space="0" w:color="auto"/>
        <w:right w:val="none" w:sz="0" w:space="0" w:color="auto"/>
      </w:divBdr>
      <w:divsChild>
        <w:div w:id="1390373400">
          <w:marLeft w:val="0"/>
          <w:marRight w:val="0"/>
          <w:marTop w:val="0"/>
          <w:marBottom w:val="0"/>
          <w:divBdr>
            <w:top w:val="none" w:sz="0" w:space="0" w:color="auto"/>
            <w:left w:val="none" w:sz="0" w:space="0" w:color="auto"/>
            <w:bottom w:val="none" w:sz="0" w:space="0" w:color="auto"/>
            <w:right w:val="none" w:sz="0" w:space="0" w:color="auto"/>
          </w:divBdr>
        </w:div>
        <w:div w:id="1372068700">
          <w:marLeft w:val="0"/>
          <w:marRight w:val="0"/>
          <w:marTop w:val="0"/>
          <w:marBottom w:val="0"/>
          <w:divBdr>
            <w:top w:val="none" w:sz="0" w:space="0" w:color="auto"/>
            <w:left w:val="none" w:sz="0" w:space="0" w:color="auto"/>
            <w:bottom w:val="none" w:sz="0" w:space="0" w:color="auto"/>
            <w:right w:val="none" w:sz="0" w:space="0" w:color="auto"/>
          </w:divBdr>
        </w:div>
        <w:div w:id="735739091">
          <w:marLeft w:val="0"/>
          <w:marRight w:val="0"/>
          <w:marTop w:val="0"/>
          <w:marBottom w:val="0"/>
          <w:divBdr>
            <w:top w:val="none" w:sz="0" w:space="0" w:color="auto"/>
            <w:left w:val="none" w:sz="0" w:space="0" w:color="auto"/>
            <w:bottom w:val="none" w:sz="0" w:space="0" w:color="auto"/>
            <w:right w:val="none" w:sz="0" w:space="0" w:color="auto"/>
          </w:divBdr>
        </w:div>
        <w:div w:id="1310283414">
          <w:marLeft w:val="0"/>
          <w:marRight w:val="0"/>
          <w:marTop w:val="0"/>
          <w:marBottom w:val="0"/>
          <w:divBdr>
            <w:top w:val="none" w:sz="0" w:space="0" w:color="auto"/>
            <w:left w:val="none" w:sz="0" w:space="0" w:color="auto"/>
            <w:bottom w:val="none" w:sz="0" w:space="0" w:color="auto"/>
            <w:right w:val="none" w:sz="0" w:space="0" w:color="auto"/>
          </w:divBdr>
        </w:div>
        <w:div w:id="1220897568">
          <w:marLeft w:val="0"/>
          <w:marRight w:val="0"/>
          <w:marTop w:val="0"/>
          <w:marBottom w:val="0"/>
          <w:divBdr>
            <w:top w:val="none" w:sz="0" w:space="0" w:color="auto"/>
            <w:left w:val="none" w:sz="0" w:space="0" w:color="auto"/>
            <w:bottom w:val="none" w:sz="0" w:space="0" w:color="auto"/>
            <w:right w:val="none" w:sz="0" w:space="0" w:color="auto"/>
          </w:divBdr>
        </w:div>
        <w:div w:id="1478037293">
          <w:marLeft w:val="0"/>
          <w:marRight w:val="0"/>
          <w:marTop w:val="0"/>
          <w:marBottom w:val="0"/>
          <w:divBdr>
            <w:top w:val="none" w:sz="0" w:space="0" w:color="auto"/>
            <w:left w:val="none" w:sz="0" w:space="0" w:color="auto"/>
            <w:bottom w:val="none" w:sz="0" w:space="0" w:color="auto"/>
            <w:right w:val="none" w:sz="0" w:space="0" w:color="auto"/>
          </w:divBdr>
        </w:div>
      </w:divsChild>
    </w:div>
    <w:div w:id="1337535094">
      <w:bodyDiv w:val="1"/>
      <w:marLeft w:val="0"/>
      <w:marRight w:val="0"/>
      <w:marTop w:val="0"/>
      <w:marBottom w:val="0"/>
      <w:divBdr>
        <w:top w:val="none" w:sz="0" w:space="0" w:color="auto"/>
        <w:left w:val="none" w:sz="0" w:space="0" w:color="auto"/>
        <w:bottom w:val="none" w:sz="0" w:space="0" w:color="auto"/>
        <w:right w:val="none" w:sz="0" w:space="0" w:color="auto"/>
      </w:divBdr>
    </w:div>
    <w:div w:id="1379622159">
      <w:bodyDiv w:val="1"/>
      <w:marLeft w:val="0"/>
      <w:marRight w:val="0"/>
      <w:marTop w:val="0"/>
      <w:marBottom w:val="0"/>
      <w:divBdr>
        <w:top w:val="none" w:sz="0" w:space="0" w:color="auto"/>
        <w:left w:val="none" w:sz="0" w:space="0" w:color="auto"/>
        <w:bottom w:val="none" w:sz="0" w:space="0" w:color="auto"/>
        <w:right w:val="none" w:sz="0" w:space="0" w:color="auto"/>
      </w:divBdr>
      <w:divsChild>
        <w:div w:id="2011906493">
          <w:marLeft w:val="0"/>
          <w:marRight w:val="0"/>
          <w:marTop w:val="0"/>
          <w:marBottom w:val="0"/>
          <w:divBdr>
            <w:top w:val="none" w:sz="0" w:space="0" w:color="auto"/>
            <w:left w:val="none" w:sz="0" w:space="0" w:color="auto"/>
            <w:bottom w:val="none" w:sz="0" w:space="0" w:color="auto"/>
            <w:right w:val="none" w:sz="0" w:space="0" w:color="auto"/>
          </w:divBdr>
        </w:div>
        <w:div w:id="2021807773">
          <w:marLeft w:val="0"/>
          <w:marRight w:val="0"/>
          <w:marTop w:val="0"/>
          <w:marBottom w:val="0"/>
          <w:divBdr>
            <w:top w:val="none" w:sz="0" w:space="0" w:color="auto"/>
            <w:left w:val="none" w:sz="0" w:space="0" w:color="auto"/>
            <w:bottom w:val="none" w:sz="0" w:space="0" w:color="auto"/>
            <w:right w:val="none" w:sz="0" w:space="0" w:color="auto"/>
          </w:divBdr>
        </w:div>
        <w:div w:id="1570968386">
          <w:marLeft w:val="0"/>
          <w:marRight w:val="0"/>
          <w:marTop w:val="0"/>
          <w:marBottom w:val="0"/>
          <w:divBdr>
            <w:top w:val="none" w:sz="0" w:space="0" w:color="auto"/>
            <w:left w:val="none" w:sz="0" w:space="0" w:color="auto"/>
            <w:bottom w:val="none" w:sz="0" w:space="0" w:color="auto"/>
            <w:right w:val="none" w:sz="0" w:space="0" w:color="auto"/>
          </w:divBdr>
        </w:div>
        <w:div w:id="1449734408">
          <w:marLeft w:val="0"/>
          <w:marRight w:val="0"/>
          <w:marTop w:val="0"/>
          <w:marBottom w:val="0"/>
          <w:divBdr>
            <w:top w:val="none" w:sz="0" w:space="0" w:color="auto"/>
            <w:left w:val="none" w:sz="0" w:space="0" w:color="auto"/>
            <w:bottom w:val="none" w:sz="0" w:space="0" w:color="auto"/>
            <w:right w:val="none" w:sz="0" w:space="0" w:color="auto"/>
          </w:divBdr>
        </w:div>
        <w:div w:id="59596962">
          <w:marLeft w:val="0"/>
          <w:marRight w:val="0"/>
          <w:marTop w:val="0"/>
          <w:marBottom w:val="0"/>
          <w:divBdr>
            <w:top w:val="none" w:sz="0" w:space="0" w:color="auto"/>
            <w:left w:val="none" w:sz="0" w:space="0" w:color="auto"/>
            <w:bottom w:val="none" w:sz="0" w:space="0" w:color="auto"/>
            <w:right w:val="none" w:sz="0" w:space="0" w:color="auto"/>
          </w:divBdr>
        </w:div>
      </w:divsChild>
    </w:div>
    <w:div w:id="1409696744">
      <w:bodyDiv w:val="1"/>
      <w:marLeft w:val="0"/>
      <w:marRight w:val="0"/>
      <w:marTop w:val="0"/>
      <w:marBottom w:val="0"/>
      <w:divBdr>
        <w:top w:val="none" w:sz="0" w:space="0" w:color="auto"/>
        <w:left w:val="none" w:sz="0" w:space="0" w:color="auto"/>
        <w:bottom w:val="none" w:sz="0" w:space="0" w:color="auto"/>
        <w:right w:val="none" w:sz="0" w:space="0" w:color="auto"/>
      </w:divBdr>
      <w:divsChild>
        <w:div w:id="1582909133">
          <w:marLeft w:val="0"/>
          <w:marRight w:val="0"/>
          <w:marTop w:val="0"/>
          <w:marBottom w:val="0"/>
          <w:divBdr>
            <w:top w:val="none" w:sz="0" w:space="0" w:color="auto"/>
            <w:left w:val="none" w:sz="0" w:space="0" w:color="auto"/>
            <w:bottom w:val="none" w:sz="0" w:space="0" w:color="auto"/>
            <w:right w:val="none" w:sz="0" w:space="0" w:color="auto"/>
          </w:divBdr>
        </w:div>
        <w:div w:id="829295883">
          <w:marLeft w:val="0"/>
          <w:marRight w:val="0"/>
          <w:marTop w:val="0"/>
          <w:marBottom w:val="0"/>
          <w:divBdr>
            <w:top w:val="none" w:sz="0" w:space="0" w:color="auto"/>
            <w:left w:val="none" w:sz="0" w:space="0" w:color="auto"/>
            <w:bottom w:val="none" w:sz="0" w:space="0" w:color="auto"/>
            <w:right w:val="none" w:sz="0" w:space="0" w:color="auto"/>
          </w:divBdr>
        </w:div>
        <w:div w:id="1801419609">
          <w:marLeft w:val="0"/>
          <w:marRight w:val="0"/>
          <w:marTop w:val="0"/>
          <w:marBottom w:val="0"/>
          <w:divBdr>
            <w:top w:val="none" w:sz="0" w:space="0" w:color="auto"/>
            <w:left w:val="none" w:sz="0" w:space="0" w:color="auto"/>
            <w:bottom w:val="none" w:sz="0" w:space="0" w:color="auto"/>
            <w:right w:val="none" w:sz="0" w:space="0" w:color="auto"/>
          </w:divBdr>
        </w:div>
        <w:div w:id="918172351">
          <w:marLeft w:val="0"/>
          <w:marRight w:val="0"/>
          <w:marTop w:val="0"/>
          <w:marBottom w:val="0"/>
          <w:divBdr>
            <w:top w:val="none" w:sz="0" w:space="0" w:color="auto"/>
            <w:left w:val="none" w:sz="0" w:space="0" w:color="auto"/>
            <w:bottom w:val="none" w:sz="0" w:space="0" w:color="auto"/>
            <w:right w:val="none" w:sz="0" w:space="0" w:color="auto"/>
          </w:divBdr>
        </w:div>
        <w:div w:id="1681539903">
          <w:marLeft w:val="0"/>
          <w:marRight w:val="0"/>
          <w:marTop w:val="0"/>
          <w:marBottom w:val="0"/>
          <w:divBdr>
            <w:top w:val="none" w:sz="0" w:space="0" w:color="auto"/>
            <w:left w:val="none" w:sz="0" w:space="0" w:color="auto"/>
            <w:bottom w:val="none" w:sz="0" w:space="0" w:color="auto"/>
            <w:right w:val="none" w:sz="0" w:space="0" w:color="auto"/>
          </w:divBdr>
        </w:div>
      </w:divsChild>
    </w:div>
    <w:div w:id="1552232485">
      <w:bodyDiv w:val="1"/>
      <w:marLeft w:val="0"/>
      <w:marRight w:val="0"/>
      <w:marTop w:val="0"/>
      <w:marBottom w:val="0"/>
      <w:divBdr>
        <w:top w:val="none" w:sz="0" w:space="0" w:color="auto"/>
        <w:left w:val="none" w:sz="0" w:space="0" w:color="auto"/>
        <w:bottom w:val="none" w:sz="0" w:space="0" w:color="auto"/>
        <w:right w:val="none" w:sz="0" w:space="0" w:color="auto"/>
      </w:divBdr>
      <w:divsChild>
        <w:div w:id="1510219356">
          <w:marLeft w:val="0"/>
          <w:marRight w:val="0"/>
          <w:marTop w:val="0"/>
          <w:marBottom w:val="0"/>
          <w:divBdr>
            <w:top w:val="none" w:sz="0" w:space="0" w:color="auto"/>
            <w:left w:val="none" w:sz="0" w:space="0" w:color="auto"/>
            <w:bottom w:val="none" w:sz="0" w:space="0" w:color="auto"/>
            <w:right w:val="none" w:sz="0" w:space="0" w:color="auto"/>
          </w:divBdr>
        </w:div>
        <w:div w:id="1297679936">
          <w:marLeft w:val="0"/>
          <w:marRight w:val="0"/>
          <w:marTop w:val="0"/>
          <w:marBottom w:val="0"/>
          <w:divBdr>
            <w:top w:val="none" w:sz="0" w:space="0" w:color="auto"/>
            <w:left w:val="none" w:sz="0" w:space="0" w:color="auto"/>
            <w:bottom w:val="none" w:sz="0" w:space="0" w:color="auto"/>
            <w:right w:val="none" w:sz="0" w:space="0" w:color="auto"/>
          </w:divBdr>
        </w:div>
      </w:divsChild>
    </w:div>
    <w:div w:id="1654219505">
      <w:bodyDiv w:val="1"/>
      <w:marLeft w:val="0"/>
      <w:marRight w:val="0"/>
      <w:marTop w:val="0"/>
      <w:marBottom w:val="0"/>
      <w:divBdr>
        <w:top w:val="none" w:sz="0" w:space="0" w:color="auto"/>
        <w:left w:val="none" w:sz="0" w:space="0" w:color="auto"/>
        <w:bottom w:val="none" w:sz="0" w:space="0" w:color="auto"/>
        <w:right w:val="none" w:sz="0" w:space="0" w:color="auto"/>
      </w:divBdr>
      <w:divsChild>
        <w:div w:id="886919039">
          <w:marLeft w:val="0"/>
          <w:marRight w:val="0"/>
          <w:marTop w:val="0"/>
          <w:marBottom w:val="0"/>
          <w:divBdr>
            <w:top w:val="none" w:sz="0" w:space="0" w:color="auto"/>
            <w:left w:val="none" w:sz="0" w:space="0" w:color="auto"/>
            <w:bottom w:val="none" w:sz="0" w:space="0" w:color="auto"/>
            <w:right w:val="none" w:sz="0" w:space="0" w:color="auto"/>
          </w:divBdr>
        </w:div>
        <w:div w:id="1459638458">
          <w:marLeft w:val="0"/>
          <w:marRight w:val="0"/>
          <w:marTop w:val="0"/>
          <w:marBottom w:val="0"/>
          <w:divBdr>
            <w:top w:val="none" w:sz="0" w:space="0" w:color="auto"/>
            <w:left w:val="none" w:sz="0" w:space="0" w:color="auto"/>
            <w:bottom w:val="none" w:sz="0" w:space="0" w:color="auto"/>
            <w:right w:val="none" w:sz="0" w:space="0" w:color="auto"/>
          </w:divBdr>
        </w:div>
        <w:div w:id="278343251">
          <w:marLeft w:val="0"/>
          <w:marRight w:val="0"/>
          <w:marTop w:val="0"/>
          <w:marBottom w:val="0"/>
          <w:divBdr>
            <w:top w:val="none" w:sz="0" w:space="0" w:color="auto"/>
            <w:left w:val="none" w:sz="0" w:space="0" w:color="auto"/>
            <w:bottom w:val="none" w:sz="0" w:space="0" w:color="auto"/>
            <w:right w:val="none" w:sz="0" w:space="0" w:color="auto"/>
          </w:divBdr>
        </w:div>
        <w:div w:id="1250584454">
          <w:marLeft w:val="0"/>
          <w:marRight w:val="0"/>
          <w:marTop w:val="0"/>
          <w:marBottom w:val="0"/>
          <w:divBdr>
            <w:top w:val="none" w:sz="0" w:space="0" w:color="auto"/>
            <w:left w:val="none" w:sz="0" w:space="0" w:color="auto"/>
            <w:bottom w:val="none" w:sz="0" w:space="0" w:color="auto"/>
            <w:right w:val="none" w:sz="0" w:space="0" w:color="auto"/>
          </w:divBdr>
        </w:div>
        <w:div w:id="460852274">
          <w:marLeft w:val="0"/>
          <w:marRight w:val="0"/>
          <w:marTop w:val="0"/>
          <w:marBottom w:val="0"/>
          <w:divBdr>
            <w:top w:val="none" w:sz="0" w:space="0" w:color="auto"/>
            <w:left w:val="none" w:sz="0" w:space="0" w:color="auto"/>
            <w:bottom w:val="none" w:sz="0" w:space="0" w:color="auto"/>
            <w:right w:val="none" w:sz="0" w:space="0" w:color="auto"/>
          </w:divBdr>
        </w:div>
        <w:div w:id="1751149324">
          <w:marLeft w:val="0"/>
          <w:marRight w:val="0"/>
          <w:marTop w:val="0"/>
          <w:marBottom w:val="0"/>
          <w:divBdr>
            <w:top w:val="none" w:sz="0" w:space="0" w:color="auto"/>
            <w:left w:val="none" w:sz="0" w:space="0" w:color="auto"/>
            <w:bottom w:val="none" w:sz="0" w:space="0" w:color="auto"/>
            <w:right w:val="none" w:sz="0" w:space="0" w:color="auto"/>
          </w:divBdr>
        </w:div>
        <w:div w:id="1206598552">
          <w:marLeft w:val="0"/>
          <w:marRight w:val="0"/>
          <w:marTop w:val="0"/>
          <w:marBottom w:val="0"/>
          <w:divBdr>
            <w:top w:val="none" w:sz="0" w:space="0" w:color="auto"/>
            <w:left w:val="none" w:sz="0" w:space="0" w:color="auto"/>
            <w:bottom w:val="none" w:sz="0" w:space="0" w:color="auto"/>
            <w:right w:val="none" w:sz="0" w:space="0" w:color="auto"/>
          </w:divBdr>
        </w:div>
        <w:div w:id="1055543986">
          <w:marLeft w:val="0"/>
          <w:marRight w:val="0"/>
          <w:marTop w:val="0"/>
          <w:marBottom w:val="0"/>
          <w:divBdr>
            <w:top w:val="none" w:sz="0" w:space="0" w:color="auto"/>
            <w:left w:val="none" w:sz="0" w:space="0" w:color="auto"/>
            <w:bottom w:val="none" w:sz="0" w:space="0" w:color="auto"/>
            <w:right w:val="none" w:sz="0" w:space="0" w:color="auto"/>
          </w:divBdr>
        </w:div>
        <w:div w:id="439758793">
          <w:marLeft w:val="0"/>
          <w:marRight w:val="0"/>
          <w:marTop w:val="0"/>
          <w:marBottom w:val="0"/>
          <w:divBdr>
            <w:top w:val="none" w:sz="0" w:space="0" w:color="auto"/>
            <w:left w:val="none" w:sz="0" w:space="0" w:color="auto"/>
            <w:bottom w:val="none" w:sz="0" w:space="0" w:color="auto"/>
            <w:right w:val="none" w:sz="0" w:space="0" w:color="auto"/>
          </w:divBdr>
        </w:div>
        <w:div w:id="937714368">
          <w:marLeft w:val="0"/>
          <w:marRight w:val="0"/>
          <w:marTop w:val="0"/>
          <w:marBottom w:val="0"/>
          <w:divBdr>
            <w:top w:val="none" w:sz="0" w:space="0" w:color="auto"/>
            <w:left w:val="none" w:sz="0" w:space="0" w:color="auto"/>
            <w:bottom w:val="none" w:sz="0" w:space="0" w:color="auto"/>
            <w:right w:val="none" w:sz="0" w:space="0" w:color="auto"/>
          </w:divBdr>
        </w:div>
        <w:div w:id="273486678">
          <w:marLeft w:val="0"/>
          <w:marRight w:val="0"/>
          <w:marTop w:val="0"/>
          <w:marBottom w:val="0"/>
          <w:divBdr>
            <w:top w:val="none" w:sz="0" w:space="0" w:color="auto"/>
            <w:left w:val="none" w:sz="0" w:space="0" w:color="auto"/>
            <w:bottom w:val="none" w:sz="0" w:space="0" w:color="auto"/>
            <w:right w:val="none" w:sz="0" w:space="0" w:color="auto"/>
          </w:divBdr>
        </w:div>
        <w:div w:id="1214079107">
          <w:marLeft w:val="0"/>
          <w:marRight w:val="0"/>
          <w:marTop w:val="0"/>
          <w:marBottom w:val="0"/>
          <w:divBdr>
            <w:top w:val="none" w:sz="0" w:space="0" w:color="auto"/>
            <w:left w:val="none" w:sz="0" w:space="0" w:color="auto"/>
            <w:bottom w:val="none" w:sz="0" w:space="0" w:color="auto"/>
            <w:right w:val="none" w:sz="0" w:space="0" w:color="auto"/>
          </w:divBdr>
        </w:div>
        <w:div w:id="418867358">
          <w:marLeft w:val="0"/>
          <w:marRight w:val="0"/>
          <w:marTop w:val="0"/>
          <w:marBottom w:val="0"/>
          <w:divBdr>
            <w:top w:val="none" w:sz="0" w:space="0" w:color="auto"/>
            <w:left w:val="none" w:sz="0" w:space="0" w:color="auto"/>
            <w:bottom w:val="none" w:sz="0" w:space="0" w:color="auto"/>
            <w:right w:val="none" w:sz="0" w:space="0" w:color="auto"/>
          </w:divBdr>
        </w:div>
        <w:div w:id="499273290">
          <w:marLeft w:val="0"/>
          <w:marRight w:val="0"/>
          <w:marTop w:val="0"/>
          <w:marBottom w:val="0"/>
          <w:divBdr>
            <w:top w:val="none" w:sz="0" w:space="0" w:color="auto"/>
            <w:left w:val="none" w:sz="0" w:space="0" w:color="auto"/>
            <w:bottom w:val="none" w:sz="0" w:space="0" w:color="auto"/>
            <w:right w:val="none" w:sz="0" w:space="0" w:color="auto"/>
          </w:divBdr>
        </w:div>
        <w:div w:id="263610122">
          <w:marLeft w:val="0"/>
          <w:marRight w:val="0"/>
          <w:marTop w:val="0"/>
          <w:marBottom w:val="0"/>
          <w:divBdr>
            <w:top w:val="none" w:sz="0" w:space="0" w:color="auto"/>
            <w:left w:val="none" w:sz="0" w:space="0" w:color="auto"/>
            <w:bottom w:val="none" w:sz="0" w:space="0" w:color="auto"/>
            <w:right w:val="none" w:sz="0" w:space="0" w:color="auto"/>
          </w:divBdr>
        </w:div>
        <w:div w:id="846796362">
          <w:marLeft w:val="0"/>
          <w:marRight w:val="0"/>
          <w:marTop w:val="0"/>
          <w:marBottom w:val="0"/>
          <w:divBdr>
            <w:top w:val="none" w:sz="0" w:space="0" w:color="auto"/>
            <w:left w:val="none" w:sz="0" w:space="0" w:color="auto"/>
            <w:bottom w:val="none" w:sz="0" w:space="0" w:color="auto"/>
            <w:right w:val="none" w:sz="0" w:space="0" w:color="auto"/>
          </w:divBdr>
        </w:div>
        <w:div w:id="394595139">
          <w:marLeft w:val="0"/>
          <w:marRight w:val="0"/>
          <w:marTop w:val="0"/>
          <w:marBottom w:val="0"/>
          <w:divBdr>
            <w:top w:val="none" w:sz="0" w:space="0" w:color="auto"/>
            <w:left w:val="none" w:sz="0" w:space="0" w:color="auto"/>
            <w:bottom w:val="none" w:sz="0" w:space="0" w:color="auto"/>
            <w:right w:val="none" w:sz="0" w:space="0" w:color="auto"/>
          </w:divBdr>
        </w:div>
        <w:div w:id="423038925">
          <w:marLeft w:val="0"/>
          <w:marRight w:val="0"/>
          <w:marTop w:val="0"/>
          <w:marBottom w:val="0"/>
          <w:divBdr>
            <w:top w:val="none" w:sz="0" w:space="0" w:color="auto"/>
            <w:left w:val="none" w:sz="0" w:space="0" w:color="auto"/>
            <w:bottom w:val="none" w:sz="0" w:space="0" w:color="auto"/>
            <w:right w:val="none" w:sz="0" w:space="0" w:color="auto"/>
          </w:divBdr>
        </w:div>
        <w:div w:id="726996939">
          <w:marLeft w:val="0"/>
          <w:marRight w:val="0"/>
          <w:marTop w:val="0"/>
          <w:marBottom w:val="0"/>
          <w:divBdr>
            <w:top w:val="none" w:sz="0" w:space="0" w:color="auto"/>
            <w:left w:val="none" w:sz="0" w:space="0" w:color="auto"/>
            <w:bottom w:val="none" w:sz="0" w:space="0" w:color="auto"/>
            <w:right w:val="none" w:sz="0" w:space="0" w:color="auto"/>
          </w:divBdr>
        </w:div>
        <w:div w:id="1423648301">
          <w:marLeft w:val="0"/>
          <w:marRight w:val="0"/>
          <w:marTop w:val="0"/>
          <w:marBottom w:val="0"/>
          <w:divBdr>
            <w:top w:val="none" w:sz="0" w:space="0" w:color="auto"/>
            <w:left w:val="none" w:sz="0" w:space="0" w:color="auto"/>
            <w:bottom w:val="none" w:sz="0" w:space="0" w:color="auto"/>
            <w:right w:val="none" w:sz="0" w:space="0" w:color="auto"/>
          </w:divBdr>
        </w:div>
        <w:div w:id="693383553">
          <w:marLeft w:val="0"/>
          <w:marRight w:val="0"/>
          <w:marTop w:val="0"/>
          <w:marBottom w:val="0"/>
          <w:divBdr>
            <w:top w:val="none" w:sz="0" w:space="0" w:color="auto"/>
            <w:left w:val="none" w:sz="0" w:space="0" w:color="auto"/>
            <w:bottom w:val="none" w:sz="0" w:space="0" w:color="auto"/>
            <w:right w:val="none" w:sz="0" w:space="0" w:color="auto"/>
          </w:divBdr>
        </w:div>
        <w:div w:id="1108282082">
          <w:marLeft w:val="0"/>
          <w:marRight w:val="0"/>
          <w:marTop w:val="0"/>
          <w:marBottom w:val="0"/>
          <w:divBdr>
            <w:top w:val="none" w:sz="0" w:space="0" w:color="auto"/>
            <w:left w:val="none" w:sz="0" w:space="0" w:color="auto"/>
            <w:bottom w:val="none" w:sz="0" w:space="0" w:color="auto"/>
            <w:right w:val="none" w:sz="0" w:space="0" w:color="auto"/>
          </w:divBdr>
        </w:div>
        <w:div w:id="2059426225">
          <w:marLeft w:val="0"/>
          <w:marRight w:val="0"/>
          <w:marTop w:val="0"/>
          <w:marBottom w:val="0"/>
          <w:divBdr>
            <w:top w:val="none" w:sz="0" w:space="0" w:color="auto"/>
            <w:left w:val="none" w:sz="0" w:space="0" w:color="auto"/>
            <w:bottom w:val="none" w:sz="0" w:space="0" w:color="auto"/>
            <w:right w:val="none" w:sz="0" w:space="0" w:color="auto"/>
          </w:divBdr>
        </w:div>
        <w:div w:id="1901407004">
          <w:marLeft w:val="0"/>
          <w:marRight w:val="0"/>
          <w:marTop w:val="0"/>
          <w:marBottom w:val="0"/>
          <w:divBdr>
            <w:top w:val="none" w:sz="0" w:space="0" w:color="auto"/>
            <w:left w:val="none" w:sz="0" w:space="0" w:color="auto"/>
            <w:bottom w:val="none" w:sz="0" w:space="0" w:color="auto"/>
            <w:right w:val="none" w:sz="0" w:space="0" w:color="auto"/>
          </w:divBdr>
        </w:div>
        <w:div w:id="1725106890">
          <w:marLeft w:val="0"/>
          <w:marRight w:val="0"/>
          <w:marTop w:val="0"/>
          <w:marBottom w:val="0"/>
          <w:divBdr>
            <w:top w:val="none" w:sz="0" w:space="0" w:color="auto"/>
            <w:left w:val="none" w:sz="0" w:space="0" w:color="auto"/>
            <w:bottom w:val="none" w:sz="0" w:space="0" w:color="auto"/>
            <w:right w:val="none" w:sz="0" w:space="0" w:color="auto"/>
          </w:divBdr>
        </w:div>
      </w:divsChild>
    </w:div>
    <w:div w:id="1704480414">
      <w:bodyDiv w:val="1"/>
      <w:marLeft w:val="0"/>
      <w:marRight w:val="0"/>
      <w:marTop w:val="0"/>
      <w:marBottom w:val="0"/>
      <w:divBdr>
        <w:top w:val="none" w:sz="0" w:space="0" w:color="auto"/>
        <w:left w:val="none" w:sz="0" w:space="0" w:color="auto"/>
        <w:bottom w:val="none" w:sz="0" w:space="0" w:color="auto"/>
        <w:right w:val="none" w:sz="0" w:space="0" w:color="auto"/>
      </w:divBdr>
    </w:div>
    <w:div w:id="1754543607">
      <w:bodyDiv w:val="1"/>
      <w:marLeft w:val="0"/>
      <w:marRight w:val="0"/>
      <w:marTop w:val="0"/>
      <w:marBottom w:val="0"/>
      <w:divBdr>
        <w:top w:val="none" w:sz="0" w:space="0" w:color="auto"/>
        <w:left w:val="none" w:sz="0" w:space="0" w:color="auto"/>
        <w:bottom w:val="none" w:sz="0" w:space="0" w:color="auto"/>
        <w:right w:val="none" w:sz="0" w:space="0" w:color="auto"/>
      </w:divBdr>
    </w:div>
    <w:div w:id="1805582978">
      <w:bodyDiv w:val="1"/>
      <w:marLeft w:val="0"/>
      <w:marRight w:val="0"/>
      <w:marTop w:val="0"/>
      <w:marBottom w:val="0"/>
      <w:divBdr>
        <w:top w:val="none" w:sz="0" w:space="0" w:color="auto"/>
        <w:left w:val="none" w:sz="0" w:space="0" w:color="auto"/>
        <w:bottom w:val="none" w:sz="0" w:space="0" w:color="auto"/>
        <w:right w:val="none" w:sz="0" w:space="0" w:color="auto"/>
      </w:divBdr>
    </w:div>
    <w:div w:id="1879733068">
      <w:bodyDiv w:val="1"/>
      <w:marLeft w:val="0"/>
      <w:marRight w:val="0"/>
      <w:marTop w:val="0"/>
      <w:marBottom w:val="0"/>
      <w:divBdr>
        <w:top w:val="none" w:sz="0" w:space="0" w:color="auto"/>
        <w:left w:val="none" w:sz="0" w:space="0" w:color="auto"/>
        <w:bottom w:val="none" w:sz="0" w:space="0" w:color="auto"/>
        <w:right w:val="none" w:sz="0" w:space="0" w:color="auto"/>
      </w:divBdr>
    </w:div>
    <w:div w:id="1928079719">
      <w:bodyDiv w:val="1"/>
      <w:marLeft w:val="0"/>
      <w:marRight w:val="0"/>
      <w:marTop w:val="0"/>
      <w:marBottom w:val="0"/>
      <w:divBdr>
        <w:top w:val="none" w:sz="0" w:space="0" w:color="auto"/>
        <w:left w:val="none" w:sz="0" w:space="0" w:color="auto"/>
        <w:bottom w:val="none" w:sz="0" w:space="0" w:color="auto"/>
        <w:right w:val="none" w:sz="0" w:space="0" w:color="auto"/>
      </w:divBdr>
    </w:div>
    <w:div w:id="1943762569">
      <w:bodyDiv w:val="1"/>
      <w:marLeft w:val="0"/>
      <w:marRight w:val="0"/>
      <w:marTop w:val="0"/>
      <w:marBottom w:val="0"/>
      <w:divBdr>
        <w:top w:val="none" w:sz="0" w:space="0" w:color="auto"/>
        <w:left w:val="none" w:sz="0" w:space="0" w:color="auto"/>
        <w:bottom w:val="none" w:sz="0" w:space="0" w:color="auto"/>
        <w:right w:val="none" w:sz="0" w:space="0" w:color="auto"/>
      </w:divBdr>
    </w:div>
    <w:div w:id="1950891246">
      <w:bodyDiv w:val="1"/>
      <w:marLeft w:val="0"/>
      <w:marRight w:val="0"/>
      <w:marTop w:val="0"/>
      <w:marBottom w:val="0"/>
      <w:divBdr>
        <w:top w:val="none" w:sz="0" w:space="0" w:color="auto"/>
        <w:left w:val="none" w:sz="0" w:space="0" w:color="auto"/>
        <w:bottom w:val="none" w:sz="0" w:space="0" w:color="auto"/>
        <w:right w:val="none" w:sz="0" w:space="0" w:color="auto"/>
      </w:divBdr>
      <w:divsChild>
        <w:div w:id="683289783">
          <w:marLeft w:val="0"/>
          <w:marRight w:val="0"/>
          <w:marTop w:val="0"/>
          <w:marBottom w:val="0"/>
          <w:divBdr>
            <w:top w:val="none" w:sz="0" w:space="0" w:color="auto"/>
            <w:left w:val="none" w:sz="0" w:space="0" w:color="auto"/>
            <w:bottom w:val="none" w:sz="0" w:space="0" w:color="auto"/>
            <w:right w:val="none" w:sz="0" w:space="0" w:color="auto"/>
          </w:divBdr>
          <w:divsChild>
            <w:div w:id="625282122">
              <w:marLeft w:val="0"/>
              <w:marRight w:val="0"/>
              <w:marTop w:val="0"/>
              <w:marBottom w:val="0"/>
              <w:divBdr>
                <w:top w:val="none" w:sz="0" w:space="0" w:color="auto"/>
                <w:left w:val="none" w:sz="0" w:space="0" w:color="auto"/>
                <w:bottom w:val="none" w:sz="0" w:space="0" w:color="auto"/>
                <w:right w:val="none" w:sz="0" w:space="0" w:color="auto"/>
              </w:divBdr>
            </w:div>
            <w:div w:id="1902323094">
              <w:marLeft w:val="0"/>
              <w:marRight w:val="0"/>
              <w:marTop w:val="0"/>
              <w:marBottom w:val="0"/>
              <w:divBdr>
                <w:top w:val="none" w:sz="0" w:space="0" w:color="auto"/>
                <w:left w:val="none" w:sz="0" w:space="0" w:color="auto"/>
                <w:bottom w:val="none" w:sz="0" w:space="0" w:color="auto"/>
                <w:right w:val="none" w:sz="0" w:space="0" w:color="auto"/>
              </w:divBdr>
            </w:div>
            <w:div w:id="2036037166">
              <w:marLeft w:val="0"/>
              <w:marRight w:val="0"/>
              <w:marTop w:val="0"/>
              <w:marBottom w:val="0"/>
              <w:divBdr>
                <w:top w:val="none" w:sz="0" w:space="0" w:color="auto"/>
                <w:left w:val="none" w:sz="0" w:space="0" w:color="auto"/>
                <w:bottom w:val="none" w:sz="0" w:space="0" w:color="auto"/>
                <w:right w:val="none" w:sz="0" w:space="0" w:color="auto"/>
              </w:divBdr>
            </w:div>
            <w:div w:id="19304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0262">
      <w:bodyDiv w:val="1"/>
      <w:marLeft w:val="0"/>
      <w:marRight w:val="0"/>
      <w:marTop w:val="0"/>
      <w:marBottom w:val="0"/>
      <w:divBdr>
        <w:top w:val="none" w:sz="0" w:space="0" w:color="auto"/>
        <w:left w:val="none" w:sz="0" w:space="0" w:color="auto"/>
        <w:bottom w:val="none" w:sz="0" w:space="0" w:color="auto"/>
        <w:right w:val="none" w:sz="0" w:space="0" w:color="auto"/>
      </w:divBdr>
    </w:div>
    <w:div w:id="2087873321">
      <w:bodyDiv w:val="1"/>
      <w:marLeft w:val="0"/>
      <w:marRight w:val="0"/>
      <w:marTop w:val="0"/>
      <w:marBottom w:val="0"/>
      <w:divBdr>
        <w:top w:val="none" w:sz="0" w:space="0" w:color="auto"/>
        <w:left w:val="none" w:sz="0" w:space="0" w:color="auto"/>
        <w:bottom w:val="none" w:sz="0" w:space="0" w:color="auto"/>
        <w:right w:val="none" w:sz="0" w:space="0" w:color="auto"/>
      </w:divBdr>
    </w:div>
    <w:div w:id="2096900834">
      <w:bodyDiv w:val="1"/>
      <w:marLeft w:val="0"/>
      <w:marRight w:val="0"/>
      <w:marTop w:val="0"/>
      <w:marBottom w:val="0"/>
      <w:divBdr>
        <w:top w:val="none" w:sz="0" w:space="0" w:color="auto"/>
        <w:left w:val="none" w:sz="0" w:space="0" w:color="auto"/>
        <w:bottom w:val="none" w:sz="0" w:space="0" w:color="auto"/>
        <w:right w:val="none" w:sz="0" w:space="0" w:color="auto"/>
      </w:divBdr>
    </w:div>
    <w:div w:id="2105416363">
      <w:bodyDiv w:val="1"/>
      <w:marLeft w:val="0"/>
      <w:marRight w:val="0"/>
      <w:marTop w:val="0"/>
      <w:marBottom w:val="0"/>
      <w:divBdr>
        <w:top w:val="none" w:sz="0" w:space="0" w:color="auto"/>
        <w:left w:val="none" w:sz="0" w:space="0" w:color="auto"/>
        <w:bottom w:val="none" w:sz="0" w:space="0" w:color="auto"/>
        <w:right w:val="none" w:sz="0" w:space="0" w:color="auto"/>
      </w:divBdr>
      <w:divsChild>
        <w:div w:id="1532382130">
          <w:marLeft w:val="0"/>
          <w:marRight w:val="0"/>
          <w:marTop w:val="0"/>
          <w:marBottom w:val="0"/>
          <w:divBdr>
            <w:top w:val="none" w:sz="0" w:space="0" w:color="auto"/>
            <w:left w:val="none" w:sz="0" w:space="0" w:color="auto"/>
            <w:bottom w:val="none" w:sz="0" w:space="0" w:color="auto"/>
            <w:right w:val="none" w:sz="0" w:space="0" w:color="auto"/>
          </w:divBdr>
          <w:divsChild>
            <w:div w:id="1304389008">
              <w:marLeft w:val="0"/>
              <w:marRight w:val="0"/>
              <w:marTop w:val="0"/>
              <w:marBottom w:val="0"/>
              <w:divBdr>
                <w:top w:val="none" w:sz="0" w:space="0" w:color="auto"/>
                <w:left w:val="none" w:sz="0" w:space="0" w:color="auto"/>
                <w:bottom w:val="none" w:sz="0" w:space="0" w:color="auto"/>
                <w:right w:val="none" w:sz="0" w:space="0" w:color="auto"/>
              </w:divBdr>
            </w:div>
            <w:div w:id="2068214976">
              <w:marLeft w:val="0"/>
              <w:marRight w:val="0"/>
              <w:marTop w:val="0"/>
              <w:marBottom w:val="0"/>
              <w:divBdr>
                <w:top w:val="none" w:sz="0" w:space="0" w:color="auto"/>
                <w:left w:val="none" w:sz="0" w:space="0" w:color="auto"/>
                <w:bottom w:val="none" w:sz="0" w:space="0" w:color="auto"/>
                <w:right w:val="none" w:sz="0" w:space="0" w:color="auto"/>
              </w:divBdr>
            </w:div>
            <w:div w:id="446969479">
              <w:marLeft w:val="0"/>
              <w:marRight w:val="0"/>
              <w:marTop w:val="0"/>
              <w:marBottom w:val="0"/>
              <w:divBdr>
                <w:top w:val="none" w:sz="0" w:space="0" w:color="auto"/>
                <w:left w:val="none" w:sz="0" w:space="0" w:color="auto"/>
                <w:bottom w:val="none" w:sz="0" w:space="0" w:color="auto"/>
                <w:right w:val="none" w:sz="0" w:space="0" w:color="auto"/>
              </w:divBdr>
            </w:div>
            <w:div w:id="1682656919">
              <w:marLeft w:val="0"/>
              <w:marRight w:val="0"/>
              <w:marTop w:val="0"/>
              <w:marBottom w:val="0"/>
              <w:divBdr>
                <w:top w:val="none" w:sz="0" w:space="0" w:color="auto"/>
                <w:left w:val="none" w:sz="0" w:space="0" w:color="auto"/>
                <w:bottom w:val="none" w:sz="0" w:space="0" w:color="auto"/>
                <w:right w:val="none" w:sz="0" w:space="0" w:color="auto"/>
              </w:divBdr>
            </w:div>
            <w:div w:id="201330348">
              <w:marLeft w:val="0"/>
              <w:marRight w:val="0"/>
              <w:marTop w:val="0"/>
              <w:marBottom w:val="0"/>
              <w:divBdr>
                <w:top w:val="none" w:sz="0" w:space="0" w:color="auto"/>
                <w:left w:val="none" w:sz="0" w:space="0" w:color="auto"/>
                <w:bottom w:val="none" w:sz="0" w:space="0" w:color="auto"/>
                <w:right w:val="none" w:sz="0" w:space="0" w:color="auto"/>
              </w:divBdr>
            </w:div>
            <w:div w:id="1445612405">
              <w:marLeft w:val="0"/>
              <w:marRight w:val="0"/>
              <w:marTop w:val="0"/>
              <w:marBottom w:val="0"/>
              <w:divBdr>
                <w:top w:val="none" w:sz="0" w:space="0" w:color="auto"/>
                <w:left w:val="none" w:sz="0" w:space="0" w:color="auto"/>
                <w:bottom w:val="none" w:sz="0" w:space="0" w:color="auto"/>
                <w:right w:val="none" w:sz="0" w:space="0" w:color="auto"/>
              </w:divBdr>
            </w:div>
            <w:div w:id="1431121329">
              <w:marLeft w:val="0"/>
              <w:marRight w:val="0"/>
              <w:marTop w:val="0"/>
              <w:marBottom w:val="0"/>
              <w:divBdr>
                <w:top w:val="none" w:sz="0" w:space="0" w:color="auto"/>
                <w:left w:val="none" w:sz="0" w:space="0" w:color="auto"/>
                <w:bottom w:val="none" w:sz="0" w:space="0" w:color="auto"/>
                <w:right w:val="none" w:sz="0" w:space="0" w:color="auto"/>
              </w:divBdr>
            </w:div>
            <w:div w:id="1734310783">
              <w:marLeft w:val="0"/>
              <w:marRight w:val="0"/>
              <w:marTop w:val="0"/>
              <w:marBottom w:val="0"/>
              <w:divBdr>
                <w:top w:val="none" w:sz="0" w:space="0" w:color="auto"/>
                <w:left w:val="none" w:sz="0" w:space="0" w:color="auto"/>
                <w:bottom w:val="none" w:sz="0" w:space="0" w:color="auto"/>
                <w:right w:val="none" w:sz="0" w:space="0" w:color="auto"/>
              </w:divBdr>
            </w:div>
            <w:div w:id="1885673673">
              <w:marLeft w:val="0"/>
              <w:marRight w:val="0"/>
              <w:marTop w:val="0"/>
              <w:marBottom w:val="0"/>
              <w:divBdr>
                <w:top w:val="none" w:sz="0" w:space="0" w:color="auto"/>
                <w:left w:val="none" w:sz="0" w:space="0" w:color="auto"/>
                <w:bottom w:val="none" w:sz="0" w:space="0" w:color="auto"/>
                <w:right w:val="none" w:sz="0" w:space="0" w:color="auto"/>
              </w:divBdr>
            </w:div>
            <w:div w:id="1546672459">
              <w:marLeft w:val="0"/>
              <w:marRight w:val="0"/>
              <w:marTop w:val="0"/>
              <w:marBottom w:val="0"/>
              <w:divBdr>
                <w:top w:val="none" w:sz="0" w:space="0" w:color="auto"/>
                <w:left w:val="none" w:sz="0" w:space="0" w:color="auto"/>
                <w:bottom w:val="none" w:sz="0" w:space="0" w:color="auto"/>
                <w:right w:val="none" w:sz="0" w:space="0" w:color="auto"/>
              </w:divBdr>
            </w:div>
            <w:div w:id="1186402261">
              <w:marLeft w:val="0"/>
              <w:marRight w:val="0"/>
              <w:marTop w:val="0"/>
              <w:marBottom w:val="0"/>
              <w:divBdr>
                <w:top w:val="none" w:sz="0" w:space="0" w:color="auto"/>
                <w:left w:val="none" w:sz="0" w:space="0" w:color="auto"/>
                <w:bottom w:val="none" w:sz="0" w:space="0" w:color="auto"/>
                <w:right w:val="none" w:sz="0" w:space="0" w:color="auto"/>
              </w:divBdr>
            </w:div>
            <w:div w:id="1797866863">
              <w:marLeft w:val="0"/>
              <w:marRight w:val="0"/>
              <w:marTop w:val="0"/>
              <w:marBottom w:val="0"/>
              <w:divBdr>
                <w:top w:val="none" w:sz="0" w:space="0" w:color="auto"/>
                <w:left w:val="none" w:sz="0" w:space="0" w:color="auto"/>
                <w:bottom w:val="none" w:sz="0" w:space="0" w:color="auto"/>
                <w:right w:val="none" w:sz="0" w:space="0" w:color="auto"/>
              </w:divBdr>
            </w:div>
            <w:div w:id="1277639077">
              <w:marLeft w:val="0"/>
              <w:marRight w:val="0"/>
              <w:marTop w:val="0"/>
              <w:marBottom w:val="0"/>
              <w:divBdr>
                <w:top w:val="none" w:sz="0" w:space="0" w:color="auto"/>
                <w:left w:val="none" w:sz="0" w:space="0" w:color="auto"/>
                <w:bottom w:val="none" w:sz="0" w:space="0" w:color="auto"/>
                <w:right w:val="none" w:sz="0" w:space="0" w:color="auto"/>
              </w:divBdr>
            </w:div>
            <w:div w:id="2022512363">
              <w:marLeft w:val="0"/>
              <w:marRight w:val="0"/>
              <w:marTop w:val="0"/>
              <w:marBottom w:val="0"/>
              <w:divBdr>
                <w:top w:val="none" w:sz="0" w:space="0" w:color="auto"/>
                <w:left w:val="none" w:sz="0" w:space="0" w:color="auto"/>
                <w:bottom w:val="none" w:sz="0" w:space="0" w:color="auto"/>
                <w:right w:val="none" w:sz="0" w:space="0" w:color="auto"/>
              </w:divBdr>
            </w:div>
            <w:div w:id="1145586318">
              <w:marLeft w:val="0"/>
              <w:marRight w:val="0"/>
              <w:marTop w:val="0"/>
              <w:marBottom w:val="0"/>
              <w:divBdr>
                <w:top w:val="none" w:sz="0" w:space="0" w:color="auto"/>
                <w:left w:val="none" w:sz="0" w:space="0" w:color="auto"/>
                <w:bottom w:val="none" w:sz="0" w:space="0" w:color="auto"/>
                <w:right w:val="none" w:sz="0" w:space="0" w:color="auto"/>
              </w:divBdr>
            </w:div>
            <w:div w:id="1809007767">
              <w:marLeft w:val="0"/>
              <w:marRight w:val="0"/>
              <w:marTop w:val="0"/>
              <w:marBottom w:val="0"/>
              <w:divBdr>
                <w:top w:val="none" w:sz="0" w:space="0" w:color="auto"/>
                <w:left w:val="none" w:sz="0" w:space="0" w:color="auto"/>
                <w:bottom w:val="none" w:sz="0" w:space="0" w:color="auto"/>
                <w:right w:val="none" w:sz="0" w:space="0" w:color="auto"/>
              </w:divBdr>
            </w:div>
            <w:div w:id="1857159236">
              <w:marLeft w:val="0"/>
              <w:marRight w:val="0"/>
              <w:marTop w:val="0"/>
              <w:marBottom w:val="0"/>
              <w:divBdr>
                <w:top w:val="none" w:sz="0" w:space="0" w:color="auto"/>
                <w:left w:val="none" w:sz="0" w:space="0" w:color="auto"/>
                <w:bottom w:val="none" w:sz="0" w:space="0" w:color="auto"/>
                <w:right w:val="none" w:sz="0" w:space="0" w:color="auto"/>
              </w:divBdr>
            </w:div>
            <w:div w:id="902300292">
              <w:marLeft w:val="0"/>
              <w:marRight w:val="0"/>
              <w:marTop w:val="0"/>
              <w:marBottom w:val="0"/>
              <w:divBdr>
                <w:top w:val="none" w:sz="0" w:space="0" w:color="auto"/>
                <w:left w:val="none" w:sz="0" w:space="0" w:color="auto"/>
                <w:bottom w:val="none" w:sz="0" w:space="0" w:color="auto"/>
                <w:right w:val="none" w:sz="0" w:space="0" w:color="auto"/>
              </w:divBdr>
            </w:div>
            <w:div w:id="342168168">
              <w:marLeft w:val="0"/>
              <w:marRight w:val="0"/>
              <w:marTop w:val="0"/>
              <w:marBottom w:val="0"/>
              <w:divBdr>
                <w:top w:val="none" w:sz="0" w:space="0" w:color="auto"/>
                <w:left w:val="none" w:sz="0" w:space="0" w:color="auto"/>
                <w:bottom w:val="none" w:sz="0" w:space="0" w:color="auto"/>
                <w:right w:val="none" w:sz="0" w:space="0" w:color="auto"/>
              </w:divBdr>
            </w:div>
            <w:div w:id="476609909">
              <w:marLeft w:val="0"/>
              <w:marRight w:val="0"/>
              <w:marTop w:val="0"/>
              <w:marBottom w:val="0"/>
              <w:divBdr>
                <w:top w:val="none" w:sz="0" w:space="0" w:color="auto"/>
                <w:left w:val="none" w:sz="0" w:space="0" w:color="auto"/>
                <w:bottom w:val="none" w:sz="0" w:space="0" w:color="auto"/>
                <w:right w:val="none" w:sz="0" w:space="0" w:color="auto"/>
              </w:divBdr>
            </w:div>
            <w:div w:id="562954844">
              <w:marLeft w:val="0"/>
              <w:marRight w:val="0"/>
              <w:marTop w:val="0"/>
              <w:marBottom w:val="0"/>
              <w:divBdr>
                <w:top w:val="none" w:sz="0" w:space="0" w:color="auto"/>
                <w:left w:val="none" w:sz="0" w:space="0" w:color="auto"/>
                <w:bottom w:val="none" w:sz="0" w:space="0" w:color="auto"/>
                <w:right w:val="none" w:sz="0" w:space="0" w:color="auto"/>
              </w:divBdr>
            </w:div>
            <w:div w:id="173304928">
              <w:marLeft w:val="0"/>
              <w:marRight w:val="0"/>
              <w:marTop w:val="0"/>
              <w:marBottom w:val="0"/>
              <w:divBdr>
                <w:top w:val="none" w:sz="0" w:space="0" w:color="auto"/>
                <w:left w:val="none" w:sz="0" w:space="0" w:color="auto"/>
                <w:bottom w:val="none" w:sz="0" w:space="0" w:color="auto"/>
                <w:right w:val="none" w:sz="0" w:space="0" w:color="auto"/>
              </w:divBdr>
            </w:div>
            <w:div w:id="1344745364">
              <w:marLeft w:val="0"/>
              <w:marRight w:val="0"/>
              <w:marTop w:val="0"/>
              <w:marBottom w:val="0"/>
              <w:divBdr>
                <w:top w:val="none" w:sz="0" w:space="0" w:color="auto"/>
                <w:left w:val="none" w:sz="0" w:space="0" w:color="auto"/>
                <w:bottom w:val="none" w:sz="0" w:space="0" w:color="auto"/>
                <w:right w:val="none" w:sz="0" w:space="0" w:color="auto"/>
              </w:divBdr>
            </w:div>
            <w:div w:id="1440369863">
              <w:marLeft w:val="0"/>
              <w:marRight w:val="0"/>
              <w:marTop w:val="0"/>
              <w:marBottom w:val="0"/>
              <w:divBdr>
                <w:top w:val="none" w:sz="0" w:space="0" w:color="auto"/>
                <w:left w:val="none" w:sz="0" w:space="0" w:color="auto"/>
                <w:bottom w:val="none" w:sz="0" w:space="0" w:color="auto"/>
                <w:right w:val="none" w:sz="0" w:space="0" w:color="auto"/>
              </w:divBdr>
            </w:div>
            <w:div w:id="2075228949">
              <w:marLeft w:val="0"/>
              <w:marRight w:val="0"/>
              <w:marTop w:val="0"/>
              <w:marBottom w:val="0"/>
              <w:divBdr>
                <w:top w:val="none" w:sz="0" w:space="0" w:color="auto"/>
                <w:left w:val="none" w:sz="0" w:space="0" w:color="auto"/>
                <w:bottom w:val="none" w:sz="0" w:space="0" w:color="auto"/>
                <w:right w:val="none" w:sz="0" w:space="0" w:color="auto"/>
              </w:divBdr>
            </w:div>
            <w:div w:id="317611390">
              <w:marLeft w:val="0"/>
              <w:marRight w:val="0"/>
              <w:marTop w:val="0"/>
              <w:marBottom w:val="0"/>
              <w:divBdr>
                <w:top w:val="none" w:sz="0" w:space="0" w:color="auto"/>
                <w:left w:val="none" w:sz="0" w:space="0" w:color="auto"/>
                <w:bottom w:val="none" w:sz="0" w:space="0" w:color="auto"/>
                <w:right w:val="none" w:sz="0" w:space="0" w:color="auto"/>
              </w:divBdr>
            </w:div>
            <w:div w:id="1237323765">
              <w:marLeft w:val="0"/>
              <w:marRight w:val="0"/>
              <w:marTop w:val="0"/>
              <w:marBottom w:val="0"/>
              <w:divBdr>
                <w:top w:val="none" w:sz="0" w:space="0" w:color="auto"/>
                <w:left w:val="none" w:sz="0" w:space="0" w:color="auto"/>
                <w:bottom w:val="none" w:sz="0" w:space="0" w:color="auto"/>
                <w:right w:val="none" w:sz="0" w:space="0" w:color="auto"/>
              </w:divBdr>
            </w:div>
            <w:div w:id="975720078">
              <w:marLeft w:val="0"/>
              <w:marRight w:val="0"/>
              <w:marTop w:val="0"/>
              <w:marBottom w:val="0"/>
              <w:divBdr>
                <w:top w:val="none" w:sz="0" w:space="0" w:color="auto"/>
                <w:left w:val="none" w:sz="0" w:space="0" w:color="auto"/>
                <w:bottom w:val="none" w:sz="0" w:space="0" w:color="auto"/>
                <w:right w:val="none" w:sz="0" w:space="0" w:color="auto"/>
              </w:divBdr>
            </w:div>
            <w:div w:id="912399749">
              <w:marLeft w:val="0"/>
              <w:marRight w:val="0"/>
              <w:marTop w:val="0"/>
              <w:marBottom w:val="0"/>
              <w:divBdr>
                <w:top w:val="none" w:sz="0" w:space="0" w:color="auto"/>
                <w:left w:val="none" w:sz="0" w:space="0" w:color="auto"/>
                <w:bottom w:val="none" w:sz="0" w:space="0" w:color="auto"/>
                <w:right w:val="none" w:sz="0" w:space="0" w:color="auto"/>
              </w:divBdr>
            </w:div>
            <w:div w:id="19784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rcabc.europa.eu/ui/group/3f466d71-92a7-49eb-9c63-6cb0fadf29dc/library/4a91f547-fa21-468c-b9dd-7b1a6a37966f/details" TargetMode="External"/><Relationship Id="rId117" Type="http://schemas.openxmlformats.org/officeDocument/2006/relationships/theme" Target="theme/theme1.xml"/><Relationship Id="rId21" Type="http://schemas.openxmlformats.org/officeDocument/2006/relationships/hyperlink" Target="http://www.unep-aewa.org/sites/default/files/publication/lwfg_ssap_130109_0.pdf" TargetMode="External"/><Relationship Id="rId42" Type="http://schemas.openxmlformats.org/officeDocument/2006/relationships/hyperlink" Target="https://circabc.europa.eu/ui/group/3f466d71-92a7-49eb-9c63-6cb0fadf29dc/library/a934dc5e-e043-4a3e-9c1f-672c1e247e66/details" TargetMode="External"/><Relationship Id="rId47" Type="http://schemas.openxmlformats.org/officeDocument/2006/relationships/hyperlink" Target="http://www.unep-aewa.org/sites/default/files/publication/ts44_ssap_bewicks_swan.pdf" TargetMode="External"/><Relationship Id="rId63" Type="http://schemas.openxmlformats.org/officeDocument/2006/relationships/hyperlink" Target="http://www.unep-aewa.org/sites/default/files/publication/ts4_bw_pratincole_0.pdf" TargetMode="External"/><Relationship Id="rId68" Type="http://schemas.openxmlformats.org/officeDocument/2006/relationships/hyperlink" Target="https://www.cms.int/raptors/sites/default/files/publication/vulture-msap_e.pdf" TargetMode="External"/><Relationship Id="rId84" Type="http://schemas.openxmlformats.org/officeDocument/2006/relationships/hyperlink" Target="https://circabc.europa.eu/ui/group/3f466d71-92a7-49eb-9c63-6cb0fadf29dc/library/8be978e4-dfd2-477b-8e38-fe2adc54358c/details" TargetMode="External"/><Relationship Id="rId89" Type="http://schemas.openxmlformats.org/officeDocument/2006/relationships/hyperlink" Target="http://www.unep-aewa.org/sites/default/files/publication/ts8_ssap_white-headed-duck_complete_0.pdf" TargetMode="External"/><Relationship Id="rId112" Type="http://schemas.openxmlformats.org/officeDocument/2006/relationships/hyperlink" Target="https://circabc.europa.eu/ui/group/3f466d71-92a7-49eb-9c63-6cb0fadf29dc/library/89d15a34-94c7-420d-9f65-82775de657a7/details" TargetMode="External"/><Relationship Id="rId16" Type="http://schemas.openxmlformats.org/officeDocument/2006/relationships/hyperlink" Target="http://ec.europa.eu/environment/nature/conservation/wildbirds/action_plans/docs/alectoris_graeca_whitakeri.pdf" TargetMode="External"/><Relationship Id="rId107" Type="http://schemas.openxmlformats.org/officeDocument/2006/relationships/hyperlink" Target="http://ec.europa.eu/environment/nature/conservation/wildbirds/hunting/docs/turtle_dove.pdf" TargetMode="External"/><Relationship Id="rId11" Type="http://schemas.openxmlformats.org/officeDocument/2006/relationships/hyperlink" Target="https://circabc.europa.eu/ui/group/3f466d71-92a7-49eb-9c63-6cb0fadf29dc/library/6ea72dc9-3681-4a77-8f68-04f7335ead33/details" TargetMode="External"/><Relationship Id="rId32" Type="http://schemas.openxmlformats.org/officeDocument/2006/relationships/hyperlink" Target="https://d1c2gz5q23tkk0.cloudfront.net/assets/uploads/3455562/asset/Lowland_breeding_waders_MSAP_2018_Final_Version.pdf?1671103510" TargetMode="External"/><Relationship Id="rId37" Type="http://schemas.openxmlformats.org/officeDocument/2006/relationships/hyperlink" Target="https://circabc.europa.eu/ui/group/3f466d71-92a7-49eb-9c63-6cb0fadf29dc/library/4fe8c330-0b53-4b07-8993-063d87e2bc45/details" TargetMode="External"/><Relationship Id="rId53" Type="http://schemas.openxmlformats.org/officeDocument/2006/relationships/hyperlink" Target="https://circabc.europa.eu/ui/group/3f466d71-92a7-49eb-9c63-6cb0fadf29dc/library/3a07376c-78d9-4f51-bbc0-7360a8a9ad10/details" TargetMode="External"/><Relationship Id="rId58" Type="http://schemas.openxmlformats.org/officeDocument/2006/relationships/hyperlink" Target="https://circabc.europa.eu/ui/group/3f466d71-92a7-49eb-9c63-6cb0fadf29dc/library/3d6d2755-f69e-4267-bb73-73ccac0ed77e/details" TargetMode="External"/><Relationship Id="rId74" Type="http://schemas.openxmlformats.org/officeDocument/2006/relationships/hyperlink" Target="https://circabc.europa.eu/ui/group/3f466d71-92a7-49eb-9c63-6cb0fadf29dc/library/8733a0b1-9eb9-413d-807c-836d2fc83354/details" TargetMode="External"/><Relationship Id="rId79" Type="http://schemas.openxmlformats.org/officeDocument/2006/relationships/hyperlink" Target="https://www.unep-aewa.org/sites/default/files/publication/velvet_scoter_11022020.pdf" TargetMode="External"/><Relationship Id="rId102" Type="http://schemas.openxmlformats.org/officeDocument/2006/relationships/hyperlink" Target="https://circabc.europa.eu/ui/group/3f466d71-92a7-49eb-9c63-6cb0fadf29dc/library/42e42961-60a8-42cc-a834-62c60e0a49bd/details" TargetMode="External"/><Relationship Id="rId5" Type="http://schemas.openxmlformats.org/officeDocument/2006/relationships/webSettings" Target="webSettings.xml"/><Relationship Id="rId90" Type="http://schemas.openxmlformats.org/officeDocument/2006/relationships/hyperlink" Target="https://www.cms.int/sites/default/files/document/cms_stc48_doc.18_annex1_ssap-conservation-white-headed-duck_e.pdf" TargetMode="External"/><Relationship Id="rId95" Type="http://schemas.openxmlformats.org/officeDocument/2006/relationships/hyperlink" Target="http://www.unep-aewa.org/sites/default/files/publication/ssap_eurasian_spoonbill_ts35_complete_0.pdf" TargetMode="External"/><Relationship Id="rId22" Type="http://schemas.openxmlformats.org/officeDocument/2006/relationships/hyperlink" Target="http://www.unep-aewa.org/sites/default/files/publication/ts56_issap_tbg_0.pdf" TargetMode="External"/><Relationship Id="rId27" Type="http://schemas.openxmlformats.org/officeDocument/2006/relationships/hyperlink" Target="https://www.unep-aewa.org/sites/default/files/publication/ts7_ssap_ferruginous_duck_complete_1.pdf" TargetMode="External"/><Relationship Id="rId43" Type="http://schemas.openxmlformats.org/officeDocument/2006/relationships/hyperlink" Target="https://www.cms.int/sites/default/files/document/cms_cop12_ap.12.4_e.pdf" TargetMode="External"/><Relationship Id="rId48" Type="http://schemas.openxmlformats.org/officeDocument/2006/relationships/hyperlink" Target="https://circabc.europa.eu/ui/group/3f466d71-92a7-49eb-9c63-6cb0fadf29dc/library/f77196be-b9bf-4a0b-ae18-0a78a3ec9558/details" TargetMode="External"/><Relationship Id="rId64" Type="http://schemas.openxmlformats.org/officeDocument/2006/relationships/hyperlink" Target="https://circabc.europa.eu/ui/group/3f466d71-92a7-49eb-9c63-6cb0fadf29dc/library/ce8aec7e-5d80-4b4e-9ef5-2051db9654b3/details" TargetMode="External"/><Relationship Id="rId69" Type="http://schemas.openxmlformats.org/officeDocument/2006/relationships/hyperlink" Target="https://d1c2gz5q23tkk0.cloudfront.net/assets/uploads/3455562/asset/Lowland_breeding_waders_MSAP_2018_Final_Version.pdf?1671103510" TargetMode="External"/><Relationship Id="rId113" Type="http://schemas.openxmlformats.org/officeDocument/2006/relationships/hyperlink" Target="https://d1c2gz5q23tkk0.cloudfront.net/assets/uploads/3455562/asset/Lowland_breeding_waders_MSAP_2018_Final_Version.pdf?1671103510" TargetMode="External"/><Relationship Id="rId80" Type="http://schemas.openxmlformats.org/officeDocument/2006/relationships/hyperlink" Target="https://circabc.europa.eu/ui/group/3f466d71-92a7-49eb-9c63-6cb0fadf29dc/library/8f648532-7cf6-4433-b17d-a881069da0a9/details" TargetMode="External"/><Relationship Id="rId85" Type="http://schemas.openxmlformats.org/officeDocument/2006/relationships/hyperlink" Target="https://www.unep-aewa.org/sites/default/files/publication/ts58_eurasian_curlew_issap_website_version.pdf" TargetMode="External"/><Relationship Id="rId12" Type="http://schemas.openxmlformats.org/officeDocument/2006/relationships/hyperlink" Target="https://circabc.europa.eu/ui/group/3f466d71-92a7-49eb-9c63-6cb0fadf29dc/library/58293fbe-eee3-48f7-85cd-e597e7b93105/details" TargetMode="External"/><Relationship Id="rId17" Type="http://schemas.openxmlformats.org/officeDocument/2006/relationships/hyperlink" Target="https://circabc.europa.eu/ui/group/3f466d71-92a7-49eb-9c63-6cb0fadf29dc/library/b2a74756-58d7-4000-83fc-144aada62bcf/details" TargetMode="External"/><Relationship Id="rId33" Type="http://schemas.openxmlformats.org/officeDocument/2006/relationships/hyperlink" Target="https://circabc.europa.eu/ui/group/3f466d71-92a7-49eb-9c63-6cb0fadf29dc/library/6fe87cc8-e2f1-44a4-ab75-3460a557ba44/details" TargetMode="External"/><Relationship Id="rId38" Type="http://schemas.openxmlformats.org/officeDocument/2006/relationships/hyperlink" Target="http://www.unep-aewa.org/sites/default/files/publication/aewa_ts57_issap_ltd.pdf" TargetMode="External"/><Relationship Id="rId59" Type="http://schemas.openxmlformats.org/officeDocument/2006/relationships/hyperlink" Target="https://circabc.europa.eu/ui/group/3f466d71-92a7-49eb-9c63-6cb0fadf29dc/library/3d6d2755-f69e-4267-bb73-73ccac0ed77e/details" TargetMode="External"/><Relationship Id="rId103" Type="http://schemas.openxmlformats.org/officeDocument/2006/relationships/hyperlink" Target="https://circabc.europa.eu/ui/group/3f466d71-92a7-49eb-9c63-6cb0fadf29dc/library/3c9cd55b-bf38-441f-8433-ac1ab8f7b95f/details" TargetMode="External"/><Relationship Id="rId108" Type="http://schemas.openxmlformats.org/officeDocument/2006/relationships/hyperlink" Target="https://circabc.europa.eu/ui/group/3f466d71-92a7-49eb-9c63-6cb0fadf29dc/library/a2ed6c6e-6c5e-48b7-b08f-e1038c0a473c/details" TargetMode="External"/><Relationship Id="rId54" Type="http://schemas.openxmlformats.org/officeDocument/2006/relationships/hyperlink" Target="https://circabc.europa.eu/ui/group/3f466d71-92a7-49eb-9c63-6cb0fadf29dc/library/648e897a-74db-4054-89d3-c6dc271087b0/details" TargetMode="External"/><Relationship Id="rId70" Type="http://schemas.openxmlformats.org/officeDocument/2006/relationships/hyperlink" Target="https://rm.coe.int/16807466fc" TargetMode="External"/><Relationship Id="rId75" Type="http://schemas.openxmlformats.org/officeDocument/2006/relationships/hyperlink" Target="http://www.unep-aewa.org/sites/default/files/publication/black-tailed_godwit_internet_0.pdf" TargetMode="External"/><Relationship Id="rId91" Type="http://schemas.openxmlformats.org/officeDocument/2006/relationships/hyperlink" Target="https://rm.coe.int/1680746604" TargetMode="External"/><Relationship Id="rId96" Type="http://schemas.openxmlformats.org/officeDocument/2006/relationships/hyperlink" Target="https://circabc.europa.eu/ui/group/3f466d71-92a7-49eb-9c63-6cb0fadf29dc/library/4d4cd34e-bb24-4970-b496-eca70e489af7/detail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ircabc.europa.eu/ui/group/3f466d71-92a7-49eb-9c63-6cb0fadf29dc/library/669e0e73-f60e-4531-9ced-ccdf3686f3b7/details" TargetMode="External"/><Relationship Id="rId28" Type="http://schemas.openxmlformats.org/officeDocument/2006/relationships/hyperlink" Target="https://circabc.europa.eu/ui/group/3f466d71-92a7-49eb-9c63-6cb0fadf29dc/library/5366b981-acb1-4d51-bd2d-3d4d08880fe2/details" TargetMode="External"/><Relationship Id="rId49" Type="http://schemas.openxmlformats.org/officeDocument/2006/relationships/hyperlink" Target="https://circabc.europa.eu/ui/group/3f466d71-92a7-49eb-9c63-6cb0fadf29dc/library/378a5766-f180-4325-8858-79cb4b3e9a16/details" TargetMode="External"/><Relationship Id="rId114" Type="http://schemas.openxmlformats.org/officeDocument/2006/relationships/header" Target="header1.xml"/><Relationship Id="rId10" Type="http://schemas.openxmlformats.org/officeDocument/2006/relationships/hyperlink" Target="http://life-furabardos.spea.pt/fotos/editor2/macaronesian_sparrowhawk_sap_fura_bardos.pdf" TargetMode="External"/><Relationship Id="rId31" Type="http://schemas.openxmlformats.org/officeDocument/2006/relationships/hyperlink" Target="https://d1c2gz5q23tkk0.cloudfront.net/assets/uploads/3455562/asset/Lowland_breeding_waders_MSAP_2018_Final_Version.pdf?1671103510" TargetMode="External"/><Relationship Id="rId44" Type="http://schemas.openxmlformats.org/officeDocument/2006/relationships/hyperlink" Target="https://circabc.europa.eu/ui/group/3f466d71-92a7-49eb-9c63-6cb0fadf29dc/library/26d9455b-05c4-408d-a38f-d584c2b43555/details" TargetMode="External"/><Relationship Id="rId52" Type="http://schemas.openxmlformats.org/officeDocument/2006/relationships/hyperlink" Target="http://www.cms.int/raptors/sites/default/files/document/SakerGAP_e.pdf" TargetMode="External"/><Relationship Id="rId60" Type="http://schemas.openxmlformats.org/officeDocument/2006/relationships/hyperlink" Target="https://circabc.europa.eu/ui/group/3f466d71-92a7-49eb-9c63-6cb0fadf29dc/library/33dda64e-1b3f-4410-b6f0-1fe70d5a027a/details" TargetMode="External"/><Relationship Id="rId65" Type="http://schemas.openxmlformats.org/officeDocument/2006/relationships/hyperlink" Target="https://circabc.europa.eu/ui/group/3f466d71-92a7-49eb-9c63-6cb0fadf29dc/library/168eb52d-d032-474e-a2cb-82b008778d28/details" TargetMode="External"/><Relationship Id="rId73" Type="http://schemas.openxmlformats.org/officeDocument/2006/relationships/hyperlink" Target="https://circabc.europa.eu/ui/group/3f466d71-92a7-49eb-9c63-6cb0fadf29dc/library/4b649c87-0919-4797-b02b-2b3adfcde86e/details" TargetMode="External"/><Relationship Id="rId78" Type="http://schemas.openxmlformats.org/officeDocument/2006/relationships/hyperlink" Target="https://circabc.europa.eu/ui/group/3f466d71-92a7-49eb-9c63-6cb0fadf29dc/library/992c529f-8985-45ce-9bed-9368c2c992cf/details" TargetMode="External"/><Relationship Id="rId81" Type="http://schemas.openxmlformats.org/officeDocument/2006/relationships/hyperlink" Target="https://circabc.europa.eu/ui/group/3f466d71-92a7-49eb-9c63-6cb0fadf29dc/library/d10b66b4-4713-4e66-9998-d793d68a7cc9/details" TargetMode="External"/><Relationship Id="rId86" Type="http://schemas.openxmlformats.org/officeDocument/2006/relationships/hyperlink" Target="https://d1c2gz5q23tkk0.cloudfront.net/assets/uploads/3455562/asset/Lowland_breeding_waders_MSAP_2018_Final_Version.pdf?1671103510" TargetMode="External"/><Relationship Id="rId94" Type="http://schemas.openxmlformats.org/officeDocument/2006/relationships/hyperlink" Target="https://circabc.europa.eu/ui/group/3f466d71-92a7-49eb-9c63-6cb0fadf29dc/library/de20b9cb-05ea-4a29-8144-418a2b1da84e/details" TargetMode="External"/><Relationship Id="rId99" Type="http://schemas.openxmlformats.org/officeDocument/2006/relationships/hyperlink" Target="https://circabc.europa.eu/ui/group/3f466d71-92a7-49eb-9c63-6cb0fadf29dc/library/25ee0e8d-cd7c-486d-adc2-779903c5042a/details" TargetMode="External"/><Relationship Id="rId101" Type="http://schemas.openxmlformats.org/officeDocument/2006/relationships/hyperlink" Target="https://circabc.europa.eu/ui/group/3f466d71-92a7-49eb-9c63-6cb0fadf29dc/library/c6565baf-8c3d-414b-a6bb-ab44e4960802/details" TargetMode="External"/><Relationship Id="rId4" Type="http://schemas.openxmlformats.org/officeDocument/2006/relationships/settings" Target="settings.xml"/><Relationship Id="rId9" Type="http://schemas.openxmlformats.org/officeDocument/2006/relationships/hyperlink" Target="https://circabc.europa.eu/ui/group/3f466d71-92a7-49eb-9c63-6cb0fadf29dc/library/97133c8c-2507-493a-ac90-a079428ca65b/details" TargetMode="External"/><Relationship Id="rId13" Type="http://schemas.openxmlformats.org/officeDocument/2006/relationships/hyperlink" Target="https://www.cms.int/raptors/sites/default/files/publication/vulture-msap_e.pdf" TargetMode="External"/><Relationship Id="rId18" Type="http://schemas.openxmlformats.org/officeDocument/2006/relationships/hyperlink" Target="http://www.unep-aewa.org/sites/default/files/publication/ts45_issap_gwfg_2.pdf" TargetMode="External"/><Relationship Id="rId39" Type="http://schemas.openxmlformats.org/officeDocument/2006/relationships/hyperlink" Target="https://circabc.europa.eu/ui/group/3f466d71-92a7-49eb-9c63-6cb0fadf29dc/library/74f201d3-2f75-4e41-a99d-008175f6f37d/details" TargetMode="External"/><Relationship Id="rId109" Type="http://schemas.openxmlformats.org/officeDocument/2006/relationships/hyperlink" Target="https://circabc.europa.eu/ui/group/3f466d71-92a7-49eb-9c63-6cb0fadf29dc/library/58ea7664-13e4-4885-a7ae-2da6efa89875/details" TargetMode="External"/><Relationship Id="rId34" Type="http://schemas.openxmlformats.org/officeDocument/2006/relationships/hyperlink" Target="https://circabc.europa.eu/ui/group/3f466d71-92a7-49eb-9c63-6cb0fadf29dc/library/eec946a5-12f5-49d5-8ba7-677336d17124/details" TargetMode="External"/><Relationship Id="rId50" Type="http://schemas.openxmlformats.org/officeDocument/2006/relationships/hyperlink" Target="https://rm.coe.int/090000168074687f" TargetMode="External"/><Relationship Id="rId55" Type="http://schemas.openxmlformats.org/officeDocument/2006/relationships/hyperlink" Target="https://circabc.europa.eu/ui/group/3f466d71-92a7-49eb-9c63-6cb0fadf29dc/library/b2d403ee-2293-41d5-af30-27ccc134dafb/details" TargetMode="External"/><Relationship Id="rId76" Type="http://schemas.openxmlformats.org/officeDocument/2006/relationships/hyperlink" Target="https://d1c2gz5q23tkk0.cloudfront.net/assets/uploads/3455562/asset/Lowland_breeding_waders_MSAP_2018_Final_Version.pdf?1671103510" TargetMode="External"/><Relationship Id="rId97" Type="http://schemas.openxmlformats.org/officeDocument/2006/relationships/hyperlink" Target="https://circabc.europa.eu/ui/group/3f466d71-92a7-49eb-9c63-6cb0fadf29dc/library/0e2ec0a3-0e6d-429f-a4b6-ef47f6268a16/details" TargetMode="External"/><Relationship Id="rId104" Type="http://schemas.openxmlformats.org/officeDocument/2006/relationships/hyperlink" Target="http://www.planetofbirds.com/ns/sap/Fuerteventura%20Chat.pdf" TargetMode="External"/><Relationship Id="rId7" Type="http://schemas.openxmlformats.org/officeDocument/2006/relationships/endnotes" Target="endnotes.xml"/><Relationship Id="rId71" Type="http://schemas.openxmlformats.org/officeDocument/2006/relationships/hyperlink" Target="http://www.trackingactionplans.org/SAPTT/downloadDocuments/openDocument?idDocument=27" TargetMode="External"/><Relationship Id="rId92" Type="http://schemas.openxmlformats.org/officeDocument/2006/relationships/hyperlink" Target="https://circabc.europa.eu/ui/group/3f466d71-92a7-49eb-9c63-6cb0fadf29dc/library/b911eeff-0fd6-433d-8a86-fb901c7b6213/details" TargetMode="External"/><Relationship Id="rId2" Type="http://schemas.openxmlformats.org/officeDocument/2006/relationships/numbering" Target="numbering.xml"/><Relationship Id="rId29" Type="http://schemas.openxmlformats.org/officeDocument/2006/relationships/hyperlink" Target="https://www.unep-aewa.org/sites/default/files/publication/ts70_issmp_barnacle%20goose_complete.pdf" TargetMode="External"/><Relationship Id="rId24" Type="http://schemas.openxmlformats.org/officeDocument/2006/relationships/hyperlink" Target="https://circabc.europa.eu/ui/group/3f466d71-92a7-49eb-9c63-6cb0fadf29dc/library/2eb21900-199f-4564-85f9-0ebe80cc99fd/details" TargetMode="External"/><Relationship Id="rId40" Type="http://schemas.openxmlformats.org/officeDocument/2006/relationships/hyperlink" Target="https://circabc.europa.eu/ui/group/3f466d71-92a7-49eb-9c63-6cb0fadf29dc/library/f6d01afa-91ff-4c4a-a7c6-618309f0b5b8/details" TargetMode="External"/><Relationship Id="rId45" Type="http://schemas.openxmlformats.org/officeDocument/2006/relationships/hyperlink" Target="http://www.unep-aewa.org/sites/default/files/publication/ts9_ssap_corncrake_complete_0.pdf" TargetMode="External"/><Relationship Id="rId66" Type="http://schemas.openxmlformats.org/officeDocument/2006/relationships/hyperlink" Target="https://4vultures.org/wp-content/uploads/2021/03/Bearded-Vulture-EuroSAP_2017_v2.pdf" TargetMode="External"/><Relationship Id="rId87" Type="http://schemas.openxmlformats.org/officeDocument/2006/relationships/hyperlink" Target="https://circabc.europa.eu/ui/group/3f466d71-92a7-49eb-9c63-6cb0fadf29dc/library/c7e2614e-14d6-4112-bec8-5fbcfd294351/details" TargetMode="External"/><Relationship Id="rId110" Type="http://schemas.openxmlformats.org/officeDocument/2006/relationships/hyperlink" Target="https://circabc.europa.eu/ui/group/3f466d71-92a7-49eb-9c63-6cb0fadf29dc/library/4f94f7a3-55ce-4b0f-ae05-5889d1032977/details" TargetMode="External"/><Relationship Id="rId115" Type="http://schemas.openxmlformats.org/officeDocument/2006/relationships/footer" Target="footer1.xml"/><Relationship Id="rId61" Type="http://schemas.openxmlformats.org/officeDocument/2006/relationships/hyperlink" Target="https://d1c2gz5q23tkk0.cloudfront.net/assets/uploads/3455562/asset/Lowland_breeding_waders_MSAP_2018_Final_Version.pdf?1671103510" TargetMode="External"/><Relationship Id="rId82" Type="http://schemas.openxmlformats.org/officeDocument/2006/relationships/hyperlink" Target="https://circabc.europa.eu/ui/group/3f466d71-92a7-49eb-9c63-6cb0fadf29dc/library/d5eac7b6-7538-4659-bf9a-bce1b86c324f/details" TargetMode="External"/><Relationship Id="rId19" Type="http://schemas.openxmlformats.org/officeDocument/2006/relationships/hyperlink" Target="https://www.unep-aewa.org/sites/default/files/publication/ts71_issmp_greylag%20goose_complete.pdf" TargetMode="External"/><Relationship Id="rId14" Type="http://schemas.openxmlformats.org/officeDocument/2006/relationships/hyperlink" Target="https://4vultures.org/wp-content/uploads/2021/03/3-Cinereous_Vulture_SAP_Final_Version.pdf" TargetMode="External"/><Relationship Id="rId30" Type="http://schemas.openxmlformats.org/officeDocument/2006/relationships/hyperlink" Target="http://www.unep-aewa.org/sites/default/files/publication/ts46_ssap_rbg.pdf" TargetMode="External"/><Relationship Id="rId35" Type="http://schemas.openxmlformats.org/officeDocument/2006/relationships/hyperlink" Target="https://rm.coe.int/0900001680928c17" TargetMode="External"/><Relationship Id="rId56" Type="http://schemas.openxmlformats.org/officeDocument/2006/relationships/hyperlink" Target="https://circabc.europa.eu/ui/group/3f466d71-92a7-49eb-9c63-6cb0fadf29dc/library/af5f67eb-fa4e-449c-8d5f-2d0ffbbc0d72/details" TargetMode="External"/><Relationship Id="rId77" Type="http://schemas.openxmlformats.org/officeDocument/2006/relationships/hyperlink" Target="https://circabc.europa.eu/ui/group/3f466d71-92a7-49eb-9c63-6cb0fadf29dc/library/9635d50b-bccb-43b6-af95-72add81b3ce1/details" TargetMode="External"/><Relationship Id="rId100" Type="http://schemas.openxmlformats.org/officeDocument/2006/relationships/hyperlink" Target="https://circabc.europa.eu/ui/group/3f466d71-92a7-49eb-9c63-6cb0fadf29dc/library/38d856ce-854a-41c4-ba36-97bd7aa1c38c/details" TargetMode="External"/><Relationship Id="rId105" Type="http://schemas.openxmlformats.org/officeDocument/2006/relationships/hyperlink" Target="https://www.unep-aewa.org/sites/default/files/publication/technical_series_75_ce.pdf" TargetMode="External"/><Relationship Id="rId8" Type="http://schemas.openxmlformats.org/officeDocument/2006/relationships/hyperlink" Target="https://circabc.europa.eu/ui/group/3f466d71-92a7-49eb-9c63-6cb0fadf29dc/library/6a409b4b-5d6b-4415-a8d5-05e32af989d2/details" TargetMode="External"/><Relationship Id="rId51" Type="http://schemas.openxmlformats.org/officeDocument/2006/relationships/hyperlink" Target="https://circabc.europa.eu/ui/group/3f466d71-92a7-49eb-9c63-6cb0fadf29dc/library/6af4479a-50c2-4ee9-a6f5-b72d1e300e49/details" TargetMode="External"/><Relationship Id="rId72" Type="http://schemas.openxmlformats.org/officeDocument/2006/relationships/hyperlink" Target="https://circabc.europa.eu/ui/group/3f466d71-92a7-49eb-9c63-6cb0fadf29dc/library/9c24a3d7-4370-40bb-951b-569c5e7bd3e3/details" TargetMode="External"/><Relationship Id="rId93" Type="http://schemas.openxmlformats.org/officeDocument/2006/relationships/hyperlink" Target="https://tourduvalat.org/wp-content/uploads/2019/02/Dalmatian_Pelican_SAP_2018_Final_Version.pdf" TargetMode="External"/><Relationship Id="rId98" Type="http://schemas.openxmlformats.org/officeDocument/2006/relationships/hyperlink" Target="https://circabc.europa.eu/ui/group/3f466d71-92a7-49eb-9c63-6cb0fadf29dc/library/4948b12a-39e7-4174-8d5b-13fc93684f3f/details" TargetMode="External"/><Relationship Id="rId3" Type="http://schemas.openxmlformats.org/officeDocument/2006/relationships/styles" Target="styles.xml"/><Relationship Id="rId25" Type="http://schemas.openxmlformats.org/officeDocument/2006/relationships/hyperlink" Target="https://circabc.europa.eu/ui/group/3f466d71-92a7-49eb-9c63-6cb0fadf29dc/library/a8e4157e-f077-4891-a529-fc73f7adc3fb/details" TargetMode="External"/><Relationship Id="rId46" Type="http://schemas.openxmlformats.org/officeDocument/2006/relationships/hyperlink" Target="https://circabc.europa.eu/ui/group/3f466d71-92a7-49eb-9c63-6cb0fadf29dc/library/68297f3c-7101-4613-a2a8-6db562e7f05c/details" TargetMode="External"/><Relationship Id="rId67" Type="http://schemas.openxmlformats.org/officeDocument/2006/relationships/hyperlink" Target="https://www.cms.int/raptors/sites/default/files/publication/vulture-msap_e.pdf" TargetMode="External"/><Relationship Id="rId116" Type="http://schemas.openxmlformats.org/officeDocument/2006/relationships/fontTable" Target="fontTable.xml"/><Relationship Id="rId20" Type="http://schemas.openxmlformats.org/officeDocument/2006/relationships/hyperlink" Target="http://www.unep-aewa.org/sites/default/files/publication/ts48_smp_pfg%281%29.pdf" TargetMode="External"/><Relationship Id="rId41" Type="http://schemas.openxmlformats.org/officeDocument/2006/relationships/hyperlink" Target="https://circabc.europa.eu/ui/group/3f466d71-92a7-49eb-9c63-6cb0fadf29dc/library/46ca0892-ede6-430e-a294-4da5df7b1819/details" TargetMode="External"/><Relationship Id="rId62" Type="http://schemas.openxmlformats.org/officeDocument/2006/relationships/hyperlink" Target="http://www.unep-aewa.org/sites/default/files/publication/ts5_great_snipe_0.pdf" TargetMode="External"/><Relationship Id="rId83" Type="http://schemas.openxmlformats.org/officeDocument/2006/relationships/hyperlink" Target="https://www.cms.int/raptors/sites/default/files/publication/vulture-msap_e.pdf" TargetMode="External"/><Relationship Id="rId88" Type="http://schemas.openxmlformats.org/officeDocument/2006/relationships/hyperlink" Target="https://circabc.europa.eu/ui/group/3f466d71-92a7-49eb-9c63-6cb0fadf29dc/library/86df7401-c80b-40fc-a8a6-31ba2cd4754a/details" TargetMode="External"/><Relationship Id="rId111" Type="http://schemas.openxmlformats.org/officeDocument/2006/relationships/hyperlink" Target="https://d1c2gz5q23tkk0.cloudfront.net/assets/uploads/3455562/asset/Lowland_breeding_waders_MSAP_2018_Final_Version.pdf?1671103510" TargetMode="External"/><Relationship Id="rId15" Type="http://schemas.openxmlformats.org/officeDocument/2006/relationships/hyperlink" Target="https://circabc.europa.eu/ui/group/3f466d71-92a7-49eb-9c63-6cb0fadf29dc/library/a51a1089-85b0-4465-8996-cc375a937462/details" TargetMode="External"/><Relationship Id="rId36" Type="http://schemas.openxmlformats.org/officeDocument/2006/relationships/hyperlink" Target="https://circabc.europa.eu/ui/group/3f466d71-92a7-49eb-9c63-6cb0fadf29dc/library/0552b825-b037-43aa-a108-7ee2b54a332f/details" TargetMode="External"/><Relationship Id="rId57" Type="http://schemas.openxmlformats.org/officeDocument/2006/relationships/hyperlink" Target="https://circabc.europa.eu/ui/group/3f466d71-92a7-49eb-9c63-6cb0fadf29dc/library/7edd50e5-c7e5-4544-a236-24c782f7c41e/details" TargetMode="External"/><Relationship Id="rId106" Type="http://schemas.openxmlformats.org/officeDocument/2006/relationships/hyperlink" Target="https://circabc.europa.eu/ui/group/3f466d71-92a7-49eb-9c63-6cb0fadf29dc/library/d951d9d7-d889-439b-86b0-952f69179a9e/detai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B616-1030-43AF-B727-292876FC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10670</Words>
  <Characters>60822</Characters>
  <Application>Microsoft Office Word</Application>
  <DocSecurity>0</DocSecurity>
  <Lines>506</Lines>
  <Paragraphs>142</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MNHN</Company>
  <LinksUpToDate>false</LinksUpToDate>
  <CharactersWithSpaces>71350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Eleni Tryfon</cp:lastModifiedBy>
  <cp:revision>6</cp:revision>
  <cp:lastPrinted>2018-06-13T11:42:00Z</cp:lastPrinted>
  <dcterms:created xsi:type="dcterms:W3CDTF">2023-09-18T06:32:00Z</dcterms:created>
  <dcterms:modified xsi:type="dcterms:W3CDTF">2023-09-18T06:37:00Z</dcterms:modified>
</cp:coreProperties>
</file>