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MS Mincho" w:hAnsiTheme="minorHAnsi" w:cstheme="minorHAnsi"/>
          <w:b/>
          <w:bCs/>
          <w:color w:val="8496B0"/>
          <w:sz w:val="32"/>
          <w:szCs w:val="32"/>
        </w:rPr>
        <w:id w:val="1933396046"/>
        <w:docPartObj>
          <w:docPartGallery w:val="Page Numbers (Bottom of Page)"/>
          <w:docPartUnique/>
        </w:docPartObj>
      </w:sdtPr>
      <w:sdtEndPr>
        <w:rPr>
          <w:b w:val="0"/>
          <w:bCs w:val="0"/>
        </w:rPr>
      </w:sdtEndPr>
      <w:sdtContent>
        <w:p w14:paraId="135E1720" w14:textId="178B761F" w:rsidR="00DF3715" w:rsidRPr="001B0A2C" w:rsidRDefault="00B3680C" w:rsidP="00DF3715">
          <w:pPr>
            <w:spacing w:after="120"/>
            <w:jc w:val="center"/>
            <w:rPr>
              <w:rFonts w:asciiTheme="minorHAnsi" w:eastAsia="Times New Roman" w:hAnsiTheme="minorHAnsi" w:cstheme="minorHAnsi"/>
              <w:b/>
              <w:sz w:val="40"/>
              <w:lang w:eastAsia="fr-FR"/>
            </w:rPr>
          </w:pPr>
          <w:r w:rsidRPr="001B0A2C">
            <w:rPr>
              <w:rFonts w:asciiTheme="minorHAnsi" w:eastAsia="MS Mincho" w:hAnsiTheme="minorHAnsi" w:cstheme="minorHAnsi"/>
              <w:color w:val="8496B0"/>
              <w:sz w:val="32"/>
              <w:szCs w:val="32"/>
            </w:rPr>
            <w:t>Amendments</w:t>
          </w:r>
          <w:r w:rsidR="00D83EF6" w:rsidRPr="001B0A2C">
            <w:rPr>
              <w:rFonts w:asciiTheme="minorHAnsi" w:eastAsia="MS Mincho" w:hAnsiTheme="minorHAnsi" w:cstheme="minorHAnsi"/>
              <w:color w:val="8496B0"/>
              <w:sz w:val="32"/>
              <w:szCs w:val="32"/>
            </w:rPr>
            <w:t xml:space="preserve"> to Explanatory Notes</w:t>
          </w:r>
          <w:r w:rsidR="002C1C12" w:rsidRPr="001B0A2C">
            <w:rPr>
              <w:rFonts w:asciiTheme="minorHAnsi" w:eastAsia="MS Mincho" w:hAnsiTheme="minorHAnsi" w:cstheme="minorHAnsi"/>
              <w:color w:val="8496B0"/>
              <w:sz w:val="32"/>
              <w:szCs w:val="32"/>
            </w:rPr>
            <w:t xml:space="preserve"> in support to the reporting format referred to in Article 17 of Directive 92/43</w:t>
          </w:r>
          <w:r w:rsidR="004B018C" w:rsidRPr="001B0A2C">
            <w:rPr>
              <w:rFonts w:asciiTheme="minorHAnsi" w:eastAsia="MS Mincho" w:hAnsiTheme="minorHAnsi" w:cstheme="minorHAnsi"/>
              <w:color w:val="8496B0"/>
              <w:sz w:val="32"/>
              <w:szCs w:val="32"/>
            </w:rPr>
            <w:t>/EEC (Habitats Directive)</w:t>
          </w:r>
          <w:r w:rsidR="00D83EF6" w:rsidRPr="001B0A2C">
            <w:rPr>
              <w:rFonts w:asciiTheme="minorHAnsi" w:eastAsia="MS Mincho" w:hAnsiTheme="minorHAnsi" w:cstheme="minorHAnsi"/>
              <w:color w:val="8496B0"/>
              <w:sz w:val="32"/>
              <w:szCs w:val="32"/>
            </w:rPr>
            <w:t xml:space="preserve"> </w:t>
          </w:r>
        </w:p>
        <w:p w14:paraId="1BA9F29B" w14:textId="178B761F" w:rsidR="00D83EF6" w:rsidRPr="001B0A2C" w:rsidRDefault="00122AF0" w:rsidP="00D83EF6">
          <w:pPr>
            <w:pStyle w:val="Heading3"/>
            <w:keepNext w:val="0"/>
            <w:spacing w:before="240" w:line="276" w:lineRule="auto"/>
            <w:contextualSpacing/>
            <w:rPr>
              <w:rFonts w:asciiTheme="minorHAnsi" w:eastAsia="MS Mincho" w:hAnsiTheme="minorHAnsi" w:cstheme="minorHAnsi"/>
              <w:b w:val="0"/>
              <w:bCs w:val="0"/>
              <w:color w:val="8496B0"/>
              <w:sz w:val="32"/>
              <w:szCs w:val="32"/>
            </w:rPr>
          </w:pPr>
        </w:p>
      </w:sdtContent>
    </w:sdt>
    <w:p w14:paraId="61CCDED3" w14:textId="4895A028" w:rsidR="00D83EF6" w:rsidRPr="00B53FF2" w:rsidRDefault="00D1282F" w:rsidP="0021592E">
      <w:pPr>
        <w:pStyle w:val="Heading4"/>
        <w:keepNext w:val="0"/>
        <w:spacing w:before="240" w:after="0" w:line="276" w:lineRule="auto"/>
        <w:contextualSpacing/>
        <w:jc w:val="both"/>
        <w:rPr>
          <w:rFonts w:asciiTheme="minorHAnsi" w:eastAsia="MS Mincho" w:hAnsiTheme="minorHAnsi" w:cstheme="minorHAnsi"/>
          <w:bCs w:val="0"/>
          <w:color w:val="auto"/>
          <w:kern w:val="0"/>
          <w:sz w:val="26"/>
          <w:szCs w:val="32"/>
        </w:rPr>
      </w:pPr>
      <w:r w:rsidRPr="00B53FF2">
        <w:rPr>
          <w:rFonts w:asciiTheme="minorHAnsi" w:eastAsia="MS Mincho" w:hAnsiTheme="minorHAnsi" w:cstheme="minorHAnsi"/>
          <w:bCs w:val="0"/>
          <w:color w:val="auto"/>
          <w:kern w:val="0"/>
          <w:sz w:val="26"/>
          <w:szCs w:val="32"/>
        </w:rPr>
        <w:t xml:space="preserve">Conservation </w:t>
      </w:r>
      <w:r w:rsidR="00056967" w:rsidRPr="00B53FF2">
        <w:rPr>
          <w:rFonts w:asciiTheme="minorHAnsi" w:eastAsia="MS Mincho" w:hAnsiTheme="minorHAnsi" w:cstheme="minorHAnsi"/>
          <w:bCs w:val="0"/>
          <w:color w:val="auto"/>
          <w:kern w:val="0"/>
          <w:sz w:val="26"/>
          <w:szCs w:val="32"/>
        </w:rPr>
        <w:t xml:space="preserve">measures </w:t>
      </w:r>
    </w:p>
    <w:p w14:paraId="44CB406A" w14:textId="0529D8E8" w:rsidR="00D83EF6" w:rsidRPr="00B53FF2" w:rsidRDefault="00D83EF6" w:rsidP="00D83EF6">
      <w:pPr>
        <w:pStyle w:val="NormalWeb"/>
        <w:jc w:val="both"/>
        <w:rPr>
          <w:rFonts w:asciiTheme="minorHAnsi" w:hAnsiTheme="minorHAnsi" w:cstheme="minorHAnsi"/>
          <w:iCs/>
        </w:rPr>
      </w:pPr>
      <w:r w:rsidRPr="00B53FF2">
        <w:rPr>
          <w:rFonts w:asciiTheme="minorHAnsi" w:hAnsiTheme="minorHAnsi" w:cstheme="minorHAnsi"/>
          <w:iCs/>
        </w:rPr>
        <w:t xml:space="preserve">The text on page </w:t>
      </w:r>
      <w:r w:rsidR="00537E7C" w:rsidRPr="00B53FF2">
        <w:rPr>
          <w:rFonts w:asciiTheme="minorHAnsi" w:hAnsiTheme="minorHAnsi" w:cstheme="minorHAnsi"/>
          <w:iCs/>
        </w:rPr>
        <w:t>51</w:t>
      </w:r>
      <w:r w:rsidRPr="00B53FF2">
        <w:rPr>
          <w:rFonts w:asciiTheme="minorHAnsi" w:hAnsiTheme="minorHAnsi" w:cstheme="minorHAnsi"/>
          <w:iCs/>
        </w:rPr>
        <w:t xml:space="preserve"> </w:t>
      </w:r>
      <w:r w:rsidR="00361778" w:rsidRPr="00B53FF2">
        <w:rPr>
          <w:rFonts w:asciiTheme="minorHAnsi" w:hAnsiTheme="minorHAnsi" w:cstheme="minorHAnsi"/>
          <w:iCs/>
        </w:rPr>
        <w:t>is</w:t>
      </w:r>
      <w:r w:rsidRPr="00B53FF2">
        <w:rPr>
          <w:rFonts w:asciiTheme="minorHAnsi" w:hAnsiTheme="minorHAnsi" w:cstheme="minorHAnsi"/>
          <w:iCs/>
        </w:rPr>
        <w:t xml:space="preserve"> </w:t>
      </w:r>
      <w:r w:rsidR="00D1282F" w:rsidRPr="00B53FF2">
        <w:rPr>
          <w:rFonts w:asciiTheme="minorHAnsi" w:hAnsiTheme="minorHAnsi" w:cstheme="minorHAnsi"/>
          <w:iCs/>
        </w:rPr>
        <w:t>amended</w:t>
      </w:r>
      <w:r w:rsidRPr="00B53FF2">
        <w:rPr>
          <w:rFonts w:asciiTheme="minorHAnsi" w:hAnsiTheme="minorHAnsi" w:cstheme="minorHAnsi"/>
          <w:iCs/>
        </w:rPr>
        <w:t xml:space="preserve"> as follows:</w:t>
      </w:r>
    </w:p>
    <w:p w14:paraId="4472ED96" w14:textId="6270B032" w:rsidR="00D83EF6" w:rsidRPr="00B53FF2" w:rsidRDefault="00537E7C" w:rsidP="00694064">
      <w:pPr>
        <w:pStyle w:val="Caption"/>
        <w:rPr>
          <w:rFonts w:asciiTheme="minorHAnsi" w:hAnsiTheme="minorHAnsi" w:cstheme="minorHAnsi"/>
          <w:sz w:val="24"/>
          <w:szCs w:val="24"/>
        </w:rPr>
      </w:pPr>
      <w:r w:rsidRPr="00B53FF2">
        <w:rPr>
          <w:rFonts w:asciiTheme="minorHAnsi" w:hAnsiTheme="minorHAnsi" w:cstheme="minorHAnsi"/>
          <w:sz w:val="24"/>
          <w:szCs w:val="24"/>
        </w:rPr>
        <w:t>9</w:t>
      </w:r>
      <w:r w:rsidR="00D83EF6" w:rsidRPr="00B53FF2">
        <w:rPr>
          <w:rFonts w:asciiTheme="minorHAnsi" w:hAnsiTheme="minorHAnsi" w:cstheme="minorHAnsi"/>
          <w:sz w:val="24"/>
          <w:szCs w:val="24"/>
        </w:rPr>
        <w:t>.</w:t>
      </w:r>
      <w:r w:rsidRPr="00B53FF2">
        <w:rPr>
          <w:rFonts w:asciiTheme="minorHAnsi" w:hAnsiTheme="minorHAnsi" w:cstheme="minorHAnsi"/>
          <w:sz w:val="24"/>
          <w:szCs w:val="24"/>
        </w:rPr>
        <w:t>4</w:t>
      </w:r>
      <w:r w:rsidR="00694064" w:rsidRPr="00B53FF2">
        <w:rPr>
          <w:rFonts w:asciiTheme="minorHAnsi" w:hAnsiTheme="minorHAnsi" w:cstheme="minorHAnsi"/>
          <w:sz w:val="24"/>
          <w:szCs w:val="24"/>
        </w:rPr>
        <w:t xml:space="preserve"> </w:t>
      </w:r>
      <w:r w:rsidR="00D1282F" w:rsidRPr="00B53FF2">
        <w:rPr>
          <w:rFonts w:asciiTheme="minorHAnsi" w:hAnsiTheme="minorHAnsi" w:cstheme="minorHAnsi"/>
          <w:sz w:val="24"/>
          <w:szCs w:val="24"/>
        </w:rPr>
        <w:t xml:space="preserve">Location of </w:t>
      </w:r>
      <w:r w:rsidR="00361778" w:rsidRPr="00B53FF2">
        <w:rPr>
          <w:rFonts w:asciiTheme="minorHAnsi" w:hAnsiTheme="minorHAnsi" w:cstheme="minorHAnsi"/>
          <w:sz w:val="24"/>
          <w:szCs w:val="24"/>
        </w:rPr>
        <w:t>t</w:t>
      </w:r>
      <w:r w:rsidR="00D1282F" w:rsidRPr="00B53FF2">
        <w:rPr>
          <w:rFonts w:asciiTheme="minorHAnsi" w:hAnsiTheme="minorHAnsi" w:cstheme="minorHAnsi"/>
          <w:sz w:val="24"/>
          <w:szCs w:val="24"/>
        </w:rPr>
        <w:t>he measures taken</w:t>
      </w:r>
    </w:p>
    <w:p w14:paraId="77F44FD8" w14:textId="77777777" w:rsidR="001B0A2C" w:rsidRPr="00B53FF2" w:rsidRDefault="001B0A2C" w:rsidP="001B0A2C">
      <w:pPr>
        <w:rPr>
          <w:rFonts w:asciiTheme="minorHAnsi" w:hAnsiTheme="minorHAnsi" w:cstheme="minorHAnsi"/>
        </w:rPr>
      </w:pPr>
      <w:r w:rsidRPr="00B53FF2">
        <w:rPr>
          <w:rFonts w:asciiTheme="minorHAnsi" w:hAnsiTheme="minorHAnsi" w:cstheme="minorHAnsi"/>
        </w:rPr>
        <w:t>This field tries to capture where the main focus of the conservation action is taking place. Therefore, choose option (a) if all, or the vast majority, of the conservation measures are restricted to Natura 2000, option (b) if there is a proportional investment in the implementation of measures inside and outside Natura 2000, and option (c) if all, or the vast majority, of the measures are taken outside Natura 2000.</w:t>
      </w:r>
    </w:p>
    <w:p w14:paraId="69856F89" w14:textId="454BC118" w:rsidR="00EE5234" w:rsidRPr="00B56D54" w:rsidRDefault="00EE5234" w:rsidP="00EE5234">
      <w:pPr>
        <w:pStyle w:val="Heading1"/>
        <w:numPr>
          <w:ilvl w:val="0"/>
          <w:numId w:val="0"/>
        </w:numPr>
        <w:rPr>
          <w:rFonts w:asciiTheme="minorHAnsi" w:hAnsiTheme="minorHAnsi" w:cstheme="minorHAnsi"/>
          <w:sz w:val="26"/>
          <w:szCs w:val="26"/>
        </w:rPr>
      </w:pPr>
      <w:bookmarkStart w:id="0" w:name="_Toc111538744"/>
      <w:bookmarkStart w:id="1" w:name="_Toc111544412"/>
      <w:bookmarkStart w:id="2" w:name="_Toc111545466"/>
      <w:bookmarkStart w:id="3" w:name="_Toc147203776"/>
      <w:bookmarkStart w:id="4" w:name="_Toc297720424"/>
      <w:bookmarkStart w:id="5" w:name="_Toc436839608"/>
      <w:bookmarkStart w:id="6" w:name="_Toc437355846"/>
      <w:bookmarkStart w:id="7" w:name="_Toc446604170"/>
      <w:bookmarkStart w:id="8" w:name="_Ref454904281"/>
      <w:bookmarkStart w:id="9" w:name="_Ref454904289"/>
      <w:bookmarkStart w:id="10" w:name="_Ref479262206"/>
      <w:bookmarkStart w:id="11" w:name="_Ref479588992"/>
      <w:bookmarkStart w:id="12" w:name="_Toc109827754"/>
      <w:bookmarkStart w:id="13" w:name="_Toc117612723"/>
      <w:r w:rsidRPr="00B56D54">
        <w:rPr>
          <w:rFonts w:asciiTheme="minorHAnsi" w:hAnsiTheme="minorHAnsi" w:cstheme="minorHAnsi"/>
          <w:sz w:val="26"/>
          <w:szCs w:val="26"/>
        </w:rPr>
        <w:t>Short-term trend magnitu</w:t>
      </w:r>
      <w:r w:rsidR="00AA573B">
        <w:rPr>
          <w:rFonts w:asciiTheme="minorHAnsi" w:hAnsiTheme="minorHAnsi" w:cstheme="minorHAnsi"/>
          <w:sz w:val="26"/>
          <w:szCs w:val="26"/>
        </w:rPr>
        <w:t>de</w:t>
      </w:r>
      <w:r w:rsidRPr="00B56D54">
        <w:rPr>
          <w:rFonts w:asciiTheme="minorHAnsi" w:hAnsiTheme="minorHAnsi" w:cstheme="minorHAnsi"/>
          <w:sz w:val="26"/>
          <w:szCs w:val="26"/>
        </w:rPr>
        <w:t xml:space="preserve"> – Type of estimate </w:t>
      </w:r>
    </w:p>
    <w:p w14:paraId="415BED93" w14:textId="06B8CBB7" w:rsidR="00EE5234" w:rsidRPr="00B56D54" w:rsidRDefault="00EE5234" w:rsidP="00EE5234">
      <w:pPr>
        <w:rPr>
          <w:rFonts w:asciiTheme="minorHAnsi" w:hAnsiTheme="minorHAnsi" w:cstheme="minorHAnsi"/>
        </w:rPr>
      </w:pPr>
      <w:r w:rsidRPr="00B56D54">
        <w:rPr>
          <w:rFonts w:asciiTheme="minorHAnsi" w:hAnsiTheme="minorHAnsi" w:cstheme="minorHAnsi"/>
        </w:rPr>
        <w:t>The sentence</w:t>
      </w:r>
      <w:r w:rsidR="00C17F12" w:rsidRPr="00B56D54">
        <w:rPr>
          <w:rFonts w:asciiTheme="minorHAnsi" w:hAnsiTheme="minorHAnsi" w:cstheme="minorHAnsi"/>
        </w:rPr>
        <w:t xml:space="preserve"> refer</w:t>
      </w:r>
      <w:r w:rsidR="00721237">
        <w:rPr>
          <w:rFonts w:asciiTheme="minorHAnsi" w:hAnsiTheme="minorHAnsi" w:cstheme="minorHAnsi"/>
        </w:rPr>
        <w:t>r</w:t>
      </w:r>
      <w:r w:rsidR="00C17F12" w:rsidRPr="00B56D54">
        <w:rPr>
          <w:rFonts w:asciiTheme="minorHAnsi" w:hAnsiTheme="minorHAnsi" w:cstheme="minorHAnsi"/>
        </w:rPr>
        <w:t xml:space="preserve">ing to </w:t>
      </w:r>
      <w:r w:rsidR="00B86E06" w:rsidRPr="00B56D54">
        <w:rPr>
          <w:rFonts w:asciiTheme="minorHAnsi" w:hAnsiTheme="minorHAnsi" w:cstheme="minorHAnsi"/>
        </w:rPr>
        <w:t>‘</w:t>
      </w:r>
      <w:r w:rsidRPr="00B56D54">
        <w:rPr>
          <w:rFonts w:asciiTheme="minorHAnsi" w:hAnsiTheme="minorHAnsi" w:cstheme="minorHAnsi"/>
        </w:rPr>
        <w:t>The type of estimate field is used for both the trend direction and the short-term trend magnitude fields as these two fields are part of the one assessment and should both be addressed here.</w:t>
      </w:r>
      <w:r w:rsidR="005E1E89">
        <w:rPr>
          <w:rFonts w:asciiTheme="minorHAnsi" w:hAnsiTheme="minorHAnsi" w:cstheme="minorHAnsi"/>
        </w:rPr>
        <w:t>’</w:t>
      </w:r>
      <w:r w:rsidRPr="00B56D54">
        <w:rPr>
          <w:rFonts w:asciiTheme="minorHAnsi" w:hAnsiTheme="minorHAnsi" w:cstheme="minorHAnsi"/>
        </w:rPr>
        <w:t xml:space="preserve"> is deleted</w:t>
      </w:r>
      <w:r w:rsidR="00124281" w:rsidRPr="00B56D54">
        <w:rPr>
          <w:rFonts w:asciiTheme="minorHAnsi" w:hAnsiTheme="minorHAnsi" w:cstheme="minorHAnsi"/>
        </w:rPr>
        <w:t>.</w:t>
      </w:r>
    </w:p>
    <w:p w14:paraId="4CB2BB85" w14:textId="25E7B326" w:rsidR="00124281" w:rsidRPr="00B56D54" w:rsidRDefault="00124281" w:rsidP="00124281">
      <w:pPr>
        <w:rPr>
          <w:rFonts w:asciiTheme="minorHAnsi" w:hAnsiTheme="minorHAnsi" w:cstheme="minorHAnsi"/>
        </w:rPr>
      </w:pPr>
      <w:r w:rsidRPr="00B56D54">
        <w:rPr>
          <w:rFonts w:asciiTheme="minorHAnsi" w:hAnsiTheme="minorHAnsi" w:cstheme="minorHAnsi"/>
        </w:rPr>
        <w:t>A</w:t>
      </w:r>
      <w:r w:rsidR="00C96D21">
        <w:rPr>
          <w:rFonts w:asciiTheme="minorHAnsi" w:hAnsiTheme="minorHAnsi" w:cstheme="minorHAnsi"/>
        </w:rPr>
        <w:t>n</w:t>
      </w:r>
      <w:r w:rsidRPr="00B56D54">
        <w:rPr>
          <w:rFonts w:asciiTheme="minorHAnsi" w:hAnsiTheme="minorHAnsi" w:cstheme="minorHAnsi"/>
        </w:rPr>
        <w:t xml:space="preserve"> explanation is added that ‘No type of estimate is required if trend direction is ‘unknown’ or ‘stable’. The type of estimate is expec</w:t>
      </w:r>
      <w:r w:rsidR="00DF1F5A">
        <w:rPr>
          <w:rFonts w:asciiTheme="minorHAnsi" w:hAnsiTheme="minorHAnsi" w:cstheme="minorHAnsi"/>
        </w:rPr>
        <w:t>t</w:t>
      </w:r>
      <w:r w:rsidRPr="00B56D54">
        <w:rPr>
          <w:rFonts w:asciiTheme="minorHAnsi" w:hAnsiTheme="minorHAnsi" w:cstheme="minorHAnsi"/>
        </w:rPr>
        <w:t>ed to be filled in only if the trend direction is ‘increasing’, ‘decreasing’ or ‘uncertain’.</w:t>
      </w:r>
      <w:r w:rsidR="005E1E89">
        <w:rPr>
          <w:rFonts w:asciiTheme="minorHAnsi" w:hAnsiTheme="minorHAnsi" w:cstheme="minorHAnsi"/>
        </w:rPr>
        <w:t>’</w:t>
      </w:r>
    </w:p>
    <w:p w14:paraId="6A82ABAC" w14:textId="7FD0C52A" w:rsidR="00124281" w:rsidRPr="00B56D54" w:rsidRDefault="00124281" w:rsidP="00EE5234">
      <w:pPr>
        <w:rPr>
          <w:rFonts w:asciiTheme="minorHAnsi" w:hAnsiTheme="minorHAnsi" w:cstheme="minorHAnsi"/>
        </w:rPr>
      </w:pPr>
    </w:p>
    <w:p w14:paraId="2F28A5BC" w14:textId="53022764" w:rsidR="00124281" w:rsidRPr="00B53FF2" w:rsidRDefault="00124281" w:rsidP="00EE5234">
      <w:pPr>
        <w:rPr>
          <w:rFonts w:asciiTheme="minorHAnsi" w:hAnsiTheme="minorHAnsi" w:cstheme="minorHAnsi"/>
        </w:rPr>
      </w:pPr>
      <w:r w:rsidRPr="00B53FF2">
        <w:rPr>
          <w:rFonts w:asciiTheme="minorHAnsi" w:hAnsiTheme="minorHAnsi" w:cstheme="minorHAnsi"/>
        </w:rPr>
        <w:t xml:space="preserve">The change is applied </w:t>
      </w:r>
      <w:r w:rsidR="00C96D21" w:rsidRPr="00B53FF2">
        <w:rPr>
          <w:rFonts w:asciiTheme="minorHAnsi" w:hAnsiTheme="minorHAnsi" w:cstheme="minorHAnsi"/>
        </w:rPr>
        <w:t>to</w:t>
      </w:r>
      <w:r w:rsidRPr="00B53FF2">
        <w:rPr>
          <w:rFonts w:asciiTheme="minorHAnsi" w:hAnsiTheme="minorHAnsi" w:cstheme="minorHAnsi"/>
        </w:rPr>
        <w:t xml:space="preserve"> the </w:t>
      </w:r>
      <w:r w:rsidR="00C96D21" w:rsidRPr="00B53FF2">
        <w:rPr>
          <w:rFonts w:asciiTheme="minorHAnsi" w:hAnsiTheme="minorHAnsi" w:cstheme="minorHAnsi"/>
        </w:rPr>
        <w:t xml:space="preserve">following </w:t>
      </w:r>
      <w:r w:rsidRPr="00B53FF2">
        <w:rPr>
          <w:rFonts w:asciiTheme="minorHAnsi" w:hAnsiTheme="minorHAnsi" w:cstheme="minorHAnsi"/>
        </w:rPr>
        <w:t>fi</w:t>
      </w:r>
      <w:r w:rsidR="00C96D21" w:rsidRPr="00B53FF2">
        <w:rPr>
          <w:rFonts w:asciiTheme="minorHAnsi" w:hAnsiTheme="minorHAnsi" w:cstheme="minorHAnsi"/>
        </w:rPr>
        <w:t>el</w:t>
      </w:r>
      <w:r w:rsidRPr="00B53FF2">
        <w:rPr>
          <w:rFonts w:asciiTheme="minorHAnsi" w:hAnsiTheme="minorHAnsi" w:cstheme="minorHAnsi"/>
        </w:rPr>
        <w:t>ds</w:t>
      </w:r>
    </w:p>
    <w:bookmarkEnd w:id="0"/>
    <w:bookmarkEnd w:id="1"/>
    <w:bookmarkEnd w:id="2"/>
    <w:bookmarkEnd w:id="3"/>
    <w:bookmarkEnd w:id="4"/>
    <w:bookmarkEnd w:id="5"/>
    <w:bookmarkEnd w:id="6"/>
    <w:bookmarkEnd w:id="7"/>
    <w:bookmarkEnd w:id="8"/>
    <w:bookmarkEnd w:id="9"/>
    <w:bookmarkEnd w:id="10"/>
    <w:bookmarkEnd w:id="11"/>
    <w:bookmarkEnd w:id="12"/>
    <w:bookmarkEnd w:id="13"/>
    <w:p w14:paraId="0CD9A273" w14:textId="77777777" w:rsidR="00C27D80" w:rsidRPr="00A25109" w:rsidRDefault="00C27D80" w:rsidP="00C27D80">
      <w:pPr>
        <w:rPr>
          <w:rFonts w:asciiTheme="minorHAnsi" w:hAnsiTheme="minorHAnsi" w:cstheme="minorHAnsi"/>
        </w:rPr>
      </w:pPr>
    </w:p>
    <w:p w14:paraId="3D0F52AC" w14:textId="22DC8456" w:rsidR="00697204" w:rsidRPr="00A25109" w:rsidRDefault="009F3D7D" w:rsidP="00694064">
      <w:pPr>
        <w:pStyle w:val="Caption"/>
        <w:rPr>
          <w:rFonts w:asciiTheme="minorHAnsi" w:hAnsiTheme="minorHAnsi" w:cstheme="minorHAnsi"/>
          <w:b w:val="0"/>
          <w:bCs w:val="0"/>
          <w:i/>
          <w:iCs/>
          <w:sz w:val="24"/>
          <w:szCs w:val="24"/>
        </w:rPr>
      </w:pPr>
      <w:bookmarkStart w:id="14" w:name="_Toc117612729"/>
      <w:r w:rsidRPr="00A25109">
        <w:rPr>
          <w:rFonts w:asciiTheme="minorHAnsi" w:hAnsiTheme="minorHAnsi" w:cstheme="minorHAnsi"/>
          <w:b w:val="0"/>
          <w:bCs w:val="0"/>
          <w:sz w:val="24"/>
          <w:szCs w:val="24"/>
        </w:rPr>
        <w:t xml:space="preserve">5.6 </w:t>
      </w:r>
      <w:r w:rsidR="00697204" w:rsidRPr="00A25109">
        <w:rPr>
          <w:rFonts w:asciiTheme="minorHAnsi" w:hAnsiTheme="minorHAnsi" w:cstheme="minorHAnsi"/>
          <w:b w:val="0"/>
          <w:bCs w:val="0"/>
          <w:sz w:val="24"/>
          <w:szCs w:val="24"/>
        </w:rPr>
        <w:t>Short-term trend magnitude – Type of estimate (optional)</w:t>
      </w:r>
      <w:bookmarkEnd w:id="14"/>
      <w:r w:rsidR="00C96D21" w:rsidRPr="00A25109">
        <w:rPr>
          <w:rFonts w:asciiTheme="minorHAnsi" w:hAnsiTheme="minorHAnsi" w:cstheme="minorHAnsi"/>
          <w:b w:val="0"/>
          <w:bCs w:val="0"/>
          <w:sz w:val="24"/>
          <w:szCs w:val="24"/>
        </w:rPr>
        <w:t xml:space="preserve"> (page 31)</w:t>
      </w:r>
    </w:p>
    <w:p w14:paraId="4F005374" w14:textId="40EE8376" w:rsidR="00271543" w:rsidRPr="00A25109" w:rsidRDefault="004E140D" w:rsidP="00694064">
      <w:pPr>
        <w:pStyle w:val="Caption"/>
        <w:rPr>
          <w:rFonts w:asciiTheme="minorHAnsi" w:hAnsiTheme="minorHAnsi" w:cstheme="minorHAnsi"/>
          <w:b w:val="0"/>
          <w:bCs w:val="0"/>
          <w:sz w:val="24"/>
          <w:szCs w:val="24"/>
        </w:rPr>
      </w:pPr>
      <w:bookmarkStart w:id="15" w:name="_Toc117612748"/>
      <w:r w:rsidRPr="00A25109">
        <w:rPr>
          <w:rFonts w:asciiTheme="minorHAnsi" w:hAnsiTheme="minorHAnsi" w:cstheme="minorHAnsi"/>
          <w:b w:val="0"/>
          <w:bCs w:val="0"/>
          <w:sz w:val="24"/>
          <w:szCs w:val="24"/>
        </w:rPr>
        <w:t xml:space="preserve">6.12 </w:t>
      </w:r>
      <w:r w:rsidR="00271543" w:rsidRPr="00A25109">
        <w:rPr>
          <w:rFonts w:asciiTheme="minorHAnsi" w:hAnsiTheme="minorHAnsi" w:cstheme="minorHAnsi"/>
          <w:b w:val="0"/>
          <w:bCs w:val="0"/>
          <w:sz w:val="24"/>
          <w:szCs w:val="24"/>
        </w:rPr>
        <w:t>Short-term trend Magnitude – Type of estimate</w:t>
      </w:r>
      <w:bookmarkEnd w:id="15"/>
      <w:r w:rsidR="00C96D21" w:rsidRPr="00A25109">
        <w:rPr>
          <w:rFonts w:asciiTheme="minorHAnsi" w:hAnsiTheme="minorHAnsi" w:cstheme="minorHAnsi"/>
          <w:b w:val="0"/>
          <w:bCs w:val="0"/>
          <w:sz w:val="24"/>
          <w:szCs w:val="24"/>
        </w:rPr>
        <w:t xml:space="preserve"> (page 40)</w:t>
      </w:r>
    </w:p>
    <w:p w14:paraId="27FAE0DB" w14:textId="45D260B4" w:rsidR="00736DF8" w:rsidRPr="00A25109" w:rsidRDefault="002550ED" w:rsidP="00694064">
      <w:pPr>
        <w:pStyle w:val="Caption"/>
        <w:rPr>
          <w:rFonts w:asciiTheme="minorHAnsi" w:hAnsiTheme="minorHAnsi" w:cstheme="minorHAnsi"/>
          <w:b w:val="0"/>
          <w:bCs w:val="0"/>
          <w:sz w:val="24"/>
          <w:szCs w:val="24"/>
        </w:rPr>
      </w:pPr>
      <w:bookmarkStart w:id="16" w:name="_Toc117612829"/>
      <w:r w:rsidRPr="00A25109">
        <w:rPr>
          <w:rFonts w:asciiTheme="minorHAnsi" w:hAnsiTheme="minorHAnsi" w:cstheme="minorHAnsi"/>
          <w:b w:val="0"/>
          <w:bCs w:val="0"/>
          <w:sz w:val="24"/>
          <w:szCs w:val="24"/>
        </w:rPr>
        <w:t xml:space="preserve">4.6 </w:t>
      </w:r>
      <w:r w:rsidR="00736DF8" w:rsidRPr="00A25109">
        <w:rPr>
          <w:rFonts w:asciiTheme="minorHAnsi" w:hAnsiTheme="minorHAnsi" w:cstheme="minorHAnsi"/>
          <w:b w:val="0"/>
          <w:bCs w:val="0"/>
          <w:sz w:val="24"/>
          <w:szCs w:val="24"/>
        </w:rPr>
        <w:t xml:space="preserve">Short-term trend magnitude – </w:t>
      </w:r>
      <w:r w:rsidR="00C96D21" w:rsidRPr="00A25109">
        <w:rPr>
          <w:rFonts w:asciiTheme="minorHAnsi" w:hAnsiTheme="minorHAnsi" w:cstheme="minorHAnsi"/>
          <w:b w:val="0"/>
          <w:bCs w:val="0"/>
          <w:sz w:val="24"/>
          <w:szCs w:val="24"/>
        </w:rPr>
        <w:t>T</w:t>
      </w:r>
      <w:r w:rsidR="00736DF8" w:rsidRPr="00A25109">
        <w:rPr>
          <w:rFonts w:asciiTheme="minorHAnsi" w:hAnsiTheme="minorHAnsi" w:cstheme="minorHAnsi"/>
          <w:b w:val="0"/>
          <w:bCs w:val="0"/>
          <w:sz w:val="24"/>
          <w:szCs w:val="24"/>
        </w:rPr>
        <w:t>ype of estimate (optional)</w:t>
      </w:r>
      <w:bookmarkEnd w:id="16"/>
      <w:r w:rsidR="00C96D21" w:rsidRPr="00A25109">
        <w:rPr>
          <w:rFonts w:asciiTheme="minorHAnsi" w:hAnsiTheme="minorHAnsi" w:cstheme="minorHAnsi"/>
          <w:b w:val="0"/>
          <w:bCs w:val="0"/>
          <w:sz w:val="24"/>
          <w:szCs w:val="24"/>
        </w:rPr>
        <w:t xml:space="preserve"> (page 74)</w:t>
      </w:r>
    </w:p>
    <w:p w14:paraId="09B7A2C1" w14:textId="3F3CF508" w:rsidR="00EA607B" w:rsidRPr="00A25109" w:rsidRDefault="00EA607B" w:rsidP="00EA607B">
      <w:pPr>
        <w:pStyle w:val="Caption"/>
        <w:rPr>
          <w:rFonts w:asciiTheme="minorHAnsi" w:hAnsiTheme="minorHAnsi" w:cstheme="minorHAnsi"/>
          <w:b w:val="0"/>
          <w:bCs w:val="0"/>
          <w:sz w:val="24"/>
          <w:szCs w:val="24"/>
        </w:rPr>
      </w:pPr>
      <w:r w:rsidRPr="00A25109">
        <w:rPr>
          <w:rFonts w:asciiTheme="minorHAnsi" w:hAnsiTheme="minorHAnsi" w:cstheme="minorHAnsi"/>
          <w:b w:val="0"/>
          <w:bCs w:val="0"/>
          <w:sz w:val="24"/>
          <w:szCs w:val="24"/>
        </w:rPr>
        <w:t>5.9 Short-term trend Magnitude – Type of estimate</w:t>
      </w:r>
      <w:r w:rsidR="00C96D21" w:rsidRPr="00A25109">
        <w:rPr>
          <w:rFonts w:asciiTheme="minorHAnsi" w:hAnsiTheme="minorHAnsi" w:cstheme="minorHAnsi"/>
          <w:b w:val="0"/>
          <w:bCs w:val="0"/>
          <w:sz w:val="24"/>
          <w:szCs w:val="24"/>
        </w:rPr>
        <w:t xml:space="preserve"> (page 81)</w:t>
      </w:r>
    </w:p>
    <w:p w14:paraId="0655D243" w14:textId="5C504B26" w:rsidR="00B53FF2" w:rsidRPr="002F49B5" w:rsidRDefault="00B53FF2" w:rsidP="0035568B">
      <w:pPr>
        <w:pStyle w:val="Heading1"/>
        <w:numPr>
          <w:ilvl w:val="0"/>
          <w:numId w:val="0"/>
        </w:numPr>
        <w:ind w:left="709" w:hanging="709"/>
        <w:rPr>
          <w:rFonts w:asciiTheme="minorHAnsi" w:hAnsiTheme="minorHAnsi" w:cstheme="minorHAnsi"/>
          <w:sz w:val="26"/>
          <w:szCs w:val="26"/>
        </w:rPr>
      </w:pPr>
      <w:r w:rsidRPr="002F49B5">
        <w:rPr>
          <w:rFonts w:asciiTheme="minorHAnsi" w:hAnsiTheme="minorHAnsi" w:cstheme="minorHAnsi"/>
          <w:sz w:val="26"/>
          <w:szCs w:val="26"/>
        </w:rPr>
        <w:t>Distribution map</w:t>
      </w:r>
    </w:p>
    <w:p w14:paraId="15D5E1B8" w14:textId="0152B890" w:rsidR="00B53FF2" w:rsidRDefault="00F972A5" w:rsidP="00EA607B">
      <w:pPr>
        <w:rPr>
          <w:rFonts w:asciiTheme="minorHAnsi" w:hAnsiTheme="minorHAnsi" w:cstheme="minorHAnsi"/>
        </w:rPr>
      </w:pPr>
      <w:r>
        <w:rPr>
          <w:rFonts w:asciiTheme="minorHAnsi" w:hAnsiTheme="minorHAnsi" w:cstheme="minorHAnsi"/>
        </w:rPr>
        <w:t xml:space="preserve">The reference to INSPIRE </w:t>
      </w:r>
      <w:r w:rsidR="00572FEE">
        <w:rPr>
          <w:rFonts w:asciiTheme="minorHAnsi" w:hAnsiTheme="minorHAnsi" w:cstheme="minorHAnsi"/>
        </w:rPr>
        <w:t xml:space="preserve">guidelines </w:t>
      </w:r>
      <w:r w:rsidR="00721237">
        <w:rPr>
          <w:rFonts w:asciiTheme="minorHAnsi" w:hAnsiTheme="minorHAnsi" w:cstheme="minorHAnsi"/>
        </w:rPr>
        <w:t>is</w:t>
      </w:r>
      <w:r w:rsidR="00572FEE">
        <w:rPr>
          <w:rFonts w:asciiTheme="minorHAnsi" w:hAnsiTheme="minorHAnsi" w:cstheme="minorHAnsi"/>
        </w:rPr>
        <w:t xml:space="preserve"> deleted as </w:t>
      </w:r>
      <w:r w:rsidR="00A25109">
        <w:rPr>
          <w:rFonts w:asciiTheme="minorHAnsi" w:hAnsiTheme="minorHAnsi" w:cstheme="minorHAnsi"/>
        </w:rPr>
        <w:t>also the reference to provision of metadata of distribution maps.</w:t>
      </w:r>
      <w:r w:rsidR="002B20F2">
        <w:rPr>
          <w:rFonts w:asciiTheme="minorHAnsi" w:hAnsiTheme="minorHAnsi" w:cstheme="minorHAnsi"/>
        </w:rPr>
        <w:t xml:space="preserve"> This change refers to </w:t>
      </w:r>
      <w:r w:rsidR="004E09D8">
        <w:rPr>
          <w:rFonts w:asciiTheme="minorHAnsi" w:hAnsiTheme="minorHAnsi" w:cstheme="minorHAnsi"/>
        </w:rPr>
        <w:t xml:space="preserve">section 2.3 </w:t>
      </w:r>
      <w:r w:rsidR="00646B20">
        <w:rPr>
          <w:rFonts w:asciiTheme="minorHAnsi" w:hAnsiTheme="minorHAnsi" w:cstheme="minorHAnsi"/>
        </w:rPr>
        <w:t xml:space="preserve">Distribution map for species </w:t>
      </w:r>
      <w:r w:rsidR="001C5FCA">
        <w:rPr>
          <w:rFonts w:asciiTheme="minorHAnsi" w:hAnsiTheme="minorHAnsi" w:cstheme="minorHAnsi"/>
        </w:rPr>
        <w:t>(p</w:t>
      </w:r>
      <w:r w:rsidR="00F82FEE">
        <w:rPr>
          <w:rFonts w:asciiTheme="minorHAnsi" w:hAnsiTheme="minorHAnsi" w:cstheme="minorHAnsi"/>
        </w:rPr>
        <w:t>age</w:t>
      </w:r>
      <w:r w:rsidR="001C5FCA">
        <w:rPr>
          <w:rFonts w:asciiTheme="minorHAnsi" w:hAnsiTheme="minorHAnsi" w:cstheme="minorHAnsi"/>
        </w:rPr>
        <w:t xml:space="preserve"> 22) and </w:t>
      </w:r>
      <w:r w:rsidR="00F82FEE">
        <w:rPr>
          <w:rFonts w:asciiTheme="minorHAnsi" w:hAnsiTheme="minorHAnsi" w:cstheme="minorHAnsi"/>
        </w:rPr>
        <w:t>2.2 Distribution ma</w:t>
      </w:r>
      <w:r w:rsidR="00175746">
        <w:rPr>
          <w:rFonts w:asciiTheme="minorHAnsi" w:hAnsiTheme="minorHAnsi" w:cstheme="minorHAnsi"/>
        </w:rPr>
        <w:t>p</w:t>
      </w:r>
      <w:r w:rsidR="00F82FEE">
        <w:rPr>
          <w:rFonts w:asciiTheme="minorHAnsi" w:hAnsiTheme="minorHAnsi" w:cstheme="minorHAnsi"/>
        </w:rPr>
        <w:t xml:space="preserve"> for habitats (page 68)</w:t>
      </w:r>
    </w:p>
    <w:p w14:paraId="71FD4B4A" w14:textId="77777777" w:rsidR="00A25109" w:rsidRPr="00B53FF2" w:rsidRDefault="00A25109" w:rsidP="00EA607B">
      <w:pPr>
        <w:rPr>
          <w:rFonts w:asciiTheme="minorHAnsi" w:hAnsiTheme="minorHAnsi" w:cstheme="minorHAnsi"/>
        </w:rPr>
      </w:pPr>
    </w:p>
    <w:p w14:paraId="68559477" w14:textId="77777777" w:rsidR="00B53FF2" w:rsidRPr="00EA607B" w:rsidRDefault="00B53FF2" w:rsidP="00EA607B"/>
    <w:p w14:paraId="170C5407" w14:textId="77777777" w:rsidR="00271543" w:rsidRPr="00271543" w:rsidRDefault="00271543" w:rsidP="00271543"/>
    <w:p w14:paraId="15DC9B12" w14:textId="77777777" w:rsidR="006862FF" w:rsidRPr="00AB409F" w:rsidRDefault="006862FF" w:rsidP="001B0A2C">
      <w:pPr>
        <w:pStyle w:val="NormalWeb"/>
        <w:jc w:val="both"/>
        <w:rPr>
          <w:rFonts w:asciiTheme="minorHAnsi" w:hAnsiTheme="minorHAnsi" w:cstheme="minorHAnsi"/>
          <w:color w:val="365F91" w:themeColor="accent1" w:themeShade="BF"/>
        </w:rPr>
      </w:pPr>
    </w:p>
    <w:sectPr w:rsidR="006862FF" w:rsidRPr="00AB40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D561B" w14:textId="77777777" w:rsidR="008D5DF7" w:rsidRDefault="008D5DF7" w:rsidP="00D83EF6">
      <w:r>
        <w:separator/>
      </w:r>
    </w:p>
  </w:endnote>
  <w:endnote w:type="continuationSeparator" w:id="0">
    <w:p w14:paraId="47F663DC" w14:textId="77777777" w:rsidR="008D5DF7" w:rsidRDefault="008D5DF7" w:rsidP="00D8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4E"/>
    <w:family w:val="auto"/>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0"/>
      </w:rPr>
      <w:id w:val="-1005506999"/>
      <w:docPartObj>
        <w:docPartGallery w:val="Page Numbers (Bottom of Page)"/>
        <w:docPartUnique/>
      </w:docPartObj>
    </w:sdtPr>
    <w:sdtEndPr>
      <w:rPr>
        <w:noProof/>
      </w:rPr>
    </w:sdtEndPr>
    <w:sdtContent>
      <w:p w14:paraId="2C13730D" w14:textId="05E5AD3B" w:rsidR="009D27B9" w:rsidRDefault="009D27B9" w:rsidP="00D83EF6">
        <w:pPr>
          <w:pStyle w:val="Footer"/>
          <w:rPr>
            <w:rFonts w:asciiTheme="minorHAnsi" w:hAnsiTheme="minorHAnsi"/>
            <w:sz w:val="22"/>
            <w:szCs w:val="20"/>
          </w:rPr>
        </w:pPr>
      </w:p>
      <w:p w14:paraId="58A7B253" w14:textId="2DA4F338" w:rsidR="00D83EF6" w:rsidRPr="00D83EF6" w:rsidRDefault="00D83EF6" w:rsidP="00D83EF6">
        <w:pPr>
          <w:pStyle w:val="Footer"/>
          <w:rPr>
            <w:rFonts w:asciiTheme="minorHAnsi" w:hAnsiTheme="minorHAnsi"/>
            <w:sz w:val="22"/>
            <w:szCs w:val="20"/>
          </w:rPr>
        </w:pPr>
        <w:r w:rsidRPr="00D83EF6">
          <w:rPr>
            <w:rFonts w:asciiTheme="minorHAnsi" w:hAnsiTheme="minorHAnsi"/>
            <w:sz w:val="22"/>
            <w:szCs w:val="20"/>
          </w:rPr>
          <w:tab/>
        </w:r>
        <w:r w:rsidRPr="00D83EF6">
          <w:rPr>
            <w:rFonts w:asciiTheme="minorHAnsi" w:hAnsiTheme="minorHAnsi"/>
            <w:sz w:val="22"/>
            <w:szCs w:val="20"/>
          </w:rPr>
          <w:tab/>
        </w:r>
        <w:r w:rsidRPr="00D83EF6">
          <w:rPr>
            <w:rFonts w:asciiTheme="minorHAnsi" w:hAnsiTheme="minorHAnsi"/>
            <w:sz w:val="22"/>
            <w:szCs w:val="20"/>
          </w:rPr>
          <w:fldChar w:fldCharType="begin"/>
        </w:r>
        <w:r w:rsidRPr="00D83EF6">
          <w:rPr>
            <w:rFonts w:asciiTheme="minorHAnsi" w:hAnsiTheme="minorHAnsi"/>
            <w:sz w:val="22"/>
            <w:szCs w:val="20"/>
          </w:rPr>
          <w:instrText xml:space="preserve"> PAGE   \* MERGEFORMAT </w:instrText>
        </w:r>
        <w:r w:rsidRPr="00D83EF6">
          <w:rPr>
            <w:rFonts w:asciiTheme="minorHAnsi" w:hAnsiTheme="minorHAnsi"/>
            <w:sz w:val="22"/>
            <w:szCs w:val="20"/>
          </w:rPr>
          <w:fldChar w:fldCharType="separate"/>
        </w:r>
        <w:r w:rsidR="002511C7">
          <w:rPr>
            <w:rFonts w:asciiTheme="minorHAnsi" w:hAnsiTheme="minorHAnsi"/>
            <w:noProof/>
            <w:sz w:val="22"/>
            <w:szCs w:val="20"/>
          </w:rPr>
          <w:t>1</w:t>
        </w:r>
        <w:r w:rsidRPr="00D83EF6">
          <w:rPr>
            <w:rFonts w:asciiTheme="minorHAnsi" w:hAnsiTheme="minorHAnsi"/>
            <w:noProof/>
            <w:sz w:val="22"/>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961C2" w14:textId="77777777" w:rsidR="008D5DF7" w:rsidRDefault="008D5DF7" w:rsidP="00D83EF6">
      <w:r>
        <w:separator/>
      </w:r>
    </w:p>
  </w:footnote>
  <w:footnote w:type="continuationSeparator" w:id="0">
    <w:p w14:paraId="04B9BF08" w14:textId="77777777" w:rsidR="008D5DF7" w:rsidRDefault="008D5DF7" w:rsidP="00D8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89CE" w14:textId="4EEB81EC" w:rsidR="00D83EF6" w:rsidRPr="00D83EF6" w:rsidRDefault="00B3680C">
    <w:pPr>
      <w:pStyle w:val="Header"/>
      <w:rPr>
        <w:rFonts w:ascii="Calibri" w:hAnsi="Calibri"/>
        <w:sz w:val="22"/>
        <w:szCs w:val="22"/>
      </w:rPr>
    </w:pPr>
    <w:r>
      <w:rPr>
        <w:rFonts w:ascii="Calibri" w:hAnsi="Calibri"/>
        <w:sz w:val="22"/>
        <w:szCs w:val="22"/>
      </w:rPr>
      <w:t>Amendments</w:t>
    </w:r>
    <w:r w:rsidR="00D83EF6" w:rsidRPr="00D83EF6">
      <w:rPr>
        <w:rFonts w:ascii="Calibri" w:hAnsi="Calibri"/>
        <w:sz w:val="22"/>
        <w:szCs w:val="22"/>
      </w:rPr>
      <w:tab/>
    </w:r>
    <w:r w:rsidR="00D83EF6" w:rsidRPr="00D83EF6">
      <w:rPr>
        <w:rFonts w:ascii="Calibri" w:hAnsi="Calibri"/>
        <w:sz w:val="22"/>
        <w:szCs w:val="22"/>
      </w:rPr>
      <w:tab/>
    </w:r>
    <w:r w:rsidR="00EF0383">
      <w:rPr>
        <w:rFonts w:ascii="Calibri" w:hAnsi="Calibri"/>
        <w:sz w:val="22"/>
        <w:szCs w:val="22"/>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02F41"/>
    <w:multiLevelType w:val="hybridMultilevel"/>
    <w:tmpl w:val="2306EAF8"/>
    <w:lvl w:ilvl="0" w:tplc="BE2AE494">
      <w:start w:val="1"/>
      <w:numFmt w:val="decimal"/>
      <w:pStyle w:val="Heading8"/>
      <w:lvlText w:val="Annex %1"/>
      <w:lvlJc w:val="left"/>
      <w:pPr>
        <w:ind w:left="540" w:hanging="360"/>
      </w:pPr>
      <w:rPr>
        <w:rFonts w:hint="default"/>
      </w:rPr>
    </w:lvl>
    <w:lvl w:ilvl="1" w:tplc="08090019" w:tentative="1">
      <w:start w:val="1"/>
      <w:numFmt w:val="lowerLetter"/>
      <w:lvlText w:val="%2."/>
      <w:lvlJc w:val="left"/>
      <w:pPr>
        <w:ind w:left="450" w:hanging="360"/>
      </w:pPr>
    </w:lvl>
    <w:lvl w:ilvl="2" w:tplc="0809001B" w:tentative="1">
      <w:start w:val="1"/>
      <w:numFmt w:val="lowerRoman"/>
      <w:lvlText w:val="%3."/>
      <w:lvlJc w:val="right"/>
      <w:pPr>
        <w:ind w:left="1170" w:hanging="180"/>
      </w:pPr>
    </w:lvl>
    <w:lvl w:ilvl="3" w:tplc="0809000F" w:tentative="1">
      <w:start w:val="1"/>
      <w:numFmt w:val="decimal"/>
      <w:lvlText w:val="%4."/>
      <w:lvlJc w:val="left"/>
      <w:pPr>
        <w:ind w:left="1890" w:hanging="360"/>
      </w:pPr>
    </w:lvl>
    <w:lvl w:ilvl="4" w:tplc="08090019" w:tentative="1">
      <w:start w:val="1"/>
      <w:numFmt w:val="lowerLetter"/>
      <w:lvlText w:val="%5."/>
      <w:lvlJc w:val="left"/>
      <w:pPr>
        <w:ind w:left="2610" w:hanging="360"/>
      </w:pPr>
    </w:lvl>
    <w:lvl w:ilvl="5" w:tplc="0809001B" w:tentative="1">
      <w:start w:val="1"/>
      <w:numFmt w:val="lowerRoman"/>
      <w:lvlText w:val="%6."/>
      <w:lvlJc w:val="right"/>
      <w:pPr>
        <w:ind w:left="3330" w:hanging="180"/>
      </w:pPr>
    </w:lvl>
    <w:lvl w:ilvl="6" w:tplc="0809000F" w:tentative="1">
      <w:start w:val="1"/>
      <w:numFmt w:val="decimal"/>
      <w:lvlText w:val="%7."/>
      <w:lvlJc w:val="left"/>
      <w:pPr>
        <w:ind w:left="4050" w:hanging="360"/>
      </w:pPr>
    </w:lvl>
    <w:lvl w:ilvl="7" w:tplc="08090019" w:tentative="1">
      <w:start w:val="1"/>
      <w:numFmt w:val="lowerLetter"/>
      <w:lvlText w:val="%8."/>
      <w:lvlJc w:val="left"/>
      <w:pPr>
        <w:ind w:left="4770" w:hanging="360"/>
      </w:pPr>
    </w:lvl>
    <w:lvl w:ilvl="8" w:tplc="0809001B" w:tentative="1">
      <w:start w:val="1"/>
      <w:numFmt w:val="lowerRoman"/>
      <w:lvlText w:val="%9."/>
      <w:lvlJc w:val="right"/>
      <w:pPr>
        <w:ind w:left="5490" w:hanging="180"/>
      </w:pPr>
    </w:lvl>
  </w:abstractNum>
  <w:abstractNum w:abstractNumId="1" w15:restartNumberingAfterBreak="0">
    <w:nsid w:val="482B4B04"/>
    <w:multiLevelType w:val="hybridMultilevel"/>
    <w:tmpl w:val="1BA87FFA"/>
    <w:lvl w:ilvl="0" w:tplc="FF0AF10C">
      <w:start w:val="1"/>
      <w:numFmt w:val="lowerLetter"/>
      <w:lvlText w:val="%1)"/>
      <w:lvlJc w:val="left"/>
      <w:pPr>
        <w:ind w:left="1428" w:hanging="360"/>
      </w:pPr>
      <w:rPr>
        <w:rFonts w:asciiTheme="minorHAnsi" w:eastAsia="MS Mincho" w:hAnsiTheme="minorHAnsi" w:cstheme="minorBidi"/>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59AB4C54"/>
    <w:multiLevelType w:val="multilevel"/>
    <w:tmpl w:val="5B2633AE"/>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lvlText w:val="%1.%2.%3"/>
      <w:lvlJc w:val="left"/>
      <w:pPr>
        <w:tabs>
          <w:tab w:val="num" w:pos="1609"/>
        </w:tabs>
        <w:ind w:left="1609" w:hanging="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Figure %1.%4"/>
      <w:lvlJc w:val="left"/>
      <w:pPr>
        <w:tabs>
          <w:tab w:val="num" w:pos="1418"/>
        </w:tabs>
        <w:ind w:left="1418" w:hanging="1418"/>
      </w:pPr>
      <w:rPr>
        <w:rFonts w:hint="default"/>
      </w:rPr>
    </w:lvl>
    <w:lvl w:ilvl="4">
      <w:start w:val="1"/>
      <w:numFmt w:val="decimal"/>
      <w:lvlText w:val="Map %1.%5"/>
      <w:lvlJc w:val="left"/>
      <w:pPr>
        <w:tabs>
          <w:tab w:val="num" w:pos="1418"/>
        </w:tabs>
        <w:ind w:left="1418" w:hanging="1418"/>
      </w:pPr>
      <w:rPr>
        <w:rFonts w:hint="default"/>
      </w:rPr>
    </w:lvl>
    <w:lvl w:ilvl="5">
      <w:start w:val="1"/>
      <w:numFmt w:val="decimal"/>
      <w:lvlText w:val="Photo %1.%6"/>
      <w:lvlJc w:val="left"/>
      <w:pPr>
        <w:tabs>
          <w:tab w:val="num" w:pos="1418"/>
        </w:tabs>
        <w:ind w:left="1418" w:hanging="1418"/>
      </w:pPr>
      <w:rPr>
        <w:rFonts w:hint="default"/>
      </w:rPr>
    </w:lvl>
    <w:lvl w:ilvl="6">
      <w:start w:val="1"/>
      <w:numFmt w:val="decimal"/>
      <w:lvlText w:val="Box %1.%7"/>
      <w:lvlJc w:val="left"/>
      <w:pPr>
        <w:tabs>
          <w:tab w:val="num" w:pos="1296"/>
        </w:tabs>
        <w:ind w:left="1296" w:hanging="1296"/>
      </w:pPr>
      <w:rPr>
        <w:rFonts w:hint="default"/>
      </w:rPr>
    </w:lvl>
    <w:lvl w:ilvl="7">
      <w:start w:val="1"/>
      <w:numFmt w:val="decimal"/>
      <w:lvlText w:val="Table %1.%8"/>
      <w:lvlJc w:val="left"/>
      <w:pPr>
        <w:tabs>
          <w:tab w:val="num" w:pos="1418"/>
        </w:tabs>
        <w:ind w:left="1418" w:hanging="1418"/>
      </w:pPr>
      <w:rPr>
        <w:rFonts w:hint="default"/>
      </w:rPr>
    </w:lvl>
    <w:lvl w:ilvl="8">
      <w:start w:val="1"/>
      <w:numFmt w:val="decimal"/>
      <w:lvlText w:val="%1.%2.%3.%4.%5.%6.%7.%8.%9"/>
      <w:lvlJc w:val="left"/>
      <w:pPr>
        <w:tabs>
          <w:tab w:val="num" w:pos="1584"/>
        </w:tabs>
        <w:ind w:left="1584" w:hanging="1584"/>
      </w:pPr>
      <w:rPr>
        <w:rFonts w:hint="default"/>
      </w:rPr>
    </w:lvl>
  </w:abstractNum>
  <w:num w:numId="1" w16cid:durableId="1583442227">
    <w:abstractNumId w:val="2"/>
  </w:num>
  <w:num w:numId="2" w16cid:durableId="754281002">
    <w:abstractNumId w:val="2"/>
  </w:num>
  <w:num w:numId="3" w16cid:durableId="121309647">
    <w:abstractNumId w:val="2"/>
  </w:num>
  <w:num w:numId="4" w16cid:durableId="562105336">
    <w:abstractNumId w:val="0"/>
  </w:num>
  <w:num w:numId="5" w16cid:durableId="393696663">
    <w:abstractNumId w:val="0"/>
  </w:num>
  <w:num w:numId="6" w16cid:durableId="159535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F6"/>
    <w:rsid w:val="00031926"/>
    <w:rsid w:val="00056967"/>
    <w:rsid w:val="001033E9"/>
    <w:rsid w:val="00122AF0"/>
    <w:rsid w:val="00124281"/>
    <w:rsid w:val="001253E5"/>
    <w:rsid w:val="00132E64"/>
    <w:rsid w:val="00175746"/>
    <w:rsid w:val="001B0A2C"/>
    <w:rsid w:val="001C12E4"/>
    <w:rsid w:val="001C5FCA"/>
    <w:rsid w:val="001F0792"/>
    <w:rsid w:val="0021592E"/>
    <w:rsid w:val="00242F3E"/>
    <w:rsid w:val="002511C7"/>
    <w:rsid w:val="002550ED"/>
    <w:rsid w:val="00271543"/>
    <w:rsid w:val="00286687"/>
    <w:rsid w:val="00296973"/>
    <w:rsid w:val="002B20F2"/>
    <w:rsid w:val="002B5152"/>
    <w:rsid w:val="002C1C12"/>
    <w:rsid w:val="002F49B5"/>
    <w:rsid w:val="00306356"/>
    <w:rsid w:val="003153F6"/>
    <w:rsid w:val="0034431C"/>
    <w:rsid w:val="00345AE5"/>
    <w:rsid w:val="0035568B"/>
    <w:rsid w:val="00356B4B"/>
    <w:rsid w:val="00361638"/>
    <w:rsid w:val="00361778"/>
    <w:rsid w:val="0038084B"/>
    <w:rsid w:val="00390D9D"/>
    <w:rsid w:val="003F4DA1"/>
    <w:rsid w:val="004B018C"/>
    <w:rsid w:val="004D2D2D"/>
    <w:rsid w:val="004E09D8"/>
    <w:rsid w:val="004E140D"/>
    <w:rsid w:val="0050433C"/>
    <w:rsid w:val="00537E7C"/>
    <w:rsid w:val="0057160C"/>
    <w:rsid w:val="00572FEE"/>
    <w:rsid w:val="005C5819"/>
    <w:rsid w:val="005E1E89"/>
    <w:rsid w:val="006430C0"/>
    <w:rsid w:val="00646B20"/>
    <w:rsid w:val="006862FF"/>
    <w:rsid w:val="00694064"/>
    <w:rsid w:val="00697204"/>
    <w:rsid w:val="00697243"/>
    <w:rsid w:val="006A62B9"/>
    <w:rsid w:val="006D42AD"/>
    <w:rsid w:val="007008EB"/>
    <w:rsid w:val="00721237"/>
    <w:rsid w:val="00723161"/>
    <w:rsid w:val="00736DF8"/>
    <w:rsid w:val="00792BF5"/>
    <w:rsid w:val="00796F8C"/>
    <w:rsid w:val="007E3E92"/>
    <w:rsid w:val="00884FD6"/>
    <w:rsid w:val="008C38F9"/>
    <w:rsid w:val="008C7B17"/>
    <w:rsid w:val="008D5DF7"/>
    <w:rsid w:val="00953590"/>
    <w:rsid w:val="009D27B9"/>
    <w:rsid w:val="009D795A"/>
    <w:rsid w:val="009F3D7D"/>
    <w:rsid w:val="00A25109"/>
    <w:rsid w:val="00A432D1"/>
    <w:rsid w:val="00A67338"/>
    <w:rsid w:val="00AA573B"/>
    <w:rsid w:val="00AB409F"/>
    <w:rsid w:val="00AD13B2"/>
    <w:rsid w:val="00B3680C"/>
    <w:rsid w:val="00B40695"/>
    <w:rsid w:val="00B53FF2"/>
    <w:rsid w:val="00B56D54"/>
    <w:rsid w:val="00B5754E"/>
    <w:rsid w:val="00B86E06"/>
    <w:rsid w:val="00C17F12"/>
    <w:rsid w:val="00C27D80"/>
    <w:rsid w:val="00C90C3D"/>
    <w:rsid w:val="00C95942"/>
    <w:rsid w:val="00C96D21"/>
    <w:rsid w:val="00C9727B"/>
    <w:rsid w:val="00CC2982"/>
    <w:rsid w:val="00D1282F"/>
    <w:rsid w:val="00D2501F"/>
    <w:rsid w:val="00D64E85"/>
    <w:rsid w:val="00D83EF6"/>
    <w:rsid w:val="00DA5A3D"/>
    <w:rsid w:val="00DC7C95"/>
    <w:rsid w:val="00DF1F5A"/>
    <w:rsid w:val="00DF3715"/>
    <w:rsid w:val="00E15A98"/>
    <w:rsid w:val="00E212F3"/>
    <w:rsid w:val="00E72A97"/>
    <w:rsid w:val="00EA5496"/>
    <w:rsid w:val="00EA607B"/>
    <w:rsid w:val="00EE5234"/>
    <w:rsid w:val="00EF0383"/>
    <w:rsid w:val="00F45DF3"/>
    <w:rsid w:val="00F82FEE"/>
    <w:rsid w:val="00F972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4A0D"/>
  <w15:docId w15:val="{0EA5397E-7084-4EF2-8BFA-9E826131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82"/>
    <w:pPr>
      <w:spacing w:after="0" w:line="240" w:lineRule="auto"/>
      <w:jc w:val="both"/>
    </w:pPr>
    <w:rPr>
      <w:rFonts w:ascii="Times New Roman" w:eastAsia="ヒラギノ角ゴ Pro W3" w:hAnsi="Times New Roman"/>
      <w:color w:val="000000"/>
      <w:sz w:val="24"/>
      <w:szCs w:val="24"/>
    </w:rPr>
  </w:style>
  <w:style w:type="paragraph" w:styleId="Heading1">
    <w:name w:val="heading 1"/>
    <w:basedOn w:val="Normal"/>
    <w:next w:val="Normal"/>
    <w:link w:val="Heading1Char"/>
    <w:uiPriority w:val="9"/>
    <w:qFormat/>
    <w:rsid w:val="00CC2982"/>
    <w:pPr>
      <w:keepNext/>
      <w:numPr>
        <w:numId w:val="3"/>
      </w:numPr>
      <w:spacing w:before="360" w:after="240"/>
      <w:jc w:val="left"/>
      <w:outlineLvl w:val="0"/>
    </w:pPr>
    <w:rPr>
      <w:rFonts w:ascii="Arial" w:hAnsi="Arial" w:cs="Arial"/>
      <w:b/>
      <w:bCs/>
      <w:kern w:val="32"/>
      <w:sz w:val="40"/>
      <w:szCs w:val="40"/>
    </w:rPr>
  </w:style>
  <w:style w:type="paragraph" w:styleId="Heading2">
    <w:name w:val="heading 2"/>
    <w:basedOn w:val="Normal"/>
    <w:next w:val="Normal"/>
    <w:link w:val="Heading2Char"/>
    <w:qFormat/>
    <w:rsid w:val="00CC2982"/>
    <w:pPr>
      <w:keepNext/>
      <w:numPr>
        <w:ilvl w:val="1"/>
        <w:numId w:val="3"/>
      </w:numPr>
      <w:spacing w:after="240"/>
      <w:jc w:val="left"/>
      <w:outlineLvl w:val="1"/>
    </w:pPr>
    <w:rPr>
      <w:rFonts w:ascii="Arial" w:hAnsi="Arial" w:cs="Arial"/>
      <w:b/>
      <w:bCs/>
      <w:i/>
      <w:iCs/>
    </w:rPr>
  </w:style>
  <w:style w:type="paragraph" w:styleId="Heading3">
    <w:name w:val="heading 3"/>
    <w:basedOn w:val="Normal"/>
    <w:next w:val="Normal"/>
    <w:link w:val="Heading3Char"/>
    <w:qFormat/>
    <w:rsid w:val="00CC2982"/>
    <w:pPr>
      <w:keepNext/>
      <w:spacing w:after="240"/>
      <w:outlineLvl w:val="2"/>
    </w:pPr>
    <w:rPr>
      <w:rFonts w:cs="Arial"/>
      <w:b/>
      <w:bCs/>
      <w:sz w:val="22"/>
      <w:szCs w:val="26"/>
    </w:rPr>
  </w:style>
  <w:style w:type="paragraph" w:styleId="Heading4">
    <w:name w:val="heading 4"/>
    <w:basedOn w:val="Heading1"/>
    <w:next w:val="Normal"/>
    <w:link w:val="Heading4Char"/>
    <w:qFormat/>
    <w:rsid w:val="00CC2982"/>
    <w:pPr>
      <w:numPr>
        <w:numId w:val="0"/>
      </w:numPr>
      <w:spacing w:before="0"/>
      <w:outlineLvl w:val="3"/>
    </w:pPr>
  </w:style>
  <w:style w:type="paragraph" w:styleId="Heading7">
    <w:name w:val="heading 7"/>
    <w:basedOn w:val="Normal"/>
    <w:next w:val="Normal"/>
    <w:link w:val="Heading7Char"/>
    <w:uiPriority w:val="9"/>
    <w:semiHidden/>
    <w:unhideWhenUsed/>
    <w:rsid w:val="00CC298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Heading7"/>
    <w:next w:val="Normal"/>
    <w:link w:val="Heading8Char"/>
    <w:qFormat/>
    <w:rsid w:val="00CC2982"/>
    <w:pPr>
      <w:keepLines w:val="0"/>
      <w:numPr>
        <w:numId w:val="5"/>
      </w:numPr>
      <w:spacing w:before="0" w:after="240"/>
      <w:jc w:val="left"/>
      <w:outlineLvl w:val="7"/>
    </w:pPr>
    <w:rPr>
      <w:rFonts w:ascii="Times New Roman" w:eastAsia="Times New Roman" w:hAnsi="Times New Roman" w:cs="Times New Roman"/>
      <w:b/>
      <w:bCs/>
      <w:i w:val="0"/>
      <w:iCs w:val="0"/>
      <w:color w:val="auto"/>
      <w:sz w:val="22"/>
      <w:szCs w:val="22"/>
      <w:lang w:eastAsia="da-DK"/>
    </w:rPr>
  </w:style>
  <w:style w:type="paragraph" w:styleId="Heading9">
    <w:name w:val="heading 9"/>
    <w:basedOn w:val="Heading8"/>
    <w:next w:val="Normal"/>
    <w:link w:val="Heading9Char"/>
    <w:qFormat/>
    <w:rsid w:val="00CC2982"/>
    <w:pPr>
      <w:numPr>
        <w:numId w:val="0"/>
      </w:numPr>
      <w:ind w:left="1843" w:hanging="1843"/>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oedpub">
    <w:name w:val="Note to ed/pub"/>
    <w:basedOn w:val="Normal"/>
    <w:link w:val="NotetoedpubChar"/>
    <w:qFormat/>
    <w:rsid w:val="00CC2982"/>
    <w:pPr>
      <w:spacing w:after="240"/>
    </w:pPr>
    <w:rPr>
      <w:rFonts w:cs="Times New Roman"/>
      <w:b/>
      <w:i/>
    </w:rPr>
  </w:style>
  <w:style w:type="character" w:customStyle="1" w:styleId="NotetoedpubChar">
    <w:name w:val="Note to ed/pub Char"/>
    <w:link w:val="Notetoedpub"/>
    <w:rsid w:val="00CC2982"/>
    <w:rPr>
      <w:rFonts w:ascii="Times New Roman" w:eastAsia="ヒラギノ角ゴ Pro W3" w:hAnsi="Times New Roman" w:cs="Times New Roman"/>
      <w:b/>
      <w:i/>
      <w:color w:val="000000"/>
      <w:sz w:val="24"/>
      <w:szCs w:val="24"/>
    </w:rPr>
  </w:style>
  <w:style w:type="character" w:customStyle="1" w:styleId="Heading1Char">
    <w:name w:val="Heading 1 Char"/>
    <w:basedOn w:val="DefaultParagraphFont"/>
    <w:link w:val="Heading1"/>
    <w:uiPriority w:val="9"/>
    <w:rsid w:val="00CC2982"/>
    <w:rPr>
      <w:rFonts w:ascii="Arial" w:eastAsia="ヒラギノ角ゴ Pro W3" w:hAnsi="Arial" w:cs="Arial"/>
      <w:b/>
      <w:bCs/>
      <w:color w:val="000000"/>
      <w:kern w:val="32"/>
      <w:sz w:val="40"/>
      <w:szCs w:val="40"/>
    </w:rPr>
  </w:style>
  <w:style w:type="character" w:customStyle="1" w:styleId="Heading2Char">
    <w:name w:val="Heading 2 Char"/>
    <w:basedOn w:val="DefaultParagraphFont"/>
    <w:link w:val="Heading2"/>
    <w:rsid w:val="00CC2982"/>
    <w:rPr>
      <w:rFonts w:ascii="Arial" w:eastAsia="ヒラギノ角ゴ Pro W3" w:hAnsi="Arial" w:cs="Arial"/>
      <w:b/>
      <w:bCs/>
      <w:i/>
      <w:iCs/>
      <w:color w:val="000000"/>
      <w:sz w:val="24"/>
      <w:szCs w:val="24"/>
    </w:rPr>
  </w:style>
  <w:style w:type="character" w:customStyle="1" w:styleId="Heading3Char">
    <w:name w:val="Heading 3 Char"/>
    <w:basedOn w:val="DefaultParagraphFont"/>
    <w:link w:val="Heading3"/>
    <w:rsid w:val="00CC2982"/>
    <w:rPr>
      <w:rFonts w:ascii="Times New Roman" w:eastAsia="ヒラギノ角ゴ Pro W3" w:hAnsi="Times New Roman" w:cs="Arial"/>
      <w:b/>
      <w:bCs/>
      <w:color w:val="000000"/>
      <w:szCs w:val="26"/>
    </w:rPr>
  </w:style>
  <w:style w:type="character" w:customStyle="1" w:styleId="Heading4Char">
    <w:name w:val="Heading 4 Char"/>
    <w:basedOn w:val="DefaultParagraphFont"/>
    <w:link w:val="Heading4"/>
    <w:uiPriority w:val="9"/>
    <w:rsid w:val="00CC2982"/>
    <w:rPr>
      <w:rFonts w:ascii="Arial" w:eastAsia="ヒラギノ角ゴ Pro W3" w:hAnsi="Arial" w:cs="Arial"/>
      <w:b/>
      <w:bCs/>
      <w:color w:val="000000"/>
      <w:kern w:val="32"/>
      <w:sz w:val="40"/>
      <w:szCs w:val="40"/>
    </w:rPr>
  </w:style>
  <w:style w:type="character" w:customStyle="1" w:styleId="Heading8Char">
    <w:name w:val="Heading 8 Char"/>
    <w:basedOn w:val="DefaultParagraphFont"/>
    <w:link w:val="Heading8"/>
    <w:rsid w:val="00CC2982"/>
    <w:rPr>
      <w:rFonts w:ascii="Times New Roman" w:eastAsia="Times New Roman" w:hAnsi="Times New Roman" w:cs="Times New Roman"/>
      <w:b/>
      <w:bCs/>
      <w:lang w:eastAsia="da-DK"/>
    </w:rPr>
  </w:style>
  <w:style w:type="character" w:customStyle="1" w:styleId="Heading7Char">
    <w:name w:val="Heading 7 Char"/>
    <w:basedOn w:val="DefaultParagraphFont"/>
    <w:link w:val="Heading7"/>
    <w:uiPriority w:val="9"/>
    <w:semiHidden/>
    <w:rsid w:val="00CC2982"/>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rsid w:val="00CC2982"/>
    <w:rPr>
      <w:rFonts w:ascii="Times New Roman" w:eastAsia="Times New Roman" w:hAnsi="Times New Roman" w:cs="Times New Roman"/>
      <w:b/>
      <w:bCs/>
      <w:lang w:eastAsia="da-DK"/>
    </w:rPr>
  </w:style>
  <w:style w:type="paragraph" w:styleId="Caption">
    <w:name w:val="caption"/>
    <w:basedOn w:val="Normal"/>
    <w:next w:val="Normal"/>
    <w:qFormat/>
    <w:rsid w:val="00CC2982"/>
    <w:pPr>
      <w:spacing w:after="240"/>
      <w:ind w:left="1418" w:hanging="1418"/>
    </w:pPr>
    <w:rPr>
      <w:rFonts w:ascii="Arial" w:hAnsi="Arial" w:cs="Times New Roman"/>
      <w:b/>
      <w:bCs/>
      <w:sz w:val="22"/>
      <w:szCs w:val="20"/>
    </w:rPr>
  </w:style>
  <w:style w:type="paragraph" w:styleId="Title">
    <w:name w:val="Title"/>
    <w:basedOn w:val="Normal"/>
    <w:next w:val="Normal"/>
    <w:link w:val="TitleChar"/>
    <w:uiPriority w:val="10"/>
    <w:qFormat/>
    <w:rsid w:val="00CC2982"/>
    <w:pPr>
      <w:spacing w:before="240" w:after="60"/>
      <w:jc w:val="center"/>
      <w:outlineLvl w:val="0"/>
    </w:pPr>
    <w:rPr>
      <w:rFonts w:asciiTheme="majorHAnsi" w:eastAsiaTheme="majorEastAsia" w:hAnsiTheme="majorHAnsi" w:cstheme="majorBidi"/>
      <w:b/>
      <w:bCs/>
      <w:color w:val="auto"/>
      <w:kern w:val="28"/>
      <w:sz w:val="32"/>
      <w:szCs w:val="32"/>
      <w:lang w:val="de-DE"/>
    </w:rPr>
  </w:style>
  <w:style w:type="character" w:customStyle="1" w:styleId="TitleChar">
    <w:name w:val="Title Char"/>
    <w:basedOn w:val="DefaultParagraphFont"/>
    <w:link w:val="Title"/>
    <w:uiPriority w:val="10"/>
    <w:rsid w:val="00CC2982"/>
    <w:rPr>
      <w:rFonts w:asciiTheme="majorHAnsi" w:eastAsiaTheme="majorEastAsia" w:hAnsiTheme="majorHAnsi" w:cstheme="majorBidi"/>
      <w:b/>
      <w:bCs/>
      <w:kern w:val="28"/>
      <w:sz w:val="32"/>
      <w:szCs w:val="32"/>
      <w:lang w:val="de-DE"/>
    </w:rPr>
  </w:style>
  <w:style w:type="paragraph" w:styleId="Subtitle">
    <w:name w:val="Subtitle"/>
    <w:basedOn w:val="Normal"/>
    <w:next w:val="Normal"/>
    <w:link w:val="SubtitleChar"/>
    <w:uiPriority w:val="11"/>
    <w:qFormat/>
    <w:rsid w:val="00CC2982"/>
    <w:pPr>
      <w:spacing w:after="60"/>
      <w:jc w:val="center"/>
      <w:outlineLvl w:val="1"/>
    </w:pPr>
    <w:rPr>
      <w:rFonts w:asciiTheme="majorHAnsi" w:eastAsiaTheme="majorEastAsia" w:hAnsiTheme="majorHAnsi" w:cstheme="majorBidi"/>
      <w:color w:val="auto"/>
      <w:lang w:val="de-DE"/>
    </w:rPr>
  </w:style>
  <w:style w:type="character" w:customStyle="1" w:styleId="SubtitleChar">
    <w:name w:val="Subtitle Char"/>
    <w:basedOn w:val="DefaultParagraphFont"/>
    <w:link w:val="Subtitle"/>
    <w:uiPriority w:val="11"/>
    <w:rsid w:val="00CC2982"/>
    <w:rPr>
      <w:rFonts w:asciiTheme="majorHAnsi" w:eastAsiaTheme="majorEastAsia" w:hAnsiTheme="majorHAnsi" w:cstheme="majorBidi"/>
      <w:sz w:val="24"/>
      <w:szCs w:val="24"/>
      <w:lang w:val="de-DE"/>
    </w:rPr>
  </w:style>
  <w:style w:type="character" w:styleId="Strong">
    <w:name w:val="Strong"/>
    <w:basedOn w:val="DefaultParagraphFont"/>
    <w:uiPriority w:val="22"/>
    <w:qFormat/>
    <w:rsid w:val="00CC2982"/>
    <w:rPr>
      <w:b/>
      <w:bCs/>
    </w:rPr>
  </w:style>
  <w:style w:type="character" w:styleId="Emphasis">
    <w:name w:val="Emphasis"/>
    <w:basedOn w:val="DefaultParagraphFont"/>
    <w:uiPriority w:val="20"/>
    <w:qFormat/>
    <w:rsid w:val="00CC2982"/>
    <w:rPr>
      <w:i/>
      <w:iCs/>
    </w:rPr>
  </w:style>
  <w:style w:type="paragraph" w:styleId="NoSpacing">
    <w:name w:val="No Spacing"/>
    <w:uiPriority w:val="1"/>
    <w:qFormat/>
    <w:rsid w:val="00CC2982"/>
    <w:pPr>
      <w:spacing w:after="0" w:line="240" w:lineRule="auto"/>
    </w:pPr>
    <w:rPr>
      <w:rFonts w:ascii="Arial" w:eastAsia="Times New Roman" w:hAnsi="Arial" w:cs="Times New Roman"/>
      <w:szCs w:val="24"/>
      <w:lang w:val="de-DE" w:eastAsia="de-DE"/>
    </w:rPr>
  </w:style>
  <w:style w:type="paragraph" w:styleId="ListParagraph">
    <w:name w:val="List Paragraph"/>
    <w:basedOn w:val="Normal"/>
    <w:link w:val="ListParagraphChar"/>
    <w:uiPriority w:val="34"/>
    <w:qFormat/>
    <w:rsid w:val="00CC2982"/>
    <w:pPr>
      <w:ind w:left="720"/>
      <w:contextualSpacing/>
      <w:jc w:val="left"/>
    </w:pPr>
    <w:rPr>
      <w:rFonts w:asciiTheme="minorHAnsi" w:eastAsiaTheme="minorEastAsia" w:hAnsiTheme="minorHAnsi"/>
      <w:color w:val="auto"/>
      <w:lang w:val="de-DE"/>
    </w:rPr>
  </w:style>
  <w:style w:type="character" w:customStyle="1" w:styleId="ListParagraphChar">
    <w:name w:val="List Paragraph Char"/>
    <w:basedOn w:val="DefaultParagraphFont"/>
    <w:link w:val="ListParagraph"/>
    <w:uiPriority w:val="34"/>
    <w:locked/>
    <w:rsid w:val="00CC2982"/>
    <w:rPr>
      <w:rFonts w:eastAsiaTheme="minorEastAsia"/>
      <w:sz w:val="24"/>
      <w:szCs w:val="24"/>
      <w:lang w:val="de-DE"/>
    </w:rPr>
  </w:style>
  <w:style w:type="paragraph" w:styleId="IntenseQuote">
    <w:name w:val="Intense Quote"/>
    <w:basedOn w:val="Normal"/>
    <w:next w:val="Normal"/>
    <w:link w:val="IntenseQuoteChar"/>
    <w:uiPriority w:val="30"/>
    <w:qFormat/>
    <w:rsid w:val="00CC2982"/>
    <w:pPr>
      <w:pBdr>
        <w:bottom w:val="single" w:sz="4" w:space="4" w:color="4F81BD" w:themeColor="accent1"/>
      </w:pBdr>
      <w:spacing w:before="200" w:after="280"/>
      <w:ind w:left="936" w:right="936"/>
      <w:jc w:val="left"/>
    </w:pPr>
    <w:rPr>
      <w:rFonts w:asciiTheme="minorHAnsi" w:eastAsiaTheme="minorEastAsia" w:hAnsiTheme="minorHAnsi"/>
      <w:b/>
      <w:bCs/>
      <w:i/>
      <w:iCs/>
      <w:color w:val="4F81BD" w:themeColor="accent1"/>
      <w:lang w:val="de-DE"/>
    </w:rPr>
  </w:style>
  <w:style w:type="character" w:customStyle="1" w:styleId="IntenseQuoteChar">
    <w:name w:val="Intense Quote Char"/>
    <w:basedOn w:val="DefaultParagraphFont"/>
    <w:link w:val="IntenseQuote"/>
    <w:uiPriority w:val="30"/>
    <w:rsid w:val="00CC2982"/>
    <w:rPr>
      <w:rFonts w:eastAsiaTheme="minorEastAsia"/>
      <w:b/>
      <w:bCs/>
      <w:i/>
      <w:iCs/>
      <w:color w:val="4F81BD" w:themeColor="accent1"/>
      <w:sz w:val="24"/>
      <w:szCs w:val="24"/>
      <w:lang w:val="de-DE"/>
    </w:rPr>
  </w:style>
  <w:style w:type="character" w:styleId="SubtleEmphasis">
    <w:name w:val="Subtle Emphasis"/>
    <w:basedOn w:val="DefaultParagraphFont"/>
    <w:uiPriority w:val="19"/>
    <w:qFormat/>
    <w:rsid w:val="00CC2982"/>
    <w:rPr>
      <w:i/>
      <w:iCs/>
      <w:color w:val="808080" w:themeColor="text1" w:themeTint="7F"/>
    </w:rPr>
  </w:style>
  <w:style w:type="character" w:styleId="IntenseEmphasis">
    <w:name w:val="Intense Emphasis"/>
    <w:basedOn w:val="DefaultParagraphFont"/>
    <w:uiPriority w:val="21"/>
    <w:qFormat/>
    <w:rsid w:val="00CC2982"/>
    <w:rPr>
      <w:b/>
      <w:bCs/>
      <w:i/>
      <w:iCs/>
      <w:color w:val="4F81BD" w:themeColor="accent1"/>
    </w:rPr>
  </w:style>
  <w:style w:type="character" w:styleId="SubtleReference">
    <w:name w:val="Subtle Reference"/>
    <w:basedOn w:val="DefaultParagraphFont"/>
    <w:uiPriority w:val="31"/>
    <w:qFormat/>
    <w:rsid w:val="00CC2982"/>
    <w:rPr>
      <w:smallCaps/>
      <w:color w:val="C0504D" w:themeColor="accent2"/>
      <w:u w:val="single"/>
    </w:rPr>
  </w:style>
  <w:style w:type="character" w:styleId="IntenseReference">
    <w:name w:val="Intense Reference"/>
    <w:basedOn w:val="DefaultParagraphFont"/>
    <w:uiPriority w:val="32"/>
    <w:qFormat/>
    <w:rsid w:val="00CC2982"/>
    <w:rPr>
      <w:b/>
      <w:bCs/>
      <w:smallCaps/>
      <w:color w:val="C0504D" w:themeColor="accent2"/>
      <w:spacing w:val="5"/>
      <w:u w:val="single"/>
    </w:rPr>
  </w:style>
  <w:style w:type="character" w:styleId="BookTitle">
    <w:name w:val="Book Title"/>
    <w:basedOn w:val="DefaultParagraphFont"/>
    <w:uiPriority w:val="33"/>
    <w:qFormat/>
    <w:rsid w:val="00CC2982"/>
    <w:rPr>
      <w:b/>
      <w:bCs/>
      <w:smallCaps/>
      <w:spacing w:val="5"/>
    </w:rPr>
  </w:style>
  <w:style w:type="paragraph" w:styleId="Header">
    <w:name w:val="header"/>
    <w:basedOn w:val="Normal"/>
    <w:link w:val="HeaderChar"/>
    <w:unhideWhenUsed/>
    <w:rsid w:val="00D83EF6"/>
    <w:pPr>
      <w:tabs>
        <w:tab w:val="center" w:pos="4536"/>
        <w:tab w:val="right" w:pos="9072"/>
      </w:tabs>
    </w:pPr>
  </w:style>
  <w:style w:type="character" w:customStyle="1" w:styleId="HeaderChar">
    <w:name w:val="Header Char"/>
    <w:basedOn w:val="DefaultParagraphFont"/>
    <w:link w:val="Header"/>
    <w:rsid w:val="00D83EF6"/>
    <w:rPr>
      <w:rFonts w:ascii="Times New Roman" w:eastAsia="ヒラギノ角ゴ Pro W3" w:hAnsi="Times New Roman"/>
      <w:color w:val="000000"/>
      <w:sz w:val="24"/>
      <w:szCs w:val="24"/>
    </w:rPr>
  </w:style>
  <w:style w:type="paragraph" w:styleId="Footer">
    <w:name w:val="footer"/>
    <w:basedOn w:val="Normal"/>
    <w:link w:val="FooterChar"/>
    <w:uiPriority w:val="99"/>
    <w:unhideWhenUsed/>
    <w:rsid w:val="00D83EF6"/>
    <w:pPr>
      <w:tabs>
        <w:tab w:val="center" w:pos="4536"/>
        <w:tab w:val="right" w:pos="9072"/>
      </w:tabs>
    </w:pPr>
  </w:style>
  <w:style w:type="character" w:customStyle="1" w:styleId="FooterChar">
    <w:name w:val="Footer Char"/>
    <w:basedOn w:val="DefaultParagraphFont"/>
    <w:link w:val="Footer"/>
    <w:uiPriority w:val="99"/>
    <w:rsid w:val="00D83EF6"/>
    <w:rPr>
      <w:rFonts w:ascii="Times New Roman" w:eastAsia="ヒラギノ角ゴ Pro W3" w:hAnsi="Times New Roman"/>
      <w:color w:val="000000"/>
      <w:sz w:val="24"/>
      <w:szCs w:val="24"/>
    </w:rPr>
  </w:style>
  <w:style w:type="character" w:customStyle="1" w:styleId="Heading3Char1">
    <w:name w:val="Heading 3 Char1"/>
    <w:basedOn w:val="DefaultParagraphFont"/>
    <w:rsid w:val="00D83EF6"/>
    <w:rPr>
      <w:color w:val="548DD4" w:themeColor="text2" w:themeTint="99"/>
      <w:sz w:val="32"/>
      <w:szCs w:val="32"/>
      <w:lang w:val="en-GB"/>
    </w:rPr>
  </w:style>
  <w:style w:type="paragraph" w:styleId="NormalWeb">
    <w:name w:val="Normal (Web)"/>
    <w:basedOn w:val="Normal"/>
    <w:uiPriority w:val="99"/>
    <w:unhideWhenUsed/>
    <w:rsid w:val="00D83EF6"/>
    <w:pPr>
      <w:spacing w:before="100" w:beforeAutospacing="1" w:after="100" w:afterAutospacing="1"/>
      <w:jc w:val="left"/>
    </w:pPr>
    <w:rPr>
      <w:rFonts w:eastAsia="Times New Roman" w:cs="Times New Roman"/>
      <w:color w:val="auto"/>
      <w:lang w:eastAsia="en-GB"/>
    </w:rPr>
  </w:style>
  <w:style w:type="character" w:customStyle="1" w:styleId="Heading4Char1">
    <w:name w:val="Heading 4 Char1"/>
    <w:basedOn w:val="DefaultParagraphFont"/>
    <w:rsid w:val="00D83EF6"/>
    <w:rPr>
      <w:b/>
      <w:sz w:val="26"/>
      <w:szCs w:val="32"/>
      <w:lang w:val="en-GB"/>
    </w:rPr>
  </w:style>
  <w:style w:type="character" w:customStyle="1" w:styleId="z3988">
    <w:name w:val="z3988"/>
    <w:basedOn w:val="DefaultParagraphFont"/>
    <w:rsid w:val="00D83EF6"/>
  </w:style>
  <w:style w:type="paragraph" w:styleId="FootnoteText">
    <w:name w:val="footnote text"/>
    <w:basedOn w:val="Normal"/>
    <w:link w:val="FootnoteTextChar"/>
    <w:uiPriority w:val="99"/>
    <w:semiHidden/>
    <w:unhideWhenUsed/>
    <w:rsid w:val="00E72A97"/>
    <w:rPr>
      <w:sz w:val="20"/>
      <w:szCs w:val="20"/>
    </w:rPr>
  </w:style>
  <w:style w:type="character" w:customStyle="1" w:styleId="FootnoteTextChar">
    <w:name w:val="Footnote Text Char"/>
    <w:basedOn w:val="DefaultParagraphFont"/>
    <w:link w:val="FootnoteText"/>
    <w:uiPriority w:val="99"/>
    <w:semiHidden/>
    <w:rsid w:val="00E72A97"/>
    <w:rPr>
      <w:rFonts w:ascii="Times New Roman" w:eastAsia="ヒラギノ角ゴ Pro W3" w:hAnsi="Times New Roman"/>
      <w:color w:val="000000"/>
      <w:sz w:val="20"/>
      <w:szCs w:val="20"/>
    </w:rPr>
  </w:style>
  <w:style w:type="character" w:styleId="FootnoteReference">
    <w:name w:val="footnote reference"/>
    <w:basedOn w:val="DefaultParagraphFont"/>
    <w:uiPriority w:val="99"/>
    <w:semiHidden/>
    <w:unhideWhenUsed/>
    <w:rsid w:val="00E72A97"/>
    <w:rPr>
      <w:vertAlign w:val="superscript"/>
    </w:rPr>
  </w:style>
  <w:style w:type="character" w:styleId="Hyperlink">
    <w:name w:val="Hyperlink"/>
    <w:basedOn w:val="DefaultParagraphFont"/>
    <w:uiPriority w:val="99"/>
    <w:unhideWhenUsed/>
    <w:rsid w:val="00E72A97"/>
    <w:rPr>
      <w:color w:val="0000FF" w:themeColor="hyperlink"/>
      <w:u w:val="single"/>
    </w:rPr>
  </w:style>
  <w:style w:type="paragraph" w:styleId="Revision">
    <w:name w:val="Revision"/>
    <w:hidden/>
    <w:uiPriority w:val="99"/>
    <w:semiHidden/>
    <w:rsid w:val="00C96D21"/>
    <w:pPr>
      <w:spacing w:after="0" w:line="240" w:lineRule="auto"/>
    </w:pPr>
    <w:rPr>
      <w:rFonts w:ascii="Times New Roman" w:eastAsia="ヒラギノ角ゴ Pro W3"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37CBC-E136-4058-B19E-CBDC6710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MNHN</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ETC/BD</dc:creator>
  <cp:lastModifiedBy>Eleni Tryfon</cp:lastModifiedBy>
  <cp:revision>19</cp:revision>
  <cp:lastPrinted>2018-07-09T09:38:00Z</cp:lastPrinted>
  <dcterms:created xsi:type="dcterms:W3CDTF">2025-04-17T07:40:00Z</dcterms:created>
  <dcterms:modified xsi:type="dcterms:W3CDTF">2025-05-22T08:33:00Z</dcterms:modified>
</cp:coreProperties>
</file>