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32765" w14:textId="397211B3" w:rsidR="00613E0B" w:rsidRPr="00AB6FF2" w:rsidRDefault="005F5D29" w:rsidP="00FC4811">
      <w:pPr>
        <w:pStyle w:val="Title"/>
        <w:rPr>
          <w:rFonts w:ascii="Times New Roman" w:hAnsi="Times New Roman" w:cs="Times New Roman"/>
          <w:b w:val="0"/>
          <w:sz w:val="40"/>
          <w:szCs w:val="40"/>
          <w:lang w:val="en-GB"/>
        </w:rPr>
      </w:pPr>
      <w:bookmarkStart w:id="0" w:name="_Hlk117876532"/>
      <w:r w:rsidRPr="00AB6FF2">
        <w:rPr>
          <w:rFonts w:ascii="Times New Roman" w:hAnsi="Times New Roman" w:cs="Times New Roman"/>
          <w:lang w:val="en-GB"/>
        </w:rPr>
        <w:t xml:space="preserve">Explanatory Notes </w:t>
      </w:r>
    </w:p>
    <w:p w14:paraId="7B3E8897" w14:textId="02A3E064" w:rsidR="00613E0B" w:rsidRDefault="0042500B" w:rsidP="007B3A1D">
      <w:pPr>
        <w:pStyle w:val="Titre11"/>
        <w:rPr>
          <w:rFonts w:ascii="Times New Roman" w:hAnsi="Times New Roman" w:cs="Times New Roman"/>
        </w:rPr>
      </w:pPr>
      <w:r w:rsidRPr="00AB6FF2">
        <w:rPr>
          <w:rFonts w:ascii="Times New Roman" w:hAnsi="Times New Roman" w:cs="Times New Roman"/>
        </w:rPr>
        <w:t>in support to the Report</w:t>
      </w:r>
      <w:r w:rsidR="005B287E" w:rsidRPr="00AB6FF2">
        <w:rPr>
          <w:rFonts w:ascii="Times New Roman" w:hAnsi="Times New Roman" w:cs="Times New Roman"/>
        </w:rPr>
        <w:t>ing</w:t>
      </w:r>
      <w:r w:rsidRPr="00AB6FF2">
        <w:rPr>
          <w:rFonts w:ascii="Times New Roman" w:hAnsi="Times New Roman" w:cs="Times New Roman"/>
        </w:rPr>
        <w:t xml:space="preserve"> </w:t>
      </w:r>
      <w:r w:rsidR="00E42998" w:rsidRPr="00AB6FF2">
        <w:rPr>
          <w:rFonts w:ascii="Times New Roman" w:hAnsi="Times New Roman" w:cs="Times New Roman"/>
        </w:rPr>
        <w:t>F</w:t>
      </w:r>
      <w:r w:rsidRPr="00AB6FF2">
        <w:rPr>
          <w:rFonts w:ascii="Times New Roman" w:hAnsi="Times New Roman" w:cs="Times New Roman"/>
        </w:rPr>
        <w:t xml:space="preserve">ormat </w:t>
      </w:r>
      <w:r w:rsidR="00A97998" w:rsidRPr="00AB6FF2">
        <w:rPr>
          <w:rFonts w:ascii="Times New Roman" w:hAnsi="Times New Roman" w:cs="Times New Roman"/>
        </w:rPr>
        <w:t xml:space="preserve">referred to in </w:t>
      </w:r>
      <w:r w:rsidRPr="00AB6FF2">
        <w:rPr>
          <w:rFonts w:ascii="Times New Roman" w:hAnsi="Times New Roman" w:cs="Times New Roman"/>
        </w:rPr>
        <w:t>Article 17 of Directive 92/43/EEC</w:t>
      </w:r>
      <w:r w:rsidR="00E42998" w:rsidRPr="00AB6FF2">
        <w:rPr>
          <w:rFonts w:ascii="Times New Roman" w:hAnsi="Times New Roman" w:cs="Times New Roman"/>
        </w:rPr>
        <w:t xml:space="preserve"> (Habitats Directive)</w:t>
      </w:r>
      <w:bookmarkEnd w:id="0"/>
    </w:p>
    <w:p w14:paraId="63E40E9A" w14:textId="56C4E727" w:rsidR="00392032" w:rsidRDefault="003A3F8F" w:rsidP="00392032">
      <w:pPr>
        <w:rPr>
          <w:lang w:val="en-GB"/>
        </w:rPr>
      </w:pPr>
      <w:r w:rsidRPr="00F23CB2">
        <w:rPr>
          <w:noProof/>
          <w:lang w:eastAsia="en-IE"/>
        </w:rPr>
        <w:drawing>
          <wp:inline distT="0" distB="0" distL="0" distR="0" wp14:anchorId="373E41DE" wp14:editId="7B30CB43">
            <wp:extent cx="5759450" cy="3237151"/>
            <wp:effectExtent l="0" t="0" r="0" b="1905"/>
            <wp:docPr id="7" name="Picture 6" descr="A field of yellow flowers&#10;&#10;Description automatically generated">
              <a:extLst xmlns:a="http://schemas.openxmlformats.org/drawingml/2006/main">
                <a:ext uri="{FF2B5EF4-FFF2-40B4-BE49-F238E27FC236}">
                  <a16:creationId xmlns:a16="http://schemas.microsoft.com/office/drawing/2014/main" id="{1958796C-7C83-9FE3-075F-8FF345A750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field of yellow flowers&#10;&#10;Description automatically generated">
                      <a:extLst>
                        <a:ext uri="{FF2B5EF4-FFF2-40B4-BE49-F238E27FC236}">
                          <a16:creationId xmlns:a16="http://schemas.microsoft.com/office/drawing/2014/main" id="{1958796C-7C83-9FE3-075F-8FF345A7509A}"/>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3237151"/>
                    </a:xfrm>
                    <a:prstGeom prst="rect">
                      <a:avLst/>
                    </a:prstGeom>
                  </pic:spPr>
                </pic:pic>
              </a:graphicData>
            </a:graphic>
          </wp:inline>
        </w:drawing>
      </w:r>
    </w:p>
    <w:p w14:paraId="5AE4AF83" w14:textId="77777777" w:rsidR="00E214E9" w:rsidRPr="00392032" w:rsidRDefault="00E214E9" w:rsidP="00392032">
      <w:pPr>
        <w:rPr>
          <w:lang w:val="en-GB"/>
        </w:rPr>
      </w:pPr>
    </w:p>
    <w:bookmarkStart w:id="1" w:name="_Toc269918520" w:displacedByCustomXml="next"/>
    <w:bookmarkEnd w:id="1" w:displacedByCustomXml="next"/>
    <w:bookmarkStart w:id="2" w:name="_Toc436839574" w:displacedByCustomXml="next"/>
    <w:bookmarkEnd w:id="2" w:displacedByCustomXml="next"/>
    <w:bookmarkStart w:id="3" w:name="_Toc297720408" w:displacedByCustomXml="next"/>
    <w:bookmarkEnd w:id="3" w:displacedByCustomXml="next"/>
    <w:bookmarkStart w:id="4" w:name="_Toc277752055" w:displacedByCustomXml="next"/>
    <w:bookmarkEnd w:id="4" w:displacedByCustomXml="next"/>
    <w:bookmarkStart w:id="5" w:name="_Ref277159979" w:displacedByCustomXml="next"/>
    <w:bookmarkEnd w:id="5" w:displacedByCustomXml="next"/>
    <w:bookmarkStart w:id="6" w:name="_Ref277149034" w:displacedByCustomXml="next"/>
    <w:bookmarkEnd w:id="6" w:displacedByCustomXml="next"/>
    <w:bookmarkStart w:id="7" w:name="_Ref277149012" w:displacedByCustomXml="next"/>
    <w:bookmarkEnd w:id="7" w:displacedByCustomXml="next"/>
    <w:bookmarkStart w:id="8" w:name="_Toc437355810" w:displacedByCustomXml="next"/>
    <w:bookmarkEnd w:id="8" w:displacedByCustomXml="next"/>
    <w:bookmarkStart w:id="9" w:name="_Toc463376907" w:displacedByCustomXml="next"/>
    <w:bookmarkEnd w:id="9" w:displacedByCustomXml="next"/>
    <w:sdt>
      <w:sdtPr>
        <w:rPr>
          <w:rFonts w:ascii="Times New Roman" w:hAnsi="Times New Roman"/>
          <w:smallCaps/>
          <w:sz w:val="22"/>
          <w:szCs w:val="22"/>
          <w:lang w:val="en-GB"/>
        </w:rPr>
        <w:id w:val="257412281"/>
        <w:docPartObj>
          <w:docPartGallery w:val="Table of Contents"/>
          <w:docPartUnique/>
        </w:docPartObj>
      </w:sdtPr>
      <w:sdtEndPr>
        <w:rPr>
          <w:rFonts w:ascii="Times New Roman Bold" w:hAnsi="Times New Roman Bold"/>
          <w:smallCaps w:val="0"/>
          <w:sz w:val="24"/>
          <w:szCs w:val="24"/>
        </w:rPr>
      </w:sdtEndPr>
      <w:sdtContent>
        <w:p w14:paraId="1DE7D14E" w14:textId="5E0F27C6" w:rsidR="00C317EA" w:rsidRPr="00AB6FF2" w:rsidRDefault="005B317C" w:rsidP="00AE3522">
          <w:pPr>
            <w:pStyle w:val="TOC1"/>
            <w:rPr>
              <w:rFonts w:asciiTheme="minorHAnsi" w:eastAsiaTheme="minorEastAsia" w:hAnsiTheme="minorHAnsi"/>
              <w:noProof/>
              <w:sz w:val="22"/>
              <w:szCs w:val="22"/>
              <w:lang w:val="en-GB"/>
            </w:rPr>
          </w:pPr>
          <w:r w:rsidRPr="00AB6FF2">
            <w:rPr>
              <w:caps/>
              <w:lang w:val="en-GB"/>
            </w:rPr>
            <w:fldChar w:fldCharType="begin"/>
          </w:r>
          <w:r w:rsidRPr="00AB6FF2">
            <w:rPr>
              <w:caps/>
              <w:lang w:val="en-GB"/>
            </w:rPr>
            <w:instrText xml:space="preserve"> TOC \o "1-3" \h \z \u </w:instrText>
          </w:r>
          <w:r w:rsidRPr="00AB6FF2">
            <w:rPr>
              <w:caps/>
              <w:lang w:val="en-GB"/>
            </w:rPr>
            <w:fldChar w:fldCharType="separate"/>
          </w:r>
          <w:hyperlink w:anchor="_Toc117612668" w:history="1">
            <w:r w:rsidR="00C317EA" w:rsidRPr="00AB6FF2">
              <w:rPr>
                <w:rStyle w:val="Hyperlink"/>
                <w:noProof/>
                <w:lang w:val="en-GB"/>
              </w:rPr>
              <w:t>Introduction</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_Toc117612668 \h </w:instrText>
            </w:r>
            <w:r w:rsidR="00C317EA" w:rsidRPr="00AB6FF2">
              <w:rPr>
                <w:noProof/>
                <w:webHidden/>
                <w:lang w:val="en-GB"/>
              </w:rPr>
            </w:r>
            <w:r w:rsidR="00C317EA" w:rsidRPr="00AB6FF2">
              <w:rPr>
                <w:noProof/>
                <w:webHidden/>
                <w:lang w:val="en-GB"/>
              </w:rPr>
              <w:fldChar w:fldCharType="separate"/>
            </w:r>
            <w:r w:rsidR="007805A5">
              <w:rPr>
                <w:rFonts w:hint="eastAsia"/>
                <w:noProof/>
                <w:webHidden/>
                <w:lang w:val="en-GB"/>
              </w:rPr>
              <w:t>7</w:t>
            </w:r>
            <w:r w:rsidR="00C317EA" w:rsidRPr="00AB6FF2">
              <w:rPr>
                <w:noProof/>
                <w:webHidden/>
                <w:lang w:val="en-GB"/>
              </w:rPr>
              <w:fldChar w:fldCharType="end"/>
            </w:r>
          </w:hyperlink>
        </w:p>
        <w:p w14:paraId="61556B56" w14:textId="6CF39A7A" w:rsidR="00C317EA" w:rsidRPr="00AB6FF2" w:rsidRDefault="00F16634" w:rsidP="00AE3522">
          <w:pPr>
            <w:pStyle w:val="TOC1"/>
            <w:rPr>
              <w:rFonts w:asciiTheme="minorHAnsi" w:eastAsiaTheme="minorEastAsia" w:hAnsiTheme="minorHAnsi"/>
              <w:noProof/>
              <w:sz w:val="22"/>
              <w:szCs w:val="22"/>
              <w:lang w:val="en-GB"/>
            </w:rPr>
          </w:pPr>
          <w:hyperlink w:anchor="_Toc117612669" w:history="1">
            <w:r w:rsidR="00C317EA" w:rsidRPr="00AB6FF2">
              <w:rPr>
                <w:rStyle w:val="Hyperlink"/>
                <w:noProof/>
                <w:lang w:val="en-GB"/>
              </w:rPr>
              <w:t>General introduction and structure of the report format</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_Toc117612669 \h </w:instrText>
            </w:r>
            <w:r w:rsidR="00C317EA" w:rsidRPr="00AB6FF2">
              <w:rPr>
                <w:noProof/>
                <w:webHidden/>
                <w:lang w:val="en-GB"/>
              </w:rPr>
            </w:r>
            <w:r w:rsidR="00C317EA" w:rsidRPr="00AB6FF2">
              <w:rPr>
                <w:noProof/>
                <w:webHidden/>
                <w:lang w:val="en-GB"/>
              </w:rPr>
              <w:fldChar w:fldCharType="separate"/>
            </w:r>
            <w:r w:rsidR="007805A5">
              <w:rPr>
                <w:rFonts w:hint="eastAsia"/>
                <w:noProof/>
                <w:webHidden/>
                <w:lang w:val="en-GB"/>
              </w:rPr>
              <w:t>9</w:t>
            </w:r>
            <w:r w:rsidR="00C317EA" w:rsidRPr="00AB6FF2">
              <w:rPr>
                <w:noProof/>
                <w:webHidden/>
                <w:lang w:val="en-GB"/>
              </w:rPr>
              <w:fldChar w:fldCharType="end"/>
            </w:r>
          </w:hyperlink>
        </w:p>
        <w:p w14:paraId="25039F74" w14:textId="62ED8664" w:rsidR="00C317EA" w:rsidRPr="00AB6FF2" w:rsidRDefault="00F16634" w:rsidP="00AE3522">
          <w:pPr>
            <w:pStyle w:val="TOC1"/>
            <w:rPr>
              <w:rFonts w:asciiTheme="minorHAnsi" w:eastAsiaTheme="minorEastAsia" w:hAnsiTheme="minorHAnsi"/>
              <w:noProof/>
              <w:sz w:val="22"/>
              <w:szCs w:val="22"/>
              <w:lang w:val="en-GB"/>
            </w:rPr>
          </w:pPr>
          <w:hyperlink w:anchor="_Toc117612670" w:history="1">
            <w:r w:rsidR="00C317EA" w:rsidRPr="00AB6FF2">
              <w:rPr>
                <w:rStyle w:val="Hyperlink"/>
                <w:rFonts w:ascii="Times New Roman" w:hAnsi="Times New Roman" w:cs="Times New Roman"/>
                <w:noProof/>
                <w:lang w:val="en-GB"/>
              </w:rPr>
              <w:t>PART</w:t>
            </w:r>
            <w:r w:rsidR="00C317EA" w:rsidRPr="00AB6FF2">
              <w:rPr>
                <w:rStyle w:val="Hyperlink"/>
                <w:noProof/>
                <w:lang w:val="en-GB"/>
              </w:rPr>
              <w:t xml:space="preserve"> A - GENERAL REPORT FORMAT</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_Toc117612670 \h </w:instrText>
            </w:r>
            <w:r w:rsidR="00C317EA" w:rsidRPr="00AB6FF2">
              <w:rPr>
                <w:noProof/>
                <w:webHidden/>
                <w:lang w:val="en-GB"/>
              </w:rPr>
            </w:r>
            <w:r w:rsidR="00C317EA" w:rsidRPr="00AB6FF2">
              <w:rPr>
                <w:noProof/>
                <w:webHidden/>
                <w:lang w:val="en-GB"/>
              </w:rPr>
              <w:fldChar w:fldCharType="separate"/>
            </w:r>
            <w:r w:rsidR="007805A5">
              <w:rPr>
                <w:rFonts w:hint="eastAsia"/>
                <w:noProof/>
                <w:webHidden/>
                <w:lang w:val="en-GB"/>
              </w:rPr>
              <w:t>11</w:t>
            </w:r>
            <w:r w:rsidR="00C317EA" w:rsidRPr="00AB6FF2">
              <w:rPr>
                <w:noProof/>
                <w:webHidden/>
                <w:lang w:val="en-GB"/>
              </w:rPr>
              <w:fldChar w:fldCharType="end"/>
            </w:r>
          </w:hyperlink>
        </w:p>
        <w:p w14:paraId="1708FD7C" w14:textId="1CCFA436" w:rsidR="00C317EA" w:rsidRPr="00AB6FF2" w:rsidRDefault="00F16634" w:rsidP="00AE3522">
          <w:pPr>
            <w:pStyle w:val="TOC1"/>
            <w:rPr>
              <w:rFonts w:asciiTheme="minorHAnsi" w:eastAsiaTheme="minorEastAsia" w:hAnsiTheme="minorHAnsi"/>
              <w:noProof/>
              <w:sz w:val="22"/>
              <w:szCs w:val="22"/>
              <w:lang w:val="en-GB"/>
            </w:rPr>
          </w:pPr>
          <w:hyperlink w:anchor="_Toc117612671" w:history="1">
            <w:r w:rsidR="00C317EA" w:rsidRPr="00AB6FF2">
              <w:rPr>
                <w:rStyle w:val="Hyperlink"/>
                <w:noProof/>
                <w:lang w:val="en-GB"/>
              </w:rPr>
              <w:t>0</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Member State</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_Toc117612671 \h </w:instrText>
            </w:r>
            <w:r w:rsidR="00C317EA" w:rsidRPr="00AB6FF2">
              <w:rPr>
                <w:noProof/>
                <w:webHidden/>
                <w:lang w:val="en-GB"/>
              </w:rPr>
            </w:r>
            <w:r w:rsidR="00C317EA" w:rsidRPr="00AB6FF2">
              <w:rPr>
                <w:noProof/>
                <w:webHidden/>
                <w:lang w:val="en-GB"/>
              </w:rPr>
              <w:fldChar w:fldCharType="separate"/>
            </w:r>
            <w:r w:rsidR="007805A5">
              <w:rPr>
                <w:rFonts w:hint="eastAsia"/>
                <w:noProof/>
                <w:webHidden/>
                <w:lang w:val="en-GB"/>
              </w:rPr>
              <w:t>11</w:t>
            </w:r>
            <w:r w:rsidR="00C317EA" w:rsidRPr="00AB6FF2">
              <w:rPr>
                <w:noProof/>
                <w:webHidden/>
                <w:lang w:val="en-GB"/>
              </w:rPr>
              <w:fldChar w:fldCharType="end"/>
            </w:r>
          </w:hyperlink>
        </w:p>
        <w:p w14:paraId="4EF13771" w14:textId="520F2888" w:rsidR="00C317EA" w:rsidRPr="00AB6FF2" w:rsidRDefault="00F16634" w:rsidP="00AE3522">
          <w:pPr>
            <w:pStyle w:val="TOC1"/>
            <w:rPr>
              <w:rFonts w:asciiTheme="minorHAnsi" w:eastAsiaTheme="minorEastAsia" w:hAnsiTheme="minorHAnsi"/>
              <w:noProof/>
              <w:sz w:val="22"/>
              <w:szCs w:val="22"/>
              <w:lang w:val="en-GB"/>
            </w:rPr>
          </w:pPr>
          <w:hyperlink w:anchor="_Toc117612672" w:history="1">
            <w:r w:rsidR="00C317EA" w:rsidRPr="00AB6FF2">
              <w:rPr>
                <w:rStyle w:val="Hyperlink"/>
                <w:noProof/>
                <w:lang w:val="en-GB"/>
              </w:rPr>
              <w:t>1</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 xml:space="preserve">Main achievements under Directive </w:t>
            </w:r>
            <w:r w:rsidR="00C317EA" w:rsidRPr="00AB6FF2">
              <w:rPr>
                <w:rStyle w:val="Hyperlink"/>
                <w:rFonts w:ascii="Times New Roman" w:hAnsi="Times New Roman" w:cs="Times New Roman"/>
                <w:noProof/>
                <w:lang w:val="en-GB"/>
              </w:rPr>
              <w:t>92/43/EEC</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_Toc117612672 \h </w:instrText>
            </w:r>
            <w:r w:rsidR="00C317EA" w:rsidRPr="00AB6FF2">
              <w:rPr>
                <w:noProof/>
                <w:webHidden/>
                <w:lang w:val="en-GB"/>
              </w:rPr>
            </w:r>
            <w:r w:rsidR="00C317EA" w:rsidRPr="00AB6FF2">
              <w:rPr>
                <w:noProof/>
                <w:webHidden/>
                <w:lang w:val="en-GB"/>
              </w:rPr>
              <w:fldChar w:fldCharType="separate"/>
            </w:r>
            <w:r w:rsidR="007805A5">
              <w:rPr>
                <w:rFonts w:hint="eastAsia"/>
                <w:noProof/>
                <w:webHidden/>
                <w:lang w:val="en-GB"/>
              </w:rPr>
              <w:t>11</w:t>
            </w:r>
            <w:r w:rsidR="00C317EA" w:rsidRPr="00AB6FF2">
              <w:rPr>
                <w:noProof/>
                <w:webHidden/>
                <w:lang w:val="en-GB"/>
              </w:rPr>
              <w:fldChar w:fldCharType="end"/>
            </w:r>
          </w:hyperlink>
        </w:p>
        <w:p w14:paraId="16E8C923" w14:textId="5D7E20DB" w:rsidR="00C317EA" w:rsidRPr="00AB6FF2" w:rsidRDefault="00F16634" w:rsidP="00AE3522">
          <w:pPr>
            <w:pStyle w:val="TOC2"/>
            <w:rPr>
              <w:rFonts w:asciiTheme="minorHAnsi" w:eastAsiaTheme="minorEastAsia" w:hAnsiTheme="minorHAnsi"/>
              <w:noProof/>
              <w:sz w:val="22"/>
              <w:szCs w:val="22"/>
              <w:lang w:val="en-GB"/>
            </w:rPr>
          </w:pPr>
          <w:hyperlink w:anchor="_Toc117612673" w:history="1">
            <w:r w:rsidR="00C317EA" w:rsidRPr="00AB6FF2">
              <w:rPr>
                <w:rStyle w:val="Hyperlink"/>
                <w:noProof/>
                <w:lang w:val="en-GB"/>
              </w:rPr>
              <w:t>1.1</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Text in national language</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_Toc117612673 \h </w:instrText>
            </w:r>
            <w:r w:rsidR="00C317EA" w:rsidRPr="00AB6FF2">
              <w:rPr>
                <w:noProof/>
                <w:webHidden/>
                <w:lang w:val="en-GB"/>
              </w:rPr>
            </w:r>
            <w:r w:rsidR="00C317EA" w:rsidRPr="00AB6FF2">
              <w:rPr>
                <w:noProof/>
                <w:webHidden/>
                <w:lang w:val="en-GB"/>
              </w:rPr>
              <w:fldChar w:fldCharType="separate"/>
            </w:r>
            <w:r w:rsidR="007805A5">
              <w:rPr>
                <w:noProof/>
                <w:webHidden/>
                <w:lang w:val="en-GB"/>
              </w:rPr>
              <w:t>11</w:t>
            </w:r>
            <w:r w:rsidR="00C317EA" w:rsidRPr="00AB6FF2">
              <w:rPr>
                <w:noProof/>
                <w:webHidden/>
                <w:lang w:val="en-GB"/>
              </w:rPr>
              <w:fldChar w:fldCharType="end"/>
            </w:r>
          </w:hyperlink>
        </w:p>
        <w:p w14:paraId="7B790A72" w14:textId="2A711A90" w:rsidR="00C317EA" w:rsidRPr="00AB6FF2" w:rsidRDefault="00F16634" w:rsidP="00AE3522">
          <w:pPr>
            <w:pStyle w:val="TOC2"/>
            <w:rPr>
              <w:rFonts w:asciiTheme="minorHAnsi" w:eastAsiaTheme="minorEastAsia" w:hAnsiTheme="minorHAnsi"/>
              <w:noProof/>
              <w:sz w:val="22"/>
              <w:szCs w:val="22"/>
              <w:lang w:val="en-GB"/>
            </w:rPr>
          </w:pPr>
          <w:hyperlink w:anchor="_Toc117612674" w:history="1">
            <w:r w:rsidR="00C317EA" w:rsidRPr="00AB6FF2">
              <w:rPr>
                <w:rStyle w:val="Hyperlink"/>
                <w:noProof/>
                <w:lang w:val="en-GB"/>
              </w:rPr>
              <w:t>1.2</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Translation into English (optional)</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_Toc117612674 \h </w:instrText>
            </w:r>
            <w:r w:rsidR="00C317EA" w:rsidRPr="00AB6FF2">
              <w:rPr>
                <w:noProof/>
                <w:webHidden/>
                <w:lang w:val="en-GB"/>
              </w:rPr>
            </w:r>
            <w:r w:rsidR="00C317EA" w:rsidRPr="00AB6FF2">
              <w:rPr>
                <w:noProof/>
                <w:webHidden/>
                <w:lang w:val="en-GB"/>
              </w:rPr>
              <w:fldChar w:fldCharType="separate"/>
            </w:r>
            <w:r w:rsidR="007805A5">
              <w:rPr>
                <w:noProof/>
                <w:webHidden/>
                <w:lang w:val="en-GB"/>
              </w:rPr>
              <w:t>12</w:t>
            </w:r>
            <w:r w:rsidR="00C317EA" w:rsidRPr="00AB6FF2">
              <w:rPr>
                <w:noProof/>
                <w:webHidden/>
                <w:lang w:val="en-GB"/>
              </w:rPr>
              <w:fldChar w:fldCharType="end"/>
            </w:r>
          </w:hyperlink>
        </w:p>
        <w:p w14:paraId="6D92A33C" w14:textId="46BAE575" w:rsidR="00C317EA" w:rsidRPr="00AB6FF2" w:rsidRDefault="00F16634" w:rsidP="00AE3522">
          <w:pPr>
            <w:pStyle w:val="TOC2"/>
            <w:rPr>
              <w:rFonts w:asciiTheme="minorHAnsi" w:eastAsiaTheme="minorEastAsia" w:hAnsiTheme="minorHAnsi"/>
              <w:noProof/>
              <w:sz w:val="22"/>
              <w:szCs w:val="22"/>
              <w:lang w:val="en-GB"/>
            </w:rPr>
          </w:pPr>
          <w:hyperlink w:anchor="_Toc117612675" w:history="1">
            <w:r w:rsidR="00C317EA" w:rsidRPr="00AB6FF2">
              <w:rPr>
                <w:rStyle w:val="Hyperlink"/>
                <w:noProof/>
                <w:lang w:val="en-GB"/>
              </w:rPr>
              <w:t>1.3</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Name, code and season of feature(s) in success stories</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_Toc117612675 \h </w:instrText>
            </w:r>
            <w:r w:rsidR="00C317EA" w:rsidRPr="00AB6FF2">
              <w:rPr>
                <w:noProof/>
                <w:webHidden/>
                <w:lang w:val="en-GB"/>
              </w:rPr>
            </w:r>
            <w:r w:rsidR="00C317EA" w:rsidRPr="00AB6FF2">
              <w:rPr>
                <w:noProof/>
                <w:webHidden/>
                <w:lang w:val="en-GB"/>
              </w:rPr>
              <w:fldChar w:fldCharType="separate"/>
            </w:r>
            <w:r w:rsidR="007805A5">
              <w:rPr>
                <w:noProof/>
                <w:webHidden/>
                <w:lang w:val="en-GB"/>
              </w:rPr>
              <w:t>12</w:t>
            </w:r>
            <w:r w:rsidR="00C317EA" w:rsidRPr="00AB6FF2">
              <w:rPr>
                <w:noProof/>
                <w:webHidden/>
                <w:lang w:val="en-GB"/>
              </w:rPr>
              <w:fldChar w:fldCharType="end"/>
            </w:r>
          </w:hyperlink>
        </w:p>
        <w:p w14:paraId="2D8D1D53" w14:textId="596CA6E3" w:rsidR="00C317EA" w:rsidRPr="00AB6FF2" w:rsidRDefault="00F16634" w:rsidP="00AE3522">
          <w:pPr>
            <w:pStyle w:val="TOC1"/>
            <w:rPr>
              <w:rFonts w:asciiTheme="minorHAnsi" w:eastAsiaTheme="minorEastAsia" w:hAnsiTheme="minorHAnsi"/>
              <w:noProof/>
              <w:sz w:val="22"/>
              <w:szCs w:val="22"/>
              <w:lang w:val="en-GB"/>
            </w:rPr>
          </w:pPr>
          <w:hyperlink w:anchor="_Toc117612676" w:history="1">
            <w:r w:rsidR="00C317EA" w:rsidRPr="00AB6FF2">
              <w:rPr>
                <w:rStyle w:val="Hyperlink"/>
                <w:noProof/>
                <w:lang w:val="en-GB"/>
              </w:rPr>
              <w:t>2</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 xml:space="preserve">General information on the implementation of Directive </w:t>
            </w:r>
            <w:r w:rsidR="00C317EA" w:rsidRPr="00AB6FF2">
              <w:rPr>
                <w:rStyle w:val="Hyperlink"/>
                <w:rFonts w:ascii="Times New Roman" w:hAnsi="Times New Roman" w:cs="Times New Roman"/>
                <w:noProof/>
                <w:lang w:val="en-GB"/>
              </w:rPr>
              <w:t>92/43/EEC</w:t>
            </w:r>
            <w:r w:rsidR="00C317EA" w:rsidRPr="00AB6FF2">
              <w:rPr>
                <w:rStyle w:val="Hyperlink"/>
                <w:noProof/>
                <w:lang w:val="en-GB"/>
              </w:rPr>
              <w:t xml:space="preserve"> – links to information sources of the Member State and information on coherence of the Natura 2000 network</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_Toc117612676 \h </w:instrText>
            </w:r>
            <w:r w:rsidR="00C317EA" w:rsidRPr="00AB6FF2">
              <w:rPr>
                <w:noProof/>
                <w:webHidden/>
                <w:lang w:val="en-GB"/>
              </w:rPr>
            </w:r>
            <w:r w:rsidR="00C317EA" w:rsidRPr="00AB6FF2">
              <w:rPr>
                <w:noProof/>
                <w:webHidden/>
                <w:lang w:val="en-GB"/>
              </w:rPr>
              <w:fldChar w:fldCharType="separate"/>
            </w:r>
            <w:r w:rsidR="007805A5">
              <w:rPr>
                <w:rFonts w:hint="eastAsia"/>
                <w:noProof/>
                <w:webHidden/>
                <w:lang w:val="en-GB"/>
              </w:rPr>
              <w:t>12</w:t>
            </w:r>
            <w:r w:rsidR="00C317EA" w:rsidRPr="00AB6FF2">
              <w:rPr>
                <w:noProof/>
                <w:webHidden/>
                <w:lang w:val="en-GB"/>
              </w:rPr>
              <w:fldChar w:fldCharType="end"/>
            </w:r>
          </w:hyperlink>
        </w:p>
        <w:p w14:paraId="19AABB9E" w14:textId="36A7A13E" w:rsidR="00C317EA" w:rsidRPr="00AB6FF2" w:rsidRDefault="00F16634" w:rsidP="00AE3522">
          <w:pPr>
            <w:pStyle w:val="TOC2"/>
            <w:rPr>
              <w:rFonts w:asciiTheme="minorHAnsi" w:eastAsiaTheme="minorEastAsia" w:hAnsiTheme="minorHAnsi"/>
              <w:noProof/>
              <w:sz w:val="22"/>
              <w:szCs w:val="22"/>
              <w:lang w:val="en-GB"/>
            </w:rPr>
          </w:pPr>
          <w:hyperlink w:anchor="_Toc117612677" w:history="1">
            <w:r w:rsidR="00C317EA" w:rsidRPr="00AB6FF2">
              <w:rPr>
                <w:rStyle w:val="Hyperlink"/>
                <w:noProof/>
                <w:lang w:val="en-GB"/>
              </w:rPr>
              <w:t>2.1</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General information on Directive 92/43/EEC</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_Toc117612677 \h </w:instrText>
            </w:r>
            <w:r w:rsidR="00C317EA" w:rsidRPr="00AB6FF2">
              <w:rPr>
                <w:noProof/>
                <w:webHidden/>
                <w:lang w:val="en-GB"/>
              </w:rPr>
            </w:r>
            <w:r w:rsidR="00C317EA" w:rsidRPr="00AB6FF2">
              <w:rPr>
                <w:noProof/>
                <w:webHidden/>
                <w:lang w:val="en-GB"/>
              </w:rPr>
              <w:fldChar w:fldCharType="separate"/>
            </w:r>
            <w:r w:rsidR="007805A5">
              <w:rPr>
                <w:noProof/>
                <w:webHidden/>
                <w:lang w:val="en-GB"/>
              </w:rPr>
              <w:t>12</w:t>
            </w:r>
            <w:r w:rsidR="00C317EA" w:rsidRPr="00AB6FF2">
              <w:rPr>
                <w:noProof/>
                <w:webHidden/>
                <w:lang w:val="en-GB"/>
              </w:rPr>
              <w:fldChar w:fldCharType="end"/>
            </w:r>
          </w:hyperlink>
        </w:p>
        <w:p w14:paraId="45EC544B" w14:textId="0418340F" w:rsidR="00C317EA" w:rsidRPr="00AB6FF2" w:rsidRDefault="00F16634" w:rsidP="00AE3522">
          <w:pPr>
            <w:pStyle w:val="TOC2"/>
            <w:rPr>
              <w:rFonts w:asciiTheme="minorHAnsi" w:eastAsiaTheme="minorEastAsia" w:hAnsiTheme="minorHAnsi"/>
              <w:noProof/>
              <w:sz w:val="22"/>
              <w:szCs w:val="22"/>
              <w:lang w:val="en-GB"/>
            </w:rPr>
          </w:pPr>
          <w:hyperlink w:anchor="_Toc117612678" w:history="1">
            <w:r w:rsidR="00C317EA" w:rsidRPr="00AB6FF2">
              <w:rPr>
                <w:rStyle w:val="Hyperlink"/>
                <w:noProof/>
                <w:lang w:val="en-GB"/>
              </w:rPr>
              <w:t>2.2</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Information on the network of proposed Sites of Community Importance (pSCIs), Sites of Community Importance (SCIs) and Special Areas of Conservation (SACs)</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_Toc117612678 \h </w:instrText>
            </w:r>
            <w:r w:rsidR="00C317EA" w:rsidRPr="00AB6FF2">
              <w:rPr>
                <w:noProof/>
                <w:webHidden/>
                <w:lang w:val="en-GB"/>
              </w:rPr>
            </w:r>
            <w:r w:rsidR="00C317EA" w:rsidRPr="00AB6FF2">
              <w:rPr>
                <w:noProof/>
                <w:webHidden/>
                <w:lang w:val="en-GB"/>
              </w:rPr>
              <w:fldChar w:fldCharType="separate"/>
            </w:r>
            <w:r w:rsidR="007805A5">
              <w:rPr>
                <w:noProof/>
                <w:webHidden/>
                <w:lang w:val="en-GB"/>
              </w:rPr>
              <w:t>13</w:t>
            </w:r>
            <w:r w:rsidR="00C317EA" w:rsidRPr="00AB6FF2">
              <w:rPr>
                <w:noProof/>
                <w:webHidden/>
                <w:lang w:val="en-GB"/>
              </w:rPr>
              <w:fldChar w:fldCharType="end"/>
            </w:r>
          </w:hyperlink>
        </w:p>
        <w:p w14:paraId="166AAE6B" w14:textId="0884B88F" w:rsidR="00C317EA" w:rsidRPr="00AB6FF2" w:rsidRDefault="00F16634" w:rsidP="00AE3522">
          <w:pPr>
            <w:pStyle w:val="TOC2"/>
            <w:rPr>
              <w:rFonts w:asciiTheme="minorHAnsi" w:eastAsiaTheme="minorEastAsia" w:hAnsiTheme="minorHAnsi"/>
              <w:noProof/>
              <w:sz w:val="22"/>
              <w:szCs w:val="22"/>
              <w:lang w:val="en-GB"/>
            </w:rPr>
          </w:pPr>
          <w:hyperlink w:anchor="_Toc117612679" w:history="1">
            <w:r w:rsidR="00C317EA" w:rsidRPr="00AB6FF2">
              <w:rPr>
                <w:rStyle w:val="Hyperlink"/>
                <w:noProof/>
                <w:lang w:val="en-GB"/>
              </w:rPr>
              <w:t>2.3</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Monitoring schemes (Article 11 of Directive 92/43/EEC)</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_Toc117612679 \h </w:instrText>
            </w:r>
            <w:r w:rsidR="00C317EA" w:rsidRPr="00AB6FF2">
              <w:rPr>
                <w:noProof/>
                <w:webHidden/>
                <w:lang w:val="en-GB"/>
              </w:rPr>
            </w:r>
            <w:r w:rsidR="00C317EA" w:rsidRPr="00AB6FF2">
              <w:rPr>
                <w:noProof/>
                <w:webHidden/>
                <w:lang w:val="en-GB"/>
              </w:rPr>
              <w:fldChar w:fldCharType="separate"/>
            </w:r>
            <w:r w:rsidR="007805A5">
              <w:rPr>
                <w:noProof/>
                <w:webHidden/>
                <w:lang w:val="en-GB"/>
              </w:rPr>
              <w:t>13</w:t>
            </w:r>
            <w:r w:rsidR="00C317EA" w:rsidRPr="00AB6FF2">
              <w:rPr>
                <w:noProof/>
                <w:webHidden/>
                <w:lang w:val="en-GB"/>
              </w:rPr>
              <w:fldChar w:fldCharType="end"/>
            </w:r>
          </w:hyperlink>
        </w:p>
        <w:p w14:paraId="15B20B4D" w14:textId="7B3EFEB9" w:rsidR="00C317EA" w:rsidRPr="00AB6FF2" w:rsidRDefault="00F16634" w:rsidP="00AE3522">
          <w:pPr>
            <w:pStyle w:val="TOC2"/>
            <w:rPr>
              <w:rFonts w:asciiTheme="minorHAnsi" w:eastAsiaTheme="minorEastAsia" w:hAnsiTheme="minorHAnsi"/>
              <w:noProof/>
              <w:sz w:val="22"/>
              <w:szCs w:val="22"/>
              <w:lang w:val="en-GB"/>
            </w:rPr>
          </w:pPr>
          <w:hyperlink w:anchor="_Toc117612680" w:history="1">
            <w:r w:rsidR="00C317EA" w:rsidRPr="00AB6FF2">
              <w:rPr>
                <w:rStyle w:val="Hyperlink"/>
                <w:noProof/>
                <w:lang w:val="en-GB"/>
              </w:rPr>
              <w:t>2.4</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Protection of species (Articles 12–16 of Directive 92/43/EEC)</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_Toc117612680 \h </w:instrText>
            </w:r>
            <w:r w:rsidR="00C317EA" w:rsidRPr="00AB6FF2">
              <w:rPr>
                <w:noProof/>
                <w:webHidden/>
                <w:lang w:val="en-GB"/>
              </w:rPr>
            </w:r>
            <w:r w:rsidR="00C317EA" w:rsidRPr="00AB6FF2">
              <w:rPr>
                <w:noProof/>
                <w:webHidden/>
                <w:lang w:val="en-GB"/>
              </w:rPr>
              <w:fldChar w:fldCharType="separate"/>
            </w:r>
            <w:r w:rsidR="007805A5">
              <w:rPr>
                <w:noProof/>
                <w:webHidden/>
                <w:lang w:val="en-GB"/>
              </w:rPr>
              <w:t>13</w:t>
            </w:r>
            <w:r w:rsidR="00C317EA" w:rsidRPr="00AB6FF2">
              <w:rPr>
                <w:noProof/>
                <w:webHidden/>
                <w:lang w:val="en-GB"/>
              </w:rPr>
              <w:fldChar w:fldCharType="end"/>
            </w:r>
          </w:hyperlink>
        </w:p>
        <w:p w14:paraId="6A6846F0" w14:textId="4C844F07" w:rsidR="00C317EA" w:rsidRPr="00AB6FF2" w:rsidRDefault="00F16634" w:rsidP="00AE3522">
          <w:pPr>
            <w:pStyle w:val="TOC2"/>
            <w:rPr>
              <w:rFonts w:asciiTheme="minorHAnsi" w:eastAsiaTheme="minorEastAsia" w:hAnsiTheme="minorHAnsi"/>
              <w:noProof/>
              <w:sz w:val="22"/>
              <w:szCs w:val="22"/>
              <w:lang w:val="en-GB"/>
            </w:rPr>
          </w:pPr>
          <w:hyperlink w:anchor="_Toc117612681" w:history="1">
            <w:r w:rsidR="00C317EA" w:rsidRPr="00AB6FF2">
              <w:rPr>
                <w:rStyle w:val="Hyperlink"/>
                <w:noProof/>
                <w:lang w:val="en-GB"/>
              </w:rPr>
              <w:t>2.5</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Impact of measures referred to in Article 6.1 on the conservation status of Annex I habitats and Annex II species (Article 17.1 of Directive 92/43/EEC)</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_Toc117612681 \h </w:instrText>
            </w:r>
            <w:r w:rsidR="00C317EA" w:rsidRPr="00AB6FF2">
              <w:rPr>
                <w:noProof/>
                <w:webHidden/>
                <w:lang w:val="en-GB"/>
              </w:rPr>
            </w:r>
            <w:r w:rsidR="00C317EA" w:rsidRPr="00AB6FF2">
              <w:rPr>
                <w:noProof/>
                <w:webHidden/>
                <w:lang w:val="en-GB"/>
              </w:rPr>
              <w:fldChar w:fldCharType="separate"/>
            </w:r>
            <w:r w:rsidR="007805A5">
              <w:rPr>
                <w:noProof/>
                <w:webHidden/>
                <w:lang w:val="en-GB"/>
              </w:rPr>
              <w:t>13</w:t>
            </w:r>
            <w:r w:rsidR="00C317EA" w:rsidRPr="00AB6FF2">
              <w:rPr>
                <w:noProof/>
                <w:webHidden/>
                <w:lang w:val="en-GB"/>
              </w:rPr>
              <w:fldChar w:fldCharType="end"/>
            </w:r>
          </w:hyperlink>
        </w:p>
        <w:p w14:paraId="3D764758" w14:textId="3102C77A" w:rsidR="00C317EA" w:rsidRPr="00AB6FF2" w:rsidRDefault="00F16634" w:rsidP="00AE3522">
          <w:pPr>
            <w:pStyle w:val="TOC2"/>
            <w:rPr>
              <w:rFonts w:asciiTheme="minorHAnsi" w:eastAsiaTheme="minorEastAsia" w:hAnsiTheme="minorHAnsi"/>
              <w:noProof/>
              <w:sz w:val="22"/>
              <w:szCs w:val="22"/>
              <w:lang w:val="en-GB"/>
            </w:rPr>
          </w:pPr>
          <w:hyperlink w:anchor="_Toc117612682" w:history="1">
            <w:r w:rsidR="00C317EA" w:rsidRPr="00AB6FF2">
              <w:rPr>
                <w:rStyle w:val="Hyperlink"/>
                <w:noProof/>
                <w:lang w:val="en-GB"/>
              </w:rPr>
              <w:t>2.6</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Transposition of the Directive (legal texts)</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_Toc117612682 \h </w:instrText>
            </w:r>
            <w:r w:rsidR="00C317EA" w:rsidRPr="00AB6FF2">
              <w:rPr>
                <w:noProof/>
                <w:webHidden/>
                <w:lang w:val="en-GB"/>
              </w:rPr>
            </w:r>
            <w:r w:rsidR="00C317EA" w:rsidRPr="00AB6FF2">
              <w:rPr>
                <w:noProof/>
                <w:webHidden/>
                <w:lang w:val="en-GB"/>
              </w:rPr>
              <w:fldChar w:fldCharType="separate"/>
            </w:r>
            <w:r w:rsidR="007805A5">
              <w:rPr>
                <w:noProof/>
                <w:webHidden/>
                <w:lang w:val="en-GB"/>
              </w:rPr>
              <w:t>13</w:t>
            </w:r>
            <w:r w:rsidR="00C317EA" w:rsidRPr="00AB6FF2">
              <w:rPr>
                <w:noProof/>
                <w:webHidden/>
                <w:lang w:val="en-GB"/>
              </w:rPr>
              <w:fldChar w:fldCharType="end"/>
            </w:r>
          </w:hyperlink>
        </w:p>
        <w:p w14:paraId="7D9BD2DB" w14:textId="115D1F8D" w:rsidR="00C317EA" w:rsidRPr="00AB6FF2" w:rsidRDefault="00F16634" w:rsidP="00AE3522">
          <w:pPr>
            <w:pStyle w:val="TOC2"/>
            <w:rPr>
              <w:rFonts w:asciiTheme="minorHAnsi" w:eastAsiaTheme="minorEastAsia" w:hAnsiTheme="minorHAnsi"/>
              <w:noProof/>
              <w:sz w:val="22"/>
              <w:szCs w:val="22"/>
              <w:lang w:val="en-GB"/>
            </w:rPr>
          </w:pPr>
          <w:hyperlink w:anchor="_Toc117612683" w:history="1">
            <w:r w:rsidR="00C317EA" w:rsidRPr="00AB6FF2">
              <w:rPr>
                <w:rStyle w:val="Hyperlink"/>
                <w:noProof/>
                <w:lang w:val="en-GB"/>
              </w:rPr>
              <w:t>2.7</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Measures taken to ensure the coherence of the Natura 2000 network (Art. 10 of Directive 92/43/EC) (Free text)</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_Toc117612683 \h </w:instrText>
            </w:r>
            <w:r w:rsidR="00C317EA" w:rsidRPr="00AB6FF2">
              <w:rPr>
                <w:noProof/>
                <w:webHidden/>
                <w:lang w:val="en-GB"/>
              </w:rPr>
            </w:r>
            <w:r w:rsidR="00C317EA" w:rsidRPr="00AB6FF2">
              <w:rPr>
                <w:noProof/>
                <w:webHidden/>
                <w:lang w:val="en-GB"/>
              </w:rPr>
              <w:fldChar w:fldCharType="separate"/>
            </w:r>
            <w:r w:rsidR="007805A5">
              <w:rPr>
                <w:noProof/>
                <w:webHidden/>
                <w:lang w:val="en-GB"/>
              </w:rPr>
              <w:t>13</w:t>
            </w:r>
            <w:r w:rsidR="00C317EA" w:rsidRPr="00AB6FF2">
              <w:rPr>
                <w:noProof/>
                <w:webHidden/>
                <w:lang w:val="en-GB"/>
              </w:rPr>
              <w:fldChar w:fldCharType="end"/>
            </w:r>
          </w:hyperlink>
        </w:p>
        <w:p w14:paraId="5DF51E3B" w14:textId="7E012A2C" w:rsidR="00C317EA" w:rsidRPr="00AB6FF2" w:rsidRDefault="00F16634" w:rsidP="00AE3522">
          <w:pPr>
            <w:pStyle w:val="TOC1"/>
            <w:rPr>
              <w:rFonts w:asciiTheme="minorHAnsi" w:eastAsiaTheme="minorEastAsia" w:hAnsiTheme="minorHAnsi"/>
              <w:noProof/>
              <w:sz w:val="22"/>
              <w:szCs w:val="22"/>
              <w:lang w:val="en-GB"/>
            </w:rPr>
          </w:pPr>
          <w:hyperlink w:anchor="_Toc117612684" w:history="1">
            <w:r w:rsidR="00C317EA" w:rsidRPr="00AB6FF2">
              <w:rPr>
                <w:rStyle w:val="Hyperlink"/>
                <w:noProof/>
                <w:lang w:val="en-GB"/>
              </w:rPr>
              <w:t>3</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 xml:space="preserve">Reintroduction of Annex IV species (Article 22(a) </w:t>
            </w:r>
            <w:r w:rsidR="00C317EA" w:rsidRPr="00AB6FF2">
              <w:rPr>
                <w:rStyle w:val="Hyperlink"/>
                <w:rFonts w:ascii="Times New Roman" w:hAnsi="Times New Roman" w:cs="Times New Roman"/>
                <w:noProof/>
                <w:lang w:val="en-GB"/>
              </w:rPr>
              <w:t>of Directive 92/43/EEC</w:t>
            </w:r>
            <w:r w:rsidR="00C317EA" w:rsidRPr="00AB6FF2">
              <w:rPr>
                <w:rStyle w:val="Hyperlink"/>
                <w:noProof/>
                <w:lang w:val="en-GB"/>
              </w:rPr>
              <w:t>)</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_Toc117612684 \h </w:instrText>
            </w:r>
            <w:r w:rsidR="00C317EA" w:rsidRPr="00AB6FF2">
              <w:rPr>
                <w:noProof/>
                <w:webHidden/>
                <w:lang w:val="en-GB"/>
              </w:rPr>
            </w:r>
            <w:r w:rsidR="00C317EA" w:rsidRPr="00AB6FF2">
              <w:rPr>
                <w:noProof/>
                <w:webHidden/>
                <w:lang w:val="en-GB"/>
              </w:rPr>
              <w:fldChar w:fldCharType="separate"/>
            </w:r>
            <w:r w:rsidR="007805A5">
              <w:rPr>
                <w:rFonts w:hint="eastAsia"/>
                <w:noProof/>
                <w:webHidden/>
                <w:lang w:val="en-GB"/>
              </w:rPr>
              <w:t>13</w:t>
            </w:r>
            <w:r w:rsidR="00C317EA" w:rsidRPr="00AB6FF2">
              <w:rPr>
                <w:noProof/>
                <w:webHidden/>
                <w:lang w:val="en-GB"/>
              </w:rPr>
              <w:fldChar w:fldCharType="end"/>
            </w:r>
          </w:hyperlink>
        </w:p>
        <w:p w14:paraId="1F95B53F" w14:textId="78E529AB" w:rsidR="00C317EA" w:rsidRPr="00AB6FF2" w:rsidRDefault="00F16634" w:rsidP="00AE3522">
          <w:pPr>
            <w:pStyle w:val="TOC2"/>
            <w:rPr>
              <w:rFonts w:asciiTheme="minorHAnsi" w:eastAsiaTheme="minorEastAsia" w:hAnsiTheme="minorHAnsi"/>
              <w:noProof/>
              <w:sz w:val="22"/>
              <w:szCs w:val="22"/>
              <w:lang w:val="en-GB"/>
            </w:rPr>
          </w:pPr>
          <w:hyperlink w:anchor="_Toc117612685" w:history="1">
            <w:r w:rsidR="00C317EA" w:rsidRPr="00AB6FF2">
              <w:rPr>
                <w:rStyle w:val="Hyperlink"/>
                <w:noProof/>
                <w:lang w:val="en-GB"/>
              </w:rPr>
              <w:t>3.1</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Species code</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_Toc117612685 \h </w:instrText>
            </w:r>
            <w:r w:rsidR="00C317EA" w:rsidRPr="00AB6FF2">
              <w:rPr>
                <w:noProof/>
                <w:webHidden/>
                <w:lang w:val="en-GB"/>
              </w:rPr>
            </w:r>
            <w:r w:rsidR="00C317EA" w:rsidRPr="00AB6FF2">
              <w:rPr>
                <w:noProof/>
                <w:webHidden/>
                <w:lang w:val="en-GB"/>
              </w:rPr>
              <w:fldChar w:fldCharType="separate"/>
            </w:r>
            <w:r w:rsidR="007805A5">
              <w:rPr>
                <w:noProof/>
                <w:webHidden/>
                <w:lang w:val="en-GB"/>
              </w:rPr>
              <w:t>14</w:t>
            </w:r>
            <w:r w:rsidR="00C317EA" w:rsidRPr="00AB6FF2">
              <w:rPr>
                <w:noProof/>
                <w:webHidden/>
                <w:lang w:val="en-GB"/>
              </w:rPr>
              <w:fldChar w:fldCharType="end"/>
            </w:r>
          </w:hyperlink>
        </w:p>
        <w:p w14:paraId="4D56F65F" w14:textId="66782E72" w:rsidR="00C317EA" w:rsidRPr="00AB6FF2" w:rsidRDefault="00F16634" w:rsidP="00AE3522">
          <w:pPr>
            <w:pStyle w:val="TOC2"/>
            <w:rPr>
              <w:rFonts w:asciiTheme="minorHAnsi" w:eastAsiaTheme="minorEastAsia" w:hAnsiTheme="minorHAnsi"/>
              <w:noProof/>
              <w:sz w:val="22"/>
              <w:szCs w:val="22"/>
              <w:lang w:val="en-GB"/>
            </w:rPr>
          </w:pPr>
          <w:hyperlink w:anchor="_Toc117612686" w:history="1">
            <w:r w:rsidR="00C317EA" w:rsidRPr="00AB6FF2">
              <w:rPr>
                <w:rStyle w:val="Hyperlink"/>
                <w:noProof/>
                <w:lang w:val="en-GB"/>
              </w:rPr>
              <w:t>3.2</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Species scientific name</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_Toc117612686 \h </w:instrText>
            </w:r>
            <w:r w:rsidR="00C317EA" w:rsidRPr="00AB6FF2">
              <w:rPr>
                <w:noProof/>
                <w:webHidden/>
                <w:lang w:val="en-GB"/>
              </w:rPr>
            </w:r>
            <w:r w:rsidR="00C317EA" w:rsidRPr="00AB6FF2">
              <w:rPr>
                <w:noProof/>
                <w:webHidden/>
                <w:lang w:val="en-GB"/>
              </w:rPr>
              <w:fldChar w:fldCharType="separate"/>
            </w:r>
            <w:r w:rsidR="007805A5">
              <w:rPr>
                <w:noProof/>
                <w:webHidden/>
                <w:lang w:val="en-GB"/>
              </w:rPr>
              <w:t>14</w:t>
            </w:r>
            <w:r w:rsidR="00C317EA" w:rsidRPr="00AB6FF2">
              <w:rPr>
                <w:noProof/>
                <w:webHidden/>
                <w:lang w:val="en-GB"/>
              </w:rPr>
              <w:fldChar w:fldCharType="end"/>
            </w:r>
          </w:hyperlink>
        </w:p>
        <w:p w14:paraId="1C36751A" w14:textId="6A297919" w:rsidR="00C317EA" w:rsidRPr="00AB6FF2" w:rsidRDefault="00F16634" w:rsidP="00AE3522">
          <w:pPr>
            <w:pStyle w:val="TOC2"/>
            <w:rPr>
              <w:rFonts w:asciiTheme="minorHAnsi" w:eastAsiaTheme="minorEastAsia" w:hAnsiTheme="minorHAnsi"/>
              <w:noProof/>
              <w:sz w:val="22"/>
              <w:szCs w:val="22"/>
              <w:lang w:val="en-GB"/>
            </w:rPr>
          </w:pPr>
          <w:hyperlink w:anchor="_Toc117612687" w:history="1">
            <w:r w:rsidR="00C317EA" w:rsidRPr="00AB6FF2">
              <w:rPr>
                <w:rStyle w:val="Hyperlink"/>
                <w:noProof/>
                <w:lang w:val="en-GB"/>
              </w:rPr>
              <w:t>3.3</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Alternative species scientific name (optional)</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_Toc117612687 \h </w:instrText>
            </w:r>
            <w:r w:rsidR="00C317EA" w:rsidRPr="00AB6FF2">
              <w:rPr>
                <w:noProof/>
                <w:webHidden/>
                <w:lang w:val="en-GB"/>
              </w:rPr>
            </w:r>
            <w:r w:rsidR="00C317EA" w:rsidRPr="00AB6FF2">
              <w:rPr>
                <w:noProof/>
                <w:webHidden/>
                <w:lang w:val="en-GB"/>
              </w:rPr>
              <w:fldChar w:fldCharType="separate"/>
            </w:r>
            <w:r w:rsidR="007805A5">
              <w:rPr>
                <w:noProof/>
                <w:webHidden/>
                <w:lang w:val="en-GB"/>
              </w:rPr>
              <w:t>14</w:t>
            </w:r>
            <w:r w:rsidR="00C317EA" w:rsidRPr="00AB6FF2">
              <w:rPr>
                <w:noProof/>
                <w:webHidden/>
                <w:lang w:val="en-GB"/>
              </w:rPr>
              <w:fldChar w:fldCharType="end"/>
            </w:r>
          </w:hyperlink>
        </w:p>
        <w:p w14:paraId="70373112" w14:textId="29332B4F" w:rsidR="00C317EA" w:rsidRPr="00AB6FF2" w:rsidRDefault="00F16634" w:rsidP="00AE3522">
          <w:pPr>
            <w:pStyle w:val="TOC2"/>
            <w:rPr>
              <w:rFonts w:asciiTheme="minorHAnsi" w:eastAsiaTheme="minorEastAsia" w:hAnsiTheme="minorHAnsi"/>
              <w:noProof/>
              <w:sz w:val="22"/>
              <w:szCs w:val="22"/>
              <w:lang w:val="en-GB"/>
            </w:rPr>
          </w:pPr>
          <w:hyperlink w:anchor="_Toc117612688" w:history="1">
            <w:r w:rsidR="00C317EA" w:rsidRPr="00AB6FF2">
              <w:rPr>
                <w:rStyle w:val="Hyperlink"/>
                <w:noProof/>
                <w:lang w:val="en-GB"/>
              </w:rPr>
              <w:t>3.4</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Common name (optional)</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_Toc117612688 \h </w:instrText>
            </w:r>
            <w:r w:rsidR="00C317EA" w:rsidRPr="00AB6FF2">
              <w:rPr>
                <w:noProof/>
                <w:webHidden/>
                <w:lang w:val="en-GB"/>
              </w:rPr>
            </w:r>
            <w:r w:rsidR="00C317EA" w:rsidRPr="00AB6FF2">
              <w:rPr>
                <w:noProof/>
                <w:webHidden/>
                <w:lang w:val="en-GB"/>
              </w:rPr>
              <w:fldChar w:fldCharType="separate"/>
            </w:r>
            <w:r w:rsidR="007805A5">
              <w:rPr>
                <w:noProof/>
                <w:webHidden/>
                <w:lang w:val="en-GB"/>
              </w:rPr>
              <w:t>14</w:t>
            </w:r>
            <w:r w:rsidR="00C317EA" w:rsidRPr="00AB6FF2">
              <w:rPr>
                <w:noProof/>
                <w:webHidden/>
                <w:lang w:val="en-GB"/>
              </w:rPr>
              <w:fldChar w:fldCharType="end"/>
            </w:r>
          </w:hyperlink>
        </w:p>
        <w:p w14:paraId="10627C73" w14:textId="5119DED5" w:rsidR="00C317EA" w:rsidRPr="00AB6FF2" w:rsidRDefault="00F16634" w:rsidP="00AE3522">
          <w:pPr>
            <w:pStyle w:val="TOC2"/>
            <w:rPr>
              <w:rFonts w:asciiTheme="minorHAnsi" w:eastAsiaTheme="minorEastAsia" w:hAnsiTheme="minorHAnsi"/>
              <w:noProof/>
              <w:sz w:val="22"/>
              <w:szCs w:val="22"/>
              <w:lang w:val="en-GB"/>
            </w:rPr>
          </w:pPr>
          <w:hyperlink w:anchor="_Toc117612689" w:history="1">
            <w:r w:rsidR="00C317EA" w:rsidRPr="00AB6FF2">
              <w:rPr>
                <w:rStyle w:val="Hyperlink"/>
                <w:noProof/>
                <w:lang w:val="en-GB"/>
              </w:rPr>
              <w:t>3.5</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Reintroduction period</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_Toc117612689 \h </w:instrText>
            </w:r>
            <w:r w:rsidR="00C317EA" w:rsidRPr="00AB6FF2">
              <w:rPr>
                <w:noProof/>
                <w:webHidden/>
                <w:lang w:val="en-GB"/>
              </w:rPr>
            </w:r>
            <w:r w:rsidR="00C317EA" w:rsidRPr="00AB6FF2">
              <w:rPr>
                <w:noProof/>
                <w:webHidden/>
                <w:lang w:val="en-GB"/>
              </w:rPr>
              <w:fldChar w:fldCharType="separate"/>
            </w:r>
            <w:r w:rsidR="007805A5">
              <w:rPr>
                <w:noProof/>
                <w:webHidden/>
                <w:lang w:val="en-GB"/>
              </w:rPr>
              <w:t>14</w:t>
            </w:r>
            <w:r w:rsidR="00C317EA" w:rsidRPr="00AB6FF2">
              <w:rPr>
                <w:noProof/>
                <w:webHidden/>
                <w:lang w:val="en-GB"/>
              </w:rPr>
              <w:fldChar w:fldCharType="end"/>
            </w:r>
          </w:hyperlink>
        </w:p>
        <w:p w14:paraId="2D4CF376" w14:textId="07AC7671" w:rsidR="00C317EA" w:rsidRPr="00AB6FF2" w:rsidRDefault="00F16634" w:rsidP="00AE3522">
          <w:pPr>
            <w:pStyle w:val="TOC2"/>
            <w:rPr>
              <w:rFonts w:asciiTheme="minorHAnsi" w:eastAsiaTheme="minorEastAsia" w:hAnsiTheme="minorHAnsi"/>
              <w:noProof/>
              <w:sz w:val="22"/>
              <w:szCs w:val="22"/>
              <w:lang w:val="en-GB"/>
            </w:rPr>
          </w:pPr>
          <w:hyperlink w:anchor="_Toc117612690" w:history="1">
            <w:r w:rsidR="00C317EA" w:rsidRPr="00AB6FF2">
              <w:rPr>
                <w:rStyle w:val="Hyperlink"/>
                <w:noProof/>
                <w:lang w:val="en-GB"/>
              </w:rPr>
              <w:t>3.6</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Reintroduction location and number of individuals reintroduced</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_Toc117612690 \h </w:instrText>
            </w:r>
            <w:r w:rsidR="00C317EA" w:rsidRPr="00AB6FF2">
              <w:rPr>
                <w:noProof/>
                <w:webHidden/>
                <w:lang w:val="en-GB"/>
              </w:rPr>
            </w:r>
            <w:r w:rsidR="00C317EA" w:rsidRPr="00AB6FF2">
              <w:rPr>
                <w:noProof/>
                <w:webHidden/>
                <w:lang w:val="en-GB"/>
              </w:rPr>
              <w:fldChar w:fldCharType="separate"/>
            </w:r>
            <w:r w:rsidR="007805A5">
              <w:rPr>
                <w:noProof/>
                <w:webHidden/>
                <w:lang w:val="en-GB"/>
              </w:rPr>
              <w:t>14</w:t>
            </w:r>
            <w:r w:rsidR="00C317EA" w:rsidRPr="00AB6FF2">
              <w:rPr>
                <w:noProof/>
                <w:webHidden/>
                <w:lang w:val="en-GB"/>
              </w:rPr>
              <w:fldChar w:fldCharType="end"/>
            </w:r>
          </w:hyperlink>
        </w:p>
        <w:p w14:paraId="7C24CBBB" w14:textId="3F71A177" w:rsidR="00C317EA" w:rsidRPr="00AB6FF2" w:rsidRDefault="00F16634" w:rsidP="00AE3522">
          <w:pPr>
            <w:pStyle w:val="TOC2"/>
            <w:rPr>
              <w:rFonts w:asciiTheme="minorHAnsi" w:eastAsiaTheme="minorEastAsia" w:hAnsiTheme="minorHAnsi"/>
              <w:noProof/>
              <w:sz w:val="22"/>
              <w:szCs w:val="22"/>
              <w:lang w:val="en-GB"/>
            </w:rPr>
          </w:pPr>
          <w:hyperlink w:anchor="_Toc117612691" w:history="1">
            <w:r w:rsidR="00C317EA" w:rsidRPr="00AB6FF2">
              <w:rPr>
                <w:rStyle w:val="Hyperlink"/>
                <w:noProof/>
                <w:lang w:val="en-GB"/>
              </w:rPr>
              <w:t>3.7</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Is the reintroduction successful?</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_Toc117612691 \h </w:instrText>
            </w:r>
            <w:r w:rsidR="00C317EA" w:rsidRPr="00AB6FF2">
              <w:rPr>
                <w:noProof/>
                <w:webHidden/>
                <w:lang w:val="en-GB"/>
              </w:rPr>
            </w:r>
            <w:r w:rsidR="00C317EA" w:rsidRPr="00AB6FF2">
              <w:rPr>
                <w:noProof/>
                <w:webHidden/>
                <w:lang w:val="en-GB"/>
              </w:rPr>
              <w:fldChar w:fldCharType="separate"/>
            </w:r>
            <w:r w:rsidR="007805A5">
              <w:rPr>
                <w:noProof/>
                <w:webHidden/>
                <w:lang w:val="en-GB"/>
              </w:rPr>
              <w:t>14</w:t>
            </w:r>
            <w:r w:rsidR="00C317EA" w:rsidRPr="00AB6FF2">
              <w:rPr>
                <w:noProof/>
                <w:webHidden/>
                <w:lang w:val="en-GB"/>
              </w:rPr>
              <w:fldChar w:fldCharType="end"/>
            </w:r>
          </w:hyperlink>
        </w:p>
        <w:p w14:paraId="2AA8CB48" w14:textId="543857BF" w:rsidR="00C317EA" w:rsidRPr="00AB6FF2" w:rsidRDefault="00F16634" w:rsidP="00AE3522">
          <w:pPr>
            <w:pStyle w:val="TOC2"/>
            <w:rPr>
              <w:rFonts w:asciiTheme="minorHAnsi" w:eastAsiaTheme="minorEastAsia" w:hAnsiTheme="minorHAnsi"/>
              <w:noProof/>
              <w:sz w:val="22"/>
              <w:szCs w:val="22"/>
              <w:lang w:val="en-GB"/>
            </w:rPr>
          </w:pPr>
          <w:hyperlink w:anchor="_Toc117612692" w:history="1">
            <w:r w:rsidR="00C317EA" w:rsidRPr="00AB6FF2">
              <w:rPr>
                <w:rStyle w:val="Hyperlink"/>
                <w:noProof/>
                <w:lang w:val="en-GB"/>
              </w:rPr>
              <w:t>3.8</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Additional information on the reintroduction (optional)</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_Toc117612692 \h </w:instrText>
            </w:r>
            <w:r w:rsidR="00C317EA" w:rsidRPr="00AB6FF2">
              <w:rPr>
                <w:noProof/>
                <w:webHidden/>
                <w:lang w:val="en-GB"/>
              </w:rPr>
            </w:r>
            <w:r w:rsidR="00C317EA" w:rsidRPr="00AB6FF2">
              <w:rPr>
                <w:noProof/>
                <w:webHidden/>
                <w:lang w:val="en-GB"/>
              </w:rPr>
              <w:fldChar w:fldCharType="separate"/>
            </w:r>
            <w:r w:rsidR="007805A5">
              <w:rPr>
                <w:noProof/>
                <w:webHidden/>
                <w:lang w:val="en-GB"/>
              </w:rPr>
              <w:t>14</w:t>
            </w:r>
            <w:r w:rsidR="00C317EA" w:rsidRPr="00AB6FF2">
              <w:rPr>
                <w:noProof/>
                <w:webHidden/>
                <w:lang w:val="en-GB"/>
              </w:rPr>
              <w:fldChar w:fldCharType="end"/>
            </w:r>
          </w:hyperlink>
        </w:p>
        <w:p w14:paraId="288B56DC" w14:textId="45AD230C" w:rsidR="00C317EA" w:rsidRPr="00AB6FF2" w:rsidRDefault="00F16634" w:rsidP="00AE3522">
          <w:pPr>
            <w:pStyle w:val="TOC1"/>
            <w:rPr>
              <w:rFonts w:asciiTheme="minorHAnsi" w:eastAsiaTheme="minorEastAsia" w:hAnsiTheme="minorHAnsi"/>
              <w:noProof/>
              <w:sz w:val="22"/>
              <w:szCs w:val="22"/>
              <w:lang w:val="en-GB"/>
            </w:rPr>
          </w:pPr>
          <w:hyperlink w:anchor="_Toc117612693" w:history="1">
            <w:r w:rsidR="00C317EA" w:rsidRPr="00AB6FF2">
              <w:rPr>
                <w:rStyle w:val="Hyperlink"/>
                <w:rFonts w:ascii="Times New Roman" w:hAnsi="Times New Roman" w:cs="Times New Roman"/>
                <w:noProof/>
                <w:lang w:val="en-GB"/>
              </w:rPr>
              <w:t>PART</w:t>
            </w:r>
            <w:r w:rsidR="00C317EA" w:rsidRPr="00AB6FF2">
              <w:rPr>
                <w:rStyle w:val="Hyperlink"/>
                <w:noProof/>
                <w:lang w:val="en-GB"/>
              </w:rPr>
              <w:t xml:space="preserve"> B - REPORT FORMAT ON THE ‘MAIN RESULTS OF THE SURVEILLANCE UNDER ARTICLE 11’ FOR ANNEX II, IV AND V SPECIES </w:t>
            </w:r>
            <w:r w:rsidR="00C317EA" w:rsidRPr="00AB6FF2">
              <w:rPr>
                <w:rStyle w:val="Hyperlink"/>
                <w:rFonts w:ascii="Times New Roman" w:hAnsi="Times New Roman" w:cs="Times New Roman"/>
                <w:noProof/>
                <w:lang w:val="en-GB"/>
              </w:rPr>
              <w:t>OF DIRECTIVE 92/43/EEC</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_Toc117612693 \h </w:instrText>
            </w:r>
            <w:r w:rsidR="00C317EA" w:rsidRPr="00AB6FF2">
              <w:rPr>
                <w:noProof/>
                <w:webHidden/>
                <w:lang w:val="en-GB"/>
              </w:rPr>
            </w:r>
            <w:r w:rsidR="00C317EA" w:rsidRPr="00AB6FF2">
              <w:rPr>
                <w:noProof/>
                <w:webHidden/>
                <w:lang w:val="en-GB"/>
              </w:rPr>
              <w:fldChar w:fldCharType="separate"/>
            </w:r>
            <w:r w:rsidR="007805A5">
              <w:rPr>
                <w:rFonts w:hint="eastAsia"/>
                <w:noProof/>
                <w:webHidden/>
                <w:lang w:val="en-GB"/>
              </w:rPr>
              <w:t>15</w:t>
            </w:r>
            <w:r w:rsidR="00C317EA" w:rsidRPr="00AB6FF2">
              <w:rPr>
                <w:noProof/>
                <w:webHidden/>
                <w:lang w:val="en-GB"/>
              </w:rPr>
              <w:fldChar w:fldCharType="end"/>
            </w:r>
          </w:hyperlink>
        </w:p>
        <w:p w14:paraId="048FF743" w14:textId="42C668B2" w:rsidR="00C317EA" w:rsidRPr="00AB6FF2" w:rsidRDefault="00F16634" w:rsidP="00AE3522">
          <w:pPr>
            <w:pStyle w:val="TOC1"/>
            <w:rPr>
              <w:rFonts w:asciiTheme="minorHAnsi" w:eastAsiaTheme="minorEastAsia" w:hAnsiTheme="minorHAnsi"/>
              <w:noProof/>
              <w:sz w:val="22"/>
              <w:szCs w:val="22"/>
              <w:lang w:val="en-GB"/>
            </w:rPr>
          </w:pPr>
          <w:hyperlink w:anchor="_Toc117612694" w:history="1">
            <w:r w:rsidR="00C317EA" w:rsidRPr="00AB6FF2">
              <w:rPr>
                <w:rStyle w:val="Hyperlink"/>
                <w:noProof/>
                <w:lang w:val="en-GB"/>
              </w:rPr>
              <w:t>Species to be reported</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_Toc117612694 \h </w:instrText>
            </w:r>
            <w:r w:rsidR="00C317EA" w:rsidRPr="00AB6FF2">
              <w:rPr>
                <w:noProof/>
                <w:webHidden/>
                <w:lang w:val="en-GB"/>
              </w:rPr>
            </w:r>
            <w:r w:rsidR="00C317EA" w:rsidRPr="00AB6FF2">
              <w:rPr>
                <w:noProof/>
                <w:webHidden/>
                <w:lang w:val="en-GB"/>
              </w:rPr>
              <w:fldChar w:fldCharType="separate"/>
            </w:r>
            <w:r w:rsidR="007805A5">
              <w:rPr>
                <w:rFonts w:hint="eastAsia"/>
                <w:noProof/>
                <w:webHidden/>
                <w:lang w:val="en-GB"/>
              </w:rPr>
              <w:t>15</w:t>
            </w:r>
            <w:r w:rsidR="00C317EA" w:rsidRPr="00AB6FF2">
              <w:rPr>
                <w:noProof/>
                <w:webHidden/>
                <w:lang w:val="en-GB"/>
              </w:rPr>
              <w:fldChar w:fldCharType="end"/>
            </w:r>
          </w:hyperlink>
        </w:p>
        <w:p w14:paraId="220D87CE" w14:textId="58A468E0" w:rsidR="00C317EA" w:rsidRPr="00AB6FF2" w:rsidRDefault="00F16634" w:rsidP="00AE3522">
          <w:pPr>
            <w:pStyle w:val="TOC1"/>
            <w:rPr>
              <w:rFonts w:asciiTheme="minorHAnsi" w:eastAsiaTheme="minorEastAsia" w:hAnsiTheme="minorHAnsi"/>
              <w:noProof/>
              <w:sz w:val="22"/>
              <w:szCs w:val="22"/>
              <w:lang w:val="en-GB"/>
            </w:rPr>
          </w:pPr>
          <w:hyperlink w:anchor="_Toc117612695" w:history="1">
            <w:r w:rsidR="00C317EA" w:rsidRPr="00AB6FF2">
              <w:rPr>
                <w:rStyle w:val="Hyperlink"/>
                <w:noProof/>
                <w:lang w:val="en-GB"/>
              </w:rPr>
              <w:t>Explanatory notes for completing ‘</w:t>
            </w:r>
            <w:r w:rsidR="00C317EA" w:rsidRPr="00AB6FF2">
              <w:rPr>
                <w:rStyle w:val="Hyperlink"/>
                <w:rFonts w:ascii="Times New Roman" w:hAnsi="Times New Roman" w:cs="Times New Roman"/>
                <w:noProof/>
                <w:lang w:val="en-GB"/>
              </w:rPr>
              <w:t>PART</w:t>
            </w:r>
            <w:r w:rsidR="00C317EA" w:rsidRPr="00AB6FF2">
              <w:rPr>
                <w:rStyle w:val="Hyperlink"/>
                <w:noProof/>
                <w:lang w:val="en-GB"/>
              </w:rPr>
              <w:t xml:space="preserve"> B’ species reports</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_Toc117612695 \h </w:instrText>
            </w:r>
            <w:r w:rsidR="00C317EA" w:rsidRPr="00AB6FF2">
              <w:rPr>
                <w:noProof/>
                <w:webHidden/>
                <w:lang w:val="en-GB"/>
              </w:rPr>
            </w:r>
            <w:r w:rsidR="00C317EA" w:rsidRPr="00AB6FF2">
              <w:rPr>
                <w:noProof/>
                <w:webHidden/>
                <w:lang w:val="en-GB"/>
              </w:rPr>
              <w:fldChar w:fldCharType="separate"/>
            </w:r>
            <w:r w:rsidR="007805A5">
              <w:rPr>
                <w:rFonts w:hint="eastAsia"/>
                <w:noProof/>
                <w:webHidden/>
                <w:lang w:val="en-GB"/>
              </w:rPr>
              <w:t>20</w:t>
            </w:r>
            <w:r w:rsidR="00C317EA" w:rsidRPr="00AB6FF2">
              <w:rPr>
                <w:noProof/>
                <w:webHidden/>
                <w:lang w:val="en-GB"/>
              </w:rPr>
              <w:fldChar w:fldCharType="end"/>
            </w:r>
          </w:hyperlink>
        </w:p>
        <w:p w14:paraId="7C1FA1BB" w14:textId="747D2AF0" w:rsidR="00C317EA" w:rsidRPr="00AB6FF2" w:rsidRDefault="00F16634" w:rsidP="00AE3522">
          <w:pPr>
            <w:pStyle w:val="TOC1"/>
            <w:rPr>
              <w:rFonts w:asciiTheme="minorHAnsi" w:eastAsiaTheme="minorEastAsia" w:hAnsiTheme="minorHAnsi"/>
              <w:noProof/>
              <w:sz w:val="22"/>
              <w:szCs w:val="22"/>
              <w:lang w:val="en-GB"/>
            </w:rPr>
          </w:pPr>
          <w:hyperlink w:anchor="_Toc117612696" w:history="1">
            <w:r w:rsidR="00C317EA" w:rsidRPr="00AB6FF2">
              <w:rPr>
                <w:rStyle w:val="Hyperlink"/>
                <w:noProof/>
                <w:lang w:val="en-GB"/>
              </w:rPr>
              <w:t>NATIONAL LEVEL</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_Toc117612696 \h </w:instrText>
            </w:r>
            <w:r w:rsidR="00C317EA" w:rsidRPr="00AB6FF2">
              <w:rPr>
                <w:noProof/>
                <w:webHidden/>
                <w:lang w:val="en-GB"/>
              </w:rPr>
            </w:r>
            <w:r w:rsidR="00C317EA" w:rsidRPr="00AB6FF2">
              <w:rPr>
                <w:noProof/>
                <w:webHidden/>
                <w:lang w:val="en-GB"/>
              </w:rPr>
              <w:fldChar w:fldCharType="separate"/>
            </w:r>
            <w:r w:rsidR="007805A5">
              <w:rPr>
                <w:rFonts w:hint="eastAsia"/>
                <w:noProof/>
                <w:webHidden/>
                <w:lang w:val="en-GB"/>
              </w:rPr>
              <w:t>21</w:t>
            </w:r>
            <w:r w:rsidR="00C317EA" w:rsidRPr="00AB6FF2">
              <w:rPr>
                <w:noProof/>
                <w:webHidden/>
                <w:lang w:val="en-GB"/>
              </w:rPr>
              <w:fldChar w:fldCharType="end"/>
            </w:r>
          </w:hyperlink>
        </w:p>
        <w:p w14:paraId="648C701A" w14:textId="73001848" w:rsidR="00C317EA" w:rsidRPr="00AB6FF2" w:rsidRDefault="00F16634" w:rsidP="00AE3522">
          <w:pPr>
            <w:pStyle w:val="TOC1"/>
            <w:rPr>
              <w:rFonts w:asciiTheme="minorHAnsi" w:eastAsiaTheme="minorEastAsia" w:hAnsiTheme="minorHAnsi"/>
              <w:noProof/>
              <w:sz w:val="22"/>
              <w:szCs w:val="22"/>
              <w:lang w:val="en-GB"/>
            </w:rPr>
          </w:pPr>
          <w:hyperlink w:anchor="_Toc117612697" w:history="1">
            <w:r w:rsidR="00C317EA" w:rsidRPr="00AB6FF2">
              <w:rPr>
                <w:rStyle w:val="Hyperlink"/>
                <w:noProof/>
                <w:lang w:val="en-GB"/>
              </w:rPr>
              <w:t>1</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General information</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_Toc117612697 \h </w:instrText>
            </w:r>
            <w:r w:rsidR="00C317EA" w:rsidRPr="00AB6FF2">
              <w:rPr>
                <w:noProof/>
                <w:webHidden/>
                <w:lang w:val="en-GB"/>
              </w:rPr>
            </w:r>
            <w:r w:rsidR="00C317EA" w:rsidRPr="00AB6FF2">
              <w:rPr>
                <w:noProof/>
                <w:webHidden/>
                <w:lang w:val="en-GB"/>
              </w:rPr>
              <w:fldChar w:fldCharType="separate"/>
            </w:r>
            <w:r w:rsidR="007805A5">
              <w:rPr>
                <w:rFonts w:hint="eastAsia"/>
                <w:noProof/>
                <w:webHidden/>
                <w:lang w:val="en-GB"/>
              </w:rPr>
              <w:t>21</w:t>
            </w:r>
            <w:r w:rsidR="00C317EA" w:rsidRPr="00AB6FF2">
              <w:rPr>
                <w:noProof/>
                <w:webHidden/>
                <w:lang w:val="en-GB"/>
              </w:rPr>
              <w:fldChar w:fldCharType="end"/>
            </w:r>
          </w:hyperlink>
        </w:p>
        <w:p w14:paraId="7AB5884F" w14:textId="3E4C8EBB" w:rsidR="00C317EA" w:rsidRPr="00AB6FF2" w:rsidRDefault="00F16634" w:rsidP="00AE3522">
          <w:pPr>
            <w:pStyle w:val="TOC2"/>
            <w:rPr>
              <w:rFonts w:asciiTheme="minorHAnsi" w:eastAsiaTheme="minorEastAsia" w:hAnsiTheme="minorHAnsi"/>
              <w:noProof/>
              <w:sz w:val="22"/>
              <w:szCs w:val="22"/>
              <w:lang w:val="en-GB"/>
            </w:rPr>
          </w:pPr>
          <w:hyperlink w:anchor="_Toc117612698" w:history="1">
            <w:r w:rsidR="00C317EA" w:rsidRPr="00AB6FF2">
              <w:rPr>
                <w:rStyle w:val="Hyperlink"/>
                <w:noProof/>
                <w:lang w:val="en-GB"/>
              </w:rPr>
              <w:t>1.1</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Member State</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_Toc117612698 \h </w:instrText>
            </w:r>
            <w:r w:rsidR="00C317EA" w:rsidRPr="00AB6FF2">
              <w:rPr>
                <w:noProof/>
                <w:webHidden/>
                <w:lang w:val="en-GB"/>
              </w:rPr>
            </w:r>
            <w:r w:rsidR="00C317EA" w:rsidRPr="00AB6FF2">
              <w:rPr>
                <w:noProof/>
                <w:webHidden/>
                <w:lang w:val="en-GB"/>
              </w:rPr>
              <w:fldChar w:fldCharType="separate"/>
            </w:r>
            <w:r w:rsidR="007805A5">
              <w:rPr>
                <w:noProof/>
                <w:webHidden/>
                <w:lang w:val="en-GB"/>
              </w:rPr>
              <w:t>21</w:t>
            </w:r>
            <w:r w:rsidR="00C317EA" w:rsidRPr="00AB6FF2">
              <w:rPr>
                <w:noProof/>
                <w:webHidden/>
                <w:lang w:val="en-GB"/>
              </w:rPr>
              <w:fldChar w:fldCharType="end"/>
            </w:r>
          </w:hyperlink>
        </w:p>
        <w:p w14:paraId="213B2A00" w14:textId="69293475" w:rsidR="00C317EA" w:rsidRPr="00AB6FF2" w:rsidRDefault="00F16634" w:rsidP="00AE3522">
          <w:pPr>
            <w:pStyle w:val="TOC2"/>
            <w:rPr>
              <w:rFonts w:asciiTheme="minorHAnsi" w:eastAsiaTheme="minorEastAsia" w:hAnsiTheme="minorHAnsi"/>
              <w:noProof/>
              <w:sz w:val="22"/>
              <w:szCs w:val="22"/>
              <w:lang w:val="en-GB"/>
            </w:rPr>
          </w:pPr>
          <w:hyperlink w:anchor="_Toc117612699" w:history="1">
            <w:r w:rsidR="00C317EA" w:rsidRPr="00AB6FF2">
              <w:rPr>
                <w:rStyle w:val="Hyperlink"/>
                <w:noProof/>
                <w:lang w:val="en-GB"/>
              </w:rPr>
              <w:t>1.2</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Species code</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_Toc117612699 \h </w:instrText>
            </w:r>
            <w:r w:rsidR="00C317EA" w:rsidRPr="00AB6FF2">
              <w:rPr>
                <w:noProof/>
                <w:webHidden/>
                <w:lang w:val="en-GB"/>
              </w:rPr>
            </w:r>
            <w:r w:rsidR="00C317EA" w:rsidRPr="00AB6FF2">
              <w:rPr>
                <w:noProof/>
                <w:webHidden/>
                <w:lang w:val="en-GB"/>
              </w:rPr>
              <w:fldChar w:fldCharType="separate"/>
            </w:r>
            <w:r w:rsidR="007805A5">
              <w:rPr>
                <w:noProof/>
                <w:webHidden/>
                <w:lang w:val="en-GB"/>
              </w:rPr>
              <w:t>21</w:t>
            </w:r>
            <w:r w:rsidR="00C317EA" w:rsidRPr="00AB6FF2">
              <w:rPr>
                <w:noProof/>
                <w:webHidden/>
                <w:lang w:val="en-GB"/>
              </w:rPr>
              <w:fldChar w:fldCharType="end"/>
            </w:r>
          </w:hyperlink>
        </w:p>
        <w:p w14:paraId="75C6F9AB" w14:textId="413F4633" w:rsidR="00C317EA" w:rsidRPr="00AB6FF2" w:rsidRDefault="00F16634" w:rsidP="00AE3522">
          <w:pPr>
            <w:pStyle w:val="TOC2"/>
            <w:rPr>
              <w:rFonts w:asciiTheme="minorHAnsi" w:eastAsiaTheme="minorEastAsia" w:hAnsiTheme="minorHAnsi"/>
              <w:noProof/>
              <w:sz w:val="22"/>
              <w:szCs w:val="22"/>
              <w:lang w:val="en-GB"/>
            </w:rPr>
          </w:pPr>
          <w:hyperlink w:anchor="_Toc117612700" w:history="1">
            <w:r w:rsidR="00C317EA" w:rsidRPr="00AB6FF2">
              <w:rPr>
                <w:rStyle w:val="Hyperlink"/>
                <w:noProof/>
                <w:lang w:val="en-GB"/>
              </w:rPr>
              <w:t>1.3</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Species scientific name</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_Toc117612700 \h </w:instrText>
            </w:r>
            <w:r w:rsidR="00C317EA" w:rsidRPr="00AB6FF2">
              <w:rPr>
                <w:noProof/>
                <w:webHidden/>
                <w:lang w:val="en-GB"/>
              </w:rPr>
            </w:r>
            <w:r w:rsidR="00C317EA" w:rsidRPr="00AB6FF2">
              <w:rPr>
                <w:noProof/>
                <w:webHidden/>
                <w:lang w:val="en-GB"/>
              </w:rPr>
              <w:fldChar w:fldCharType="separate"/>
            </w:r>
            <w:r w:rsidR="007805A5">
              <w:rPr>
                <w:noProof/>
                <w:webHidden/>
                <w:lang w:val="en-GB"/>
              </w:rPr>
              <w:t>21</w:t>
            </w:r>
            <w:r w:rsidR="00C317EA" w:rsidRPr="00AB6FF2">
              <w:rPr>
                <w:noProof/>
                <w:webHidden/>
                <w:lang w:val="en-GB"/>
              </w:rPr>
              <w:fldChar w:fldCharType="end"/>
            </w:r>
          </w:hyperlink>
        </w:p>
        <w:p w14:paraId="6D6513BF" w14:textId="287719FE" w:rsidR="00C317EA" w:rsidRPr="00AB6FF2" w:rsidRDefault="00F16634" w:rsidP="00AE3522">
          <w:pPr>
            <w:pStyle w:val="TOC2"/>
            <w:rPr>
              <w:rFonts w:asciiTheme="minorHAnsi" w:eastAsiaTheme="minorEastAsia" w:hAnsiTheme="minorHAnsi"/>
              <w:noProof/>
              <w:sz w:val="22"/>
              <w:szCs w:val="22"/>
              <w:lang w:val="en-GB"/>
            </w:rPr>
          </w:pPr>
          <w:hyperlink w:anchor="_Toc117612701" w:history="1">
            <w:r w:rsidR="00C317EA" w:rsidRPr="00AB6FF2">
              <w:rPr>
                <w:rStyle w:val="Hyperlink"/>
                <w:noProof/>
                <w:lang w:val="en-GB"/>
              </w:rPr>
              <w:t>1.4</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Alternative species scientific name (optional)</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_Toc117612701 \h </w:instrText>
            </w:r>
            <w:r w:rsidR="00C317EA" w:rsidRPr="00AB6FF2">
              <w:rPr>
                <w:noProof/>
                <w:webHidden/>
                <w:lang w:val="en-GB"/>
              </w:rPr>
            </w:r>
            <w:r w:rsidR="00C317EA" w:rsidRPr="00AB6FF2">
              <w:rPr>
                <w:noProof/>
                <w:webHidden/>
                <w:lang w:val="en-GB"/>
              </w:rPr>
              <w:fldChar w:fldCharType="separate"/>
            </w:r>
            <w:r w:rsidR="007805A5">
              <w:rPr>
                <w:noProof/>
                <w:webHidden/>
                <w:lang w:val="en-GB"/>
              </w:rPr>
              <w:t>21</w:t>
            </w:r>
            <w:r w:rsidR="00C317EA" w:rsidRPr="00AB6FF2">
              <w:rPr>
                <w:noProof/>
                <w:webHidden/>
                <w:lang w:val="en-GB"/>
              </w:rPr>
              <w:fldChar w:fldCharType="end"/>
            </w:r>
          </w:hyperlink>
        </w:p>
        <w:p w14:paraId="59B385B0" w14:textId="644118D8" w:rsidR="00C317EA" w:rsidRPr="00AB6FF2" w:rsidRDefault="00F16634" w:rsidP="00AE3522">
          <w:pPr>
            <w:pStyle w:val="TOC2"/>
            <w:rPr>
              <w:rFonts w:asciiTheme="minorHAnsi" w:eastAsiaTheme="minorEastAsia" w:hAnsiTheme="minorHAnsi"/>
              <w:noProof/>
              <w:sz w:val="22"/>
              <w:szCs w:val="22"/>
              <w:lang w:val="en-GB"/>
            </w:rPr>
          </w:pPr>
          <w:hyperlink w:anchor="_Toc117612702" w:history="1">
            <w:r w:rsidR="00C317EA" w:rsidRPr="00AB6FF2">
              <w:rPr>
                <w:rStyle w:val="Hyperlink"/>
                <w:noProof/>
                <w:lang w:val="en-GB"/>
              </w:rPr>
              <w:t>1.5</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Common name (optional)</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_Toc117612702 \h </w:instrText>
            </w:r>
            <w:r w:rsidR="00C317EA" w:rsidRPr="00AB6FF2">
              <w:rPr>
                <w:noProof/>
                <w:webHidden/>
                <w:lang w:val="en-GB"/>
              </w:rPr>
            </w:r>
            <w:r w:rsidR="00C317EA" w:rsidRPr="00AB6FF2">
              <w:rPr>
                <w:noProof/>
                <w:webHidden/>
                <w:lang w:val="en-GB"/>
              </w:rPr>
              <w:fldChar w:fldCharType="separate"/>
            </w:r>
            <w:r w:rsidR="007805A5">
              <w:rPr>
                <w:noProof/>
                <w:webHidden/>
                <w:lang w:val="en-GB"/>
              </w:rPr>
              <w:t>22</w:t>
            </w:r>
            <w:r w:rsidR="00C317EA" w:rsidRPr="00AB6FF2">
              <w:rPr>
                <w:noProof/>
                <w:webHidden/>
                <w:lang w:val="en-GB"/>
              </w:rPr>
              <w:fldChar w:fldCharType="end"/>
            </w:r>
          </w:hyperlink>
        </w:p>
        <w:p w14:paraId="571CA227" w14:textId="626FACEA" w:rsidR="00C317EA" w:rsidRPr="00AB6FF2" w:rsidRDefault="00F16634" w:rsidP="00AE3522">
          <w:pPr>
            <w:pStyle w:val="TOC1"/>
            <w:rPr>
              <w:rFonts w:asciiTheme="minorHAnsi" w:eastAsiaTheme="minorEastAsia" w:hAnsiTheme="minorHAnsi"/>
              <w:noProof/>
              <w:sz w:val="22"/>
              <w:szCs w:val="22"/>
              <w:lang w:val="en-GB"/>
            </w:rPr>
          </w:pPr>
          <w:hyperlink w:anchor="_Toc117612703" w:history="1">
            <w:r w:rsidR="00C317EA" w:rsidRPr="00AB6FF2">
              <w:rPr>
                <w:rStyle w:val="Hyperlink"/>
                <w:noProof/>
                <w:lang w:val="en-GB"/>
              </w:rPr>
              <w:t>2</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Maps</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_Toc117612703 \h </w:instrText>
            </w:r>
            <w:r w:rsidR="00C317EA" w:rsidRPr="00AB6FF2">
              <w:rPr>
                <w:noProof/>
                <w:webHidden/>
                <w:lang w:val="en-GB"/>
              </w:rPr>
            </w:r>
            <w:r w:rsidR="00C317EA" w:rsidRPr="00AB6FF2">
              <w:rPr>
                <w:noProof/>
                <w:webHidden/>
                <w:lang w:val="en-GB"/>
              </w:rPr>
              <w:fldChar w:fldCharType="separate"/>
            </w:r>
            <w:r w:rsidR="007805A5">
              <w:rPr>
                <w:rFonts w:hint="eastAsia"/>
                <w:noProof/>
                <w:webHidden/>
                <w:lang w:val="en-GB"/>
              </w:rPr>
              <w:t>22</w:t>
            </w:r>
            <w:r w:rsidR="00C317EA" w:rsidRPr="00AB6FF2">
              <w:rPr>
                <w:noProof/>
                <w:webHidden/>
                <w:lang w:val="en-GB"/>
              </w:rPr>
              <w:fldChar w:fldCharType="end"/>
            </w:r>
          </w:hyperlink>
        </w:p>
        <w:p w14:paraId="00859D9F" w14:textId="2D1FE946" w:rsidR="00C317EA" w:rsidRPr="00AB6FF2" w:rsidRDefault="00F16634" w:rsidP="00AE3522">
          <w:pPr>
            <w:pStyle w:val="TOC2"/>
            <w:rPr>
              <w:rFonts w:asciiTheme="minorHAnsi" w:eastAsiaTheme="minorEastAsia" w:hAnsiTheme="minorHAnsi"/>
              <w:noProof/>
              <w:sz w:val="22"/>
              <w:szCs w:val="22"/>
              <w:lang w:val="en-GB"/>
            </w:rPr>
          </w:pPr>
          <w:hyperlink w:anchor="_Toc117612704" w:history="1">
            <w:r w:rsidR="00C317EA" w:rsidRPr="00AB6FF2">
              <w:rPr>
                <w:rStyle w:val="Hyperlink"/>
                <w:noProof/>
                <w:lang w:val="en-GB"/>
              </w:rPr>
              <w:t>2.1</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Sensitive species</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_Toc117612704 \h </w:instrText>
            </w:r>
            <w:r w:rsidR="00C317EA" w:rsidRPr="00AB6FF2">
              <w:rPr>
                <w:noProof/>
                <w:webHidden/>
                <w:lang w:val="en-GB"/>
              </w:rPr>
            </w:r>
            <w:r w:rsidR="00C317EA" w:rsidRPr="00AB6FF2">
              <w:rPr>
                <w:noProof/>
                <w:webHidden/>
                <w:lang w:val="en-GB"/>
              </w:rPr>
              <w:fldChar w:fldCharType="separate"/>
            </w:r>
            <w:r w:rsidR="007805A5">
              <w:rPr>
                <w:noProof/>
                <w:webHidden/>
                <w:lang w:val="en-GB"/>
              </w:rPr>
              <w:t>22</w:t>
            </w:r>
            <w:r w:rsidR="00C317EA" w:rsidRPr="00AB6FF2">
              <w:rPr>
                <w:noProof/>
                <w:webHidden/>
                <w:lang w:val="en-GB"/>
              </w:rPr>
              <w:fldChar w:fldCharType="end"/>
            </w:r>
          </w:hyperlink>
        </w:p>
        <w:p w14:paraId="20FC7C02" w14:textId="3C5842B5" w:rsidR="00C317EA" w:rsidRPr="00AB6FF2" w:rsidRDefault="00F16634" w:rsidP="00AE3522">
          <w:pPr>
            <w:pStyle w:val="TOC2"/>
            <w:rPr>
              <w:rFonts w:asciiTheme="minorHAnsi" w:eastAsiaTheme="minorEastAsia" w:hAnsiTheme="minorHAnsi"/>
              <w:noProof/>
              <w:sz w:val="22"/>
              <w:szCs w:val="22"/>
              <w:lang w:val="en-GB"/>
            </w:rPr>
          </w:pPr>
          <w:hyperlink w:anchor="_Toc117612705" w:history="1">
            <w:r w:rsidR="00C317EA" w:rsidRPr="00AB6FF2">
              <w:rPr>
                <w:rStyle w:val="Hyperlink"/>
                <w:noProof/>
                <w:lang w:val="en-GB"/>
              </w:rPr>
              <w:t>2.2</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Year or period</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_Toc117612705 \h </w:instrText>
            </w:r>
            <w:r w:rsidR="00C317EA" w:rsidRPr="00AB6FF2">
              <w:rPr>
                <w:noProof/>
                <w:webHidden/>
                <w:lang w:val="en-GB"/>
              </w:rPr>
            </w:r>
            <w:r w:rsidR="00C317EA" w:rsidRPr="00AB6FF2">
              <w:rPr>
                <w:noProof/>
                <w:webHidden/>
                <w:lang w:val="en-GB"/>
              </w:rPr>
              <w:fldChar w:fldCharType="separate"/>
            </w:r>
            <w:r w:rsidR="007805A5">
              <w:rPr>
                <w:noProof/>
                <w:webHidden/>
                <w:lang w:val="en-GB"/>
              </w:rPr>
              <w:t>22</w:t>
            </w:r>
            <w:r w:rsidR="00C317EA" w:rsidRPr="00AB6FF2">
              <w:rPr>
                <w:noProof/>
                <w:webHidden/>
                <w:lang w:val="en-GB"/>
              </w:rPr>
              <w:fldChar w:fldCharType="end"/>
            </w:r>
          </w:hyperlink>
        </w:p>
        <w:p w14:paraId="112E28C1" w14:textId="2D493B0D" w:rsidR="00C317EA" w:rsidRPr="00AB6FF2" w:rsidRDefault="00F16634" w:rsidP="00AE3522">
          <w:pPr>
            <w:pStyle w:val="TOC2"/>
            <w:rPr>
              <w:rFonts w:asciiTheme="minorHAnsi" w:eastAsiaTheme="minorEastAsia" w:hAnsiTheme="minorHAnsi"/>
              <w:noProof/>
              <w:sz w:val="22"/>
              <w:szCs w:val="22"/>
              <w:lang w:val="en-GB"/>
            </w:rPr>
          </w:pPr>
          <w:hyperlink w:anchor="_Toc117612706" w:history="1">
            <w:r w:rsidR="00C317EA" w:rsidRPr="00AB6FF2">
              <w:rPr>
                <w:rStyle w:val="Hyperlink"/>
                <w:noProof/>
                <w:lang w:val="en-GB"/>
              </w:rPr>
              <w:t>2.3</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Distribution map</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_Toc117612706 \h </w:instrText>
            </w:r>
            <w:r w:rsidR="00C317EA" w:rsidRPr="00AB6FF2">
              <w:rPr>
                <w:noProof/>
                <w:webHidden/>
                <w:lang w:val="en-GB"/>
              </w:rPr>
            </w:r>
            <w:r w:rsidR="00C317EA" w:rsidRPr="00AB6FF2">
              <w:rPr>
                <w:noProof/>
                <w:webHidden/>
                <w:lang w:val="en-GB"/>
              </w:rPr>
              <w:fldChar w:fldCharType="separate"/>
            </w:r>
            <w:r w:rsidR="007805A5">
              <w:rPr>
                <w:noProof/>
                <w:webHidden/>
                <w:lang w:val="en-GB"/>
              </w:rPr>
              <w:t>22</w:t>
            </w:r>
            <w:r w:rsidR="00C317EA" w:rsidRPr="00AB6FF2">
              <w:rPr>
                <w:noProof/>
                <w:webHidden/>
                <w:lang w:val="en-GB"/>
              </w:rPr>
              <w:fldChar w:fldCharType="end"/>
            </w:r>
          </w:hyperlink>
        </w:p>
        <w:p w14:paraId="32DE32CB" w14:textId="433DF2FD" w:rsidR="00C317EA" w:rsidRPr="00AB6FF2" w:rsidRDefault="00F16634" w:rsidP="00AE3522">
          <w:pPr>
            <w:pStyle w:val="TOC2"/>
            <w:rPr>
              <w:rFonts w:asciiTheme="minorHAnsi" w:eastAsiaTheme="minorEastAsia" w:hAnsiTheme="minorHAnsi"/>
              <w:noProof/>
              <w:sz w:val="22"/>
              <w:szCs w:val="22"/>
              <w:lang w:val="en-GB"/>
            </w:rPr>
          </w:pPr>
          <w:hyperlink w:anchor="_Toc117612707" w:history="1">
            <w:r w:rsidR="00C317EA" w:rsidRPr="00AB6FF2">
              <w:rPr>
                <w:rStyle w:val="Hyperlink"/>
                <w:noProof/>
                <w:lang w:val="en-GB"/>
              </w:rPr>
              <w:t>2.4</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Method used</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_Toc117612707 \h </w:instrText>
            </w:r>
            <w:r w:rsidR="00C317EA" w:rsidRPr="00AB6FF2">
              <w:rPr>
                <w:noProof/>
                <w:webHidden/>
                <w:lang w:val="en-GB"/>
              </w:rPr>
            </w:r>
            <w:r w:rsidR="00C317EA" w:rsidRPr="00AB6FF2">
              <w:rPr>
                <w:noProof/>
                <w:webHidden/>
                <w:lang w:val="en-GB"/>
              </w:rPr>
              <w:fldChar w:fldCharType="separate"/>
            </w:r>
            <w:r w:rsidR="007805A5">
              <w:rPr>
                <w:noProof/>
                <w:webHidden/>
                <w:lang w:val="en-GB"/>
              </w:rPr>
              <w:t>23</w:t>
            </w:r>
            <w:r w:rsidR="00C317EA" w:rsidRPr="00AB6FF2">
              <w:rPr>
                <w:noProof/>
                <w:webHidden/>
                <w:lang w:val="en-GB"/>
              </w:rPr>
              <w:fldChar w:fldCharType="end"/>
            </w:r>
          </w:hyperlink>
        </w:p>
        <w:p w14:paraId="114F5A32" w14:textId="1A5AF61D" w:rsidR="00C317EA" w:rsidRPr="00AB6FF2" w:rsidRDefault="00F16634" w:rsidP="00AE3522">
          <w:pPr>
            <w:pStyle w:val="TOC2"/>
            <w:rPr>
              <w:rFonts w:asciiTheme="minorHAnsi" w:eastAsiaTheme="minorEastAsia" w:hAnsiTheme="minorHAnsi"/>
              <w:noProof/>
              <w:sz w:val="22"/>
              <w:szCs w:val="22"/>
              <w:lang w:val="en-GB"/>
            </w:rPr>
          </w:pPr>
          <w:hyperlink w:anchor="_Toc117612708" w:history="1">
            <w:r w:rsidR="00C317EA" w:rsidRPr="00AB6FF2">
              <w:rPr>
                <w:rStyle w:val="Hyperlink"/>
                <w:noProof/>
                <w:lang w:val="en-GB"/>
              </w:rPr>
              <w:t>2.5</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Additional maps (optional)</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_Toc117612708 \h </w:instrText>
            </w:r>
            <w:r w:rsidR="00C317EA" w:rsidRPr="00AB6FF2">
              <w:rPr>
                <w:noProof/>
                <w:webHidden/>
                <w:lang w:val="en-GB"/>
              </w:rPr>
            </w:r>
            <w:r w:rsidR="00C317EA" w:rsidRPr="00AB6FF2">
              <w:rPr>
                <w:noProof/>
                <w:webHidden/>
                <w:lang w:val="en-GB"/>
              </w:rPr>
              <w:fldChar w:fldCharType="separate"/>
            </w:r>
            <w:r w:rsidR="007805A5">
              <w:rPr>
                <w:noProof/>
                <w:webHidden/>
                <w:lang w:val="en-GB"/>
              </w:rPr>
              <w:t>24</w:t>
            </w:r>
            <w:r w:rsidR="00C317EA" w:rsidRPr="00AB6FF2">
              <w:rPr>
                <w:noProof/>
                <w:webHidden/>
                <w:lang w:val="en-GB"/>
              </w:rPr>
              <w:fldChar w:fldCharType="end"/>
            </w:r>
          </w:hyperlink>
        </w:p>
        <w:p w14:paraId="2C43F417" w14:textId="5F2BD76D" w:rsidR="00C317EA" w:rsidRPr="00AB6FF2" w:rsidRDefault="00F16634" w:rsidP="00AE3522">
          <w:pPr>
            <w:pStyle w:val="TOC2"/>
            <w:rPr>
              <w:rFonts w:asciiTheme="minorHAnsi" w:eastAsiaTheme="minorEastAsia" w:hAnsiTheme="minorHAnsi"/>
              <w:noProof/>
              <w:sz w:val="22"/>
              <w:szCs w:val="22"/>
              <w:lang w:val="en-GB"/>
            </w:rPr>
          </w:pPr>
          <w:hyperlink w:anchor="_Toc117612709" w:history="1">
            <w:r w:rsidR="00C317EA" w:rsidRPr="00AB6FF2">
              <w:rPr>
                <w:rStyle w:val="Hyperlink"/>
                <w:noProof/>
                <w:lang w:val="en-GB"/>
              </w:rPr>
              <w:t>2.6</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Additional information (optional)</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_Toc117612709 \h </w:instrText>
            </w:r>
            <w:r w:rsidR="00C317EA" w:rsidRPr="00AB6FF2">
              <w:rPr>
                <w:noProof/>
                <w:webHidden/>
                <w:lang w:val="en-GB"/>
              </w:rPr>
            </w:r>
            <w:r w:rsidR="00C317EA" w:rsidRPr="00AB6FF2">
              <w:rPr>
                <w:noProof/>
                <w:webHidden/>
                <w:lang w:val="en-GB"/>
              </w:rPr>
              <w:fldChar w:fldCharType="separate"/>
            </w:r>
            <w:r w:rsidR="007805A5">
              <w:rPr>
                <w:noProof/>
                <w:webHidden/>
                <w:lang w:val="en-GB"/>
              </w:rPr>
              <w:t>24</w:t>
            </w:r>
            <w:r w:rsidR="00C317EA" w:rsidRPr="00AB6FF2">
              <w:rPr>
                <w:noProof/>
                <w:webHidden/>
                <w:lang w:val="en-GB"/>
              </w:rPr>
              <w:fldChar w:fldCharType="end"/>
            </w:r>
          </w:hyperlink>
        </w:p>
        <w:p w14:paraId="45F7CFDD" w14:textId="4DB54FDF" w:rsidR="00C317EA" w:rsidRPr="00AB6FF2" w:rsidRDefault="00F16634" w:rsidP="00AE3522">
          <w:pPr>
            <w:pStyle w:val="TOC1"/>
            <w:rPr>
              <w:rFonts w:asciiTheme="minorHAnsi" w:eastAsiaTheme="minorEastAsia" w:hAnsiTheme="minorHAnsi"/>
              <w:noProof/>
              <w:sz w:val="22"/>
              <w:szCs w:val="22"/>
              <w:lang w:val="en-GB"/>
            </w:rPr>
          </w:pPr>
          <w:hyperlink w:anchor="_Toc117612710" w:history="1">
            <w:r w:rsidR="00C317EA" w:rsidRPr="00AB6FF2">
              <w:rPr>
                <w:rStyle w:val="Hyperlink"/>
                <w:noProof/>
                <w:lang w:val="en-GB"/>
              </w:rPr>
              <w:t>3</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 xml:space="preserve">Information related to Annex V species (Article 14 </w:t>
            </w:r>
            <w:r w:rsidR="00C317EA" w:rsidRPr="00AB6FF2">
              <w:rPr>
                <w:rStyle w:val="Hyperlink"/>
                <w:rFonts w:ascii="Times New Roman" w:hAnsi="Times New Roman" w:cs="Times New Roman"/>
                <w:noProof/>
                <w:lang w:val="en-GB"/>
              </w:rPr>
              <w:t>of Directive 92/43/EEC</w:t>
            </w:r>
            <w:r w:rsidR="00C317EA" w:rsidRPr="00AB6FF2">
              <w:rPr>
                <w:rStyle w:val="Hyperlink"/>
                <w:noProof/>
                <w:lang w:val="en-GB"/>
              </w:rPr>
              <w:t>)</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_Toc117612710 \h </w:instrText>
            </w:r>
            <w:r w:rsidR="00C317EA" w:rsidRPr="00AB6FF2">
              <w:rPr>
                <w:noProof/>
                <w:webHidden/>
                <w:lang w:val="en-GB"/>
              </w:rPr>
            </w:r>
            <w:r w:rsidR="00C317EA" w:rsidRPr="00AB6FF2">
              <w:rPr>
                <w:noProof/>
                <w:webHidden/>
                <w:lang w:val="en-GB"/>
              </w:rPr>
              <w:fldChar w:fldCharType="separate"/>
            </w:r>
            <w:r w:rsidR="007805A5">
              <w:rPr>
                <w:rFonts w:hint="eastAsia"/>
                <w:noProof/>
                <w:webHidden/>
                <w:lang w:val="en-GB"/>
              </w:rPr>
              <w:t>24</w:t>
            </w:r>
            <w:r w:rsidR="00C317EA" w:rsidRPr="00AB6FF2">
              <w:rPr>
                <w:noProof/>
                <w:webHidden/>
                <w:lang w:val="en-GB"/>
              </w:rPr>
              <w:fldChar w:fldCharType="end"/>
            </w:r>
          </w:hyperlink>
        </w:p>
        <w:p w14:paraId="4EEE27A4" w14:textId="28F5F58B" w:rsidR="00C317EA" w:rsidRPr="00AB6FF2" w:rsidRDefault="00F16634" w:rsidP="00AE3522">
          <w:pPr>
            <w:pStyle w:val="TOC2"/>
            <w:rPr>
              <w:rFonts w:asciiTheme="minorHAnsi" w:eastAsiaTheme="minorEastAsia" w:hAnsiTheme="minorHAnsi"/>
              <w:noProof/>
              <w:sz w:val="22"/>
              <w:szCs w:val="22"/>
              <w:lang w:val="en-GB"/>
            </w:rPr>
          </w:pPr>
          <w:hyperlink w:anchor="_Toc117612711" w:history="1">
            <w:r w:rsidR="00C317EA" w:rsidRPr="00AB6FF2">
              <w:rPr>
                <w:rStyle w:val="Hyperlink"/>
                <w:noProof/>
                <w:lang w:val="en-GB"/>
              </w:rPr>
              <w:t>3.1</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Is the species taken in the wild/exploited?</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_Toc117612711 \h </w:instrText>
            </w:r>
            <w:r w:rsidR="00C317EA" w:rsidRPr="00AB6FF2">
              <w:rPr>
                <w:noProof/>
                <w:webHidden/>
                <w:lang w:val="en-GB"/>
              </w:rPr>
            </w:r>
            <w:r w:rsidR="00C317EA" w:rsidRPr="00AB6FF2">
              <w:rPr>
                <w:noProof/>
                <w:webHidden/>
                <w:lang w:val="en-GB"/>
              </w:rPr>
              <w:fldChar w:fldCharType="separate"/>
            </w:r>
            <w:r w:rsidR="007805A5">
              <w:rPr>
                <w:noProof/>
                <w:webHidden/>
                <w:lang w:val="en-GB"/>
              </w:rPr>
              <w:t>24</w:t>
            </w:r>
            <w:r w:rsidR="00C317EA" w:rsidRPr="00AB6FF2">
              <w:rPr>
                <w:noProof/>
                <w:webHidden/>
                <w:lang w:val="en-GB"/>
              </w:rPr>
              <w:fldChar w:fldCharType="end"/>
            </w:r>
          </w:hyperlink>
        </w:p>
        <w:p w14:paraId="2173925A" w14:textId="7AB90681" w:rsidR="00C317EA" w:rsidRPr="00AB6FF2" w:rsidRDefault="00F16634" w:rsidP="00AE3522">
          <w:pPr>
            <w:pStyle w:val="TOC2"/>
            <w:rPr>
              <w:rFonts w:asciiTheme="minorHAnsi" w:eastAsiaTheme="minorEastAsia" w:hAnsiTheme="minorHAnsi"/>
              <w:noProof/>
              <w:sz w:val="22"/>
              <w:szCs w:val="22"/>
              <w:lang w:val="en-GB"/>
            </w:rPr>
          </w:pPr>
          <w:hyperlink w:anchor="_Toc117612712" w:history="1">
            <w:r w:rsidR="00C317EA" w:rsidRPr="00AB6FF2">
              <w:rPr>
                <w:rStyle w:val="Hyperlink"/>
                <w:noProof/>
                <w:lang w:val="en-GB"/>
              </w:rPr>
              <w:t>3.2</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Are measures needed for the species (only for species in favourable conservation status)?</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_Toc117612712 \h </w:instrText>
            </w:r>
            <w:r w:rsidR="00C317EA" w:rsidRPr="00AB6FF2">
              <w:rPr>
                <w:noProof/>
                <w:webHidden/>
                <w:lang w:val="en-GB"/>
              </w:rPr>
            </w:r>
            <w:r w:rsidR="00C317EA" w:rsidRPr="00AB6FF2">
              <w:rPr>
                <w:noProof/>
                <w:webHidden/>
                <w:lang w:val="en-GB"/>
              </w:rPr>
              <w:fldChar w:fldCharType="separate"/>
            </w:r>
            <w:r w:rsidR="007805A5">
              <w:rPr>
                <w:noProof/>
                <w:webHidden/>
                <w:lang w:val="en-GB"/>
              </w:rPr>
              <w:t>24</w:t>
            </w:r>
            <w:r w:rsidR="00C317EA" w:rsidRPr="00AB6FF2">
              <w:rPr>
                <w:noProof/>
                <w:webHidden/>
                <w:lang w:val="en-GB"/>
              </w:rPr>
              <w:fldChar w:fldCharType="end"/>
            </w:r>
          </w:hyperlink>
        </w:p>
        <w:p w14:paraId="69C23D04" w14:textId="3108F5F5" w:rsidR="00C317EA" w:rsidRPr="00AB6FF2" w:rsidRDefault="00F16634" w:rsidP="00AE3522">
          <w:pPr>
            <w:pStyle w:val="TOC2"/>
            <w:rPr>
              <w:rFonts w:asciiTheme="minorHAnsi" w:eastAsiaTheme="minorEastAsia" w:hAnsiTheme="minorHAnsi"/>
              <w:noProof/>
              <w:sz w:val="22"/>
              <w:szCs w:val="22"/>
              <w:lang w:val="en-GB"/>
            </w:rPr>
          </w:pPr>
          <w:hyperlink w:anchor="_Toc117612713" w:history="1">
            <w:r w:rsidR="00C317EA" w:rsidRPr="00AB6FF2">
              <w:rPr>
                <w:rStyle w:val="Hyperlink"/>
                <w:noProof/>
                <w:lang w:val="en-GB"/>
              </w:rPr>
              <w:t>3.3</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Which of the measures in Article 14 have been taken?</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_Toc117612713 \h </w:instrText>
            </w:r>
            <w:r w:rsidR="00C317EA" w:rsidRPr="00AB6FF2">
              <w:rPr>
                <w:noProof/>
                <w:webHidden/>
                <w:lang w:val="en-GB"/>
              </w:rPr>
            </w:r>
            <w:r w:rsidR="00C317EA" w:rsidRPr="00AB6FF2">
              <w:rPr>
                <w:noProof/>
                <w:webHidden/>
                <w:lang w:val="en-GB"/>
              </w:rPr>
              <w:fldChar w:fldCharType="separate"/>
            </w:r>
            <w:r w:rsidR="007805A5">
              <w:rPr>
                <w:noProof/>
                <w:webHidden/>
                <w:lang w:val="en-GB"/>
              </w:rPr>
              <w:t>25</w:t>
            </w:r>
            <w:r w:rsidR="00C317EA" w:rsidRPr="00AB6FF2">
              <w:rPr>
                <w:noProof/>
                <w:webHidden/>
                <w:lang w:val="en-GB"/>
              </w:rPr>
              <w:fldChar w:fldCharType="end"/>
            </w:r>
          </w:hyperlink>
        </w:p>
        <w:p w14:paraId="5BABB6BE" w14:textId="3FA2FB33" w:rsidR="00C317EA" w:rsidRPr="00AB6FF2" w:rsidRDefault="00F16634" w:rsidP="00AE3522">
          <w:pPr>
            <w:pStyle w:val="TOC2"/>
            <w:rPr>
              <w:rFonts w:asciiTheme="minorHAnsi" w:eastAsiaTheme="minorEastAsia" w:hAnsiTheme="minorHAnsi"/>
              <w:noProof/>
              <w:sz w:val="22"/>
              <w:szCs w:val="22"/>
              <w:lang w:val="en-GB"/>
            </w:rPr>
          </w:pPr>
          <w:hyperlink w:anchor="_Toc117612714" w:history="1">
            <w:r w:rsidR="00C317EA" w:rsidRPr="00AB6FF2">
              <w:rPr>
                <w:rStyle w:val="Hyperlink"/>
                <w:noProof/>
                <w:lang w:val="en-GB"/>
              </w:rPr>
              <w:t>3.4</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 xml:space="preserve">Hunting bag or quantity taken in the wild regardless of conservation status - for mammals and </w:t>
            </w:r>
            <w:r w:rsidR="00C317EA" w:rsidRPr="00AB6FF2">
              <w:rPr>
                <w:rStyle w:val="Hyperlink"/>
                <w:i/>
                <w:noProof/>
                <w:lang w:val="en-GB"/>
              </w:rPr>
              <w:t xml:space="preserve">Acipenseridae </w:t>
            </w:r>
            <w:r w:rsidR="00C317EA" w:rsidRPr="00AB6FF2">
              <w:rPr>
                <w:rStyle w:val="Hyperlink"/>
                <w:noProof/>
                <w:lang w:val="en-GB"/>
              </w:rPr>
              <w:t>(fish)</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_Toc117612714 \h </w:instrText>
            </w:r>
            <w:r w:rsidR="00C317EA" w:rsidRPr="00AB6FF2">
              <w:rPr>
                <w:noProof/>
                <w:webHidden/>
                <w:lang w:val="en-GB"/>
              </w:rPr>
            </w:r>
            <w:r w:rsidR="00C317EA" w:rsidRPr="00AB6FF2">
              <w:rPr>
                <w:noProof/>
                <w:webHidden/>
                <w:lang w:val="en-GB"/>
              </w:rPr>
              <w:fldChar w:fldCharType="separate"/>
            </w:r>
            <w:r w:rsidR="007805A5">
              <w:rPr>
                <w:noProof/>
                <w:webHidden/>
                <w:lang w:val="en-GB"/>
              </w:rPr>
              <w:t>25</w:t>
            </w:r>
            <w:r w:rsidR="00C317EA" w:rsidRPr="00AB6FF2">
              <w:rPr>
                <w:noProof/>
                <w:webHidden/>
                <w:lang w:val="en-GB"/>
              </w:rPr>
              <w:fldChar w:fldCharType="end"/>
            </w:r>
          </w:hyperlink>
        </w:p>
        <w:p w14:paraId="658E6D44" w14:textId="0DB187DD" w:rsidR="00C317EA" w:rsidRPr="00AB6FF2" w:rsidRDefault="00F16634" w:rsidP="00AE3522">
          <w:pPr>
            <w:pStyle w:val="TOC2"/>
            <w:rPr>
              <w:rFonts w:asciiTheme="minorHAnsi" w:eastAsiaTheme="minorEastAsia" w:hAnsiTheme="minorHAnsi"/>
              <w:noProof/>
              <w:sz w:val="22"/>
              <w:szCs w:val="22"/>
              <w:lang w:val="en-GB"/>
            </w:rPr>
          </w:pPr>
          <w:hyperlink w:anchor="_Toc117612715" w:history="1">
            <w:r w:rsidR="00C317EA" w:rsidRPr="00AB6FF2">
              <w:rPr>
                <w:rStyle w:val="Hyperlink"/>
                <w:noProof/>
                <w:lang w:val="en-GB"/>
              </w:rPr>
              <w:t>3.5</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Method used</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_Toc117612715 \h </w:instrText>
            </w:r>
            <w:r w:rsidR="00C317EA" w:rsidRPr="00AB6FF2">
              <w:rPr>
                <w:noProof/>
                <w:webHidden/>
                <w:lang w:val="en-GB"/>
              </w:rPr>
            </w:r>
            <w:r w:rsidR="00C317EA" w:rsidRPr="00AB6FF2">
              <w:rPr>
                <w:noProof/>
                <w:webHidden/>
                <w:lang w:val="en-GB"/>
              </w:rPr>
              <w:fldChar w:fldCharType="separate"/>
            </w:r>
            <w:r w:rsidR="007805A5">
              <w:rPr>
                <w:noProof/>
                <w:webHidden/>
                <w:lang w:val="en-GB"/>
              </w:rPr>
              <w:t>26</w:t>
            </w:r>
            <w:r w:rsidR="00C317EA" w:rsidRPr="00AB6FF2">
              <w:rPr>
                <w:noProof/>
                <w:webHidden/>
                <w:lang w:val="en-GB"/>
              </w:rPr>
              <w:fldChar w:fldCharType="end"/>
            </w:r>
          </w:hyperlink>
        </w:p>
        <w:p w14:paraId="2402A62B" w14:textId="535B8592" w:rsidR="00C317EA" w:rsidRPr="00AB6FF2" w:rsidRDefault="00F16634" w:rsidP="00AE3522">
          <w:pPr>
            <w:pStyle w:val="TOC2"/>
            <w:rPr>
              <w:rFonts w:asciiTheme="minorHAnsi" w:eastAsiaTheme="minorEastAsia" w:hAnsiTheme="minorHAnsi"/>
              <w:noProof/>
              <w:sz w:val="22"/>
              <w:szCs w:val="22"/>
              <w:lang w:val="en-GB"/>
            </w:rPr>
          </w:pPr>
          <w:hyperlink w:anchor="_Toc117612716" w:history="1">
            <w:r w:rsidR="00C317EA" w:rsidRPr="00AB6FF2">
              <w:rPr>
                <w:rStyle w:val="Hyperlink"/>
                <w:noProof/>
                <w:lang w:val="en-GB"/>
              </w:rPr>
              <w:t>3.6</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Additional information (optional)</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_Toc117612716 \h </w:instrText>
            </w:r>
            <w:r w:rsidR="00C317EA" w:rsidRPr="00AB6FF2">
              <w:rPr>
                <w:noProof/>
                <w:webHidden/>
                <w:lang w:val="en-GB"/>
              </w:rPr>
            </w:r>
            <w:r w:rsidR="00C317EA" w:rsidRPr="00AB6FF2">
              <w:rPr>
                <w:noProof/>
                <w:webHidden/>
                <w:lang w:val="en-GB"/>
              </w:rPr>
              <w:fldChar w:fldCharType="separate"/>
            </w:r>
            <w:r w:rsidR="007805A5">
              <w:rPr>
                <w:noProof/>
                <w:webHidden/>
                <w:lang w:val="en-GB"/>
              </w:rPr>
              <w:t>26</w:t>
            </w:r>
            <w:r w:rsidR="00C317EA" w:rsidRPr="00AB6FF2">
              <w:rPr>
                <w:noProof/>
                <w:webHidden/>
                <w:lang w:val="en-GB"/>
              </w:rPr>
              <w:fldChar w:fldCharType="end"/>
            </w:r>
          </w:hyperlink>
        </w:p>
        <w:p w14:paraId="14AD78A5" w14:textId="5CFBCDD7" w:rsidR="00C317EA" w:rsidRPr="00AB6FF2" w:rsidRDefault="00F16634" w:rsidP="00AE3522">
          <w:pPr>
            <w:pStyle w:val="TOC1"/>
            <w:rPr>
              <w:rFonts w:asciiTheme="minorHAnsi" w:eastAsiaTheme="minorEastAsia" w:hAnsiTheme="minorHAnsi"/>
              <w:noProof/>
              <w:sz w:val="22"/>
              <w:szCs w:val="22"/>
              <w:lang w:val="en-GB"/>
            </w:rPr>
          </w:pPr>
          <w:hyperlink w:anchor="_Toc117612717" w:history="1">
            <w:r w:rsidR="00C317EA" w:rsidRPr="00AB6FF2">
              <w:rPr>
                <w:rStyle w:val="Hyperlink"/>
                <w:noProof/>
                <w:lang w:val="en-GB"/>
              </w:rPr>
              <w:t>BIOGEOGRAPHICAL LEVEL</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_Toc117612717 \h </w:instrText>
            </w:r>
            <w:r w:rsidR="00C317EA" w:rsidRPr="00AB6FF2">
              <w:rPr>
                <w:noProof/>
                <w:webHidden/>
                <w:lang w:val="en-GB"/>
              </w:rPr>
            </w:r>
            <w:r w:rsidR="00C317EA" w:rsidRPr="00AB6FF2">
              <w:rPr>
                <w:noProof/>
                <w:webHidden/>
                <w:lang w:val="en-GB"/>
              </w:rPr>
              <w:fldChar w:fldCharType="separate"/>
            </w:r>
            <w:r w:rsidR="007805A5">
              <w:rPr>
                <w:rFonts w:hint="eastAsia"/>
                <w:noProof/>
                <w:webHidden/>
                <w:lang w:val="en-GB"/>
              </w:rPr>
              <w:t>26</w:t>
            </w:r>
            <w:r w:rsidR="00C317EA" w:rsidRPr="00AB6FF2">
              <w:rPr>
                <w:noProof/>
                <w:webHidden/>
                <w:lang w:val="en-GB"/>
              </w:rPr>
              <w:fldChar w:fldCharType="end"/>
            </w:r>
          </w:hyperlink>
        </w:p>
        <w:p w14:paraId="5DFA0E2F" w14:textId="0903167B" w:rsidR="00C317EA" w:rsidRPr="00AB6FF2" w:rsidRDefault="00F16634" w:rsidP="00AE3522">
          <w:pPr>
            <w:pStyle w:val="TOC1"/>
            <w:rPr>
              <w:rFonts w:asciiTheme="minorHAnsi" w:eastAsiaTheme="minorEastAsia" w:hAnsiTheme="minorHAnsi"/>
              <w:noProof/>
              <w:sz w:val="22"/>
              <w:szCs w:val="22"/>
              <w:lang w:val="en-GB"/>
            </w:rPr>
          </w:pPr>
          <w:hyperlink w:anchor="_Toc117612718" w:history="1">
            <w:r w:rsidR="00C317EA" w:rsidRPr="00AB6FF2">
              <w:rPr>
                <w:rStyle w:val="Hyperlink"/>
                <w:noProof/>
                <w:lang w:val="en-GB"/>
              </w:rPr>
              <w:t>4</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Biogeographical and marine regions</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_Toc117612718 \h </w:instrText>
            </w:r>
            <w:r w:rsidR="00C317EA" w:rsidRPr="00AB6FF2">
              <w:rPr>
                <w:noProof/>
                <w:webHidden/>
                <w:lang w:val="en-GB"/>
              </w:rPr>
            </w:r>
            <w:r w:rsidR="00C317EA" w:rsidRPr="00AB6FF2">
              <w:rPr>
                <w:noProof/>
                <w:webHidden/>
                <w:lang w:val="en-GB"/>
              </w:rPr>
              <w:fldChar w:fldCharType="separate"/>
            </w:r>
            <w:r w:rsidR="007805A5">
              <w:rPr>
                <w:rFonts w:hint="eastAsia"/>
                <w:noProof/>
                <w:webHidden/>
                <w:lang w:val="en-GB"/>
              </w:rPr>
              <w:t>26</w:t>
            </w:r>
            <w:r w:rsidR="00C317EA" w:rsidRPr="00AB6FF2">
              <w:rPr>
                <w:noProof/>
                <w:webHidden/>
                <w:lang w:val="en-GB"/>
              </w:rPr>
              <w:fldChar w:fldCharType="end"/>
            </w:r>
          </w:hyperlink>
        </w:p>
        <w:p w14:paraId="5CFEFC69" w14:textId="5BE7363C" w:rsidR="00C317EA" w:rsidRPr="00AB6FF2" w:rsidRDefault="00F16634" w:rsidP="00AE3522">
          <w:pPr>
            <w:pStyle w:val="TOC2"/>
            <w:rPr>
              <w:rFonts w:asciiTheme="minorHAnsi" w:eastAsiaTheme="minorEastAsia" w:hAnsiTheme="minorHAnsi"/>
              <w:noProof/>
              <w:sz w:val="22"/>
              <w:szCs w:val="22"/>
              <w:lang w:val="en-GB"/>
            </w:rPr>
          </w:pPr>
          <w:hyperlink w:anchor="_Toc117612719" w:history="1">
            <w:r w:rsidR="00C317EA" w:rsidRPr="00AB6FF2">
              <w:rPr>
                <w:rStyle w:val="Hyperlink"/>
                <w:noProof/>
                <w:lang w:val="en-GB"/>
              </w:rPr>
              <w:t>4.1</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Biogeographical or marine region where the species occurs</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_Toc117612719 \h </w:instrText>
            </w:r>
            <w:r w:rsidR="00C317EA" w:rsidRPr="00AB6FF2">
              <w:rPr>
                <w:noProof/>
                <w:webHidden/>
                <w:lang w:val="en-GB"/>
              </w:rPr>
            </w:r>
            <w:r w:rsidR="00C317EA" w:rsidRPr="00AB6FF2">
              <w:rPr>
                <w:noProof/>
                <w:webHidden/>
                <w:lang w:val="en-GB"/>
              </w:rPr>
              <w:fldChar w:fldCharType="separate"/>
            </w:r>
            <w:r w:rsidR="007805A5">
              <w:rPr>
                <w:noProof/>
                <w:webHidden/>
                <w:lang w:val="en-GB"/>
              </w:rPr>
              <w:t>26</w:t>
            </w:r>
            <w:r w:rsidR="00C317EA" w:rsidRPr="00AB6FF2">
              <w:rPr>
                <w:noProof/>
                <w:webHidden/>
                <w:lang w:val="en-GB"/>
              </w:rPr>
              <w:fldChar w:fldCharType="end"/>
            </w:r>
          </w:hyperlink>
        </w:p>
        <w:p w14:paraId="3D263218" w14:textId="56293717" w:rsidR="00C317EA" w:rsidRPr="00AB6FF2" w:rsidRDefault="00F16634" w:rsidP="00AE3522">
          <w:pPr>
            <w:pStyle w:val="TOC2"/>
            <w:rPr>
              <w:rFonts w:asciiTheme="minorHAnsi" w:eastAsiaTheme="minorEastAsia" w:hAnsiTheme="minorHAnsi"/>
              <w:noProof/>
              <w:sz w:val="22"/>
              <w:szCs w:val="22"/>
              <w:lang w:val="en-GB"/>
            </w:rPr>
          </w:pPr>
          <w:hyperlink w:anchor="_Toc117612720" w:history="1">
            <w:r w:rsidR="00C317EA" w:rsidRPr="00AB6FF2">
              <w:rPr>
                <w:rStyle w:val="Hyperlink"/>
                <w:noProof/>
                <w:lang w:val="en-GB"/>
              </w:rPr>
              <w:t>4.2</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First time reporting</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_Toc117612720 \h </w:instrText>
            </w:r>
            <w:r w:rsidR="00C317EA" w:rsidRPr="00AB6FF2">
              <w:rPr>
                <w:noProof/>
                <w:webHidden/>
                <w:lang w:val="en-GB"/>
              </w:rPr>
            </w:r>
            <w:r w:rsidR="00C317EA" w:rsidRPr="00AB6FF2">
              <w:rPr>
                <w:noProof/>
                <w:webHidden/>
                <w:lang w:val="en-GB"/>
              </w:rPr>
              <w:fldChar w:fldCharType="separate"/>
            </w:r>
            <w:r w:rsidR="007805A5">
              <w:rPr>
                <w:noProof/>
                <w:webHidden/>
                <w:lang w:val="en-GB"/>
              </w:rPr>
              <w:t>27</w:t>
            </w:r>
            <w:r w:rsidR="00C317EA" w:rsidRPr="00AB6FF2">
              <w:rPr>
                <w:noProof/>
                <w:webHidden/>
                <w:lang w:val="en-GB"/>
              </w:rPr>
              <w:fldChar w:fldCharType="end"/>
            </w:r>
          </w:hyperlink>
        </w:p>
        <w:p w14:paraId="7D5C9669" w14:textId="7C2D2D92" w:rsidR="00C317EA" w:rsidRPr="00AB6FF2" w:rsidRDefault="00F16634" w:rsidP="00AE3522">
          <w:pPr>
            <w:pStyle w:val="TOC2"/>
            <w:rPr>
              <w:rFonts w:asciiTheme="minorHAnsi" w:eastAsiaTheme="minorEastAsia" w:hAnsiTheme="minorHAnsi"/>
              <w:noProof/>
              <w:sz w:val="22"/>
              <w:szCs w:val="22"/>
              <w:lang w:val="en-GB"/>
            </w:rPr>
          </w:pPr>
          <w:hyperlink w:anchor="_Toc117612721" w:history="1">
            <w:r w:rsidR="00C317EA" w:rsidRPr="00AB6FF2">
              <w:rPr>
                <w:rStyle w:val="Hyperlink"/>
                <w:noProof/>
                <w:lang w:val="en-GB"/>
              </w:rPr>
              <w:t>4.3</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Additional information (optional)</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_Toc117612721 \h </w:instrText>
            </w:r>
            <w:r w:rsidR="00C317EA" w:rsidRPr="00AB6FF2">
              <w:rPr>
                <w:noProof/>
                <w:webHidden/>
                <w:lang w:val="en-GB"/>
              </w:rPr>
            </w:r>
            <w:r w:rsidR="00C317EA" w:rsidRPr="00AB6FF2">
              <w:rPr>
                <w:noProof/>
                <w:webHidden/>
                <w:lang w:val="en-GB"/>
              </w:rPr>
              <w:fldChar w:fldCharType="separate"/>
            </w:r>
            <w:r w:rsidR="007805A5">
              <w:rPr>
                <w:noProof/>
                <w:webHidden/>
                <w:lang w:val="en-GB"/>
              </w:rPr>
              <w:t>27</w:t>
            </w:r>
            <w:r w:rsidR="00C317EA" w:rsidRPr="00AB6FF2">
              <w:rPr>
                <w:noProof/>
                <w:webHidden/>
                <w:lang w:val="en-GB"/>
              </w:rPr>
              <w:fldChar w:fldCharType="end"/>
            </w:r>
          </w:hyperlink>
        </w:p>
        <w:p w14:paraId="64033639" w14:textId="0D5856A0" w:rsidR="00C317EA" w:rsidRPr="00AB6FF2" w:rsidRDefault="00F16634" w:rsidP="00AE3522">
          <w:pPr>
            <w:pStyle w:val="TOC2"/>
            <w:rPr>
              <w:rFonts w:asciiTheme="minorHAnsi" w:eastAsiaTheme="minorEastAsia" w:hAnsiTheme="minorHAnsi"/>
              <w:noProof/>
              <w:sz w:val="22"/>
              <w:szCs w:val="22"/>
              <w:lang w:val="en-GB"/>
            </w:rPr>
          </w:pPr>
          <w:hyperlink w:anchor="_Toc117612722" w:history="1">
            <w:r w:rsidR="00C317EA" w:rsidRPr="00AB6FF2">
              <w:rPr>
                <w:rStyle w:val="Hyperlink"/>
                <w:noProof/>
                <w:lang w:val="en-GB"/>
              </w:rPr>
              <w:t>4.4</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Sources of information</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_Toc117612722 \h </w:instrText>
            </w:r>
            <w:r w:rsidR="00C317EA" w:rsidRPr="00AB6FF2">
              <w:rPr>
                <w:noProof/>
                <w:webHidden/>
                <w:lang w:val="en-GB"/>
              </w:rPr>
            </w:r>
            <w:r w:rsidR="00C317EA" w:rsidRPr="00AB6FF2">
              <w:rPr>
                <w:noProof/>
                <w:webHidden/>
                <w:lang w:val="en-GB"/>
              </w:rPr>
              <w:fldChar w:fldCharType="separate"/>
            </w:r>
            <w:r w:rsidR="007805A5">
              <w:rPr>
                <w:noProof/>
                <w:webHidden/>
                <w:lang w:val="en-GB"/>
              </w:rPr>
              <w:t>27</w:t>
            </w:r>
            <w:r w:rsidR="00C317EA" w:rsidRPr="00AB6FF2">
              <w:rPr>
                <w:noProof/>
                <w:webHidden/>
                <w:lang w:val="en-GB"/>
              </w:rPr>
              <w:fldChar w:fldCharType="end"/>
            </w:r>
          </w:hyperlink>
        </w:p>
        <w:p w14:paraId="6A44211D" w14:textId="4332594F" w:rsidR="00C317EA" w:rsidRPr="00AB6FF2" w:rsidRDefault="00F16634" w:rsidP="00AE3522">
          <w:pPr>
            <w:pStyle w:val="TOC1"/>
            <w:rPr>
              <w:rFonts w:asciiTheme="minorHAnsi" w:eastAsiaTheme="minorEastAsia" w:hAnsiTheme="minorHAnsi"/>
              <w:noProof/>
              <w:sz w:val="22"/>
              <w:szCs w:val="22"/>
              <w:lang w:val="en-GB"/>
            </w:rPr>
          </w:pPr>
          <w:hyperlink w:anchor="_Toc117612723" w:history="1">
            <w:r w:rsidR="00C317EA" w:rsidRPr="00AB6FF2">
              <w:rPr>
                <w:rStyle w:val="Hyperlink"/>
                <w:noProof/>
                <w:lang w:val="en-GB"/>
              </w:rPr>
              <w:t>5</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Range</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_Toc117612723 \h </w:instrText>
            </w:r>
            <w:r w:rsidR="00C317EA" w:rsidRPr="00AB6FF2">
              <w:rPr>
                <w:noProof/>
                <w:webHidden/>
                <w:lang w:val="en-GB"/>
              </w:rPr>
            </w:r>
            <w:r w:rsidR="00C317EA" w:rsidRPr="00AB6FF2">
              <w:rPr>
                <w:noProof/>
                <w:webHidden/>
                <w:lang w:val="en-GB"/>
              </w:rPr>
              <w:fldChar w:fldCharType="separate"/>
            </w:r>
            <w:r w:rsidR="007805A5">
              <w:rPr>
                <w:rFonts w:hint="eastAsia"/>
                <w:noProof/>
                <w:webHidden/>
                <w:lang w:val="en-GB"/>
              </w:rPr>
              <w:t>27</w:t>
            </w:r>
            <w:r w:rsidR="00C317EA" w:rsidRPr="00AB6FF2">
              <w:rPr>
                <w:noProof/>
                <w:webHidden/>
                <w:lang w:val="en-GB"/>
              </w:rPr>
              <w:fldChar w:fldCharType="end"/>
            </w:r>
          </w:hyperlink>
        </w:p>
        <w:p w14:paraId="52B751C4" w14:textId="7379052A" w:rsidR="00C317EA" w:rsidRPr="00AB6FF2" w:rsidRDefault="00F16634" w:rsidP="00AE3522">
          <w:pPr>
            <w:pStyle w:val="TOC2"/>
            <w:rPr>
              <w:rFonts w:asciiTheme="minorHAnsi" w:eastAsiaTheme="minorEastAsia" w:hAnsiTheme="minorHAnsi"/>
              <w:noProof/>
              <w:sz w:val="22"/>
              <w:szCs w:val="22"/>
              <w:lang w:val="en-GB"/>
            </w:rPr>
          </w:pPr>
          <w:hyperlink w:anchor="_Toc117612724" w:history="1">
            <w:r w:rsidR="00C317EA" w:rsidRPr="00AB6FF2">
              <w:rPr>
                <w:rStyle w:val="Hyperlink"/>
                <w:noProof/>
                <w:lang w:val="en-GB"/>
              </w:rPr>
              <w:t>5.1</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Surface area</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_Toc117612724 \h </w:instrText>
            </w:r>
            <w:r w:rsidR="00C317EA" w:rsidRPr="00AB6FF2">
              <w:rPr>
                <w:noProof/>
                <w:webHidden/>
                <w:lang w:val="en-GB"/>
              </w:rPr>
            </w:r>
            <w:r w:rsidR="00C317EA" w:rsidRPr="00AB6FF2">
              <w:rPr>
                <w:noProof/>
                <w:webHidden/>
                <w:lang w:val="en-GB"/>
              </w:rPr>
              <w:fldChar w:fldCharType="separate"/>
            </w:r>
            <w:r w:rsidR="007805A5">
              <w:rPr>
                <w:noProof/>
                <w:webHidden/>
                <w:lang w:val="en-GB"/>
              </w:rPr>
              <w:t>28</w:t>
            </w:r>
            <w:r w:rsidR="00C317EA" w:rsidRPr="00AB6FF2">
              <w:rPr>
                <w:noProof/>
                <w:webHidden/>
                <w:lang w:val="en-GB"/>
              </w:rPr>
              <w:fldChar w:fldCharType="end"/>
            </w:r>
          </w:hyperlink>
        </w:p>
        <w:p w14:paraId="5DC8AC2F" w14:textId="081059A0" w:rsidR="00C317EA" w:rsidRPr="00AB6FF2" w:rsidRDefault="00F16634" w:rsidP="00AE3522">
          <w:pPr>
            <w:pStyle w:val="TOC2"/>
            <w:rPr>
              <w:rFonts w:asciiTheme="minorHAnsi" w:eastAsiaTheme="minorEastAsia" w:hAnsiTheme="minorHAnsi"/>
              <w:noProof/>
              <w:sz w:val="22"/>
              <w:szCs w:val="22"/>
              <w:lang w:val="en-GB"/>
            </w:rPr>
          </w:pPr>
          <w:hyperlink w:anchor="_Toc117612725" w:history="1">
            <w:r w:rsidR="00C317EA" w:rsidRPr="00AB6FF2">
              <w:rPr>
                <w:rStyle w:val="Hyperlink"/>
                <w:noProof/>
                <w:lang w:val="en-GB"/>
              </w:rPr>
              <w:t>5.2</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Change and reason for change in surface area of range</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_Toc117612725 \h </w:instrText>
            </w:r>
            <w:r w:rsidR="00C317EA" w:rsidRPr="00AB6FF2">
              <w:rPr>
                <w:noProof/>
                <w:webHidden/>
                <w:lang w:val="en-GB"/>
              </w:rPr>
            </w:r>
            <w:r w:rsidR="00C317EA" w:rsidRPr="00AB6FF2">
              <w:rPr>
                <w:noProof/>
                <w:webHidden/>
                <w:lang w:val="en-GB"/>
              </w:rPr>
              <w:fldChar w:fldCharType="separate"/>
            </w:r>
            <w:r w:rsidR="007805A5">
              <w:rPr>
                <w:noProof/>
                <w:webHidden/>
                <w:lang w:val="en-GB"/>
              </w:rPr>
              <w:t>28</w:t>
            </w:r>
            <w:r w:rsidR="00C317EA" w:rsidRPr="00AB6FF2">
              <w:rPr>
                <w:noProof/>
                <w:webHidden/>
                <w:lang w:val="en-GB"/>
              </w:rPr>
              <w:fldChar w:fldCharType="end"/>
            </w:r>
          </w:hyperlink>
        </w:p>
        <w:p w14:paraId="76827B0F" w14:textId="341D5D3C" w:rsidR="00C317EA" w:rsidRPr="00AB6FF2" w:rsidRDefault="00F16634" w:rsidP="00AE3522">
          <w:pPr>
            <w:pStyle w:val="TOC2"/>
            <w:rPr>
              <w:rFonts w:asciiTheme="minorHAnsi" w:eastAsiaTheme="minorEastAsia" w:hAnsiTheme="minorHAnsi"/>
              <w:noProof/>
              <w:sz w:val="22"/>
              <w:szCs w:val="22"/>
              <w:lang w:val="en-GB"/>
            </w:rPr>
          </w:pPr>
          <w:hyperlink w:anchor="_Toc117612726" w:history="1">
            <w:r w:rsidR="00C317EA" w:rsidRPr="00AB6FF2">
              <w:rPr>
                <w:rStyle w:val="Hyperlink"/>
                <w:noProof/>
                <w:lang w:val="en-GB"/>
              </w:rPr>
              <w:t>5.3</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Short-term trend period</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_Toc117612726 \h </w:instrText>
            </w:r>
            <w:r w:rsidR="00C317EA" w:rsidRPr="00AB6FF2">
              <w:rPr>
                <w:noProof/>
                <w:webHidden/>
                <w:lang w:val="en-GB"/>
              </w:rPr>
            </w:r>
            <w:r w:rsidR="00C317EA" w:rsidRPr="00AB6FF2">
              <w:rPr>
                <w:noProof/>
                <w:webHidden/>
                <w:lang w:val="en-GB"/>
              </w:rPr>
              <w:fldChar w:fldCharType="separate"/>
            </w:r>
            <w:r w:rsidR="007805A5">
              <w:rPr>
                <w:noProof/>
                <w:webHidden/>
                <w:lang w:val="en-GB"/>
              </w:rPr>
              <w:t>29</w:t>
            </w:r>
            <w:r w:rsidR="00C317EA" w:rsidRPr="00AB6FF2">
              <w:rPr>
                <w:noProof/>
                <w:webHidden/>
                <w:lang w:val="en-GB"/>
              </w:rPr>
              <w:fldChar w:fldCharType="end"/>
            </w:r>
          </w:hyperlink>
        </w:p>
        <w:p w14:paraId="06B7F58C" w14:textId="2959BA0C" w:rsidR="00C317EA" w:rsidRPr="00AB6FF2" w:rsidRDefault="00F16634" w:rsidP="00AE3522">
          <w:pPr>
            <w:pStyle w:val="TOC2"/>
            <w:rPr>
              <w:rFonts w:asciiTheme="minorHAnsi" w:eastAsiaTheme="minorEastAsia" w:hAnsiTheme="minorHAnsi"/>
              <w:noProof/>
              <w:sz w:val="22"/>
              <w:szCs w:val="22"/>
              <w:lang w:val="en-GB"/>
            </w:rPr>
          </w:pPr>
          <w:hyperlink w:anchor="_Toc117612727" w:history="1">
            <w:r w:rsidR="00C317EA" w:rsidRPr="00AB6FF2">
              <w:rPr>
                <w:rStyle w:val="Hyperlink"/>
                <w:noProof/>
                <w:lang w:val="en-GB"/>
              </w:rPr>
              <w:t>5.4</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Short-term trend direction</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_Toc117612727 \h </w:instrText>
            </w:r>
            <w:r w:rsidR="00C317EA" w:rsidRPr="00AB6FF2">
              <w:rPr>
                <w:noProof/>
                <w:webHidden/>
                <w:lang w:val="en-GB"/>
              </w:rPr>
            </w:r>
            <w:r w:rsidR="00C317EA" w:rsidRPr="00AB6FF2">
              <w:rPr>
                <w:noProof/>
                <w:webHidden/>
                <w:lang w:val="en-GB"/>
              </w:rPr>
              <w:fldChar w:fldCharType="separate"/>
            </w:r>
            <w:r w:rsidR="007805A5">
              <w:rPr>
                <w:noProof/>
                <w:webHidden/>
                <w:lang w:val="en-GB"/>
              </w:rPr>
              <w:t>29</w:t>
            </w:r>
            <w:r w:rsidR="00C317EA" w:rsidRPr="00AB6FF2">
              <w:rPr>
                <w:noProof/>
                <w:webHidden/>
                <w:lang w:val="en-GB"/>
              </w:rPr>
              <w:fldChar w:fldCharType="end"/>
            </w:r>
          </w:hyperlink>
        </w:p>
        <w:p w14:paraId="5A53C284" w14:textId="1534EC35" w:rsidR="00C317EA" w:rsidRPr="00AB6FF2" w:rsidRDefault="00F16634" w:rsidP="00AE3522">
          <w:pPr>
            <w:pStyle w:val="TOC2"/>
            <w:rPr>
              <w:rFonts w:asciiTheme="minorHAnsi" w:eastAsiaTheme="minorEastAsia" w:hAnsiTheme="minorHAnsi"/>
              <w:noProof/>
              <w:sz w:val="22"/>
              <w:szCs w:val="22"/>
              <w:lang w:val="en-GB"/>
            </w:rPr>
          </w:pPr>
          <w:hyperlink w:anchor="_Toc117612728" w:history="1">
            <w:r w:rsidR="00C317EA" w:rsidRPr="00AB6FF2">
              <w:rPr>
                <w:rStyle w:val="Hyperlink"/>
                <w:noProof/>
                <w:lang w:val="en-GB"/>
              </w:rPr>
              <w:t>5.5</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Short-term trend magnitude (optional)</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_Toc117612728 \h </w:instrText>
            </w:r>
            <w:r w:rsidR="00C317EA" w:rsidRPr="00AB6FF2">
              <w:rPr>
                <w:noProof/>
                <w:webHidden/>
                <w:lang w:val="en-GB"/>
              </w:rPr>
            </w:r>
            <w:r w:rsidR="00C317EA" w:rsidRPr="00AB6FF2">
              <w:rPr>
                <w:noProof/>
                <w:webHidden/>
                <w:lang w:val="en-GB"/>
              </w:rPr>
              <w:fldChar w:fldCharType="separate"/>
            </w:r>
            <w:r w:rsidR="007805A5">
              <w:rPr>
                <w:noProof/>
                <w:webHidden/>
                <w:lang w:val="en-GB"/>
              </w:rPr>
              <w:t>29</w:t>
            </w:r>
            <w:r w:rsidR="00C317EA" w:rsidRPr="00AB6FF2">
              <w:rPr>
                <w:noProof/>
                <w:webHidden/>
                <w:lang w:val="en-GB"/>
              </w:rPr>
              <w:fldChar w:fldCharType="end"/>
            </w:r>
          </w:hyperlink>
        </w:p>
        <w:p w14:paraId="5A5A26CE" w14:textId="4E4B3D4C" w:rsidR="00C317EA" w:rsidRPr="00AB6FF2" w:rsidRDefault="00F16634" w:rsidP="00AE3522">
          <w:pPr>
            <w:pStyle w:val="TOC2"/>
            <w:rPr>
              <w:rFonts w:asciiTheme="minorHAnsi" w:eastAsiaTheme="minorEastAsia" w:hAnsiTheme="minorHAnsi"/>
              <w:noProof/>
              <w:sz w:val="22"/>
              <w:szCs w:val="22"/>
              <w:lang w:val="en-GB"/>
            </w:rPr>
          </w:pPr>
          <w:hyperlink w:anchor="_Toc117612729" w:history="1">
            <w:r w:rsidR="00C317EA" w:rsidRPr="00AB6FF2">
              <w:rPr>
                <w:rStyle w:val="Hyperlink"/>
                <w:noProof/>
                <w:lang w:val="en-GB"/>
              </w:rPr>
              <w:t>5.6</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Short-term trend magnitude – Type of estimate (optional)</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_Toc117612729 \h </w:instrText>
            </w:r>
            <w:r w:rsidR="00C317EA" w:rsidRPr="00AB6FF2">
              <w:rPr>
                <w:noProof/>
                <w:webHidden/>
                <w:lang w:val="en-GB"/>
              </w:rPr>
            </w:r>
            <w:r w:rsidR="00C317EA" w:rsidRPr="00AB6FF2">
              <w:rPr>
                <w:noProof/>
                <w:webHidden/>
                <w:lang w:val="en-GB"/>
              </w:rPr>
              <w:fldChar w:fldCharType="separate"/>
            </w:r>
            <w:r w:rsidR="007805A5">
              <w:rPr>
                <w:noProof/>
                <w:webHidden/>
                <w:lang w:val="en-GB"/>
              </w:rPr>
              <w:t>30</w:t>
            </w:r>
            <w:r w:rsidR="00C317EA" w:rsidRPr="00AB6FF2">
              <w:rPr>
                <w:noProof/>
                <w:webHidden/>
                <w:lang w:val="en-GB"/>
              </w:rPr>
              <w:fldChar w:fldCharType="end"/>
            </w:r>
          </w:hyperlink>
        </w:p>
        <w:p w14:paraId="4F8F9968" w14:textId="12726E55" w:rsidR="00C317EA" w:rsidRPr="00AB6FF2" w:rsidRDefault="00F16634" w:rsidP="00AE3522">
          <w:pPr>
            <w:pStyle w:val="TOC2"/>
            <w:rPr>
              <w:rFonts w:asciiTheme="minorHAnsi" w:eastAsiaTheme="minorEastAsia" w:hAnsiTheme="minorHAnsi"/>
              <w:noProof/>
              <w:sz w:val="22"/>
              <w:szCs w:val="22"/>
              <w:lang w:val="en-GB"/>
            </w:rPr>
          </w:pPr>
          <w:hyperlink w:anchor="_Toc117612730" w:history="1">
            <w:r w:rsidR="00C317EA" w:rsidRPr="00AB6FF2">
              <w:rPr>
                <w:rStyle w:val="Hyperlink"/>
                <w:noProof/>
                <w:lang w:val="en-GB"/>
              </w:rPr>
              <w:t>5.7</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Short-term trend – Method used</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_Toc117612730 \h </w:instrText>
            </w:r>
            <w:r w:rsidR="00C317EA" w:rsidRPr="00AB6FF2">
              <w:rPr>
                <w:noProof/>
                <w:webHidden/>
                <w:lang w:val="en-GB"/>
              </w:rPr>
            </w:r>
            <w:r w:rsidR="00C317EA" w:rsidRPr="00AB6FF2">
              <w:rPr>
                <w:noProof/>
                <w:webHidden/>
                <w:lang w:val="en-GB"/>
              </w:rPr>
              <w:fldChar w:fldCharType="separate"/>
            </w:r>
            <w:r w:rsidR="007805A5">
              <w:rPr>
                <w:noProof/>
                <w:webHidden/>
                <w:lang w:val="en-GB"/>
              </w:rPr>
              <w:t>31</w:t>
            </w:r>
            <w:r w:rsidR="00C317EA" w:rsidRPr="00AB6FF2">
              <w:rPr>
                <w:noProof/>
                <w:webHidden/>
                <w:lang w:val="en-GB"/>
              </w:rPr>
              <w:fldChar w:fldCharType="end"/>
            </w:r>
          </w:hyperlink>
        </w:p>
        <w:p w14:paraId="52FD0C30" w14:textId="46E3563E" w:rsidR="00C317EA" w:rsidRPr="00AB6FF2" w:rsidRDefault="00F16634" w:rsidP="00AE3522">
          <w:pPr>
            <w:pStyle w:val="TOC2"/>
            <w:rPr>
              <w:rFonts w:asciiTheme="minorHAnsi" w:eastAsiaTheme="minorEastAsia" w:hAnsiTheme="minorHAnsi"/>
              <w:noProof/>
              <w:sz w:val="22"/>
              <w:szCs w:val="22"/>
              <w:lang w:val="en-GB"/>
            </w:rPr>
          </w:pPr>
          <w:hyperlink w:anchor="_Toc117612731" w:history="1">
            <w:r w:rsidR="00C317EA" w:rsidRPr="00AB6FF2">
              <w:rPr>
                <w:rStyle w:val="Hyperlink"/>
                <w:noProof/>
                <w:lang w:val="en-GB"/>
              </w:rPr>
              <w:t>5.8</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Long-term trend period (optional)</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_Toc117612731 \h </w:instrText>
            </w:r>
            <w:r w:rsidR="00C317EA" w:rsidRPr="00AB6FF2">
              <w:rPr>
                <w:noProof/>
                <w:webHidden/>
                <w:lang w:val="en-GB"/>
              </w:rPr>
            </w:r>
            <w:r w:rsidR="00C317EA" w:rsidRPr="00AB6FF2">
              <w:rPr>
                <w:noProof/>
                <w:webHidden/>
                <w:lang w:val="en-GB"/>
              </w:rPr>
              <w:fldChar w:fldCharType="separate"/>
            </w:r>
            <w:r w:rsidR="007805A5">
              <w:rPr>
                <w:noProof/>
                <w:webHidden/>
                <w:lang w:val="en-GB"/>
              </w:rPr>
              <w:t>31</w:t>
            </w:r>
            <w:r w:rsidR="00C317EA" w:rsidRPr="00AB6FF2">
              <w:rPr>
                <w:noProof/>
                <w:webHidden/>
                <w:lang w:val="en-GB"/>
              </w:rPr>
              <w:fldChar w:fldCharType="end"/>
            </w:r>
          </w:hyperlink>
        </w:p>
        <w:p w14:paraId="50C96C5F" w14:textId="64AE1921" w:rsidR="00C317EA" w:rsidRPr="00AB6FF2" w:rsidRDefault="00F16634" w:rsidP="00AE3522">
          <w:pPr>
            <w:pStyle w:val="TOC2"/>
            <w:rPr>
              <w:rFonts w:asciiTheme="minorHAnsi" w:eastAsiaTheme="minorEastAsia" w:hAnsiTheme="minorHAnsi"/>
              <w:noProof/>
              <w:sz w:val="22"/>
              <w:szCs w:val="22"/>
              <w:lang w:val="en-GB"/>
            </w:rPr>
          </w:pPr>
          <w:hyperlink w:anchor="_Toc117612732" w:history="1">
            <w:r w:rsidR="00C317EA" w:rsidRPr="00AB6FF2">
              <w:rPr>
                <w:rStyle w:val="Hyperlink"/>
                <w:noProof/>
                <w:lang w:val="en-GB"/>
              </w:rPr>
              <w:t>5.10</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Long-term trend magnitude (optional)</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_Toc117612732 \h </w:instrText>
            </w:r>
            <w:r w:rsidR="00C317EA" w:rsidRPr="00AB6FF2">
              <w:rPr>
                <w:noProof/>
                <w:webHidden/>
                <w:lang w:val="en-GB"/>
              </w:rPr>
            </w:r>
            <w:r w:rsidR="00C317EA" w:rsidRPr="00AB6FF2">
              <w:rPr>
                <w:noProof/>
                <w:webHidden/>
                <w:lang w:val="en-GB"/>
              </w:rPr>
              <w:fldChar w:fldCharType="separate"/>
            </w:r>
            <w:r w:rsidR="007805A5">
              <w:rPr>
                <w:noProof/>
                <w:webHidden/>
                <w:lang w:val="en-GB"/>
              </w:rPr>
              <w:t>31</w:t>
            </w:r>
            <w:r w:rsidR="00C317EA" w:rsidRPr="00AB6FF2">
              <w:rPr>
                <w:noProof/>
                <w:webHidden/>
                <w:lang w:val="en-GB"/>
              </w:rPr>
              <w:fldChar w:fldCharType="end"/>
            </w:r>
          </w:hyperlink>
        </w:p>
        <w:p w14:paraId="5A4F57AB" w14:textId="513C7311" w:rsidR="00C317EA" w:rsidRPr="00AB6FF2" w:rsidRDefault="00F16634" w:rsidP="00AE3522">
          <w:pPr>
            <w:pStyle w:val="TOC2"/>
            <w:rPr>
              <w:rFonts w:asciiTheme="minorHAnsi" w:eastAsiaTheme="minorEastAsia" w:hAnsiTheme="minorHAnsi"/>
              <w:noProof/>
              <w:sz w:val="22"/>
              <w:szCs w:val="22"/>
              <w:lang w:val="en-GB"/>
            </w:rPr>
          </w:pPr>
          <w:hyperlink w:anchor="_Toc117612733" w:history="1">
            <w:r w:rsidR="00C317EA" w:rsidRPr="00AB6FF2">
              <w:rPr>
                <w:rStyle w:val="Hyperlink"/>
                <w:noProof/>
                <w:lang w:val="en-GB"/>
              </w:rPr>
              <w:t>5.12</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Favourable reference range</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_Toc117612733 \h </w:instrText>
            </w:r>
            <w:r w:rsidR="00C317EA" w:rsidRPr="00AB6FF2">
              <w:rPr>
                <w:noProof/>
                <w:webHidden/>
                <w:lang w:val="en-GB"/>
              </w:rPr>
            </w:r>
            <w:r w:rsidR="00C317EA" w:rsidRPr="00AB6FF2">
              <w:rPr>
                <w:noProof/>
                <w:webHidden/>
                <w:lang w:val="en-GB"/>
              </w:rPr>
              <w:fldChar w:fldCharType="separate"/>
            </w:r>
            <w:r w:rsidR="007805A5">
              <w:rPr>
                <w:noProof/>
                <w:webHidden/>
                <w:lang w:val="en-GB"/>
              </w:rPr>
              <w:t>32</w:t>
            </w:r>
            <w:r w:rsidR="00C317EA" w:rsidRPr="00AB6FF2">
              <w:rPr>
                <w:noProof/>
                <w:webHidden/>
                <w:lang w:val="en-GB"/>
              </w:rPr>
              <w:fldChar w:fldCharType="end"/>
            </w:r>
          </w:hyperlink>
        </w:p>
        <w:p w14:paraId="30E32F30" w14:textId="6F0A056A" w:rsidR="00C317EA" w:rsidRPr="00AB6FF2" w:rsidRDefault="00F16634" w:rsidP="00AE3522">
          <w:pPr>
            <w:pStyle w:val="TOC2"/>
            <w:rPr>
              <w:rFonts w:asciiTheme="minorHAnsi" w:eastAsiaTheme="minorEastAsia" w:hAnsiTheme="minorHAnsi"/>
              <w:noProof/>
              <w:sz w:val="22"/>
              <w:szCs w:val="22"/>
              <w:lang w:val="en-GB"/>
            </w:rPr>
          </w:pPr>
          <w:hyperlink w:anchor="_Toc117612734" w:history="1">
            <w:r w:rsidR="00C317EA" w:rsidRPr="00AB6FF2">
              <w:rPr>
                <w:rStyle w:val="Hyperlink"/>
                <w:noProof/>
                <w:lang w:val="en-GB"/>
              </w:rPr>
              <w:t>5.13</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Range when Directive came into force (optional)</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_Toc117612734 \h </w:instrText>
            </w:r>
            <w:r w:rsidR="00C317EA" w:rsidRPr="00AB6FF2">
              <w:rPr>
                <w:noProof/>
                <w:webHidden/>
                <w:lang w:val="en-GB"/>
              </w:rPr>
            </w:r>
            <w:r w:rsidR="00C317EA" w:rsidRPr="00AB6FF2">
              <w:rPr>
                <w:noProof/>
                <w:webHidden/>
                <w:lang w:val="en-GB"/>
              </w:rPr>
              <w:fldChar w:fldCharType="separate"/>
            </w:r>
            <w:r w:rsidR="007805A5">
              <w:rPr>
                <w:noProof/>
                <w:webHidden/>
                <w:lang w:val="en-GB"/>
              </w:rPr>
              <w:t>33</w:t>
            </w:r>
            <w:r w:rsidR="00C317EA" w:rsidRPr="00AB6FF2">
              <w:rPr>
                <w:noProof/>
                <w:webHidden/>
                <w:lang w:val="en-GB"/>
              </w:rPr>
              <w:fldChar w:fldCharType="end"/>
            </w:r>
          </w:hyperlink>
        </w:p>
        <w:p w14:paraId="169605C7" w14:textId="0E1D1ABB" w:rsidR="00C317EA" w:rsidRPr="00AB6FF2" w:rsidRDefault="00F16634" w:rsidP="00AE3522">
          <w:pPr>
            <w:pStyle w:val="TOC2"/>
            <w:rPr>
              <w:rFonts w:asciiTheme="minorHAnsi" w:eastAsiaTheme="minorEastAsia" w:hAnsiTheme="minorHAnsi"/>
              <w:noProof/>
              <w:sz w:val="22"/>
              <w:szCs w:val="22"/>
              <w:lang w:val="en-GB"/>
            </w:rPr>
          </w:pPr>
          <w:hyperlink w:anchor="_Toc117612735" w:history="1">
            <w:r w:rsidR="00C317EA" w:rsidRPr="00AB6FF2">
              <w:rPr>
                <w:rStyle w:val="Hyperlink"/>
                <w:noProof/>
                <w:lang w:val="en-GB"/>
              </w:rPr>
              <w:t>5.14</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Additional information (optional)</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_Toc117612735 \h </w:instrText>
            </w:r>
            <w:r w:rsidR="00C317EA" w:rsidRPr="00AB6FF2">
              <w:rPr>
                <w:noProof/>
                <w:webHidden/>
                <w:lang w:val="en-GB"/>
              </w:rPr>
            </w:r>
            <w:r w:rsidR="00C317EA" w:rsidRPr="00AB6FF2">
              <w:rPr>
                <w:noProof/>
                <w:webHidden/>
                <w:lang w:val="en-GB"/>
              </w:rPr>
              <w:fldChar w:fldCharType="separate"/>
            </w:r>
            <w:r w:rsidR="007805A5">
              <w:rPr>
                <w:noProof/>
                <w:webHidden/>
                <w:lang w:val="en-GB"/>
              </w:rPr>
              <w:t>33</w:t>
            </w:r>
            <w:r w:rsidR="00C317EA" w:rsidRPr="00AB6FF2">
              <w:rPr>
                <w:noProof/>
                <w:webHidden/>
                <w:lang w:val="en-GB"/>
              </w:rPr>
              <w:fldChar w:fldCharType="end"/>
            </w:r>
          </w:hyperlink>
        </w:p>
        <w:p w14:paraId="146865C2" w14:textId="79E23E67" w:rsidR="00C317EA" w:rsidRPr="00AB6FF2" w:rsidRDefault="00F16634" w:rsidP="00AE3522">
          <w:pPr>
            <w:pStyle w:val="TOC1"/>
            <w:rPr>
              <w:rFonts w:asciiTheme="minorHAnsi" w:eastAsiaTheme="minorEastAsia" w:hAnsiTheme="minorHAnsi"/>
              <w:noProof/>
              <w:sz w:val="22"/>
              <w:szCs w:val="22"/>
              <w:lang w:val="en-GB"/>
            </w:rPr>
          </w:pPr>
          <w:hyperlink w:anchor="_Toc117612736" w:history="1">
            <w:r w:rsidR="00C317EA" w:rsidRPr="00AB6FF2">
              <w:rPr>
                <w:rStyle w:val="Hyperlink"/>
                <w:noProof/>
                <w:lang w:val="en-GB"/>
              </w:rPr>
              <w:t>6</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Population</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_Toc117612736 \h </w:instrText>
            </w:r>
            <w:r w:rsidR="00C317EA" w:rsidRPr="00AB6FF2">
              <w:rPr>
                <w:noProof/>
                <w:webHidden/>
                <w:lang w:val="en-GB"/>
              </w:rPr>
            </w:r>
            <w:r w:rsidR="00C317EA" w:rsidRPr="00AB6FF2">
              <w:rPr>
                <w:noProof/>
                <w:webHidden/>
                <w:lang w:val="en-GB"/>
              </w:rPr>
              <w:fldChar w:fldCharType="separate"/>
            </w:r>
            <w:r w:rsidR="007805A5">
              <w:rPr>
                <w:rFonts w:hint="eastAsia"/>
                <w:noProof/>
                <w:webHidden/>
                <w:lang w:val="en-GB"/>
              </w:rPr>
              <w:t>33</w:t>
            </w:r>
            <w:r w:rsidR="00C317EA" w:rsidRPr="00AB6FF2">
              <w:rPr>
                <w:noProof/>
                <w:webHidden/>
                <w:lang w:val="en-GB"/>
              </w:rPr>
              <w:fldChar w:fldCharType="end"/>
            </w:r>
          </w:hyperlink>
        </w:p>
        <w:p w14:paraId="04147B61" w14:textId="270B8127" w:rsidR="00C317EA" w:rsidRPr="00AB6FF2" w:rsidRDefault="00F16634" w:rsidP="00AE3522">
          <w:pPr>
            <w:pStyle w:val="TOC2"/>
            <w:rPr>
              <w:rFonts w:asciiTheme="minorHAnsi" w:eastAsiaTheme="minorEastAsia" w:hAnsiTheme="minorHAnsi"/>
              <w:noProof/>
              <w:sz w:val="22"/>
              <w:szCs w:val="22"/>
              <w:lang w:val="en-GB"/>
            </w:rPr>
          </w:pPr>
          <w:hyperlink w:anchor="_Toc117612737" w:history="1">
            <w:r w:rsidR="00C317EA" w:rsidRPr="00AB6FF2">
              <w:rPr>
                <w:rStyle w:val="Hyperlink"/>
                <w:noProof/>
                <w:lang w:val="en-GB"/>
              </w:rPr>
              <w:t>6.1</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Year or period</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_Toc117612737 \h </w:instrText>
            </w:r>
            <w:r w:rsidR="00C317EA" w:rsidRPr="00AB6FF2">
              <w:rPr>
                <w:noProof/>
                <w:webHidden/>
                <w:lang w:val="en-GB"/>
              </w:rPr>
            </w:r>
            <w:r w:rsidR="00C317EA" w:rsidRPr="00AB6FF2">
              <w:rPr>
                <w:noProof/>
                <w:webHidden/>
                <w:lang w:val="en-GB"/>
              </w:rPr>
              <w:fldChar w:fldCharType="separate"/>
            </w:r>
            <w:r w:rsidR="007805A5">
              <w:rPr>
                <w:noProof/>
                <w:webHidden/>
                <w:lang w:val="en-GB"/>
              </w:rPr>
              <w:t>33</w:t>
            </w:r>
            <w:r w:rsidR="00C317EA" w:rsidRPr="00AB6FF2">
              <w:rPr>
                <w:noProof/>
                <w:webHidden/>
                <w:lang w:val="en-GB"/>
              </w:rPr>
              <w:fldChar w:fldCharType="end"/>
            </w:r>
          </w:hyperlink>
        </w:p>
        <w:p w14:paraId="20CDD8AF" w14:textId="1883FFB3" w:rsidR="00C317EA" w:rsidRPr="00AB6FF2" w:rsidRDefault="00F16634" w:rsidP="00AE3522">
          <w:pPr>
            <w:pStyle w:val="TOC2"/>
            <w:rPr>
              <w:rFonts w:asciiTheme="minorHAnsi" w:eastAsiaTheme="minorEastAsia" w:hAnsiTheme="minorHAnsi"/>
              <w:noProof/>
              <w:sz w:val="22"/>
              <w:szCs w:val="22"/>
              <w:lang w:val="en-GB"/>
            </w:rPr>
          </w:pPr>
          <w:hyperlink w:anchor="_Toc117612738" w:history="1">
            <w:r w:rsidR="00C317EA" w:rsidRPr="00AB6FF2">
              <w:rPr>
                <w:rStyle w:val="Hyperlink"/>
                <w:noProof/>
                <w:lang w:val="en-GB"/>
              </w:rPr>
              <w:t>6.2</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Population size (in reporting unit)</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_Toc117612738 \h </w:instrText>
            </w:r>
            <w:r w:rsidR="00C317EA" w:rsidRPr="00AB6FF2">
              <w:rPr>
                <w:noProof/>
                <w:webHidden/>
                <w:lang w:val="en-GB"/>
              </w:rPr>
            </w:r>
            <w:r w:rsidR="00C317EA" w:rsidRPr="00AB6FF2">
              <w:rPr>
                <w:noProof/>
                <w:webHidden/>
                <w:lang w:val="en-GB"/>
              </w:rPr>
              <w:fldChar w:fldCharType="separate"/>
            </w:r>
            <w:r w:rsidR="007805A5">
              <w:rPr>
                <w:noProof/>
                <w:webHidden/>
                <w:lang w:val="en-GB"/>
              </w:rPr>
              <w:t>34</w:t>
            </w:r>
            <w:r w:rsidR="00C317EA" w:rsidRPr="00AB6FF2">
              <w:rPr>
                <w:noProof/>
                <w:webHidden/>
                <w:lang w:val="en-GB"/>
              </w:rPr>
              <w:fldChar w:fldCharType="end"/>
            </w:r>
          </w:hyperlink>
        </w:p>
        <w:p w14:paraId="13FE7E01" w14:textId="4CD56E0C" w:rsidR="00C317EA" w:rsidRPr="00AB6FF2" w:rsidRDefault="00F16634" w:rsidP="00AE3522">
          <w:pPr>
            <w:pStyle w:val="TOC2"/>
            <w:rPr>
              <w:rFonts w:asciiTheme="minorHAnsi" w:eastAsiaTheme="minorEastAsia" w:hAnsiTheme="minorHAnsi"/>
              <w:noProof/>
              <w:sz w:val="22"/>
              <w:szCs w:val="22"/>
              <w:lang w:val="en-GB"/>
            </w:rPr>
          </w:pPr>
          <w:hyperlink w:anchor="_Toc117612739" w:history="1">
            <w:r w:rsidR="00C317EA" w:rsidRPr="00AB6FF2">
              <w:rPr>
                <w:rStyle w:val="Hyperlink"/>
                <w:noProof/>
                <w:lang w:val="en-GB"/>
              </w:rPr>
              <w:t>6.3</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Type of estimate</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_Toc117612739 \h </w:instrText>
            </w:r>
            <w:r w:rsidR="00C317EA" w:rsidRPr="00AB6FF2">
              <w:rPr>
                <w:noProof/>
                <w:webHidden/>
                <w:lang w:val="en-GB"/>
              </w:rPr>
            </w:r>
            <w:r w:rsidR="00C317EA" w:rsidRPr="00AB6FF2">
              <w:rPr>
                <w:noProof/>
                <w:webHidden/>
                <w:lang w:val="en-GB"/>
              </w:rPr>
              <w:fldChar w:fldCharType="separate"/>
            </w:r>
            <w:r w:rsidR="007805A5">
              <w:rPr>
                <w:noProof/>
                <w:webHidden/>
                <w:lang w:val="en-GB"/>
              </w:rPr>
              <w:t>36</w:t>
            </w:r>
            <w:r w:rsidR="00C317EA" w:rsidRPr="00AB6FF2">
              <w:rPr>
                <w:noProof/>
                <w:webHidden/>
                <w:lang w:val="en-GB"/>
              </w:rPr>
              <w:fldChar w:fldCharType="end"/>
            </w:r>
          </w:hyperlink>
        </w:p>
        <w:p w14:paraId="2534AA55" w14:textId="16AE415A" w:rsidR="00C317EA" w:rsidRPr="00AB6FF2" w:rsidRDefault="00F16634" w:rsidP="00AE3522">
          <w:pPr>
            <w:pStyle w:val="TOC2"/>
            <w:rPr>
              <w:rFonts w:asciiTheme="minorHAnsi" w:eastAsiaTheme="minorEastAsia" w:hAnsiTheme="minorHAnsi"/>
              <w:noProof/>
              <w:sz w:val="22"/>
              <w:szCs w:val="22"/>
              <w:lang w:val="en-GB"/>
            </w:rPr>
          </w:pPr>
          <w:hyperlink w:anchor="_Toc117612740" w:history="1">
            <w:r w:rsidR="00C317EA" w:rsidRPr="00AB6FF2">
              <w:rPr>
                <w:rStyle w:val="Hyperlink"/>
                <w:noProof/>
                <w:lang w:val="en-GB"/>
              </w:rPr>
              <w:t>6.4</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Quality of extrapolation to reporting unit (optional)</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_Toc117612740 \h </w:instrText>
            </w:r>
            <w:r w:rsidR="00C317EA" w:rsidRPr="00AB6FF2">
              <w:rPr>
                <w:noProof/>
                <w:webHidden/>
                <w:lang w:val="en-GB"/>
              </w:rPr>
            </w:r>
            <w:r w:rsidR="00C317EA" w:rsidRPr="00AB6FF2">
              <w:rPr>
                <w:noProof/>
                <w:webHidden/>
                <w:lang w:val="en-GB"/>
              </w:rPr>
              <w:fldChar w:fldCharType="separate"/>
            </w:r>
            <w:r w:rsidR="007805A5">
              <w:rPr>
                <w:noProof/>
                <w:webHidden/>
                <w:lang w:val="en-GB"/>
              </w:rPr>
              <w:t>36</w:t>
            </w:r>
            <w:r w:rsidR="00C317EA" w:rsidRPr="00AB6FF2">
              <w:rPr>
                <w:noProof/>
                <w:webHidden/>
                <w:lang w:val="en-GB"/>
              </w:rPr>
              <w:fldChar w:fldCharType="end"/>
            </w:r>
          </w:hyperlink>
        </w:p>
        <w:p w14:paraId="70773AAB" w14:textId="4E8FB419" w:rsidR="00C317EA" w:rsidRPr="00AB6FF2" w:rsidRDefault="00F16634" w:rsidP="00AE3522">
          <w:pPr>
            <w:pStyle w:val="TOC2"/>
            <w:rPr>
              <w:rFonts w:asciiTheme="minorHAnsi" w:eastAsiaTheme="minorEastAsia" w:hAnsiTheme="minorHAnsi"/>
              <w:noProof/>
              <w:sz w:val="22"/>
              <w:szCs w:val="22"/>
              <w:lang w:val="en-GB"/>
            </w:rPr>
          </w:pPr>
          <w:hyperlink w:anchor="_Toc117612741" w:history="1">
            <w:r w:rsidR="00C317EA" w:rsidRPr="00AB6FF2">
              <w:rPr>
                <w:rStyle w:val="Hyperlink"/>
                <w:noProof/>
                <w:lang w:val="en-GB"/>
              </w:rPr>
              <w:t>6.5</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Additional population size (optional)</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_Toc117612741 \h </w:instrText>
            </w:r>
            <w:r w:rsidR="00C317EA" w:rsidRPr="00AB6FF2">
              <w:rPr>
                <w:noProof/>
                <w:webHidden/>
                <w:lang w:val="en-GB"/>
              </w:rPr>
            </w:r>
            <w:r w:rsidR="00C317EA" w:rsidRPr="00AB6FF2">
              <w:rPr>
                <w:noProof/>
                <w:webHidden/>
                <w:lang w:val="en-GB"/>
              </w:rPr>
              <w:fldChar w:fldCharType="separate"/>
            </w:r>
            <w:r w:rsidR="007805A5">
              <w:rPr>
                <w:noProof/>
                <w:webHidden/>
                <w:lang w:val="en-GB"/>
              </w:rPr>
              <w:t>36</w:t>
            </w:r>
            <w:r w:rsidR="00C317EA" w:rsidRPr="00AB6FF2">
              <w:rPr>
                <w:noProof/>
                <w:webHidden/>
                <w:lang w:val="en-GB"/>
              </w:rPr>
              <w:fldChar w:fldCharType="end"/>
            </w:r>
          </w:hyperlink>
        </w:p>
        <w:p w14:paraId="2912B061" w14:textId="7B516674" w:rsidR="00C317EA" w:rsidRPr="00AB6FF2" w:rsidRDefault="00F16634" w:rsidP="00AE3522">
          <w:pPr>
            <w:pStyle w:val="TOC2"/>
            <w:rPr>
              <w:rFonts w:asciiTheme="minorHAnsi" w:eastAsiaTheme="minorEastAsia" w:hAnsiTheme="minorHAnsi"/>
              <w:noProof/>
              <w:sz w:val="22"/>
              <w:szCs w:val="22"/>
              <w:lang w:val="en-GB"/>
            </w:rPr>
          </w:pPr>
          <w:hyperlink w:anchor="_Toc117612742" w:history="1">
            <w:r w:rsidR="00C317EA" w:rsidRPr="00AB6FF2">
              <w:rPr>
                <w:rStyle w:val="Hyperlink"/>
                <w:noProof/>
                <w:lang w:val="en-GB"/>
              </w:rPr>
              <w:t>6.6</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Type of estimate (optional)</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_Toc117612742 \h </w:instrText>
            </w:r>
            <w:r w:rsidR="00C317EA" w:rsidRPr="00AB6FF2">
              <w:rPr>
                <w:noProof/>
                <w:webHidden/>
                <w:lang w:val="en-GB"/>
              </w:rPr>
            </w:r>
            <w:r w:rsidR="00C317EA" w:rsidRPr="00AB6FF2">
              <w:rPr>
                <w:noProof/>
                <w:webHidden/>
                <w:lang w:val="en-GB"/>
              </w:rPr>
              <w:fldChar w:fldCharType="separate"/>
            </w:r>
            <w:r w:rsidR="007805A5">
              <w:rPr>
                <w:noProof/>
                <w:webHidden/>
                <w:lang w:val="en-GB"/>
              </w:rPr>
              <w:t>37</w:t>
            </w:r>
            <w:r w:rsidR="00C317EA" w:rsidRPr="00AB6FF2">
              <w:rPr>
                <w:noProof/>
                <w:webHidden/>
                <w:lang w:val="en-GB"/>
              </w:rPr>
              <w:fldChar w:fldCharType="end"/>
            </w:r>
          </w:hyperlink>
        </w:p>
        <w:p w14:paraId="4D052F43" w14:textId="7A854D21" w:rsidR="00C317EA" w:rsidRPr="00AB6FF2" w:rsidRDefault="00F16634" w:rsidP="00AE3522">
          <w:pPr>
            <w:pStyle w:val="TOC2"/>
            <w:rPr>
              <w:rFonts w:asciiTheme="minorHAnsi" w:eastAsiaTheme="minorEastAsia" w:hAnsiTheme="minorHAnsi"/>
              <w:noProof/>
              <w:sz w:val="22"/>
              <w:szCs w:val="22"/>
              <w:lang w:val="en-GB"/>
            </w:rPr>
          </w:pPr>
          <w:hyperlink w:anchor="_Toc117612743" w:history="1">
            <w:r w:rsidR="00C317EA" w:rsidRPr="00AB6FF2">
              <w:rPr>
                <w:rStyle w:val="Hyperlink"/>
                <w:noProof/>
                <w:lang w:val="en-GB"/>
              </w:rPr>
              <w:t>6.7</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Population size – Method used</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_Toc117612743 \h </w:instrText>
            </w:r>
            <w:r w:rsidR="00C317EA" w:rsidRPr="00AB6FF2">
              <w:rPr>
                <w:noProof/>
                <w:webHidden/>
                <w:lang w:val="en-GB"/>
              </w:rPr>
            </w:r>
            <w:r w:rsidR="00C317EA" w:rsidRPr="00AB6FF2">
              <w:rPr>
                <w:noProof/>
                <w:webHidden/>
                <w:lang w:val="en-GB"/>
              </w:rPr>
              <w:fldChar w:fldCharType="separate"/>
            </w:r>
            <w:r w:rsidR="007805A5">
              <w:rPr>
                <w:noProof/>
                <w:webHidden/>
                <w:lang w:val="en-GB"/>
              </w:rPr>
              <w:t>37</w:t>
            </w:r>
            <w:r w:rsidR="00C317EA" w:rsidRPr="00AB6FF2">
              <w:rPr>
                <w:noProof/>
                <w:webHidden/>
                <w:lang w:val="en-GB"/>
              </w:rPr>
              <w:fldChar w:fldCharType="end"/>
            </w:r>
          </w:hyperlink>
        </w:p>
        <w:p w14:paraId="5AF2F5C1" w14:textId="29B70C2C" w:rsidR="00C317EA" w:rsidRPr="00AB6FF2" w:rsidRDefault="00F16634" w:rsidP="00AE3522">
          <w:pPr>
            <w:pStyle w:val="TOC2"/>
            <w:rPr>
              <w:rFonts w:asciiTheme="minorHAnsi" w:eastAsiaTheme="minorEastAsia" w:hAnsiTheme="minorHAnsi"/>
              <w:noProof/>
              <w:sz w:val="22"/>
              <w:szCs w:val="22"/>
              <w:lang w:val="en-GB"/>
            </w:rPr>
          </w:pPr>
          <w:hyperlink w:anchor="_Toc117612744" w:history="1">
            <w:r w:rsidR="00C317EA" w:rsidRPr="00AB6FF2">
              <w:rPr>
                <w:rStyle w:val="Hyperlink"/>
                <w:noProof/>
                <w:lang w:val="en-GB"/>
              </w:rPr>
              <w:t>6.8</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Change and reason for change in population size</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_Toc117612744 \h </w:instrText>
            </w:r>
            <w:r w:rsidR="00C317EA" w:rsidRPr="00AB6FF2">
              <w:rPr>
                <w:noProof/>
                <w:webHidden/>
                <w:lang w:val="en-GB"/>
              </w:rPr>
            </w:r>
            <w:r w:rsidR="00C317EA" w:rsidRPr="00AB6FF2">
              <w:rPr>
                <w:noProof/>
                <w:webHidden/>
                <w:lang w:val="en-GB"/>
              </w:rPr>
              <w:fldChar w:fldCharType="separate"/>
            </w:r>
            <w:r w:rsidR="007805A5">
              <w:rPr>
                <w:noProof/>
                <w:webHidden/>
                <w:lang w:val="en-GB"/>
              </w:rPr>
              <w:t>37</w:t>
            </w:r>
            <w:r w:rsidR="00C317EA" w:rsidRPr="00AB6FF2">
              <w:rPr>
                <w:noProof/>
                <w:webHidden/>
                <w:lang w:val="en-GB"/>
              </w:rPr>
              <w:fldChar w:fldCharType="end"/>
            </w:r>
          </w:hyperlink>
        </w:p>
        <w:p w14:paraId="35CAD3D7" w14:textId="27DCBFC6" w:rsidR="00C317EA" w:rsidRPr="00AB6FF2" w:rsidRDefault="00F16634" w:rsidP="00AE3522">
          <w:pPr>
            <w:pStyle w:val="TOC2"/>
            <w:rPr>
              <w:rFonts w:asciiTheme="minorHAnsi" w:eastAsiaTheme="minorEastAsia" w:hAnsiTheme="minorHAnsi"/>
              <w:noProof/>
              <w:sz w:val="22"/>
              <w:szCs w:val="22"/>
              <w:lang w:val="en-GB"/>
            </w:rPr>
          </w:pPr>
          <w:hyperlink w:anchor="_Toc117612745" w:history="1">
            <w:r w:rsidR="00C317EA" w:rsidRPr="00AB6FF2">
              <w:rPr>
                <w:rStyle w:val="Hyperlink"/>
                <w:noProof/>
                <w:lang w:val="en-GB"/>
              </w:rPr>
              <w:t>6.9</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Short-term trend period</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_Toc117612745 \h </w:instrText>
            </w:r>
            <w:r w:rsidR="00C317EA" w:rsidRPr="00AB6FF2">
              <w:rPr>
                <w:noProof/>
                <w:webHidden/>
                <w:lang w:val="en-GB"/>
              </w:rPr>
            </w:r>
            <w:r w:rsidR="00C317EA" w:rsidRPr="00AB6FF2">
              <w:rPr>
                <w:noProof/>
                <w:webHidden/>
                <w:lang w:val="en-GB"/>
              </w:rPr>
              <w:fldChar w:fldCharType="separate"/>
            </w:r>
            <w:r w:rsidR="007805A5">
              <w:rPr>
                <w:noProof/>
                <w:webHidden/>
                <w:lang w:val="en-GB"/>
              </w:rPr>
              <w:t>38</w:t>
            </w:r>
            <w:r w:rsidR="00C317EA" w:rsidRPr="00AB6FF2">
              <w:rPr>
                <w:noProof/>
                <w:webHidden/>
                <w:lang w:val="en-GB"/>
              </w:rPr>
              <w:fldChar w:fldCharType="end"/>
            </w:r>
          </w:hyperlink>
        </w:p>
        <w:p w14:paraId="412DBA12" w14:textId="0B2C133B" w:rsidR="00C317EA" w:rsidRPr="00AB6FF2" w:rsidRDefault="00F16634" w:rsidP="00AE3522">
          <w:pPr>
            <w:pStyle w:val="TOC2"/>
            <w:rPr>
              <w:rFonts w:asciiTheme="minorHAnsi" w:eastAsiaTheme="minorEastAsia" w:hAnsiTheme="minorHAnsi"/>
              <w:noProof/>
              <w:sz w:val="22"/>
              <w:szCs w:val="22"/>
              <w:lang w:val="en-GB"/>
            </w:rPr>
          </w:pPr>
          <w:hyperlink w:anchor="_Toc117612746" w:history="1">
            <w:r w:rsidR="00C317EA" w:rsidRPr="00AB6FF2">
              <w:rPr>
                <w:rStyle w:val="Hyperlink"/>
                <w:noProof/>
                <w:lang w:val="en-GB"/>
              </w:rPr>
              <w:t>6.10</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Short-term trend direction</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_Toc117612746 \h </w:instrText>
            </w:r>
            <w:r w:rsidR="00C317EA" w:rsidRPr="00AB6FF2">
              <w:rPr>
                <w:noProof/>
                <w:webHidden/>
                <w:lang w:val="en-GB"/>
              </w:rPr>
            </w:r>
            <w:r w:rsidR="00C317EA" w:rsidRPr="00AB6FF2">
              <w:rPr>
                <w:noProof/>
                <w:webHidden/>
                <w:lang w:val="en-GB"/>
              </w:rPr>
              <w:fldChar w:fldCharType="separate"/>
            </w:r>
            <w:r w:rsidR="007805A5">
              <w:rPr>
                <w:noProof/>
                <w:webHidden/>
                <w:lang w:val="en-GB"/>
              </w:rPr>
              <w:t>38</w:t>
            </w:r>
            <w:r w:rsidR="00C317EA" w:rsidRPr="00AB6FF2">
              <w:rPr>
                <w:noProof/>
                <w:webHidden/>
                <w:lang w:val="en-GB"/>
              </w:rPr>
              <w:fldChar w:fldCharType="end"/>
            </w:r>
          </w:hyperlink>
        </w:p>
        <w:p w14:paraId="12480BA6" w14:textId="221DBDF0" w:rsidR="00C317EA" w:rsidRPr="00AB6FF2" w:rsidRDefault="00F16634" w:rsidP="00AE3522">
          <w:pPr>
            <w:pStyle w:val="TOC2"/>
            <w:rPr>
              <w:rFonts w:asciiTheme="minorHAnsi" w:eastAsiaTheme="minorEastAsia" w:hAnsiTheme="minorHAnsi"/>
              <w:noProof/>
              <w:sz w:val="22"/>
              <w:szCs w:val="22"/>
              <w:lang w:val="en-GB"/>
            </w:rPr>
          </w:pPr>
          <w:hyperlink w:anchor="_Toc117612747" w:history="1">
            <w:r w:rsidR="00C317EA" w:rsidRPr="00AB6FF2">
              <w:rPr>
                <w:rStyle w:val="Hyperlink"/>
                <w:noProof/>
                <w:lang w:val="en-GB"/>
              </w:rPr>
              <w:t>6.11</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Short-term trend magnitude</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_Toc117612747 \h </w:instrText>
            </w:r>
            <w:r w:rsidR="00C317EA" w:rsidRPr="00AB6FF2">
              <w:rPr>
                <w:noProof/>
                <w:webHidden/>
                <w:lang w:val="en-GB"/>
              </w:rPr>
            </w:r>
            <w:r w:rsidR="00C317EA" w:rsidRPr="00AB6FF2">
              <w:rPr>
                <w:noProof/>
                <w:webHidden/>
                <w:lang w:val="en-GB"/>
              </w:rPr>
              <w:fldChar w:fldCharType="separate"/>
            </w:r>
            <w:r w:rsidR="007805A5">
              <w:rPr>
                <w:noProof/>
                <w:webHidden/>
                <w:lang w:val="en-GB"/>
              </w:rPr>
              <w:t>39</w:t>
            </w:r>
            <w:r w:rsidR="00C317EA" w:rsidRPr="00AB6FF2">
              <w:rPr>
                <w:noProof/>
                <w:webHidden/>
                <w:lang w:val="en-GB"/>
              </w:rPr>
              <w:fldChar w:fldCharType="end"/>
            </w:r>
          </w:hyperlink>
        </w:p>
        <w:p w14:paraId="70F3A13D" w14:textId="79060EFE" w:rsidR="00C317EA" w:rsidRPr="00AB6FF2" w:rsidRDefault="00F16634" w:rsidP="00AE3522">
          <w:pPr>
            <w:pStyle w:val="TOC2"/>
            <w:rPr>
              <w:rFonts w:asciiTheme="minorHAnsi" w:eastAsiaTheme="minorEastAsia" w:hAnsiTheme="minorHAnsi"/>
              <w:noProof/>
              <w:sz w:val="22"/>
              <w:szCs w:val="22"/>
              <w:lang w:val="en-GB"/>
            </w:rPr>
          </w:pPr>
          <w:hyperlink w:anchor="_Toc117612748" w:history="1">
            <w:r w:rsidR="00C317EA" w:rsidRPr="00AB6FF2">
              <w:rPr>
                <w:rStyle w:val="Hyperlink"/>
                <w:noProof/>
                <w:lang w:val="en-GB"/>
              </w:rPr>
              <w:t>6.12</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Short-term trend Magnitude – Type of estimate</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_Toc117612748 \h </w:instrText>
            </w:r>
            <w:r w:rsidR="00C317EA" w:rsidRPr="00AB6FF2">
              <w:rPr>
                <w:noProof/>
                <w:webHidden/>
                <w:lang w:val="en-GB"/>
              </w:rPr>
            </w:r>
            <w:r w:rsidR="00C317EA" w:rsidRPr="00AB6FF2">
              <w:rPr>
                <w:noProof/>
                <w:webHidden/>
                <w:lang w:val="en-GB"/>
              </w:rPr>
              <w:fldChar w:fldCharType="separate"/>
            </w:r>
            <w:r w:rsidR="007805A5">
              <w:rPr>
                <w:noProof/>
                <w:webHidden/>
                <w:lang w:val="en-GB"/>
              </w:rPr>
              <w:t>40</w:t>
            </w:r>
            <w:r w:rsidR="00C317EA" w:rsidRPr="00AB6FF2">
              <w:rPr>
                <w:noProof/>
                <w:webHidden/>
                <w:lang w:val="en-GB"/>
              </w:rPr>
              <w:fldChar w:fldCharType="end"/>
            </w:r>
          </w:hyperlink>
        </w:p>
        <w:p w14:paraId="4D7D9B5E" w14:textId="7E93858D" w:rsidR="00C317EA" w:rsidRPr="00AB6FF2" w:rsidRDefault="00F16634" w:rsidP="00AE3522">
          <w:pPr>
            <w:pStyle w:val="TOC2"/>
            <w:rPr>
              <w:rFonts w:asciiTheme="minorHAnsi" w:eastAsiaTheme="minorEastAsia" w:hAnsiTheme="minorHAnsi"/>
              <w:noProof/>
              <w:sz w:val="22"/>
              <w:szCs w:val="22"/>
              <w:lang w:val="en-GB"/>
            </w:rPr>
          </w:pPr>
          <w:hyperlink w:anchor="_Toc117612749" w:history="1">
            <w:r w:rsidR="00C317EA" w:rsidRPr="00AB6FF2">
              <w:rPr>
                <w:rStyle w:val="Hyperlink"/>
                <w:noProof/>
                <w:lang w:val="en-GB"/>
              </w:rPr>
              <w:t>6.13</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Short-term trend – Method used</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_Toc117612749 \h </w:instrText>
            </w:r>
            <w:r w:rsidR="00C317EA" w:rsidRPr="00AB6FF2">
              <w:rPr>
                <w:noProof/>
                <w:webHidden/>
                <w:lang w:val="en-GB"/>
              </w:rPr>
            </w:r>
            <w:r w:rsidR="00C317EA" w:rsidRPr="00AB6FF2">
              <w:rPr>
                <w:noProof/>
                <w:webHidden/>
                <w:lang w:val="en-GB"/>
              </w:rPr>
              <w:fldChar w:fldCharType="separate"/>
            </w:r>
            <w:r w:rsidR="007805A5">
              <w:rPr>
                <w:noProof/>
                <w:webHidden/>
                <w:lang w:val="en-GB"/>
              </w:rPr>
              <w:t>40</w:t>
            </w:r>
            <w:r w:rsidR="00C317EA" w:rsidRPr="00AB6FF2">
              <w:rPr>
                <w:noProof/>
                <w:webHidden/>
                <w:lang w:val="en-GB"/>
              </w:rPr>
              <w:fldChar w:fldCharType="end"/>
            </w:r>
          </w:hyperlink>
        </w:p>
        <w:p w14:paraId="66BE48E0" w14:textId="0B7F2798" w:rsidR="00C317EA" w:rsidRPr="00AB6FF2" w:rsidRDefault="00F16634" w:rsidP="00AE3522">
          <w:pPr>
            <w:pStyle w:val="TOC2"/>
            <w:rPr>
              <w:rFonts w:asciiTheme="minorHAnsi" w:eastAsiaTheme="minorEastAsia" w:hAnsiTheme="minorHAnsi"/>
              <w:noProof/>
              <w:sz w:val="22"/>
              <w:szCs w:val="22"/>
              <w:lang w:val="en-GB"/>
            </w:rPr>
          </w:pPr>
          <w:hyperlink w:anchor="_Toc117612750" w:history="1">
            <w:r w:rsidR="00C317EA" w:rsidRPr="00AB6FF2">
              <w:rPr>
                <w:rStyle w:val="Hyperlink"/>
                <w:noProof/>
                <w:lang w:val="en-GB"/>
              </w:rPr>
              <w:t>6.14</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Long-term trend period (optional)</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_Toc117612750 \h </w:instrText>
            </w:r>
            <w:r w:rsidR="00C317EA" w:rsidRPr="00AB6FF2">
              <w:rPr>
                <w:noProof/>
                <w:webHidden/>
                <w:lang w:val="en-GB"/>
              </w:rPr>
            </w:r>
            <w:r w:rsidR="00C317EA" w:rsidRPr="00AB6FF2">
              <w:rPr>
                <w:noProof/>
                <w:webHidden/>
                <w:lang w:val="en-GB"/>
              </w:rPr>
              <w:fldChar w:fldCharType="separate"/>
            </w:r>
            <w:r w:rsidR="007805A5">
              <w:rPr>
                <w:noProof/>
                <w:webHidden/>
                <w:lang w:val="en-GB"/>
              </w:rPr>
              <w:t>41</w:t>
            </w:r>
            <w:r w:rsidR="00C317EA" w:rsidRPr="00AB6FF2">
              <w:rPr>
                <w:noProof/>
                <w:webHidden/>
                <w:lang w:val="en-GB"/>
              </w:rPr>
              <w:fldChar w:fldCharType="end"/>
            </w:r>
          </w:hyperlink>
        </w:p>
        <w:p w14:paraId="2CFEB083" w14:textId="38C2069E" w:rsidR="00C317EA" w:rsidRPr="00AB6FF2" w:rsidRDefault="00F16634" w:rsidP="00AE3522">
          <w:pPr>
            <w:pStyle w:val="TOC2"/>
            <w:rPr>
              <w:rFonts w:asciiTheme="minorHAnsi" w:eastAsiaTheme="minorEastAsia" w:hAnsiTheme="minorHAnsi"/>
              <w:noProof/>
              <w:sz w:val="22"/>
              <w:szCs w:val="22"/>
              <w:lang w:val="en-GB"/>
            </w:rPr>
          </w:pPr>
          <w:hyperlink w:anchor="_Toc117612751" w:history="1">
            <w:r w:rsidR="00C317EA" w:rsidRPr="00AB6FF2">
              <w:rPr>
                <w:rStyle w:val="Hyperlink"/>
                <w:noProof/>
                <w:lang w:val="en-GB"/>
              </w:rPr>
              <w:t>6.16</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Long-term trend magnitude (optional)</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_Toc117612751 \h </w:instrText>
            </w:r>
            <w:r w:rsidR="00C317EA" w:rsidRPr="00AB6FF2">
              <w:rPr>
                <w:noProof/>
                <w:webHidden/>
                <w:lang w:val="en-GB"/>
              </w:rPr>
            </w:r>
            <w:r w:rsidR="00C317EA" w:rsidRPr="00AB6FF2">
              <w:rPr>
                <w:noProof/>
                <w:webHidden/>
                <w:lang w:val="en-GB"/>
              </w:rPr>
              <w:fldChar w:fldCharType="separate"/>
            </w:r>
            <w:r w:rsidR="007805A5">
              <w:rPr>
                <w:noProof/>
                <w:webHidden/>
                <w:lang w:val="en-GB"/>
              </w:rPr>
              <w:t>41</w:t>
            </w:r>
            <w:r w:rsidR="00C317EA" w:rsidRPr="00AB6FF2">
              <w:rPr>
                <w:noProof/>
                <w:webHidden/>
                <w:lang w:val="en-GB"/>
              </w:rPr>
              <w:fldChar w:fldCharType="end"/>
            </w:r>
          </w:hyperlink>
        </w:p>
        <w:p w14:paraId="41C66416" w14:textId="28472395" w:rsidR="00C317EA" w:rsidRPr="00AB6FF2" w:rsidRDefault="00F16634" w:rsidP="00AE3522">
          <w:pPr>
            <w:pStyle w:val="TOC2"/>
            <w:rPr>
              <w:rFonts w:asciiTheme="minorHAnsi" w:eastAsiaTheme="minorEastAsia" w:hAnsiTheme="minorHAnsi"/>
              <w:noProof/>
              <w:sz w:val="22"/>
              <w:szCs w:val="22"/>
              <w:lang w:val="en-GB"/>
            </w:rPr>
          </w:pPr>
          <w:hyperlink w:anchor="_Toc117612752" w:history="1">
            <w:r w:rsidR="00C317EA" w:rsidRPr="00AB6FF2">
              <w:rPr>
                <w:rStyle w:val="Hyperlink"/>
                <w:noProof/>
                <w:lang w:val="en-GB"/>
              </w:rPr>
              <w:t>6.18</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Favourable reference population</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_Toc117612752 \h </w:instrText>
            </w:r>
            <w:r w:rsidR="00C317EA" w:rsidRPr="00AB6FF2">
              <w:rPr>
                <w:noProof/>
                <w:webHidden/>
                <w:lang w:val="en-GB"/>
              </w:rPr>
            </w:r>
            <w:r w:rsidR="00C317EA" w:rsidRPr="00AB6FF2">
              <w:rPr>
                <w:noProof/>
                <w:webHidden/>
                <w:lang w:val="en-GB"/>
              </w:rPr>
              <w:fldChar w:fldCharType="separate"/>
            </w:r>
            <w:r w:rsidR="007805A5">
              <w:rPr>
                <w:noProof/>
                <w:webHidden/>
                <w:lang w:val="en-GB"/>
              </w:rPr>
              <w:t>41</w:t>
            </w:r>
            <w:r w:rsidR="00C317EA" w:rsidRPr="00AB6FF2">
              <w:rPr>
                <w:noProof/>
                <w:webHidden/>
                <w:lang w:val="en-GB"/>
              </w:rPr>
              <w:fldChar w:fldCharType="end"/>
            </w:r>
          </w:hyperlink>
        </w:p>
        <w:p w14:paraId="72FA794E" w14:textId="6C7F07A2" w:rsidR="00C317EA" w:rsidRPr="00AB6FF2" w:rsidRDefault="00F16634" w:rsidP="00AE3522">
          <w:pPr>
            <w:pStyle w:val="TOC2"/>
            <w:rPr>
              <w:rFonts w:asciiTheme="minorHAnsi" w:eastAsiaTheme="minorEastAsia" w:hAnsiTheme="minorHAnsi"/>
              <w:noProof/>
              <w:sz w:val="22"/>
              <w:szCs w:val="22"/>
              <w:lang w:val="en-GB"/>
            </w:rPr>
          </w:pPr>
          <w:hyperlink w:anchor="_Toc117612753" w:history="1">
            <w:r w:rsidR="00C317EA" w:rsidRPr="00AB6FF2">
              <w:rPr>
                <w:rStyle w:val="Hyperlink"/>
                <w:noProof/>
                <w:lang w:val="en-GB"/>
              </w:rPr>
              <w:t>6.19</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Population size when Directive came into force (optional)</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_Toc117612753 \h </w:instrText>
            </w:r>
            <w:r w:rsidR="00C317EA" w:rsidRPr="00AB6FF2">
              <w:rPr>
                <w:noProof/>
                <w:webHidden/>
                <w:lang w:val="en-GB"/>
              </w:rPr>
            </w:r>
            <w:r w:rsidR="00C317EA" w:rsidRPr="00AB6FF2">
              <w:rPr>
                <w:noProof/>
                <w:webHidden/>
                <w:lang w:val="en-GB"/>
              </w:rPr>
              <w:fldChar w:fldCharType="separate"/>
            </w:r>
            <w:r w:rsidR="007805A5">
              <w:rPr>
                <w:noProof/>
                <w:webHidden/>
                <w:lang w:val="en-GB"/>
              </w:rPr>
              <w:t>43</w:t>
            </w:r>
            <w:r w:rsidR="00C317EA" w:rsidRPr="00AB6FF2">
              <w:rPr>
                <w:noProof/>
                <w:webHidden/>
                <w:lang w:val="en-GB"/>
              </w:rPr>
              <w:fldChar w:fldCharType="end"/>
            </w:r>
          </w:hyperlink>
        </w:p>
        <w:p w14:paraId="0E0C92F6" w14:textId="2D901CED" w:rsidR="00C317EA" w:rsidRPr="00AB6FF2" w:rsidRDefault="00F16634" w:rsidP="00AE3522">
          <w:pPr>
            <w:pStyle w:val="TOC2"/>
            <w:rPr>
              <w:rFonts w:asciiTheme="minorHAnsi" w:eastAsiaTheme="minorEastAsia" w:hAnsiTheme="minorHAnsi"/>
              <w:noProof/>
              <w:sz w:val="22"/>
              <w:szCs w:val="22"/>
              <w:lang w:val="en-GB"/>
            </w:rPr>
          </w:pPr>
          <w:hyperlink w:anchor="_Toc117612754" w:history="1">
            <w:r w:rsidR="00C317EA" w:rsidRPr="00AB6FF2">
              <w:rPr>
                <w:rStyle w:val="Hyperlink"/>
                <w:noProof/>
                <w:lang w:val="en-GB"/>
              </w:rPr>
              <w:t>6.20</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Additional information (optional)</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_Toc117612754 \h </w:instrText>
            </w:r>
            <w:r w:rsidR="00C317EA" w:rsidRPr="00AB6FF2">
              <w:rPr>
                <w:noProof/>
                <w:webHidden/>
                <w:lang w:val="en-GB"/>
              </w:rPr>
            </w:r>
            <w:r w:rsidR="00C317EA" w:rsidRPr="00AB6FF2">
              <w:rPr>
                <w:noProof/>
                <w:webHidden/>
                <w:lang w:val="en-GB"/>
              </w:rPr>
              <w:fldChar w:fldCharType="separate"/>
            </w:r>
            <w:r w:rsidR="007805A5">
              <w:rPr>
                <w:noProof/>
                <w:webHidden/>
                <w:lang w:val="en-GB"/>
              </w:rPr>
              <w:t>43</w:t>
            </w:r>
            <w:r w:rsidR="00C317EA" w:rsidRPr="00AB6FF2">
              <w:rPr>
                <w:noProof/>
                <w:webHidden/>
                <w:lang w:val="en-GB"/>
              </w:rPr>
              <w:fldChar w:fldCharType="end"/>
            </w:r>
          </w:hyperlink>
        </w:p>
        <w:p w14:paraId="136E90F5" w14:textId="355790E8" w:rsidR="00C317EA" w:rsidRPr="00AB6FF2" w:rsidRDefault="00F16634" w:rsidP="00AE3522">
          <w:pPr>
            <w:pStyle w:val="TOC1"/>
            <w:rPr>
              <w:rFonts w:asciiTheme="minorHAnsi" w:eastAsiaTheme="minorEastAsia" w:hAnsiTheme="minorHAnsi"/>
              <w:noProof/>
              <w:sz w:val="22"/>
              <w:szCs w:val="22"/>
              <w:lang w:val="en-GB"/>
            </w:rPr>
          </w:pPr>
          <w:hyperlink w:anchor="_Toc117612755" w:history="1">
            <w:r w:rsidR="00C317EA" w:rsidRPr="00AB6FF2">
              <w:rPr>
                <w:rStyle w:val="Hyperlink"/>
                <w:noProof/>
                <w:lang w:val="en-GB"/>
              </w:rPr>
              <w:t>7</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Habitat for the species</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_Toc117612755 \h </w:instrText>
            </w:r>
            <w:r w:rsidR="00C317EA" w:rsidRPr="00AB6FF2">
              <w:rPr>
                <w:noProof/>
                <w:webHidden/>
                <w:lang w:val="en-GB"/>
              </w:rPr>
            </w:r>
            <w:r w:rsidR="00C317EA" w:rsidRPr="00AB6FF2">
              <w:rPr>
                <w:noProof/>
                <w:webHidden/>
                <w:lang w:val="en-GB"/>
              </w:rPr>
              <w:fldChar w:fldCharType="separate"/>
            </w:r>
            <w:r w:rsidR="007805A5">
              <w:rPr>
                <w:rFonts w:hint="eastAsia"/>
                <w:noProof/>
                <w:webHidden/>
                <w:lang w:val="en-GB"/>
              </w:rPr>
              <w:t>43</w:t>
            </w:r>
            <w:r w:rsidR="00C317EA" w:rsidRPr="00AB6FF2">
              <w:rPr>
                <w:noProof/>
                <w:webHidden/>
                <w:lang w:val="en-GB"/>
              </w:rPr>
              <w:fldChar w:fldCharType="end"/>
            </w:r>
          </w:hyperlink>
        </w:p>
        <w:p w14:paraId="13BBB337" w14:textId="04748658" w:rsidR="00C317EA" w:rsidRPr="00AB6FF2" w:rsidRDefault="00F16634" w:rsidP="00AE3522">
          <w:pPr>
            <w:pStyle w:val="TOC2"/>
            <w:rPr>
              <w:rFonts w:asciiTheme="minorHAnsi" w:eastAsiaTheme="minorEastAsia" w:hAnsiTheme="minorHAnsi"/>
              <w:noProof/>
              <w:sz w:val="22"/>
              <w:szCs w:val="22"/>
              <w:lang w:val="en-GB"/>
            </w:rPr>
          </w:pPr>
          <w:hyperlink w:anchor="_Toc117612756" w:history="1">
            <w:r w:rsidR="00C317EA" w:rsidRPr="00AB6FF2">
              <w:rPr>
                <w:rStyle w:val="Hyperlink"/>
                <w:noProof/>
                <w:lang w:val="en-GB"/>
              </w:rPr>
              <w:t>7.1</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Sufficiency of area and quality of occupied habitat</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_Toc117612756 \h </w:instrText>
            </w:r>
            <w:r w:rsidR="00C317EA" w:rsidRPr="00AB6FF2">
              <w:rPr>
                <w:noProof/>
                <w:webHidden/>
                <w:lang w:val="en-GB"/>
              </w:rPr>
            </w:r>
            <w:r w:rsidR="00C317EA" w:rsidRPr="00AB6FF2">
              <w:rPr>
                <w:noProof/>
                <w:webHidden/>
                <w:lang w:val="en-GB"/>
              </w:rPr>
              <w:fldChar w:fldCharType="separate"/>
            </w:r>
            <w:r w:rsidR="007805A5">
              <w:rPr>
                <w:noProof/>
                <w:webHidden/>
                <w:lang w:val="en-GB"/>
              </w:rPr>
              <w:t>43</w:t>
            </w:r>
            <w:r w:rsidR="00C317EA" w:rsidRPr="00AB6FF2">
              <w:rPr>
                <w:noProof/>
                <w:webHidden/>
                <w:lang w:val="en-GB"/>
              </w:rPr>
              <w:fldChar w:fldCharType="end"/>
            </w:r>
          </w:hyperlink>
        </w:p>
        <w:p w14:paraId="22D6FEE7" w14:textId="48D3F46B" w:rsidR="00C317EA" w:rsidRPr="00AB6FF2" w:rsidRDefault="00F16634" w:rsidP="00AE3522">
          <w:pPr>
            <w:pStyle w:val="TOC2"/>
            <w:rPr>
              <w:rFonts w:asciiTheme="minorHAnsi" w:eastAsiaTheme="minorEastAsia" w:hAnsiTheme="minorHAnsi"/>
              <w:noProof/>
              <w:sz w:val="22"/>
              <w:szCs w:val="22"/>
              <w:lang w:val="en-GB"/>
            </w:rPr>
          </w:pPr>
          <w:hyperlink w:anchor="_Toc117612757" w:history="1">
            <w:r w:rsidR="00C317EA" w:rsidRPr="00AB6FF2">
              <w:rPr>
                <w:rStyle w:val="Hyperlink"/>
                <w:noProof/>
                <w:lang w:val="en-GB"/>
              </w:rPr>
              <w:t>7.2</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Sufficiency of area and quality of occupied habitat – Method used</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_Toc117612757 \h </w:instrText>
            </w:r>
            <w:r w:rsidR="00C317EA" w:rsidRPr="00AB6FF2">
              <w:rPr>
                <w:noProof/>
                <w:webHidden/>
                <w:lang w:val="en-GB"/>
              </w:rPr>
            </w:r>
            <w:r w:rsidR="00C317EA" w:rsidRPr="00AB6FF2">
              <w:rPr>
                <w:noProof/>
                <w:webHidden/>
                <w:lang w:val="en-GB"/>
              </w:rPr>
              <w:fldChar w:fldCharType="separate"/>
            </w:r>
            <w:r w:rsidR="007805A5">
              <w:rPr>
                <w:noProof/>
                <w:webHidden/>
                <w:lang w:val="en-GB"/>
              </w:rPr>
              <w:t>43</w:t>
            </w:r>
            <w:r w:rsidR="00C317EA" w:rsidRPr="00AB6FF2">
              <w:rPr>
                <w:noProof/>
                <w:webHidden/>
                <w:lang w:val="en-GB"/>
              </w:rPr>
              <w:fldChar w:fldCharType="end"/>
            </w:r>
          </w:hyperlink>
        </w:p>
        <w:p w14:paraId="2CFDA70E" w14:textId="72DAD022" w:rsidR="00C317EA" w:rsidRPr="00AB6FF2" w:rsidRDefault="00F16634" w:rsidP="00AE3522">
          <w:pPr>
            <w:pStyle w:val="TOC2"/>
            <w:rPr>
              <w:rFonts w:asciiTheme="minorHAnsi" w:eastAsiaTheme="minorEastAsia" w:hAnsiTheme="minorHAnsi"/>
              <w:noProof/>
              <w:sz w:val="22"/>
              <w:szCs w:val="22"/>
              <w:lang w:val="en-GB"/>
            </w:rPr>
          </w:pPr>
          <w:hyperlink w:anchor="_Toc117612758" w:history="1">
            <w:r w:rsidR="00C317EA" w:rsidRPr="00AB6FF2">
              <w:rPr>
                <w:rStyle w:val="Hyperlink"/>
                <w:noProof/>
                <w:lang w:val="en-GB"/>
              </w:rPr>
              <w:t>7.3</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Short-term trend period</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_Toc117612758 \h </w:instrText>
            </w:r>
            <w:r w:rsidR="00C317EA" w:rsidRPr="00AB6FF2">
              <w:rPr>
                <w:noProof/>
                <w:webHidden/>
                <w:lang w:val="en-GB"/>
              </w:rPr>
            </w:r>
            <w:r w:rsidR="00C317EA" w:rsidRPr="00AB6FF2">
              <w:rPr>
                <w:noProof/>
                <w:webHidden/>
                <w:lang w:val="en-GB"/>
              </w:rPr>
              <w:fldChar w:fldCharType="separate"/>
            </w:r>
            <w:r w:rsidR="007805A5">
              <w:rPr>
                <w:noProof/>
                <w:webHidden/>
                <w:lang w:val="en-GB"/>
              </w:rPr>
              <w:t>44</w:t>
            </w:r>
            <w:r w:rsidR="00C317EA" w:rsidRPr="00AB6FF2">
              <w:rPr>
                <w:noProof/>
                <w:webHidden/>
                <w:lang w:val="en-GB"/>
              </w:rPr>
              <w:fldChar w:fldCharType="end"/>
            </w:r>
          </w:hyperlink>
        </w:p>
        <w:p w14:paraId="19FE9456" w14:textId="073AFD03" w:rsidR="00C317EA" w:rsidRPr="00AB6FF2" w:rsidRDefault="00F16634" w:rsidP="00AE3522">
          <w:pPr>
            <w:pStyle w:val="TOC2"/>
            <w:rPr>
              <w:rFonts w:asciiTheme="minorHAnsi" w:eastAsiaTheme="minorEastAsia" w:hAnsiTheme="minorHAnsi"/>
              <w:noProof/>
              <w:sz w:val="22"/>
              <w:szCs w:val="22"/>
              <w:lang w:val="en-GB"/>
            </w:rPr>
          </w:pPr>
          <w:hyperlink w:anchor="_Toc117612759" w:history="1">
            <w:r w:rsidR="00C317EA" w:rsidRPr="00AB6FF2">
              <w:rPr>
                <w:rStyle w:val="Hyperlink"/>
                <w:noProof/>
                <w:lang w:val="en-GB"/>
              </w:rPr>
              <w:t>7.4</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Short-term trend direction</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_Toc117612759 \h </w:instrText>
            </w:r>
            <w:r w:rsidR="00C317EA" w:rsidRPr="00AB6FF2">
              <w:rPr>
                <w:noProof/>
                <w:webHidden/>
                <w:lang w:val="en-GB"/>
              </w:rPr>
            </w:r>
            <w:r w:rsidR="00C317EA" w:rsidRPr="00AB6FF2">
              <w:rPr>
                <w:noProof/>
                <w:webHidden/>
                <w:lang w:val="en-GB"/>
              </w:rPr>
              <w:fldChar w:fldCharType="separate"/>
            </w:r>
            <w:r w:rsidR="007805A5">
              <w:rPr>
                <w:noProof/>
                <w:webHidden/>
                <w:lang w:val="en-GB"/>
              </w:rPr>
              <w:t>44</w:t>
            </w:r>
            <w:r w:rsidR="00C317EA" w:rsidRPr="00AB6FF2">
              <w:rPr>
                <w:noProof/>
                <w:webHidden/>
                <w:lang w:val="en-GB"/>
              </w:rPr>
              <w:fldChar w:fldCharType="end"/>
            </w:r>
          </w:hyperlink>
        </w:p>
        <w:p w14:paraId="568D6F52" w14:textId="608FD4DF" w:rsidR="00C317EA" w:rsidRPr="00AB6FF2" w:rsidRDefault="00F16634" w:rsidP="00AE3522">
          <w:pPr>
            <w:pStyle w:val="TOC2"/>
            <w:rPr>
              <w:rFonts w:asciiTheme="minorHAnsi" w:eastAsiaTheme="minorEastAsia" w:hAnsiTheme="minorHAnsi"/>
              <w:noProof/>
              <w:sz w:val="22"/>
              <w:szCs w:val="22"/>
              <w:lang w:val="en-GB"/>
            </w:rPr>
          </w:pPr>
          <w:hyperlink w:anchor="_Toc117612760" w:history="1">
            <w:r w:rsidR="00C317EA" w:rsidRPr="00AB6FF2">
              <w:rPr>
                <w:rStyle w:val="Hyperlink"/>
                <w:noProof/>
                <w:lang w:val="en-GB"/>
              </w:rPr>
              <w:t>7.5</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Short-term trend – Method used</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_Toc117612760 \h </w:instrText>
            </w:r>
            <w:r w:rsidR="00C317EA" w:rsidRPr="00AB6FF2">
              <w:rPr>
                <w:noProof/>
                <w:webHidden/>
                <w:lang w:val="en-GB"/>
              </w:rPr>
            </w:r>
            <w:r w:rsidR="00C317EA" w:rsidRPr="00AB6FF2">
              <w:rPr>
                <w:noProof/>
                <w:webHidden/>
                <w:lang w:val="en-GB"/>
              </w:rPr>
              <w:fldChar w:fldCharType="separate"/>
            </w:r>
            <w:r w:rsidR="007805A5">
              <w:rPr>
                <w:noProof/>
                <w:webHidden/>
                <w:lang w:val="en-GB"/>
              </w:rPr>
              <w:t>45</w:t>
            </w:r>
            <w:r w:rsidR="00C317EA" w:rsidRPr="00AB6FF2">
              <w:rPr>
                <w:noProof/>
                <w:webHidden/>
                <w:lang w:val="en-GB"/>
              </w:rPr>
              <w:fldChar w:fldCharType="end"/>
            </w:r>
          </w:hyperlink>
        </w:p>
        <w:p w14:paraId="0AF492F4" w14:textId="072F11BB" w:rsidR="00C317EA" w:rsidRPr="00AB6FF2" w:rsidRDefault="00F16634" w:rsidP="00AE3522">
          <w:pPr>
            <w:pStyle w:val="TOC2"/>
            <w:rPr>
              <w:rFonts w:asciiTheme="minorHAnsi" w:eastAsiaTheme="minorEastAsia" w:hAnsiTheme="minorHAnsi"/>
              <w:noProof/>
              <w:sz w:val="22"/>
              <w:szCs w:val="22"/>
              <w:lang w:val="en-GB"/>
            </w:rPr>
          </w:pPr>
          <w:hyperlink w:anchor="_Toc117612761" w:history="1">
            <w:r w:rsidR="00C317EA" w:rsidRPr="00AB6FF2">
              <w:rPr>
                <w:rStyle w:val="Hyperlink"/>
                <w:noProof/>
                <w:lang w:val="en-GB"/>
              </w:rPr>
              <w:t>7.6</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Long-term trend period (optional)</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_Toc117612761 \h </w:instrText>
            </w:r>
            <w:r w:rsidR="00C317EA" w:rsidRPr="00AB6FF2">
              <w:rPr>
                <w:noProof/>
                <w:webHidden/>
                <w:lang w:val="en-GB"/>
              </w:rPr>
            </w:r>
            <w:r w:rsidR="00C317EA" w:rsidRPr="00AB6FF2">
              <w:rPr>
                <w:noProof/>
                <w:webHidden/>
                <w:lang w:val="en-GB"/>
              </w:rPr>
              <w:fldChar w:fldCharType="separate"/>
            </w:r>
            <w:r w:rsidR="007805A5">
              <w:rPr>
                <w:noProof/>
                <w:webHidden/>
                <w:lang w:val="en-GB"/>
              </w:rPr>
              <w:t>46</w:t>
            </w:r>
            <w:r w:rsidR="00C317EA" w:rsidRPr="00AB6FF2">
              <w:rPr>
                <w:noProof/>
                <w:webHidden/>
                <w:lang w:val="en-GB"/>
              </w:rPr>
              <w:fldChar w:fldCharType="end"/>
            </w:r>
          </w:hyperlink>
        </w:p>
        <w:p w14:paraId="63B65F46" w14:textId="176355DF" w:rsidR="00C317EA" w:rsidRPr="00AB6FF2" w:rsidRDefault="00F16634" w:rsidP="00AE3522">
          <w:pPr>
            <w:pStyle w:val="TOC2"/>
            <w:rPr>
              <w:rFonts w:asciiTheme="minorHAnsi" w:eastAsiaTheme="minorEastAsia" w:hAnsiTheme="minorHAnsi"/>
              <w:noProof/>
              <w:sz w:val="22"/>
              <w:szCs w:val="22"/>
              <w:lang w:val="en-GB"/>
            </w:rPr>
          </w:pPr>
          <w:hyperlink w:anchor="_Toc117612762" w:history="1">
            <w:r w:rsidR="00C317EA" w:rsidRPr="00AB6FF2">
              <w:rPr>
                <w:rStyle w:val="Hyperlink"/>
                <w:noProof/>
                <w:lang w:val="en-GB"/>
              </w:rPr>
              <w:t>7.9</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Additional information (optional)</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_Toc117612762 \h </w:instrText>
            </w:r>
            <w:r w:rsidR="00C317EA" w:rsidRPr="00AB6FF2">
              <w:rPr>
                <w:noProof/>
                <w:webHidden/>
                <w:lang w:val="en-GB"/>
              </w:rPr>
            </w:r>
            <w:r w:rsidR="00C317EA" w:rsidRPr="00AB6FF2">
              <w:rPr>
                <w:noProof/>
                <w:webHidden/>
                <w:lang w:val="en-GB"/>
              </w:rPr>
              <w:fldChar w:fldCharType="separate"/>
            </w:r>
            <w:r w:rsidR="007805A5">
              <w:rPr>
                <w:noProof/>
                <w:webHidden/>
                <w:lang w:val="en-GB"/>
              </w:rPr>
              <w:t>46</w:t>
            </w:r>
            <w:r w:rsidR="00C317EA" w:rsidRPr="00AB6FF2">
              <w:rPr>
                <w:noProof/>
                <w:webHidden/>
                <w:lang w:val="en-GB"/>
              </w:rPr>
              <w:fldChar w:fldCharType="end"/>
            </w:r>
          </w:hyperlink>
        </w:p>
        <w:p w14:paraId="6671E8F4" w14:textId="71582CFA" w:rsidR="00C317EA" w:rsidRPr="00AB6FF2" w:rsidRDefault="00F16634" w:rsidP="00AE3522">
          <w:pPr>
            <w:pStyle w:val="TOC1"/>
            <w:rPr>
              <w:rFonts w:asciiTheme="minorHAnsi" w:eastAsiaTheme="minorEastAsia" w:hAnsiTheme="minorHAnsi"/>
              <w:noProof/>
              <w:sz w:val="22"/>
              <w:szCs w:val="22"/>
              <w:lang w:val="en-GB"/>
            </w:rPr>
          </w:pPr>
          <w:hyperlink w:anchor="_Toc117612763" w:history="1">
            <w:r w:rsidR="00C317EA" w:rsidRPr="00AB6FF2">
              <w:rPr>
                <w:rStyle w:val="Hyperlink"/>
                <w:noProof/>
                <w:lang w:val="en-GB"/>
              </w:rPr>
              <w:t>8</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Main pressures and threats</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_Toc117612763 \h </w:instrText>
            </w:r>
            <w:r w:rsidR="00C317EA" w:rsidRPr="00AB6FF2">
              <w:rPr>
                <w:noProof/>
                <w:webHidden/>
                <w:lang w:val="en-GB"/>
              </w:rPr>
            </w:r>
            <w:r w:rsidR="00C317EA" w:rsidRPr="00AB6FF2">
              <w:rPr>
                <w:noProof/>
                <w:webHidden/>
                <w:lang w:val="en-GB"/>
              </w:rPr>
              <w:fldChar w:fldCharType="separate"/>
            </w:r>
            <w:r w:rsidR="007805A5">
              <w:rPr>
                <w:rFonts w:hint="eastAsia"/>
                <w:noProof/>
                <w:webHidden/>
                <w:lang w:val="en-GB"/>
              </w:rPr>
              <w:t>47</w:t>
            </w:r>
            <w:r w:rsidR="00C317EA" w:rsidRPr="00AB6FF2">
              <w:rPr>
                <w:noProof/>
                <w:webHidden/>
                <w:lang w:val="en-GB"/>
              </w:rPr>
              <w:fldChar w:fldCharType="end"/>
            </w:r>
          </w:hyperlink>
        </w:p>
        <w:p w14:paraId="3B02C164" w14:textId="615F65FB" w:rsidR="00C317EA" w:rsidRPr="00AB6FF2" w:rsidRDefault="00F16634" w:rsidP="00AE3522">
          <w:pPr>
            <w:pStyle w:val="TOC2"/>
            <w:rPr>
              <w:rFonts w:asciiTheme="minorHAnsi" w:eastAsiaTheme="minorEastAsia" w:hAnsiTheme="minorHAnsi"/>
              <w:noProof/>
              <w:sz w:val="22"/>
              <w:szCs w:val="22"/>
              <w:lang w:val="en-GB"/>
            </w:rPr>
          </w:pPr>
          <w:hyperlink w:anchor="_Toc117612764" w:history="1">
            <w:r w:rsidR="00C317EA" w:rsidRPr="00AB6FF2">
              <w:rPr>
                <w:rStyle w:val="Hyperlink"/>
                <w:noProof/>
                <w:lang w:val="en-GB"/>
              </w:rPr>
              <w:t>8.1</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Characterisation of pressures</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_Toc117612764 \h </w:instrText>
            </w:r>
            <w:r w:rsidR="00C317EA" w:rsidRPr="00AB6FF2">
              <w:rPr>
                <w:noProof/>
                <w:webHidden/>
                <w:lang w:val="en-GB"/>
              </w:rPr>
            </w:r>
            <w:r w:rsidR="00C317EA" w:rsidRPr="00AB6FF2">
              <w:rPr>
                <w:noProof/>
                <w:webHidden/>
                <w:lang w:val="en-GB"/>
              </w:rPr>
              <w:fldChar w:fldCharType="separate"/>
            </w:r>
            <w:r w:rsidR="007805A5">
              <w:rPr>
                <w:noProof/>
                <w:webHidden/>
                <w:lang w:val="en-GB"/>
              </w:rPr>
              <w:t>47</w:t>
            </w:r>
            <w:r w:rsidR="00C317EA" w:rsidRPr="00AB6FF2">
              <w:rPr>
                <w:noProof/>
                <w:webHidden/>
                <w:lang w:val="en-GB"/>
              </w:rPr>
              <w:fldChar w:fldCharType="end"/>
            </w:r>
          </w:hyperlink>
        </w:p>
        <w:p w14:paraId="73C1F09E" w14:textId="3A07F760" w:rsidR="00C317EA" w:rsidRPr="00AB6FF2" w:rsidRDefault="00F16634" w:rsidP="00AE3522">
          <w:pPr>
            <w:pStyle w:val="TOC2"/>
            <w:rPr>
              <w:rFonts w:asciiTheme="minorHAnsi" w:eastAsiaTheme="minorEastAsia" w:hAnsiTheme="minorHAnsi"/>
              <w:noProof/>
              <w:sz w:val="22"/>
              <w:szCs w:val="22"/>
              <w:lang w:val="en-GB"/>
            </w:rPr>
          </w:pPr>
          <w:hyperlink w:anchor="_Toc117612765" w:history="1">
            <w:r w:rsidR="00C317EA" w:rsidRPr="00AB6FF2">
              <w:rPr>
                <w:rStyle w:val="Hyperlink"/>
                <w:noProof/>
                <w:lang w:val="en-GB"/>
              </w:rPr>
              <w:t>8.2</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Methods used (optional)</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_Toc117612765 \h </w:instrText>
            </w:r>
            <w:r w:rsidR="00C317EA" w:rsidRPr="00AB6FF2">
              <w:rPr>
                <w:noProof/>
                <w:webHidden/>
                <w:lang w:val="en-GB"/>
              </w:rPr>
            </w:r>
            <w:r w:rsidR="00C317EA" w:rsidRPr="00AB6FF2">
              <w:rPr>
                <w:noProof/>
                <w:webHidden/>
                <w:lang w:val="en-GB"/>
              </w:rPr>
              <w:fldChar w:fldCharType="separate"/>
            </w:r>
            <w:r w:rsidR="007805A5">
              <w:rPr>
                <w:noProof/>
                <w:webHidden/>
                <w:lang w:val="en-GB"/>
              </w:rPr>
              <w:t>49</w:t>
            </w:r>
            <w:r w:rsidR="00C317EA" w:rsidRPr="00AB6FF2">
              <w:rPr>
                <w:noProof/>
                <w:webHidden/>
                <w:lang w:val="en-GB"/>
              </w:rPr>
              <w:fldChar w:fldCharType="end"/>
            </w:r>
          </w:hyperlink>
        </w:p>
        <w:p w14:paraId="7238CEB0" w14:textId="35EAC32F" w:rsidR="00C317EA" w:rsidRPr="00AB6FF2" w:rsidRDefault="00F16634" w:rsidP="00AE3522">
          <w:pPr>
            <w:pStyle w:val="TOC2"/>
            <w:rPr>
              <w:rFonts w:asciiTheme="minorHAnsi" w:eastAsiaTheme="minorEastAsia" w:hAnsiTheme="minorHAnsi"/>
              <w:noProof/>
              <w:sz w:val="22"/>
              <w:szCs w:val="22"/>
              <w:lang w:val="en-GB"/>
            </w:rPr>
          </w:pPr>
          <w:hyperlink w:anchor="_Toc117612766" w:history="1">
            <w:r w:rsidR="00C317EA" w:rsidRPr="00AB6FF2">
              <w:rPr>
                <w:rStyle w:val="Hyperlink"/>
                <w:noProof/>
                <w:lang w:val="en-GB"/>
              </w:rPr>
              <w:t>8.3</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Sources of information (optional)</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_Toc117612766 \h </w:instrText>
            </w:r>
            <w:r w:rsidR="00C317EA" w:rsidRPr="00AB6FF2">
              <w:rPr>
                <w:noProof/>
                <w:webHidden/>
                <w:lang w:val="en-GB"/>
              </w:rPr>
            </w:r>
            <w:r w:rsidR="00C317EA" w:rsidRPr="00AB6FF2">
              <w:rPr>
                <w:noProof/>
                <w:webHidden/>
                <w:lang w:val="en-GB"/>
              </w:rPr>
              <w:fldChar w:fldCharType="separate"/>
            </w:r>
            <w:r w:rsidR="007805A5">
              <w:rPr>
                <w:noProof/>
                <w:webHidden/>
                <w:lang w:val="en-GB"/>
              </w:rPr>
              <w:t>50</w:t>
            </w:r>
            <w:r w:rsidR="00C317EA" w:rsidRPr="00AB6FF2">
              <w:rPr>
                <w:noProof/>
                <w:webHidden/>
                <w:lang w:val="en-GB"/>
              </w:rPr>
              <w:fldChar w:fldCharType="end"/>
            </w:r>
          </w:hyperlink>
        </w:p>
        <w:p w14:paraId="085E285B" w14:textId="08F93847" w:rsidR="00C317EA" w:rsidRPr="00AB6FF2" w:rsidRDefault="00F16634" w:rsidP="00AE3522">
          <w:pPr>
            <w:pStyle w:val="TOC2"/>
            <w:rPr>
              <w:rFonts w:asciiTheme="minorHAnsi" w:eastAsiaTheme="minorEastAsia" w:hAnsiTheme="minorHAnsi"/>
              <w:noProof/>
              <w:sz w:val="22"/>
              <w:szCs w:val="22"/>
              <w:lang w:val="en-GB"/>
            </w:rPr>
          </w:pPr>
          <w:hyperlink w:anchor="_Toc117612767" w:history="1">
            <w:r w:rsidR="00C317EA" w:rsidRPr="00AB6FF2">
              <w:rPr>
                <w:rStyle w:val="Hyperlink"/>
                <w:noProof/>
                <w:lang w:val="en-GB"/>
              </w:rPr>
              <w:t>8.4</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Additional information (optional)</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_Toc117612767 \h </w:instrText>
            </w:r>
            <w:r w:rsidR="00C317EA" w:rsidRPr="00AB6FF2">
              <w:rPr>
                <w:noProof/>
                <w:webHidden/>
                <w:lang w:val="en-GB"/>
              </w:rPr>
            </w:r>
            <w:r w:rsidR="00C317EA" w:rsidRPr="00AB6FF2">
              <w:rPr>
                <w:noProof/>
                <w:webHidden/>
                <w:lang w:val="en-GB"/>
              </w:rPr>
              <w:fldChar w:fldCharType="separate"/>
            </w:r>
            <w:r w:rsidR="007805A5">
              <w:rPr>
                <w:noProof/>
                <w:webHidden/>
                <w:lang w:val="en-GB"/>
              </w:rPr>
              <w:t>50</w:t>
            </w:r>
            <w:r w:rsidR="00C317EA" w:rsidRPr="00AB6FF2">
              <w:rPr>
                <w:noProof/>
                <w:webHidden/>
                <w:lang w:val="en-GB"/>
              </w:rPr>
              <w:fldChar w:fldCharType="end"/>
            </w:r>
          </w:hyperlink>
        </w:p>
        <w:p w14:paraId="1F3EECA0" w14:textId="3E2FBCD4" w:rsidR="00C317EA" w:rsidRPr="00AB6FF2" w:rsidRDefault="00F16634" w:rsidP="00AE3522">
          <w:pPr>
            <w:pStyle w:val="TOC1"/>
            <w:rPr>
              <w:rFonts w:asciiTheme="minorHAnsi" w:eastAsiaTheme="minorEastAsia" w:hAnsiTheme="minorHAnsi"/>
              <w:noProof/>
              <w:sz w:val="22"/>
              <w:szCs w:val="22"/>
              <w:lang w:val="en-GB"/>
            </w:rPr>
          </w:pPr>
          <w:hyperlink w:anchor="_Toc117612768" w:history="1">
            <w:r w:rsidR="00C317EA" w:rsidRPr="00AB6FF2">
              <w:rPr>
                <w:rStyle w:val="Hyperlink"/>
                <w:noProof/>
                <w:lang w:val="en-GB"/>
              </w:rPr>
              <w:t>9</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Conservation measures</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_Toc117612768 \h </w:instrText>
            </w:r>
            <w:r w:rsidR="00C317EA" w:rsidRPr="00AB6FF2">
              <w:rPr>
                <w:noProof/>
                <w:webHidden/>
                <w:lang w:val="en-GB"/>
              </w:rPr>
            </w:r>
            <w:r w:rsidR="00C317EA" w:rsidRPr="00AB6FF2">
              <w:rPr>
                <w:noProof/>
                <w:webHidden/>
                <w:lang w:val="en-GB"/>
              </w:rPr>
              <w:fldChar w:fldCharType="separate"/>
            </w:r>
            <w:r w:rsidR="007805A5">
              <w:rPr>
                <w:rFonts w:hint="eastAsia"/>
                <w:noProof/>
                <w:webHidden/>
                <w:lang w:val="en-GB"/>
              </w:rPr>
              <w:t>50</w:t>
            </w:r>
            <w:r w:rsidR="00C317EA" w:rsidRPr="00AB6FF2">
              <w:rPr>
                <w:noProof/>
                <w:webHidden/>
                <w:lang w:val="en-GB"/>
              </w:rPr>
              <w:fldChar w:fldCharType="end"/>
            </w:r>
          </w:hyperlink>
        </w:p>
        <w:p w14:paraId="4C086721" w14:textId="70EC7068" w:rsidR="00C317EA" w:rsidRPr="00AB6FF2" w:rsidRDefault="00F16634" w:rsidP="00AE3522">
          <w:pPr>
            <w:pStyle w:val="TOC2"/>
            <w:rPr>
              <w:rFonts w:asciiTheme="minorHAnsi" w:eastAsiaTheme="minorEastAsia" w:hAnsiTheme="minorHAnsi"/>
              <w:noProof/>
              <w:sz w:val="22"/>
              <w:szCs w:val="22"/>
              <w:lang w:val="en-GB"/>
            </w:rPr>
          </w:pPr>
          <w:hyperlink w:anchor="_Toc117612769" w:history="1">
            <w:r w:rsidR="00C317EA" w:rsidRPr="00AB6FF2">
              <w:rPr>
                <w:rStyle w:val="Hyperlink"/>
                <w:noProof/>
                <w:lang w:val="en-GB"/>
              </w:rPr>
              <w:t>9.1</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Status of measures</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_Toc117612769 \h </w:instrText>
            </w:r>
            <w:r w:rsidR="00C317EA" w:rsidRPr="00AB6FF2">
              <w:rPr>
                <w:noProof/>
                <w:webHidden/>
                <w:lang w:val="en-GB"/>
              </w:rPr>
            </w:r>
            <w:r w:rsidR="00C317EA" w:rsidRPr="00AB6FF2">
              <w:rPr>
                <w:noProof/>
                <w:webHidden/>
                <w:lang w:val="en-GB"/>
              </w:rPr>
              <w:fldChar w:fldCharType="separate"/>
            </w:r>
            <w:r w:rsidR="007805A5">
              <w:rPr>
                <w:noProof/>
                <w:webHidden/>
                <w:lang w:val="en-GB"/>
              </w:rPr>
              <w:t>50</w:t>
            </w:r>
            <w:r w:rsidR="00C317EA" w:rsidRPr="00AB6FF2">
              <w:rPr>
                <w:noProof/>
                <w:webHidden/>
                <w:lang w:val="en-GB"/>
              </w:rPr>
              <w:fldChar w:fldCharType="end"/>
            </w:r>
          </w:hyperlink>
        </w:p>
        <w:p w14:paraId="79692EE2" w14:textId="79435AAB" w:rsidR="00C317EA" w:rsidRPr="00AB6FF2" w:rsidRDefault="00F16634" w:rsidP="00AE3522">
          <w:pPr>
            <w:pStyle w:val="TOC2"/>
            <w:rPr>
              <w:rFonts w:asciiTheme="minorHAnsi" w:eastAsiaTheme="minorEastAsia" w:hAnsiTheme="minorHAnsi"/>
              <w:noProof/>
              <w:sz w:val="22"/>
              <w:szCs w:val="22"/>
              <w:lang w:val="en-GB"/>
            </w:rPr>
          </w:pPr>
          <w:hyperlink w:anchor="_Toc117612770" w:history="1">
            <w:r w:rsidR="00C317EA" w:rsidRPr="00AB6FF2">
              <w:rPr>
                <w:rStyle w:val="Hyperlink"/>
                <w:noProof/>
                <w:lang w:val="en-GB"/>
              </w:rPr>
              <w:t>9.2</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Scope of the measures taken</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_Toc117612770 \h </w:instrText>
            </w:r>
            <w:r w:rsidR="00C317EA" w:rsidRPr="00AB6FF2">
              <w:rPr>
                <w:noProof/>
                <w:webHidden/>
                <w:lang w:val="en-GB"/>
              </w:rPr>
            </w:r>
            <w:r w:rsidR="00C317EA" w:rsidRPr="00AB6FF2">
              <w:rPr>
                <w:noProof/>
                <w:webHidden/>
                <w:lang w:val="en-GB"/>
              </w:rPr>
              <w:fldChar w:fldCharType="separate"/>
            </w:r>
            <w:r w:rsidR="007805A5">
              <w:rPr>
                <w:noProof/>
                <w:webHidden/>
                <w:lang w:val="en-GB"/>
              </w:rPr>
              <w:t>50</w:t>
            </w:r>
            <w:r w:rsidR="00C317EA" w:rsidRPr="00AB6FF2">
              <w:rPr>
                <w:noProof/>
                <w:webHidden/>
                <w:lang w:val="en-GB"/>
              </w:rPr>
              <w:fldChar w:fldCharType="end"/>
            </w:r>
          </w:hyperlink>
        </w:p>
        <w:p w14:paraId="53388265" w14:textId="4A741D9E" w:rsidR="00C317EA" w:rsidRPr="00AB6FF2" w:rsidRDefault="00F16634" w:rsidP="00AE3522">
          <w:pPr>
            <w:pStyle w:val="TOC2"/>
            <w:rPr>
              <w:rFonts w:asciiTheme="minorHAnsi" w:eastAsiaTheme="minorEastAsia" w:hAnsiTheme="minorHAnsi"/>
              <w:noProof/>
              <w:sz w:val="22"/>
              <w:szCs w:val="22"/>
              <w:lang w:val="en-GB"/>
            </w:rPr>
          </w:pPr>
          <w:hyperlink w:anchor="_Toc117612771" w:history="1">
            <w:r w:rsidR="00C317EA" w:rsidRPr="00AB6FF2">
              <w:rPr>
                <w:rStyle w:val="Hyperlink"/>
                <w:noProof/>
                <w:lang w:val="en-GB"/>
              </w:rPr>
              <w:t>9.3</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Main purpose of the measures taken</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_Toc117612771 \h </w:instrText>
            </w:r>
            <w:r w:rsidR="00C317EA" w:rsidRPr="00AB6FF2">
              <w:rPr>
                <w:noProof/>
                <w:webHidden/>
                <w:lang w:val="en-GB"/>
              </w:rPr>
            </w:r>
            <w:r w:rsidR="00C317EA" w:rsidRPr="00AB6FF2">
              <w:rPr>
                <w:noProof/>
                <w:webHidden/>
                <w:lang w:val="en-GB"/>
              </w:rPr>
              <w:fldChar w:fldCharType="separate"/>
            </w:r>
            <w:r w:rsidR="007805A5">
              <w:rPr>
                <w:noProof/>
                <w:webHidden/>
                <w:lang w:val="en-GB"/>
              </w:rPr>
              <w:t>50</w:t>
            </w:r>
            <w:r w:rsidR="00C317EA" w:rsidRPr="00AB6FF2">
              <w:rPr>
                <w:noProof/>
                <w:webHidden/>
                <w:lang w:val="en-GB"/>
              </w:rPr>
              <w:fldChar w:fldCharType="end"/>
            </w:r>
          </w:hyperlink>
        </w:p>
        <w:p w14:paraId="39EF44EB" w14:textId="376E4983" w:rsidR="00C317EA" w:rsidRPr="00AB6FF2" w:rsidRDefault="00F16634" w:rsidP="00AE3522">
          <w:pPr>
            <w:pStyle w:val="TOC2"/>
            <w:rPr>
              <w:rFonts w:asciiTheme="minorHAnsi" w:eastAsiaTheme="minorEastAsia" w:hAnsiTheme="minorHAnsi"/>
              <w:noProof/>
              <w:sz w:val="22"/>
              <w:szCs w:val="22"/>
              <w:lang w:val="en-GB"/>
            </w:rPr>
          </w:pPr>
          <w:hyperlink w:anchor="_Toc117612772" w:history="1">
            <w:r w:rsidR="00C317EA" w:rsidRPr="00AB6FF2">
              <w:rPr>
                <w:rStyle w:val="Hyperlink"/>
                <w:noProof/>
                <w:lang w:val="en-GB"/>
              </w:rPr>
              <w:t>9.4</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Location of the measures taken</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_Toc117612772 \h </w:instrText>
            </w:r>
            <w:r w:rsidR="00C317EA" w:rsidRPr="00AB6FF2">
              <w:rPr>
                <w:noProof/>
                <w:webHidden/>
                <w:lang w:val="en-GB"/>
              </w:rPr>
            </w:r>
            <w:r w:rsidR="00C317EA" w:rsidRPr="00AB6FF2">
              <w:rPr>
                <w:noProof/>
                <w:webHidden/>
                <w:lang w:val="en-GB"/>
              </w:rPr>
              <w:fldChar w:fldCharType="separate"/>
            </w:r>
            <w:r w:rsidR="007805A5">
              <w:rPr>
                <w:noProof/>
                <w:webHidden/>
                <w:lang w:val="en-GB"/>
              </w:rPr>
              <w:t>51</w:t>
            </w:r>
            <w:r w:rsidR="00C317EA" w:rsidRPr="00AB6FF2">
              <w:rPr>
                <w:noProof/>
                <w:webHidden/>
                <w:lang w:val="en-GB"/>
              </w:rPr>
              <w:fldChar w:fldCharType="end"/>
            </w:r>
          </w:hyperlink>
        </w:p>
        <w:p w14:paraId="2B33B840" w14:textId="2D91D133" w:rsidR="00C317EA" w:rsidRPr="00AB6FF2" w:rsidRDefault="00F16634" w:rsidP="00AE3522">
          <w:pPr>
            <w:pStyle w:val="TOC2"/>
            <w:rPr>
              <w:rFonts w:asciiTheme="minorHAnsi" w:eastAsiaTheme="minorEastAsia" w:hAnsiTheme="minorHAnsi"/>
              <w:noProof/>
              <w:sz w:val="22"/>
              <w:szCs w:val="22"/>
              <w:lang w:val="en-GB"/>
            </w:rPr>
          </w:pPr>
          <w:hyperlink w:anchor="_Toc117612773" w:history="1">
            <w:r w:rsidR="00C317EA" w:rsidRPr="00AB6FF2">
              <w:rPr>
                <w:rStyle w:val="Hyperlink"/>
                <w:noProof/>
                <w:lang w:val="en-GB"/>
              </w:rPr>
              <w:t>9.5</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Response to the measures</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_Toc117612773 \h </w:instrText>
            </w:r>
            <w:r w:rsidR="00C317EA" w:rsidRPr="00AB6FF2">
              <w:rPr>
                <w:noProof/>
                <w:webHidden/>
                <w:lang w:val="en-GB"/>
              </w:rPr>
            </w:r>
            <w:r w:rsidR="00C317EA" w:rsidRPr="00AB6FF2">
              <w:rPr>
                <w:noProof/>
                <w:webHidden/>
                <w:lang w:val="en-GB"/>
              </w:rPr>
              <w:fldChar w:fldCharType="separate"/>
            </w:r>
            <w:r w:rsidR="007805A5">
              <w:rPr>
                <w:noProof/>
                <w:webHidden/>
                <w:lang w:val="en-GB"/>
              </w:rPr>
              <w:t>51</w:t>
            </w:r>
            <w:r w:rsidR="00C317EA" w:rsidRPr="00AB6FF2">
              <w:rPr>
                <w:noProof/>
                <w:webHidden/>
                <w:lang w:val="en-GB"/>
              </w:rPr>
              <w:fldChar w:fldCharType="end"/>
            </w:r>
          </w:hyperlink>
        </w:p>
        <w:p w14:paraId="7A3030A9" w14:textId="575605FD" w:rsidR="00C317EA" w:rsidRPr="00AB6FF2" w:rsidRDefault="00F16634" w:rsidP="00AE3522">
          <w:pPr>
            <w:pStyle w:val="TOC2"/>
            <w:rPr>
              <w:rFonts w:asciiTheme="minorHAnsi" w:eastAsiaTheme="minorEastAsia" w:hAnsiTheme="minorHAnsi"/>
              <w:noProof/>
              <w:sz w:val="22"/>
              <w:szCs w:val="22"/>
              <w:lang w:val="en-GB"/>
            </w:rPr>
          </w:pPr>
          <w:hyperlink w:anchor="_Toc117612774" w:history="1">
            <w:r w:rsidR="00C317EA" w:rsidRPr="00AB6FF2">
              <w:rPr>
                <w:rStyle w:val="Hyperlink"/>
                <w:noProof/>
                <w:lang w:val="en-GB"/>
              </w:rPr>
              <w:t>9.6</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List of main conservation measures</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_Toc117612774 \h </w:instrText>
            </w:r>
            <w:r w:rsidR="00C317EA" w:rsidRPr="00AB6FF2">
              <w:rPr>
                <w:noProof/>
                <w:webHidden/>
                <w:lang w:val="en-GB"/>
              </w:rPr>
            </w:r>
            <w:r w:rsidR="00C317EA" w:rsidRPr="00AB6FF2">
              <w:rPr>
                <w:noProof/>
                <w:webHidden/>
                <w:lang w:val="en-GB"/>
              </w:rPr>
              <w:fldChar w:fldCharType="separate"/>
            </w:r>
            <w:r w:rsidR="007805A5">
              <w:rPr>
                <w:noProof/>
                <w:webHidden/>
                <w:lang w:val="en-GB"/>
              </w:rPr>
              <w:t>51</w:t>
            </w:r>
            <w:r w:rsidR="00C317EA" w:rsidRPr="00AB6FF2">
              <w:rPr>
                <w:noProof/>
                <w:webHidden/>
                <w:lang w:val="en-GB"/>
              </w:rPr>
              <w:fldChar w:fldCharType="end"/>
            </w:r>
          </w:hyperlink>
        </w:p>
        <w:p w14:paraId="25C7B331" w14:textId="54124392" w:rsidR="00C317EA" w:rsidRPr="00AB6FF2" w:rsidRDefault="00F16634" w:rsidP="00AE3522">
          <w:pPr>
            <w:pStyle w:val="TOC2"/>
            <w:rPr>
              <w:rFonts w:asciiTheme="minorHAnsi" w:eastAsiaTheme="minorEastAsia" w:hAnsiTheme="minorHAnsi"/>
              <w:noProof/>
              <w:sz w:val="22"/>
              <w:szCs w:val="22"/>
              <w:lang w:val="en-GB"/>
            </w:rPr>
          </w:pPr>
          <w:hyperlink w:anchor="_Toc117612775" w:history="1">
            <w:r w:rsidR="00C317EA" w:rsidRPr="00AB6FF2">
              <w:rPr>
                <w:rStyle w:val="Hyperlink"/>
                <w:noProof/>
                <w:lang w:val="en-GB"/>
              </w:rPr>
              <w:t>9.7</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Additional information (optional)</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_Toc117612775 \h </w:instrText>
            </w:r>
            <w:r w:rsidR="00C317EA" w:rsidRPr="00AB6FF2">
              <w:rPr>
                <w:noProof/>
                <w:webHidden/>
                <w:lang w:val="en-GB"/>
              </w:rPr>
            </w:r>
            <w:r w:rsidR="00C317EA" w:rsidRPr="00AB6FF2">
              <w:rPr>
                <w:noProof/>
                <w:webHidden/>
                <w:lang w:val="en-GB"/>
              </w:rPr>
              <w:fldChar w:fldCharType="separate"/>
            </w:r>
            <w:r w:rsidR="007805A5">
              <w:rPr>
                <w:noProof/>
                <w:webHidden/>
                <w:lang w:val="en-GB"/>
              </w:rPr>
              <w:t>52</w:t>
            </w:r>
            <w:r w:rsidR="00C317EA" w:rsidRPr="00AB6FF2">
              <w:rPr>
                <w:noProof/>
                <w:webHidden/>
                <w:lang w:val="en-GB"/>
              </w:rPr>
              <w:fldChar w:fldCharType="end"/>
            </w:r>
          </w:hyperlink>
        </w:p>
        <w:p w14:paraId="79321293" w14:textId="17CE6694" w:rsidR="00C317EA" w:rsidRPr="00AB6FF2" w:rsidRDefault="00F16634" w:rsidP="00AE3522">
          <w:pPr>
            <w:pStyle w:val="TOC1"/>
            <w:rPr>
              <w:rFonts w:asciiTheme="minorHAnsi" w:eastAsiaTheme="minorEastAsia" w:hAnsiTheme="minorHAnsi"/>
              <w:noProof/>
              <w:sz w:val="22"/>
              <w:szCs w:val="22"/>
              <w:lang w:val="en-GB"/>
            </w:rPr>
          </w:pPr>
          <w:hyperlink w:anchor="_Toc117612776" w:history="1">
            <w:r w:rsidR="00C317EA" w:rsidRPr="00AB6FF2">
              <w:rPr>
                <w:rStyle w:val="Hyperlink"/>
                <w:noProof/>
                <w:lang w:val="en-GB"/>
              </w:rPr>
              <w:t>10</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Future prospects</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_Toc117612776 \h </w:instrText>
            </w:r>
            <w:r w:rsidR="00C317EA" w:rsidRPr="00AB6FF2">
              <w:rPr>
                <w:noProof/>
                <w:webHidden/>
                <w:lang w:val="en-GB"/>
              </w:rPr>
            </w:r>
            <w:r w:rsidR="00C317EA" w:rsidRPr="00AB6FF2">
              <w:rPr>
                <w:noProof/>
                <w:webHidden/>
                <w:lang w:val="en-GB"/>
              </w:rPr>
              <w:fldChar w:fldCharType="separate"/>
            </w:r>
            <w:r w:rsidR="007805A5">
              <w:rPr>
                <w:rFonts w:hint="eastAsia"/>
                <w:noProof/>
                <w:webHidden/>
                <w:lang w:val="en-GB"/>
              </w:rPr>
              <w:t>52</w:t>
            </w:r>
            <w:r w:rsidR="00C317EA" w:rsidRPr="00AB6FF2">
              <w:rPr>
                <w:noProof/>
                <w:webHidden/>
                <w:lang w:val="en-GB"/>
              </w:rPr>
              <w:fldChar w:fldCharType="end"/>
            </w:r>
          </w:hyperlink>
        </w:p>
        <w:p w14:paraId="10FF7EF3" w14:textId="52E833A6" w:rsidR="00C317EA" w:rsidRPr="00AB6FF2" w:rsidRDefault="00F16634" w:rsidP="00AE3522">
          <w:pPr>
            <w:pStyle w:val="TOC2"/>
            <w:rPr>
              <w:rFonts w:asciiTheme="minorHAnsi" w:eastAsiaTheme="minorEastAsia" w:hAnsiTheme="minorHAnsi"/>
              <w:noProof/>
              <w:sz w:val="22"/>
              <w:szCs w:val="22"/>
              <w:lang w:val="en-GB"/>
            </w:rPr>
          </w:pPr>
          <w:hyperlink w:anchor="_Toc117612777" w:history="1">
            <w:r w:rsidR="00C317EA" w:rsidRPr="00AB6FF2">
              <w:rPr>
                <w:rStyle w:val="Hyperlink"/>
                <w:noProof/>
                <w:lang w:val="en-GB"/>
              </w:rPr>
              <w:t>10.1</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Future prospects of parameters</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_Toc117612777 \h </w:instrText>
            </w:r>
            <w:r w:rsidR="00C317EA" w:rsidRPr="00AB6FF2">
              <w:rPr>
                <w:noProof/>
                <w:webHidden/>
                <w:lang w:val="en-GB"/>
              </w:rPr>
            </w:r>
            <w:r w:rsidR="00C317EA" w:rsidRPr="00AB6FF2">
              <w:rPr>
                <w:noProof/>
                <w:webHidden/>
                <w:lang w:val="en-GB"/>
              </w:rPr>
              <w:fldChar w:fldCharType="separate"/>
            </w:r>
            <w:r w:rsidR="007805A5">
              <w:rPr>
                <w:noProof/>
                <w:webHidden/>
                <w:lang w:val="en-GB"/>
              </w:rPr>
              <w:t>52</w:t>
            </w:r>
            <w:r w:rsidR="00C317EA" w:rsidRPr="00AB6FF2">
              <w:rPr>
                <w:noProof/>
                <w:webHidden/>
                <w:lang w:val="en-GB"/>
              </w:rPr>
              <w:fldChar w:fldCharType="end"/>
            </w:r>
          </w:hyperlink>
        </w:p>
        <w:p w14:paraId="34B5F955" w14:textId="24F81301" w:rsidR="00C317EA" w:rsidRPr="00AB6FF2" w:rsidRDefault="00F16634" w:rsidP="00AE3522">
          <w:pPr>
            <w:pStyle w:val="TOC2"/>
            <w:rPr>
              <w:rFonts w:asciiTheme="minorHAnsi" w:eastAsiaTheme="minorEastAsia" w:hAnsiTheme="minorHAnsi"/>
              <w:noProof/>
              <w:sz w:val="22"/>
              <w:szCs w:val="22"/>
              <w:lang w:val="en-GB"/>
            </w:rPr>
          </w:pPr>
          <w:hyperlink w:anchor="_Toc117612778" w:history="1">
            <w:r w:rsidR="00C317EA" w:rsidRPr="00AB6FF2">
              <w:rPr>
                <w:rStyle w:val="Hyperlink"/>
                <w:noProof/>
                <w:lang w:val="en-GB"/>
              </w:rPr>
              <w:t>10.2</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Additional information (optional)</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_Toc117612778 \h </w:instrText>
            </w:r>
            <w:r w:rsidR="00C317EA" w:rsidRPr="00AB6FF2">
              <w:rPr>
                <w:noProof/>
                <w:webHidden/>
                <w:lang w:val="en-GB"/>
              </w:rPr>
            </w:r>
            <w:r w:rsidR="00C317EA" w:rsidRPr="00AB6FF2">
              <w:rPr>
                <w:noProof/>
                <w:webHidden/>
                <w:lang w:val="en-GB"/>
              </w:rPr>
              <w:fldChar w:fldCharType="separate"/>
            </w:r>
            <w:r w:rsidR="007805A5">
              <w:rPr>
                <w:noProof/>
                <w:webHidden/>
                <w:lang w:val="en-GB"/>
              </w:rPr>
              <w:t>52</w:t>
            </w:r>
            <w:r w:rsidR="00C317EA" w:rsidRPr="00AB6FF2">
              <w:rPr>
                <w:noProof/>
                <w:webHidden/>
                <w:lang w:val="en-GB"/>
              </w:rPr>
              <w:fldChar w:fldCharType="end"/>
            </w:r>
          </w:hyperlink>
        </w:p>
        <w:p w14:paraId="442B0F8A" w14:textId="3151A47A" w:rsidR="00C317EA" w:rsidRPr="00AB6FF2" w:rsidRDefault="00F16634" w:rsidP="00AE3522">
          <w:pPr>
            <w:pStyle w:val="TOC1"/>
            <w:rPr>
              <w:rFonts w:asciiTheme="minorHAnsi" w:eastAsiaTheme="minorEastAsia" w:hAnsiTheme="minorHAnsi"/>
              <w:noProof/>
              <w:sz w:val="22"/>
              <w:szCs w:val="22"/>
              <w:lang w:val="en-GB"/>
            </w:rPr>
          </w:pPr>
          <w:hyperlink w:anchor="_Toc117612779" w:history="1">
            <w:r w:rsidR="00C317EA" w:rsidRPr="00AB6FF2">
              <w:rPr>
                <w:rStyle w:val="Hyperlink"/>
                <w:noProof/>
                <w:lang w:val="en-GB"/>
              </w:rPr>
              <w:t>11</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Conclusions</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_Toc117612779 \h </w:instrText>
            </w:r>
            <w:r w:rsidR="00C317EA" w:rsidRPr="00AB6FF2">
              <w:rPr>
                <w:noProof/>
                <w:webHidden/>
                <w:lang w:val="en-GB"/>
              </w:rPr>
            </w:r>
            <w:r w:rsidR="00C317EA" w:rsidRPr="00AB6FF2">
              <w:rPr>
                <w:noProof/>
                <w:webHidden/>
                <w:lang w:val="en-GB"/>
              </w:rPr>
              <w:fldChar w:fldCharType="separate"/>
            </w:r>
            <w:r w:rsidR="007805A5">
              <w:rPr>
                <w:rFonts w:hint="eastAsia"/>
                <w:noProof/>
                <w:webHidden/>
                <w:lang w:val="en-GB"/>
              </w:rPr>
              <w:t>52</w:t>
            </w:r>
            <w:r w:rsidR="00C317EA" w:rsidRPr="00AB6FF2">
              <w:rPr>
                <w:noProof/>
                <w:webHidden/>
                <w:lang w:val="en-GB"/>
              </w:rPr>
              <w:fldChar w:fldCharType="end"/>
            </w:r>
          </w:hyperlink>
        </w:p>
        <w:p w14:paraId="42FFFCEC" w14:textId="6D37D01C" w:rsidR="00C317EA" w:rsidRPr="00AB6FF2" w:rsidRDefault="00F16634" w:rsidP="00AE3522">
          <w:pPr>
            <w:pStyle w:val="TOC2"/>
            <w:rPr>
              <w:rFonts w:asciiTheme="minorHAnsi" w:eastAsiaTheme="minorEastAsia" w:hAnsiTheme="minorHAnsi"/>
              <w:noProof/>
              <w:sz w:val="22"/>
              <w:szCs w:val="22"/>
              <w:lang w:val="en-GB"/>
            </w:rPr>
          </w:pPr>
          <w:hyperlink w:anchor="_Toc117612780" w:history="1">
            <w:r w:rsidR="00C317EA" w:rsidRPr="00AB6FF2">
              <w:rPr>
                <w:rStyle w:val="Hyperlink"/>
                <w:noProof/>
                <w:lang w:val="en-GB"/>
              </w:rPr>
              <w:t>11.1</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Range</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_Toc117612780 \h </w:instrText>
            </w:r>
            <w:r w:rsidR="00C317EA" w:rsidRPr="00AB6FF2">
              <w:rPr>
                <w:noProof/>
                <w:webHidden/>
                <w:lang w:val="en-GB"/>
              </w:rPr>
            </w:r>
            <w:r w:rsidR="00C317EA" w:rsidRPr="00AB6FF2">
              <w:rPr>
                <w:noProof/>
                <w:webHidden/>
                <w:lang w:val="en-GB"/>
              </w:rPr>
              <w:fldChar w:fldCharType="separate"/>
            </w:r>
            <w:r w:rsidR="007805A5">
              <w:rPr>
                <w:noProof/>
                <w:webHidden/>
                <w:lang w:val="en-GB"/>
              </w:rPr>
              <w:t>53</w:t>
            </w:r>
            <w:r w:rsidR="00C317EA" w:rsidRPr="00AB6FF2">
              <w:rPr>
                <w:noProof/>
                <w:webHidden/>
                <w:lang w:val="en-GB"/>
              </w:rPr>
              <w:fldChar w:fldCharType="end"/>
            </w:r>
          </w:hyperlink>
        </w:p>
        <w:p w14:paraId="7196B0C4" w14:textId="22681737" w:rsidR="00C317EA" w:rsidRPr="00AB6FF2" w:rsidRDefault="00F16634" w:rsidP="00AE3522">
          <w:pPr>
            <w:pStyle w:val="TOC2"/>
            <w:rPr>
              <w:rFonts w:asciiTheme="minorHAnsi" w:eastAsiaTheme="minorEastAsia" w:hAnsiTheme="minorHAnsi"/>
              <w:noProof/>
              <w:sz w:val="22"/>
              <w:szCs w:val="22"/>
              <w:lang w:val="en-GB"/>
            </w:rPr>
          </w:pPr>
          <w:hyperlink w:anchor="_Toc117612781" w:history="1">
            <w:r w:rsidR="00C317EA" w:rsidRPr="00AB6FF2">
              <w:rPr>
                <w:rStyle w:val="Hyperlink"/>
                <w:noProof/>
                <w:lang w:val="en-GB"/>
              </w:rPr>
              <w:t>11.2</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Population</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_Toc117612781 \h </w:instrText>
            </w:r>
            <w:r w:rsidR="00C317EA" w:rsidRPr="00AB6FF2">
              <w:rPr>
                <w:noProof/>
                <w:webHidden/>
                <w:lang w:val="en-GB"/>
              </w:rPr>
            </w:r>
            <w:r w:rsidR="00C317EA" w:rsidRPr="00AB6FF2">
              <w:rPr>
                <w:noProof/>
                <w:webHidden/>
                <w:lang w:val="en-GB"/>
              </w:rPr>
              <w:fldChar w:fldCharType="separate"/>
            </w:r>
            <w:r w:rsidR="007805A5">
              <w:rPr>
                <w:noProof/>
                <w:webHidden/>
                <w:lang w:val="en-GB"/>
              </w:rPr>
              <w:t>54</w:t>
            </w:r>
            <w:r w:rsidR="00C317EA" w:rsidRPr="00AB6FF2">
              <w:rPr>
                <w:noProof/>
                <w:webHidden/>
                <w:lang w:val="en-GB"/>
              </w:rPr>
              <w:fldChar w:fldCharType="end"/>
            </w:r>
          </w:hyperlink>
        </w:p>
        <w:p w14:paraId="3D083089" w14:textId="144609E5" w:rsidR="00C317EA" w:rsidRPr="00AB6FF2" w:rsidRDefault="00F16634" w:rsidP="00AE3522">
          <w:pPr>
            <w:pStyle w:val="TOC2"/>
            <w:rPr>
              <w:rFonts w:asciiTheme="minorHAnsi" w:eastAsiaTheme="minorEastAsia" w:hAnsiTheme="minorHAnsi"/>
              <w:noProof/>
              <w:sz w:val="22"/>
              <w:szCs w:val="22"/>
              <w:lang w:val="en-GB"/>
            </w:rPr>
          </w:pPr>
          <w:hyperlink w:anchor="_Toc117612782" w:history="1">
            <w:r w:rsidR="00C317EA" w:rsidRPr="00AB6FF2">
              <w:rPr>
                <w:rStyle w:val="Hyperlink"/>
                <w:noProof/>
                <w:lang w:val="en-GB"/>
              </w:rPr>
              <w:t>11.3</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Habitat for the species</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_Toc117612782 \h </w:instrText>
            </w:r>
            <w:r w:rsidR="00C317EA" w:rsidRPr="00AB6FF2">
              <w:rPr>
                <w:noProof/>
                <w:webHidden/>
                <w:lang w:val="en-GB"/>
              </w:rPr>
            </w:r>
            <w:r w:rsidR="00C317EA" w:rsidRPr="00AB6FF2">
              <w:rPr>
                <w:noProof/>
                <w:webHidden/>
                <w:lang w:val="en-GB"/>
              </w:rPr>
              <w:fldChar w:fldCharType="separate"/>
            </w:r>
            <w:r w:rsidR="007805A5">
              <w:rPr>
                <w:noProof/>
                <w:webHidden/>
                <w:lang w:val="en-GB"/>
              </w:rPr>
              <w:t>56</w:t>
            </w:r>
            <w:r w:rsidR="00C317EA" w:rsidRPr="00AB6FF2">
              <w:rPr>
                <w:noProof/>
                <w:webHidden/>
                <w:lang w:val="en-GB"/>
              </w:rPr>
              <w:fldChar w:fldCharType="end"/>
            </w:r>
          </w:hyperlink>
        </w:p>
        <w:p w14:paraId="7E3ACFCF" w14:textId="4B35E526" w:rsidR="00C317EA" w:rsidRPr="00AB6FF2" w:rsidRDefault="00F16634" w:rsidP="00AE3522">
          <w:pPr>
            <w:pStyle w:val="TOC2"/>
            <w:rPr>
              <w:rFonts w:asciiTheme="minorHAnsi" w:eastAsiaTheme="minorEastAsia" w:hAnsiTheme="minorHAnsi"/>
              <w:noProof/>
              <w:sz w:val="22"/>
              <w:szCs w:val="22"/>
              <w:lang w:val="en-GB"/>
            </w:rPr>
          </w:pPr>
          <w:hyperlink w:anchor="_Toc117612783" w:history="1">
            <w:r w:rsidR="00C317EA" w:rsidRPr="00AB6FF2">
              <w:rPr>
                <w:rStyle w:val="Hyperlink"/>
                <w:noProof/>
                <w:lang w:val="en-GB"/>
              </w:rPr>
              <w:t>11.4</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Future prospects</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_Toc117612783 \h </w:instrText>
            </w:r>
            <w:r w:rsidR="00C317EA" w:rsidRPr="00AB6FF2">
              <w:rPr>
                <w:noProof/>
                <w:webHidden/>
                <w:lang w:val="en-GB"/>
              </w:rPr>
            </w:r>
            <w:r w:rsidR="00C317EA" w:rsidRPr="00AB6FF2">
              <w:rPr>
                <w:noProof/>
                <w:webHidden/>
                <w:lang w:val="en-GB"/>
              </w:rPr>
              <w:fldChar w:fldCharType="separate"/>
            </w:r>
            <w:r w:rsidR="007805A5">
              <w:rPr>
                <w:noProof/>
                <w:webHidden/>
                <w:lang w:val="en-GB"/>
              </w:rPr>
              <w:t>57</w:t>
            </w:r>
            <w:r w:rsidR="00C317EA" w:rsidRPr="00AB6FF2">
              <w:rPr>
                <w:noProof/>
                <w:webHidden/>
                <w:lang w:val="en-GB"/>
              </w:rPr>
              <w:fldChar w:fldCharType="end"/>
            </w:r>
          </w:hyperlink>
        </w:p>
        <w:p w14:paraId="31432273" w14:textId="63647D6E" w:rsidR="00C317EA" w:rsidRPr="00AB6FF2" w:rsidRDefault="00F16634" w:rsidP="00AE3522">
          <w:pPr>
            <w:pStyle w:val="TOC2"/>
            <w:rPr>
              <w:rFonts w:asciiTheme="minorHAnsi" w:eastAsiaTheme="minorEastAsia" w:hAnsiTheme="minorHAnsi"/>
              <w:noProof/>
              <w:sz w:val="22"/>
              <w:szCs w:val="22"/>
              <w:lang w:val="en-GB"/>
            </w:rPr>
          </w:pPr>
          <w:hyperlink w:anchor="_Toc117612784" w:history="1">
            <w:r w:rsidR="00C317EA" w:rsidRPr="00AB6FF2">
              <w:rPr>
                <w:rStyle w:val="Hyperlink"/>
                <w:noProof/>
                <w:lang w:val="en-GB"/>
              </w:rPr>
              <w:t>11.5</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Overall assessment of conservation status</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_Toc117612784 \h </w:instrText>
            </w:r>
            <w:r w:rsidR="00C317EA" w:rsidRPr="00AB6FF2">
              <w:rPr>
                <w:noProof/>
                <w:webHidden/>
                <w:lang w:val="en-GB"/>
              </w:rPr>
            </w:r>
            <w:r w:rsidR="00C317EA" w:rsidRPr="00AB6FF2">
              <w:rPr>
                <w:noProof/>
                <w:webHidden/>
                <w:lang w:val="en-GB"/>
              </w:rPr>
              <w:fldChar w:fldCharType="separate"/>
            </w:r>
            <w:r w:rsidR="007805A5">
              <w:rPr>
                <w:noProof/>
                <w:webHidden/>
                <w:lang w:val="en-GB"/>
              </w:rPr>
              <w:t>58</w:t>
            </w:r>
            <w:r w:rsidR="00C317EA" w:rsidRPr="00AB6FF2">
              <w:rPr>
                <w:noProof/>
                <w:webHidden/>
                <w:lang w:val="en-GB"/>
              </w:rPr>
              <w:fldChar w:fldCharType="end"/>
            </w:r>
          </w:hyperlink>
        </w:p>
        <w:p w14:paraId="778D5F21" w14:textId="515D9991" w:rsidR="00C317EA" w:rsidRPr="00AB6FF2" w:rsidRDefault="00F16634" w:rsidP="00AE3522">
          <w:pPr>
            <w:pStyle w:val="TOC2"/>
            <w:rPr>
              <w:rFonts w:asciiTheme="minorHAnsi" w:eastAsiaTheme="minorEastAsia" w:hAnsiTheme="minorHAnsi"/>
              <w:noProof/>
              <w:sz w:val="22"/>
              <w:szCs w:val="22"/>
              <w:lang w:val="en-GB"/>
            </w:rPr>
          </w:pPr>
          <w:hyperlink w:anchor="_Toc117612785" w:history="1">
            <w:r w:rsidR="00C317EA" w:rsidRPr="00AB6FF2">
              <w:rPr>
                <w:rStyle w:val="Hyperlink"/>
                <w:noProof/>
                <w:lang w:val="en-GB"/>
              </w:rPr>
              <w:t>11.6</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Overall trend in conservation status</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_Toc117612785 \h </w:instrText>
            </w:r>
            <w:r w:rsidR="00C317EA" w:rsidRPr="00AB6FF2">
              <w:rPr>
                <w:noProof/>
                <w:webHidden/>
                <w:lang w:val="en-GB"/>
              </w:rPr>
            </w:r>
            <w:r w:rsidR="00C317EA" w:rsidRPr="00AB6FF2">
              <w:rPr>
                <w:noProof/>
                <w:webHidden/>
                <w:lang w:val="en-GB"/>
              </w:rPr>
              <w:fldChar w:fldCharType="separate"/>
            </w:r>
            <w:r w:rsidR="007805A5">
              <w:rPr>
                <w:noProof/>
                <w:webHidden/>
                <w:lang w:val="en-GB"/>
              </w:rPr>
              <w:t>59</w:t>
            </w:r>
            <w:r w:rsidR="00C317EA" w:rsidRPr="00AB6FF2">
              <w:rPr>
                <w:noProof/>
                <w:webHidden/>
                <w:lang w:val="en-GB"/>
              </w:rPr>
              <w:fldChar w:fldCharType="end"/>
            </w:r>
          </w:hyperlink>
        </w:p>
        <w:p w14:paraId="05876E87" w14:textId="3FE0532C" w:rsidR="00C317EA" w:rsidRPr="00AB6FF2" w:rsidRDefault="00F16634" w:rsidP="00AE3522">
          <w:pPr>
            <w:pStyle w:val="TOC2"/>
            <w:rPr>
              <w:rFonts w:asciiTheme="minorHAnsi" w:eastAsiaTheme="minorEastAsia" w:hAnsiTheme="minorHAnsi"/>
              <w:noProof/>
              <w:sz w:val="22"/>
              <w:szCs w:val="22"/>
              <w:lang w:val="en-GB"/>
            </w:rPr>
          </w:pPr>
          <w:hyperlink w:anchor="_Toc117612786" w:history="1">
            <w:r w:rsidR="00C317EA" w:rsidRPr="00AB6FF2">
              <w:rPr>
                <w:rStyle w:val="Hyperlink"/>
                <w:noProof/>
                <w:lang w:val="en-GB"/>
              </w:rPr>
              <w:t>11.7</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Change and reasons for change in conservation status and conservation status trend</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_Toc117612786 \h </w:instrText>
            </w:r>
            <w:r w:rsidR="00C317EA" w:rsidRPr="00AB6FF2">
              <w:rPr>
                <w:noProof/>
                <w:webHidden/>
                <w:lang w:val="en-GB"/>
              </w:rPr>
            </w:r>
            <w:r w:rsidR="00C317EA" w:rsidRPr="00AB6FF2">
              <w:rPr>
                <w:noProof/>
                <w:webHidden/>
                <w:lang w:val="en-GB"/>
              </w:rPr>
              <w:fldChar w:fldCharType="separate"/>
            </w:r>
            <w:r w:rsidR="007805A5">
              <w:rPr>
                <w:noProof/>
                <w:webHidden/>
                <w:lang w:val="en-GB"/>
              </w:rPr>
              <w:t>60</w:t>
            </w:r>
            <w:r w:rsidR="00C317EA" w:rsidRPr="00AB6FF2">
              <w:rPr>
                <w:noProof/>
                <w:webHidden/>
                <w:lang w:val="en-GB"/>
              </w:rPr>
              <w:fldChar w:fldCharType="end"/>
            </w:r>
          </w:hyperlink>
        </w:p>
        <w:p w14:paraId="37A7D622" w14:textId="04CF6F50" w:rsidR="00C317EA" w:rsidRPr="00AB6FF2" w:rsidRDefault="00F16634" w:rsidP="00AE3522">
          <w:pPr>
            <w:pStyle w:val="TOC2"/>
            <w:rPr>
              <w:rFonts w:asciiTheme="minorHAnsi" w:eastAsiaTheme="minorEastAsia" w:hAnsiTheme="minorHAnsi"/>
              <w:noProof/>
              <w:sz w:val="22"/>
              <w:szCs w:val="22"/>
              <w:lang w:val="en-GB"/>
            </w:rPr>
          </w:pPr>
          <w:hyperlink w:anchor="_Toc117612787" w:history="1">
            <w:r w:rsidR="00C317EA" w:rsidRPr="00AB6FF2">
              <w:rPr>
                <w:rStyle w:val="Hyperlink"/>
                <w:noProof/>
                <w:lang w:val="en-GB"/>
              </w:rPr>
              <w:t>11.8</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Additional information (optional)</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_Toc117612787 \h </w:instrText>
            </w:r>
            <w:r w:rsidR="00C317EA" w:rsidRPr="00AB6FF2">
              <w:rPr>
                <w:noProof/>
                <w:webHidden/>
                <w:lang w:val="en-GB"/>
              </w:rPr>
            </w:r>
            <w:r w:rsidR="00C317EA" w:rsidRPr="00AB6FF2">
              <w:rPr>
                <w:noProof/>
                <w:webHidden/>
                <w:lang w:val="en-GB"/>
              </w:rPr>
              <w:fldChar w:fldCharType="separate"/>
            </w:r>
            <w:r w:rsidR="007805A5">
              <w:rPr>
                <w:noProof/>
                <w:webHidden/>
                <w:lang w:val="en-GB"/>
              </w:rPr>
              <w:t>61</w:t>
            </w:r>
            <w:r w:rsidR="00C317EA" w:rsidRPr="00AB6FF2">
              <w:rPr>
                <w:noProof/>
                <w:webHidden/>
                <w:lang w:val="en-GB"/>
              </w:rPr>
              <w:fldChar w:fldCharType="end"/>
            </w:r>
          </w:hyperlink>
        </w:p>
        <w:p w14:paraId="3CCEACD2" w14:textId="58D424C5" w:rsidR="00C317EA" w:rsidRPr="00AB6FF2" w:rsidRDefault="00F16634" w:rsidP="00AE3522">
          <w:pPr>
            <w:pStyle w:val="TOC1"/>
            <w:rPr>
              <w:rFonts w:asciiTheme="minorHAnsi" w:eastAsiaTheme="minorEastAsia" w:hAnsiTheme="minorHAnsi"/>
              <w:noProof/>
              <w:sz w:val="22"/>
              <w:szCs w:val="22"/>
              <w:lang w:val="en-GB"/>
            </w:rPr>
          </w:pPr>
          <w:hyperlink w:anchor="_Toc117612788" w:history="1">
            <w:r w:rsidR="00C317EA" w:rsidRPr="00AB6FF2">
              <w:rPr>
                <w:rStyle w:val="Hyperlink"/>
                <w:noProof/>
                <w:lang w:val="en-GB"/>
              </w:rPr>
              <w:t>12</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 xml:space="preserve">NATURA 2000 proposed Sites of Community Importance (pSCIs), Sites of Community Importance (SCIs) and Special Areas of Conservation (SACs) coverage for Annex II species </w:t>
            </w:r>
            <w:r w:rsidR="00C317EA" w:rsidRPr="00AB6FF2">
              <w:rPr>
                <w:rStyle w:val="Hyperlink"/>
                <w:rFonts w:ascii="Times New Roman" w:hAnsi="Times New Roman" w:cs="Times New Roman"/>
                <w:noProof/>
                <w:lang w:val="en-GB"/>
              </w:rPr>
              <w:t>of Directive 92/43/EEC</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_Toc117612788 \h </w:instrText>
            </w:r>
            <w:r w:rsidR="00C317EA" w:rsidRPr="00AB6FF2">
              <w:rPr>
                <w:noProof/>
                <w:webHidden/>
                <w:lang w:val="en-GB"/>
              </w:rPr>
            </w:r>
            <w:r w:rsidR="00C317EA" w:rsidRPr="00AB6FF2">
              <w:rPr>
                <w:noProof/>
                <w:webHidden/>
                <w:lang w:val="en-GB"/>
              </w:rPr>
              <w:fldChar w:fldCharType="separate"/>
            </w:r>
            <w:r w:rsidR="007805A5">
              <w:rPr>
                <w:rFonts w:hint="eastAsia"/>
                <w:noProof/>
                <w:webHidden/>
                <w:lang w:val="en-GB"/>
              </w:rPr>
              <w:t>61</w:t>
            </w:r>
            <w:r w:rsidR="00C317EA" w:rsidRPr="00AB6FF2">
              <w:rPr>
                <w:noProof/>
                <w:webHidden/>
                <w:lang w:val="en-GB"/>
              </w:rPr>
              <w:fldChar w:fldCharType="end"/>
            </w:r>
          </w:hyperlink>
        </w:p>
        <w:p w14:paraId="5FC8BF4A" w14:textId="00234767" w:rsidR="00C317EA" w:rsidRPr="00AB6FF2" w:rsidRDefault="00F16634" w:rsidP="00AE3522">
          <w:pPr>
            <w:pStyle w:val="TOC2"/>
            <w:rPr>
              <w:rFonts w:asciiTheme="minorHAnsi" w:eastAsiaTheme="minorEastAsia" w:hAnsiTheme="minorHAnsi"/>
              <w:noProof/>
              <w:sz w:val="22"/>
              <w:szCs w:val="22"/>
              <w:lang w:val="en-GB"/>
            </w:rPr>
          </w:pPr>
          <w:hyperlink w:anchor="_Toc117612789" w:history="1">
            <w:r w:rsidR="00C317EA" w:rsidRPr="00AB6FF2">
              <w:rPr>
                <w:rStyle w:val="Hyperlink"/>
                <w:noProof/>
                <w:lang w:val="en-GB"/>
              </w:rPr>
              <w:t>12.1</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Population size inside the pSCIs, SCIs and SACs network</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_Toc117612789 \h </w:instrText>
            </w:r>
            <w:r w:rsidR="00C317EA" w:rsidRPr="00AB6FF2">
              <w:rPr>
                <w:noProof/>
                <w:webHidden/>
                <w:lang w:val="en-GB"/>
              </w:rPr>
            </w:r>
            <w:r w:rsidR="00C317EA" w:rsidRPr="00AB6FF2">
              <w:rPr>
                <w:noProof/>
                <w:webHidden/>
                <w:lang w:val="en-GB"/>
              </w:rPr>
              <w:fldChar w:fldCharType="separate"/>
            </w:r>
            <w:r w:rsidR="007805A5">
              <w:rPr>
                <w:noProof/>
                <w:webHidden/>
                <w:lang w:val="en-GB"/>
              </w:rPr>
              <w:t>61</w:t>
            </w:r>
            <w:r w:rsidR="00C317EA" w:rsidRPr="00AB6FF2">
              <w:rPr>
                <w:noProof/>
                <w:webHidden/>
                <w:lang w:val="en-GB"/>
              </w:rPr>
              <w:fldChar w:fldCharType="end"/>
            </w:r>
          </w:hyperlink>
        </w:p>
        <w:p w14:paraId="335F7345" w14:textId="3EF659DE" w:rsidR="00C317EA" w:rsidRPr="00AB6FF2" w:rsidRDefault="00F16634" w:rsidP="00AE3522">
          <w:pPr>
            <w:pStyle w:val="TOC2"/>
            <w:rPr>
              <w:rFonts w:asciiTheme="minorHAnsi" w:eastAsiaTheme="minorEastAsia" w:hAnsiTheme="minorHAnsi"/>
              <w:noProof/>
              <w:sz w:val="22"/>
              <w:szCs w:val="22"/>
              <w:lang w:val="en-GB"/>
            </w:rPr>
          </w:pPr>
          <w:hyperlink w:anchor="_Toc117612790" w:history="1">
            <w:r w:rsidR="00C317EA" w:rsidRPr="00AB6FF2">
              <w:rPr>
                <w:rStyle w:val="Hyperlink"/>
                <w:noProof/>
                <w:lang w:val="en-GB"/>
              </w:rPr>
              <w:t>12.2</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Type of estimate</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_Toc117612790 \h </w:instrText>
            </w:r>
            <w:r w:rsidR="00C317EA" w:rsidRPr="00AB6FF2">
              <w:rPr>
                <w:noProof/>
                <w:webHidden/>
                <w:lang w:val="en-GB"/>
              </w:rPr>
            </w:r>
            <w:r w:rsidR="00C317EA" w:rsidRPr="00AB6FF2">
              <w:rPr>
                <w:noProof/>
                <w:webHidden/>
                <w:lang w:val="en-GB"/>
              </w:rPr>
              <w:fldChar w:fldCharType="separate"/>
            </w:r>
            <w:r w:rsidR="007805A5">
              <w:rPr>
                <w:noProof/>
                <w:webHidden/>
                <w:lang w:val="en-GB"/>
              </w:rPr>
              <w:t>61</w:t>
            </w:r>
            <w:r w:rsidR="00C317EA" w:rsidRPr="00AB6FF2">
              <w:rPr>
                <w:noProof/>
                <w:webHidden/>
                <w:lang w:val="en-GB"/>
              </w:rPr>
              <w:fldChar w:fldCharType="end"/>
            </w:r>
          </w:hyperlink>
        </w:p>
        <w:p w14:paraId="6FD5DB6E" w14:textId="0B190134" w:rsidR="00C317EA" w:rsidRPr="00AB6FF2" w:rsidRDefault="00F16634" w:rsidP="00AE3522">
          <w:pPr>
            <w:pStyle w:val="TOC2"/>
            <w:rPr>
              <w:rFonts w:asciiTheme="minorHAnsi" w:eastAsiaTheme="minorEastAsia" w:hAnsiTheme="minorHAnsi"/>
              <w:noProof/>
              <w:sz w:val="22"/>
              <w:szCs w:val="22"/>
              <w:lang w:val="en-GB"/>
            </w:rPr>
          </w:pPr>
          <w:hyperlink w:anchor="_Toc117612791" w:history="1">
            <w:r w:rsidR="00C317EA" w:rsidRPr="00AB6FF2">
              <w:rPr>
                <w:rStyle w:val="Hyperlink"/>
                <w:noProof/>
                <w:lang w:val="en-GB"/>
              </w:rPr>
              <w:t>12.3</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Additional population size (optional)</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_Toc117612791 \h </w:instrText>
            </w:r>
            <w:r w:rsidR="00C317EA" w:rsidRPr="00AB6FF2">
              <w:rPr>
                <w:noProof/>
                <w:webHidden/>
                <w:lang w:val="en-GB"/>
              </w:rPr>
            </w:r>
            <w:r w:rsidR="00C317EA" w:rsidRPr="00AB6FF2">
              <w:rPr>
                <w:noProof/>
                <w:webHidden/>
                <w:lang w:val="en-GB"/>
              </w:rPr>
              <w:fldChar w:fldCharType="separate"/>
            </w:r>
            <w:r w:rsidR="007805A5">
              <w:rPr>
                <w:noProof/>
                <w:webHidden/>
                <w:lang w:val="en-GB"/>
              </w:rPr>
              <w:t>62</w:t>
            </w:r>
            <w:r w:rsidR="00C317EA" w:rsidRPr="00AB6FF2">
              <w:rPr>
                <w:noProof/>
                <w:webHidden/>
                <w:lang w:val="en-GB"/>
              </w:rPr>
              <w:fldChar w:fldCharType="end"/>
            </w:r>
          </w:hyperlink>
        </w:p>
        <w:p w14:paraId="7A500218" w14:textId="695FE2A5" w:rsidR="00C317EA" w:rsidRPr="00AB6FF2" w:rsidRDefault="00F16634" w:rsidP="00AE3522">
          <w:pPr>
            <w:pStyle w:val="TOC2"/>
            <w:rPr>
              <w:rFonts w:asciiTheme="minorHAnsi" w:eastAsiaTheme="minorEastAsia" w:hAnsiTheme="minorHAnsi"/>
              <w:noProof/>
              <w:sz w:val="22"/>
              <w:szCs w:val="22"/>
              <w:lang w:val="en-GB"/>
            </w:rPr>
          </w:pPr>
          <w:hyperlink w:anchor="_Toc117612792" w:history="1">
            <w:r w:rsidR="00C317EA" w:rsidRPr="00AB6FF2">
              <w:rPr>
                <w:rStyle w:val="Hyperlink"/>
                <w:noProof/>
                <w:lang w:val="en-GB"/>
              </w:rPr>
              <w:t>12.4</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Type of estimate (optional)</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_Toc117612792 \h </w:instrText>
            </w:r>
            <w:r w:rsidR="00C317EA" w:rsidRPr="00AB6FF2">
              <w:rPr>
                <w:noProof/>
                <w:webHidden/>
                <w:lang w:val="en-GB"/>
              </w:rPr>
            </w:r>
            <w:r w:rsidR="00C317EA" w:rsidRPr="00AB6FF2">
              <w:rPr>
                <w:noProof/>
                <w:webHidden/>
                <w:lang w:val="en-GB"/>
              </w:rPr>
              <w:fldChar w:fldCharType="separate"/>
            </w:r>
            <w:r w:rsidR="007805A5">
              <w:rPr>
                <w:noProof/>
                <w:webHidden/>
                <w:lang w:val="en-GB"/>
              </w:rPr>
              <w:t>62</w:t>
            </w:r>
            <w:r w:rsidR="00C317EA" w:rsidRPr="00AB6FF2">
              <w:rPr>
                <w:noProof/>
                <w:webHidden/>
                <w:lang w:val="en-GB"/>
              </w:rPr>
              <w:fldChar w:fldCharType="end"/>
            </w:r>
          </w:hyperlink>
        </w:p>
        <w:p w14:paraId="6A6D4BBA" w14:textId="3118D412" w:rsidR="00C317EA" w:rsidRPr="00AB6FF2" w:rsidRDefault="00F16634" w:rsidP="00AE3522">
          <w:pPr>
            <w:pStyle w:val="TOC2"/>
            <w:rPr>
              <w:rFonts w:asciiTheme="minorHAnsi" w:eastAsiaTheme="minorEastAsia" w:hAnsiTheme="minorHAnsi"/>
              <w:noProof/>
              <w:sz w:val="22"/>
              <w:szCs w:val="22"/>
              <w:lang w:val="en-GB"/>
            </w:rPr>
          </w:pPr>
          <w:hyperlink w:anchor="_Toc117612793" w:history="1">
            <w:r w:rsidR="00C317EA" w:rsidRPr="00AB6FF2">
              <w:rPr>
                <w:rStyle w:val="Hyperlink"/>
                <w:noProof/>
                <w:lang w:val="en-GB"/>
              </w:rPr>
              <w:t>12.5</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Population size inside the network – Method used</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_Toc117612793 \h </w:instrText>
            </w:r>
            <w:r w:rsidR="00C317EA" w:rsidRPr="00AB6FF2">
              <w:rPr>
                <w:noProof/>
                <w:webHidden/>
                <w:lang w:val="en-GB"/>
              </w:rPr>
            </w:r>
            <w:r w:rsidR="00C317EA" w:rsidRPr="00AB6FF2">
              <w:rPr>
                <w:noProof/>
                <w:webHidden/>
                <w:lang w:val="en-GB"/>
              </w:rPr>
              <w:fldChar w:fldCharType="separate"/>
            </w:r>
            <w:r w:rsidR="007805A5">
              <w:rPr>
                <w:noProof/>
                <w:webHidden/>
                <w:lang w:val="en-GB"/>
              </w:rPr>
              <w:t>62</w:t>
            </w:r>
            <w:r w:rsidR="00C317EA" w:rsidRPr="00AB6FF2">
              <w:rPr>
                <w:noProof/>
                <w:webHidden/>
                <w:lang w:val="en-GB"/>
              </w:rPr>
              <w:fldChar w:fldCharType="end"/>
            </w:r>
          </w:hyperlink>
        </w:p>
        <w:p w14:paraId="7DFF05E5" w14:textId="4797D86F" w:rsidR="00C317EA" w:rsidRPr="00AB6FF2" w:rsidRDefault="00F16634" w:rsidP="00AE3522">
          <w:pPr>
            <w:pStyle w:val="TOC2"/>
            <w:rPr>
              <w:rFonts w:asciiTheme="minorHAnsi" w:eastAsiaTheme="minorEastAsia" w:hAnsiTheme="minorHAnsi"/>
              <w:noProof/>
              <w:sz w:val="22"/>
              <w:szCs w:val="22"/>
              <w:lang w:val="en-GB"/>
            </w:rPr>
          </w:pPr>
          <w:hyperlink w:anchor="_Toc117612794" w:history="1">
            <w:r w:rsidR="00C317EA" w:rsidRPr="00AB6FF2">
              <w:rPr>
                <w:rStyle w:val="Hyperlink"/>
                <w:noProof/>
                <w:lang w:val="en-GB"/>
              </w:rPr>
              <w:t>12.6</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Short-term trend of population size within the network – Direction</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_Toc117612794 \h </w:instrText>
            </w:r>
            <w:r w:rsidR="00C317EA" w:rsidRPr="00AB6FF2">
              <w:rPr>
                <w:noProof/>
                <w:webHidden/>
                <w:lang w:val="en-GB"/>
              </w:rPr>
            </w:r>
            <w:r w:rsidR="00C317EA" w:rsidRPr="00AB6FF2">
              <w:rPr>
                <w:noProof/>
                <w:webHidden/>
                <w:lang w:val="en-GB"/>
              </w:rPr>
              <w:fldChar w:fldCharType="separate"/>
            </w:r>
            <w:r w:rsidR="007805A5">
              <w:rPr>
                <w:noProof/>
                <w:webHidden/>
                <w:lang w:val="en-GB"/>
              </w:rPr>
              <w:t>62</w:t>
            </w:r>
            <w:r w:rsidR="00C317EA" w:rsidRPr="00AB6FF2">
              <w:rPr>
                <w:noProof/>
                <w:webHidden/>
                <w:lang w:val="en-GB"/>
              </w:rPr>
              <w:fldChar w:fldCharType="end"/>
            </w:r>
          </w:hyperlink>
        </w:p>
        <w:p w14:paraId="3B920E8A" w14:textId="4CBC8E1F" w:rsidR="00C317EA" w:rsidRPr="00AB6FF2" w:rsidRDefault="00F16634" w:rsidP="00AE3522">
          <w:pPr>
            <w:pStyle w:val="TOC2"/>
            <w:rPr>
              <w:rFonts w:asciiTheme="minorHAnsi" w:eastAsiaTheme="minorEastAsia" w:hAnsiTheme="minorHAnsi"/>
              <w:noProof/>
              <w:sz w:val="22"/>
              <w:szCs w:val="22"/>
              <w:lang w:val="en-GB"/>
            </w:rPr>
          </w:pPr>
          <w:hyperlink w:anchor="_Toc117612795" w:history="1">
            <w:r w:rsidR="00C317EA" w:rsidRPr="00AB6FF2">
              <w:rPr>
                <w:rStyle w:val="Hyperlink"/>
                <w:noProof/>
                <w:lang w:val="en-GB"/>
              </w:rPr>
              <w:t>12.7</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Short-term trend of population size within the network – Method used</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_Toc117612795 \h </w:instrText>
            </w:r>
            <w:r w:rsidR="00C317EA" w:rsidRPr="00AB6FF2">
              <w:rPr>
                <w:noProof/>
                <w:webHidden/>
                <w:lang w:val="en-GB"/>
              </w:rPr>
            </w:r>
            <w:r w:rsidR="00C317EA" w:rsidRPr="00AB6FF2">
              <w:rPr>
                <w:noProof/>
                <w:webHidden/>
                <w:lang w:val="en-GB"/>
              </w:rPr>
              <w:fldChar w:fldCharType="separate"/>
            </w:r>
            <w:r w:rsidR="007805A5">
              <w:rPr>
                <w:noProof/>
                <w:webHidden/>
                <w:lang w:val="en-GB"/>
              </w:rPr>
              <w:t>63</w:t>
            </w:r>
            <w:r w:rsidR="00C317EA" w:rsidRPr="00AB6FF2">
              <w:rPr>
                <w:noProof/>
                <w:webHidden/>
                <w:lang w:val="en-GB"/>
              </w:rPr>
              <w:fldChar w:fldCharType="end"/>
            </w:r>
          </w:hyperlink>
        </w:p>
        <w:p w14:paraId="6D4490C8" w14:textId="6FD6DBBC" w:rsidR="00C317EA" w:rsidRPr="00AB6FF2" w:rsidRDefault="00F16634" w:rsidP="00AE3522">
          <w:pPr>
            <w:pStyle w:val="TOC2"/>
            <w:rPr>
              <w:rFonts w:asciiTheme="minorHAnsi" w:eastAsiaTheme="minorEastAsia" w:hAnsiTheme="minorHAnsi"/>
              <w:noProof/>
              <w:sz w:val="22"/>
              <w:szCs w:val="22"/>
              <w:lang w:val="en-GB"/>
            </w:rPr>
          </w:pPr>
          <w:hyperlink w:anchor="_Toc117612796" w:history="1">
            <w:r w:rsidR="00C317EA" w:rsidRPr="00AB6FF2">
              <w:rPr>
                <w:rStyle w:val="Hyperlink"/>
                <w:noProof/>
                <w:lang w:val="en-GB"/>
              </w:rPr>
              <w:t>12.8</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Short-term trend of habitat for the species within the network – Direction</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_Toc117612796 \h </w:instrText>
            </w:r>
            <w:r w:rsidR="00C317EA" w:rsidRPr="00AB6FF2">
              <w:rPr>
                <w:noProof/>
                <w:webHidden/>
                <w:lang w:val="en-GB"/>
              </w:rPr>
            </w:r>
            <w:r w:rsidR="00C317EA" w:rsidRPr="00AB6FF2">
              <w:rPr>
                <w:noProof/>
                <w:webHidden/>
                <w:lang w:val="en-GB"/>
              </w:rPr>
              <w:fldChar w:fldCharType="separate"/>
            </w:r>
            <w:r w:rsidR="007805A5">
              <w:rPr>
                <w:noProof/>
                <w:webHidden/>
                <w:lang w:val="en-GB"/>
              </w:rPr>
              <w:t>63</w:t>
            </w:r>
            <w:r w:rsidR="00C317EA" w:rsidRPr="00AB6FF2">
              <w:rPr>
                <w:noProof/>
                <w:webHidden/>
                <w:lang w:val="en-GB"/>
              </w:rPr>
              <w:fldChar w:fldCharType="end"/>
            </w:r>
          </w:hyperlink>
        </w:p>
        <w:p w14:paraId="7A7341E3" w14:textId="69FDEF3F" w:rsidR="00C317EA" w:rsidRPr="00AB6FF2" w:rsidRDefault="00F16634" w:rsidP="00AE3522">
          <w:pPr>
            <w:pStyle w:val="TOC2"/>
            <w:rPr>
              <w:rFonts w:asciiTheme="minorHAnsi" w:eastAsiaTheme="minorEastAsia" w:hAnsiTheme="minorHAnsi"/>
              <w:noProof/>
              <w:sz w:val="22"/>
              <w:szCs w:val="22"/>
              <w:lang w:val="en-GB"/>
            </w:rPr>
          </w:pPr>
          <w:hyperlink w:anchor="_Toc117612797" w:history="1">
            <w:r w:rsidR="00C317EA" w:rsidRPr="00AB6FF2">
              <w:rPr>
                <w:rStyle w:val="Hyperlink"/>
                <w:noProof/>
                <w:lang w:val="en-GB"/>
              </w:rPr>
              <w:t>12.9</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Short-term trend of habitat for the species within the network – Method used</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_Toc117612797 \h </w:instrText>
            </w:r>
            <w:r w:rsidR="00C317EA" w:rsidRPr="00AB6FF2">
              <w:rPr>
                <w:noProof/>
                <w:webHidden/>
                <w:lang w:val="en-GB"/>
              </w:rPr>
            </w:r>
            <w:r w:rsidR="00C317EA" w:rsidRPr="00AB6FF2">
              <w:rPr>
                <w:noProof/>
                <w:webHidden/>
                <w:lang w:val="en-GB"/>
              </w:rPr>
              <w:fldChar w:fldCharType="separate"/>
            </w:r>
            <w:r w:rsidR="007805A5">
              <w:rPr>
                <w:noProof/>
                <w:webHidden/>
                <w:lang w:val="en-GB"/>
              </w:rPr>
              <w:t>64</w:t>
            </w:r>
            <w:r w:rsidR="00C317EA" w:rsidRPr="00AB6FF2">
              <w:rPr>
                <w:noProof/>
                <w:webHidden/>
                <w:lang w:val="en-GB"/>
              </w:rPr>
              <w:fldChar w:fldCharType="end"/>
            </w:r>
          </w:hyperlink>
        </w:p>
        <w:p w14:paraId="32B39DC6" w14:textId="450B4EFE" w:rsidR="00C317EA" w:rsidRPr="00AB6FF2" w:rsidRDefault="00F16634" w:rsidP="00AE3522">
          <w:pPr>
            <w:pStyle w:val="TOC2"/>
            <w:rPr>
              <w:rFonts w:asciiTheme="minorHAnsi" w:eastAsiaTheme="minorEastAsia" w:hAnsiTheme="minorHAnsi"/>
              <w:noProof/>
              <w:sz w:val="22"/>
              <w:szCs w:val="22"/>
              <w:lang w:val="en-GB"/>
            </w:rPr>
          </w:pPr>
          <w:hyperlink w:anchor="_Toc117612798" w:history="1">
            <w:r w:rsidR="00C317EA" w:rsidRPr="00AB6FF2">
              <w:rPr>
                <w:rStyle w:val="Hyperlink"/>
                <w:noProof/>
                <w:lang w:val="en-GB"/>
              </w:rPr>
              <w:t>12.10</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Additional information (optional)</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_Toc117612798 \h </w:instrText>
            </w:r>
            <w:r w:rsidR="00C317EA" w:rsidRPr="00AB6FF2">
              <w:rPr>
                <w:noProof/>
                <w:webHidden/>
                <w:lang w:val="en-GB"/>
              </w:rPr>
            </w:r>
            <w:r w:rsidR="00C317EA" w:rsidRPr="00AB6FF2">
              <w:rPr>
                <w:noProof/>
                <w:webHidden/>
                <w:lang w:val="en-GB"/>
              </w:rPr>
              <w:fldChar w:fldCharType="separate"/>
            </w:r>
            <w:r w:rsidR="007805A5">
              <w:rPr>
                <w:noProof/>
                <w:webHidden/>
                <w:lang w:val="en-GB"/>
              </w:rPr>
              <w:t>64</w:t>
            </w:r>
            <w:r w:rsidR="00C317EA" w:rsidRPr="00AB6FF2">
              <w:rPr>
                <w:noProof/>
                <w:webHidden/>
                <w:lang w:val="en-GB"/>
              </w:rPr>
              <w:fldChar w:fldCharType="end"/>
            </w:r>
          </w:hyperlink>
        </w:p>
        <w:p w14:paraId="2FB87598" w14:textId="49B461E0" w:rsidR="00C317EA" w:rsidRPr="00AB6FF2" w:rsidRDefault="00F16634" w:rsidP="00AE3522">
          <w:pPr>
            <w:pStyle w:val="TOC1"/>
            <w:rPr>
              <w:rFonts w:asciiTheme="minorHAnsi" w:eastAsiaTheme="minorEastAsia" w:hAnsiTheme="minorHAnsi"/>
              <w:noProof/>
              <w:sz w:val="22"/>
              <w:szCs w:val="22"/>
              <w:lang w:val="en-GB"/>
            </w:rPr>
          </w:pPr>
          <w:hyperlink w:anchor="_Toc117612799" w:history="1">
            <w:r w:rsidR="00C317EA" w:rsidRPr="00AB6FF2">
              <w:rPr>
                <w:rStyle w:val="Hyperlink"/>
                <w:noProof/>
                <w:lang w:val="en-GB"/>
              </w:rPr>
              <w:t>13</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Complementary information</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_Toc117612799 \h </w:instrText>
            </w:r>
            <w:r w:rsidR="00C317EA" w:rsidRPr="00AB6FF2">
              <w:rPr>
                <w:noProof/>
                <w:webHidden/>
                <w:lang w:val="en-GB"/>
              </w:rPr>
            </w:r>
            <w:r w:rsidR="00C317EA" w:rsidRPr="00AB6FF2">
              <w:rPr>
                <w:noProof/>
                <w:webHidden/>
                <w:lang w:val="en-GB"/>
              </w:rPr>
              <w:fldChar w:fldCharType="separate"/>
            </w:r>
            <w:r w:rsidR="007805A5">
              <w:rPr>
                <w:rFonts w:hint="eastAsia"/>
                <w:noProof/>
                <w:webHidden/>
                <w:lang w:val="en-GB"/>
              </w:rPr>
              <w:t>64</w:t>
            </w:r>
            <w:r w:rsidR="00C317EA" w:rsidRPr="00AB6FF2">
              <w:rPr>
                <w:noProof/>
                <w:webHidden/>
                <w:lang w:val="en-GB"/>
              </w:rPr>
              <w:fldChar w:fldCharType="end"/>
            </w:r>
          </w:hyperlink>
        </w:p>
        <w:p w14:paraId="528418B1" w14:textId="4608CF0F" w:rsidR="00C317EA" w:rsidRPr="00AB6FF2" w:rsidRDefault="00F16634" w:rsidP="00AE3522">
          <w:pPr>
            <w:pStyle w:val="TOC2"/>
            <w:rPr>
              <w:rFonts w:asciiTheme="minorHAnsi" w:eastAsiaTheme="minorEastAsia" w:hAnsiTheme="minorHAnsi"/>
              <w:noProof/>
              <w:sz w:val="22"/>
              <w:szCs w:val="22"/>
              <w:lang w:val="en-GB"/>
            </w:rPr>
          </w:pPr>
          <w:hyperlink w:anchor="_Toc117612800" w:history="1">
            <w:r w:rsidR="00C317EA" w:rsidRPr="00AB6FF2">
              <w:rPr>
                <w:rStyle w:val="Hyperlink"/>
                <w:iCs/>
                <w:noProof/>
                <w:lang w:val="en-GB"/>
              </w:rPr>
              <w:t>13.1</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Justification of % thresholds for trends (optional)</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_Toc117612800 \h </w:instrText>
            </w:r>
            <w:r w:rsidR="00C317EA" w:rsidRPr="00AB6FF2">
              <w:rPr>
                <w:noProof/>
                <w:webHidden/>
                <w:lang w:val="en-GB"/>
              </w:rPr>
            </w:r>
            <w:r w:rsidR="00C317EA" w:rsidRPr="00AB6FF2">
              <w:rPr>
                <w:noProof/>
                <w:webHidden/>
                <w:lang w:val="en-GB"/>
              </w:rPr>
              <w:fldChar w:fldCharType="separate"/>
            </w:r>
            <w:r w:rsidR="007805A5">
              <w:rPr>
                <w:noProof/>
                <w:webHidden/>
                <w:lang w:val="en-GB"/>
              </w:rPr>
              <w:t>64</w:t>
            </w:r>
            <w:r w:rsidR="00C317EA" w:rsidRPr="00AB6FF2">
              <w:rPr>
                <w:noProof/>
                <w:webHidden/>
                <w:lang w:val="en-GB"/>
              </w:rPr>
              <w:fldChar w:fldCharType="end"/>
            </w:r>
          </w:hyperlink>
        </w:p>
        <w:p w14:paraId="30B41B4A" w14:textId="1E82C7FA" w:rsidR="00C317EA" w:rsidRPr="00AB6FF2" w:rsidRDefault="00F16634" w:rsidP="00AE3522">
          <w:pPr>
            <w:pStyle w:val="TOC2"/>
            <w:rPr>
              <w:rFonts w:asciiTheme="minorHAnsi" w:eastAsiaTheme="minorEastAsia" w:hAnsiTheme="minorHAnsi"/>
              <w:noProof/>
              <w:sz w:val="22"/>
              <w:szCs w:val="22"/>
              <w:lang w:val="en-GB"/>
            </w:rPr>
          </w:pPr>
          <w:hyperlink w:anchor="_Toc117612801" w:history="1">
            <w:r w:rsidR="00C317EA" w:rsidRPr="00AB6FF2">
              <w:rPr>
                <w:rStyle w:val="Hyperlink"/>
                <w:noProof/>
                <w:lang w:val="en-GB"/>
              </w:rPr>
              <w:t>13.2</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Transboundary assessment (optional)</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_Toc117612801 \h </w:instrText>
            </w:r>
            <w:r w:rsidR="00C317EA" w:rsidRPr="00AB6FF2">
              <w:rPr>
                <w:noProof/>
                <w:webHidden/>
                <w:lang w:val="en-GB"/>
              </w:rPr>
            </w:r>
            <w:r w:rsidR="00C317EA" w:rsidRPr="00AB6FF2">
              <w:rPr>
                <w:noProof/>
                <w:webHidden/>
                <w:lang w:val="en-GB"/>
              </w:rPr>
              <w:fldChar w:fldCharType="separate"/>
            </w:r>
            <w:r w:rsidR="007805A5">
              <w:rPr>
                <w:noProof/>
                <w:webHidden/>
                <w:lang w:val="en-GB"/>
              </w:rPr>
              <w:t>64</w:t>
            </w:r>
            <w:r w:rsidR="00C317EA" w:rsidRPr="00AB6FF2">
              <w:rPr>
                <w:noProof/>
                <w:webHidden/>
                <w:lang w:val="en-GB"/>
              </w:rPr>
              <w:fldChar w:fldCharType="end"/>
            </w:r>
          </w:hyperlink>
        </w:p>
        <w:p w14:paraId="0887A952" w14:textId="6A93C5DB" w:rsidR="00C317EA" w:rsidRPr="00AB6FF2" w:rsidRDefault="00F16634" w:rsidP="00AE3522">
          <w:pPr>
            <w:pStyle w:val="TOC2"/>
            <w:rPr>
              <w:rFonts w:asciiTheme="minorHAnsi" w:eastAsiaTheme="minorEastAsia" w:hAnsiTheme="minorHAnsi"/>
              <w:noProof/>
              <w:sz w:val="22"/>
              <w:szCs w:val="22"/>
              <w:lang w:val="en-GB"/>
            </w:rPr>
          </w:pPr>
          <w:hyperlink w:anchor="_Toc117612802" w:history="1">
            <w:r w:rsidR="00C317EA" w:rsidRPr="00AB6FF2">
              <w:rPr>
                <w:rStyle w:val="Hyperlink"/>
                <w:noProof/>
                <w:lang w:val="en-GB"/>
              </w:rPr>
              <w:t>13.3</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Other relevant information (optional)</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_Toc117612802 \h </w:instrText>
            </w:r>
            <w:r w:rsidR="00C317EA" w:rsidRPr="00AB6FF2">
              <w:rPr>
                <w:noProof/>
                <w:webHidden/>
                <w:lang w:val="en-GB"/>
              </w:rPr>
            </w:r>
            <w:r w:rsidR="00C317EA" w:rsidRPr="00AB6FF2">
              <w:rPr>
                <w:noProof/>
                <w:webHidden/>
                <w:lang w:val="en-GB"/>
              </w:rPr>
              <w:fldChar w:fldCharType="separate"/>
            </w:r>
            <w:r w:rsidR="007805A5">
              <w:rPr>
                <w:noProof/>
                <w:webHidden/>
                <w:lang w:val="en-GB"/>
              </w:rPr>
              <w:t>64</w:t>
            </w:r>
            <w:r w:rsidR="00C317EA" w:rsidRPr="00AB6FF2">
              <w:rPr>
                <w:noProof/>
                <w:webHidden/>
                <w:lang w:val="en-GB"/>
              </w:rPr>
              <w:fldChar w:fldCharType="end"/>
            </w:r>
          </w:hyperlink>
        </w:p>
        <w:p w14:paraId="5777748C" w14:textId="0588AFD7" w:rsidR="00C317EA" w:rsidRPr="00AB6FF2" w:rsidRDefault="00F16634" w:rsidP="00AE3522">
          <w:pPr>
            <w:pStyle w:val="TOC1"/>
            <w:rPr>
              <w:rFonts w:asciiTheme="minorHAnsi" w:eastAsiaTheme="minorEastAsia" w:hAnsiTheme="minorHAnsi"/>
              <w:noProof/>
              <w:sz w:val="22"/>
              <w:szCs w:val="22"/>
              <w:lang w:val="en-GB"/>
            </w:rPr>
          </w:pPr>
          <w:hyperlink w:anchor="_Toc117612803" w:history="1">
            <w:r w:rsidR="00C317EA" w:rsidRPr="00AB6FF2">
              <w:rPr>
                <w:rStyle w:val="Hyperlink"/>
                <w:rFonts w:ascii="Times New Roman" w:hAnsi="Times New Roman" w:cs="Times New Roman"/>
                <w:noProof/>
                <w:lang w:val="en-GB"/>
              </w:rPr>
              <w:t>PART</w:t>
            </w:r>
            <w:r w:rsidR="00C317EA" w:rsidRPr="00AB6FF2">
              <w:rPr>
                <w:rStyle w:val="Hyperlink"/>
                <w:noProof/>
                <w:lang w:val="en-GB"/>
              </w:rPr>
              <w:t xml:space="preserve"> C – EVALUATION MATRIX FOR ASSESSING CONSERVATION STATUS OF A SPECIES</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_Toc117612803 \h </w:instrText>
            </w:r>
            <w:r w:rsidR="00C317EA" w:rsidRPr="00AB6FF2">
              <w:rPr>
                <w:noProof/>
                <w:webHidden/>
                <w:lang w:val="en-GB"/>
              </w:rPr>
            </w:r>
            <w:r w:rsidR="00C317EA" w:rsidRPr="00AB6FF2">
              <w:rPr>
                <w:noProof/>
                <w:webHidden/>
                <w:lang w:val="en-GB"/>
              </w:rPr>
              <w:fldChar w:fldCharType="separate"/>
            </w:r>
            <w:r w:rsidR="007805A5">
              <w:rPr>
                <w:rFonts w:hint="eastAsia"/>
                <w:noProof/>
                <w:webHidden/>
                <w:lang w:val="en-GB"/>
              </w:rPr>
              <w:t>65</w:t>
            </w:r>
            <w:r w:rsidR="00C317EA" w:rsidRPr="00AB6FF2">
              <w:rPr>
                <w:noProof/>
                <w:webHidden/>
                <w:lang w:val="en-GB"/>
              </w:rPr>
              <w:fldChar w:fldCharType="end"/>
            </w:r>
          </w:hyperlink>
        </w:p>
        <w:p w14:paraId="1CBEFCD2" w14:textId="77B58D7B" w:rsidR="00C317EA" w:rsidRPr="00AB6FF2" w:rsidRDefault="00F16634" w:rsidP="00AE3522">
          <w:pPr>
            <w:pStyle w:val="TOC1"/>
            <w:rPr>
              <w:rFonts w:asciiTheme="minorHAnsi" w:eastAsiaTheme="minorEastAsia" w:hAnsiTheme="minorHAnsi"/>
              <w:noProof/>
              <w:sz w:val="22"/>
              <w:szCs w:val="22"/>
              <w:lang w:val="en-GB"/>
            </w:rPr>
          </w:pPr>
          <w:hyperlink w:anchor="_Toc117612804" w:history="1">
            <w:r w:rsidR="00C317EA" w:rsidRPr="00AB6FF2">
              <w:rPr>
                <w:rStyle w:val="Hyperlink"/>
                <w:rFonts w:ascii="Times New Roman" w:hAnsi="Times New Roman" w:cs="Times New Roman"/>
                <w:noProof/>
                <w:lang w:val="en-GB"/>
              </w:rPr>
              <w:t>PART</w:t>
            </w:r>
            <w:r w:rsidR="00C317EA" w:rsidRPr="00AB6FF2">
              <w:rPr>
                <w:rStyle w:val="Hyperlink"/>
                <w:noProof/>
                <w:lang w:val="en-GB"/>
              </w:rPr>
              <w:t xml:space="preserve"> D – REPORT FORMAT ON THE ‘MAIN RESULTS OF THE SURVEILLANCE UNDER ARTICLE 11’ FOR ANNEX I HABITAT TYPES </w:t>
            </w:r>
            <w:r w:rsidR="00C317EA" w:rsidRPr="00AB6FF2">
              <w:rPr>
                <w:rStyle w:val="Hyperlink"/>
                <w:rFonts w:ascii="Times New Roman" w:hAnsi="Times New Roman" w:cs="Times New Roman"/>
                <w:noProof/>
                <w:lang w:val="en-GB"/>
              </w:rPr>
              <w:t>OF DIRECTIVE 92/43/EEC</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_Toc117612804 \h </w:instrText>
            </w:r>
            <w:r w:rsidR="00C317EA" w:rsidRPr="00AB6FF2">
              <w:rPr>
                <w:noProof/>
                <w:webHidden/>
                <w:lang w:val="en-GB"/>
              </w:rPr>
            </w:r>
            <w:r w:rsidR="00C317EA" w:rsidRPr="00AB6FF2">
              <w:rPr>
                <w:noProof/>
                <w:webHidden/>
                <w:lang w:val="en-GB"/>
              </w:rPr>
              <w:fldChar w:fldCharType="separate"/>
            </w:r>
            <w:r w:rsidR="007805A5">
              <w:rPr>
                <w:rFonts w:hint="eastAsia"/>
                <w:noProof/>
                <w:webHidden/>
                <w:lang w:val="en-GB"/>
              </w:rPr>
              <w:t>66</w:t>
            </w:r>
            <w:r w:rsidR="00C317EA" w:rsidRPr="00AB6FF2">
              <w:rPr>
                <w:noProof/>
                <w:webHidden/>
                <w:lang w:val="en-GB"/>
              </w:rPr>
              <w:fldChar w:fldCharType="end"/>
            </w:r>
          </w:hyperlink>
        </w:p>
        <w:p w14:paraId="65F5D596" w14:textId="560909E0" w:rsidR="00C317EA" w:rsidRPr="00AB6FF2" w:rsidRDefault="00F16634" w:rsidP="00AE3522">
          <w:pPr>
            <w:pStyle w:val="TOC1"/>
            <w:rPr>
              <w:rFonts w:asciiTheme="minorHAnsi" w:eastAsiaTheme="minorEastAsia" w:hAnsiTheme="minorHAnsi"/>
              <w:noProof/>
              <w:sz w:val="22"/>
              <w:szCs w:val="22"/>
              <w:lang w:val="en-GB"/>
            </w:rPr>
          </w:pPr>
          <w:hyperlink w:anchor="_Toc117612805" w:history="1">
            <w:r w:rsidR="00C317EA" w:rsidRPr="00AB6FF2">
              <w:rPr>
                <w:rStyle w:val="Hyperlink"/>
                <w:noProof/>
                <w:lang w:val="en-GB"/>
              </w:rPr>
              <w:t>Habitats to be reported</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_Toc117612805 \h </w:instrText>
            </w:r>
            <w:r w:rsidR="00C317EA" w:rsidRPr="00AB6FF2">
              <w:rPr>
                <w:noProof/>
                <w:webHidden/>
                <w:lang w:val="en-GB"/>
              </w:rPr>
            </w:r>
            <w:r w:rsidR="00C317EA" w:rsidRPr="00AB6FF2">
              <w:rPr>
                <w:noProof/>
                <w:webHidden/>
                <w:lang w:val="en-GB"/>
              </w:rPr>
              <w:fldChar w:fldCharType="separate"/>
            </w:r>
            <w:r w:rsidR="007805A5">
              <w:rPr>
                <w:rFonts w:hint="eastAsia"/>
                <w:noProof/>
                <w:webHidden/>
                <w:lang w:val="en-GB"/>
              </w:rPr>
              <w:t>66</w:t>
            </w:r>
            <w:r w:rsidR="00C317EA" w:rsidRPr="00AB6FF2">
              <w:rPr>
                <w:noProof/>
                <w:webHidden/>
                <w:lang w:val="en-GB"/>
              </w:rPr>
              <w:fldChar w:fldCharType="end"/>
            </w:r>
          </w:hyperlink>
        </w:p>
        <w:p w14:paraId="230FB868" w14:textId="4D912B29" w:rsidR="00C317EA" w:rsidRPr="00AB6FF2" w:rsidRDefault="00F16634" w:rsidP="00AE3522">
          <w:pPr>
            <w:pStyle w:val="TOC1"/>
            <w:rPr>
              <w:rFonts w:asciiTheme="minorHAnsi" w:eastAsiaTheme="minorEastAsia" w:hAnsiTheme="minorHAnsi"/>
              <w:noProof/>
              <w:sz w:val="22"/>
              <w:szCs w:val="22"/>
              <w:lang w:val="en-GB"/>
            </w:rPr>
          </w:pPr>
          <w:hyperlink w:anchor="_Toc117612806" w:history="1">
            <w:r w:rsidR="00C317EA" w:rsidRPr="00AB6FF2">
              <w:rPr>
                <w:rStyle w:val="Hyperlink"/>
                <w:noProof/>
                <w:lang w:val="en-GB"/>
              </w:rPr>
              <w:t>Field-by-field guidance for completing ‘</w:t>
            </w:r>
            <w:r w:rsidR="00C317EA" w:rsidRPr="00AB6FF2">
              <w:rPr>
                <w:rStyle w:val="Hyperlink"/>
                <w:rFonts w:ascii="Times New Roman" w:hAnsi="Times New Roman" w:cs="Times New Roman"/>
                <w:noProof/>
                <w:lang w:val="en-GB"/>
              </w:rPr>
              <w:t>PART</w:t>
            </w:r>
            <w:r w:rsidR="00C317EA" w:rsidRPr="00AB6FF2">
              <w:rPr>
                <w:rStyle w:val="Hyperlink"/>
                <w:noProof/>
                <w:lang w:val="en-GB"/>
              </w:rPr>
              <w:t xml:space="preserve"> D’ Habitat reports</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_Toc117612806 \h </w:instrText>
            </w:r>
            <w:r w:rsidR="00C317EA" w:rsidRPr="00AB6FF2">
              <w:rPr>
                <w:noProof/>
                <w:webHidden/>
                <w:lang w:val="en-GB"/>
              </w:rPr>
            </w:r>
            <w:r w:rsidR="00C317EA" w:rsidRPr="00AB6FF2">
              <w:rPr>
                <w:noProof/>
                <w:webHidden/>
                <w:lang w:val="en-GB"/>
              </w:rPr>
              <w:fldChar w:fldCharType="separate"/>
            </w:r>
            <w:r w:rsidR="007805A5">
              <w:rPr>
                <w:rFonts w:hint="eastAsia"/>
                <w:noProof/>
                <w:webHidden/>
                <w:lang w:val="en-GB"/>
              </w:rPr>
              <w:t>67</w:t>
            </w:r>
            <w:r w:rsidR="00C317EA" w:rsidRPr="00AB6FF2">
              <w:rPr>
                <w:noProof/>
                <w:webHidden/>
                <w:lang w:val="en-GB"/>
              </w:rPr>
              <w:fldChar w:fldCharType="end"/>
            </w:r>
          </w:hyperlink>
        </w:p>
        <w:p w14:paraId="2D222A40" w14:textId="6EA4C2A0" w:rsidR="00C317EA" w:rsidRPr="00AB6FF2" w:rsidRDefault="00F16634" w:rsidP="00AE3522">
          <w:pPr>
            <w:pStyle w:val="TOC1"/>
            <w:rPr>
              <w:rFonts w:asciiTheme="minorHAnsi" w:eastAsiaTheme="minorEastAsia" w:hAnsiTheme="minorHAnsi"/>
              <w:noProof/>
              <w:sz w:val="22"/>
              <w:szCs w:val="22"/>
              <w:lang w:val="en-GB"/>
            </w:rPr>
          </w:pPr>
          <w:hyperlink w:anchor="_Toc117612807" w:history="1">
            <w:r w:rsidR="00C317EA" w:rsidRPr="00AB6FF2">
              <w:rPr>
                <w:rStyle w:val="Hyperlink"/>
                <w:noProof/>
                <w:lang w:val="en-GB"/>
              </w:rPr>
              <w:t>NATIONAL LEVEL</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_Toc117612807 \h </w:instrText>
            </w:r>
            <w:r w:rsidR="00C317EA" w:rsidRPr="00AB6FF2">
              <w:rPr>
                <w:noProof/>
                <w:webHidden/>
                <w:lang w:val="en-GB"/>
              </w:rPr>
            </w:r>
            <w:r w:rsidR="00C317EA" w:rsidRPr="00AB6FF2">
              <w:rPr>
                <w:noProof/>
                <w:webHidden/>
                <w:lang w:val="en-GB"/>
              </w:rPr>
              <w:fldChar w:fldCharType="separate"/>
            </w:r>
            <w:r w:rsidR="007805A5">
              <w:rPr>
                <w:rFonts w:hint="eastAsia"/>
                <w:noProof/>
                <w:webHidden/>
                <w:lang w:val="en-GB"/>
              </w:rPr>
              <w:t>67</w:t>
            </w:r>
            <w:r w:rsidR="00C317EA" w:rsidRPr="00AB6FF2">
              <w:rPr>
                <w:noProof/>
                <w:webHidden/>
                <w:lang w:val="en-GB"/>
              </w:rPr>
              <w:fldChar w:fldCharType="end"/>
            </w:r>
          </w:hyperlink>
        </w:p>
        <w:p w14:paraId="12BBA322" w14:textId="34183966" w:rsidR="00C317EA" w:rsidRPr="00AB6FF2" w:rsidRDefault="00F16634" w:rsidP="00AE3522">
          <w:pPr>
            <w:pStyle w:val="TOC1"/>
            <w:rPr>
              <w:rFonts w:asciiTheme="minorHAnsi" w:eastAsiaTheme="minorEastAsia" w:hAnsiTheme="minorHAnsi"/>
              <w:noProof/>
              <w:sz w:val="22"/>
              <w:szCs w:val="22"/>
              <w:lang w:val="en-GB"/>
            </w:rPr>
          </w:pPr>
          <w:hyperlink w:anchor="_Toc117612808" w:history="1">
            <w:r w:rsidR="00C317EA" w:rsidRPr="00AB6FF2">
              <w:rPr>
                <w:rStyle w:val="Hyperlink"/>
                <w:noProof/>
                <w:lang w:val="en-GB"/>
              </w:rPr>
              <w:t>1</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General information</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_Toc117612808 \h </w:instrText>
            </w:r>
            <w:r w:rsidR="00C317EA" w:rsidRPr="00AB6FF2">
              <w:rPr>
                <w:noProof/>
                <w:webHidden/>
                <w:lang w:val="en-GB"/>
              </w:rPr>
            </w:r>
            <w:r w:rsidR="00C317EA" w:rsidRPr="00AB6FF2">
              <w:rPr>
                <w:noProof/>
                <w:webHidden/>
                <w:lang w:val="en-GB"/>
              </w:rPr>
              <w:fldChar w:fldCharType="separate"/>
            </w:r>
            <w:r w:rsidR="007805A5">
              <w:rPr>
                <w:rFonts w:hint="eastAsia"/>
                <w:noProof/>
                <w:webHidden/>
                <w:lang w:val="en-GB"/>
              </w:rPr>
              <w:t>67</w:t>
            </w:r>
            <w:r w:rsidR="00C317EA" w:rsidRPr="00AB6FF2">
              <w:rPr>
                <w:noProof/>
                <w:webHidden/>
                <w:lang w:val="en-GB"/>
              </w:rPr>
              <w:fldChar w:fldCharType="end"/>
            </w:r>
          </w:hyperlink>
        </w:p>
        <w:p w14:paraId="436E0693" w14:textId="72B5508A" w:rsidR="00C317EA" w:rsidRPr="00AB6FF2" w:rsidRDefault="00F16634" w:rsidP="00AE3522">
          <w:pPr>
            <w:pStyle w:val="TOC2"/>
            <w:rPr>
              <w:rFonts w:asciiTheme="minorHAnsi" w:eastAsiaTheme="minorEastAsia" w:hAnsiTheme="minorHAnsi"/>
              <w:noProof/>
              <w:sz w:val="22"/>
              <w:szCs w:val="22"/>
              <w:lang w:val="en-GB"/>
            </w:rPr>
          </w:pPr>
          <w:hyperlink w:anchor="_Toc117612809" w:history="1">
            <w:r w:rsidR="00C317EA" w:rsidRPr="00AB6FF2">
              <w:rPr>
                <w:rStyle w:val="Hyperlink"/>
                <w:rFonts w:eastAsia="Calibri"/>
                <w:noProof/>
                <w:lang w:val="en-GB"/>
              </w:rPr>
              <w:t>1.1</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Member State</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_Toc117612809 \h </w:instrText>
            </w:r>
            <w:r w:rsidR="00C317EA" w:rsidRPr="00AB6FF2">
              <w:rPr>
                <w:noProof/>
                <w:webHidden/>
                <w:lang w:val="en-GB"/>
              </w:rPr>
            </w:r>
            <w:r w:rsidR="00C317EA" w:rsidRPr="00AB6FF2">
              <w:rPr>
                <w:noProof/>
                <w:webHidden/>
                <w:lang w:val="en-GB"/>
              </w:rPr>
              <w:fldChar w:fldCharType="separate"/>
            </w:r>
            <w:r w:rsidR="007805A5">
              <w:rPr>
                <w:noProof/>
                <w:webHidden/>
                <w:lang w:val="en-GB"/>
              </w:rPr>
              <w:t>67</w:t>
            </w:r>
            <w:r w:rsidR="00C317EA" w:rsidRPr="00AB6FF2">
              <w:rPr>
                <w:noProof/>
                <w:webHidden/>
                <w:lang w:val="en-GB"/>
              </w:rPr>
              <w:fldChar w:fldCharType="end"/>
            </w:r>
          </w:hyperlink>
        </w:p>
        <w:p w14:paraId="6EFF0A38" w14:textId="12259FF6" w:rsidR="00C317EA" w:rsidRPr="00AB6FF2" w:rsidRDefault="00F16634" w:rsidP="00AE3522">
          <w:pPr>
            <w:pStyle w:val="TOC2"/>
            <w:rPr>
              <w:rFonts w:asciiTheme="minorHAnsi" w:eastAsiaTheme="minorEastAsia" w:hAnsiTheme="minorHAnsi"/>
              <w:noProof/>
              <w:sz w:val="22"/>
              <w:szCs w:val="22"/>
              <w:lang w:val="en-GB"/>
            </w:rPr>
          </w:pPr>
          <w:hyperlink w:anchor="_Toc117612810" w:history="1">
            <w:r w:rsidR="00C317EA" w:rsidRPr="00AB6FF2">
              <w:rPr>
                <w:rStyle w:val="Hyperlink"/>
                <w:noProof/>
                <w:lang w:val="en-GB"/>
              </w:rPr>
              <w:t>1.2</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Habitat code</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_Toc117612810 \h </w:instrText>
            </w:r>
            <w:r w:rsidR="00C317EA" w:rsidRPr="00AB6FF2">
              <w:rPr>
                <w:noProof/>
                <w:webHidden/>
                <w:lang w:val="en-GB"/>
              </w:rPr>
            </w:r>
            <w:r w:rsidR="00C317EA" w:rsidRPr="00AB6FF2">
              <w:rPr>
                <w:noProof/>
                <w:webHidden/>
                <w:lang w:val="en-GB"/>
              </w:rPr>
              <w:fldChar w:fldCharType="separate"/>
            </w:r>
            <w:r w:rsidR="007805A5">
              <w:rPr>
                <w:noProof/>
                <w:webHidden/>
                <w:lang w:val="en-GB"/>
              </w:rPr>
              <w:t>67</w:t>
            </w:r>
            <w:r w:rsidR="00C317EA" w:rsidRPr="00AB6FF2">
              <w:rPr>
                <w:noProof/>
                <w:webHidden/>
                <w:lang w:val="en-GB"/>
              </w:rPr>
              <w:fldChar w:fldCharType="end"/>
            </w:r>
          </w:hyperlink>
        </w:p>
        <w:p w14:paraId="4937F7DC" w14:textId="7F80EB5E" w:rsidR="00C317EA" w:rsidRPr="00AB6FF2" w:rsidRDefault="00F16634" w:rsidP="00AE3522">
          <w:pPr>
            <w:pStyle w:val="TOC1"/>
            <w:rPr>
              <w:rFonts w:asciiTheme="minorHAnsi" w:eastAsiaTheme="minorEastAsia" w:hAnsiTheme="minorHAnsi"/>
              <w:noProof/>
              <w:sz w:val="22"/>
              <w:szCs w:val="22"/>
              <w:lang w:val="en-GB"/>
            </w:rPr>
          </w:pPr>
          <w:hyperlink w:anchor="_Toc117612811" w:history="1">
            <w:r w:rsidR="00C317EA" w:rsidRPr="00AB6FF2">
              <w:rPr>
                <w:rStyle w:val="Hyperlink"/>
                <w:noProof/>
                <w:lang w:val="en-GB"/>
              </w:rPr>
              <w:t>2</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Maps</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_Toc117612811 \h </w:instrText>
            </w:r>
            <w:r w:rsidR="00C317EA" w:rsidRPr="00AB6FF2">
              <w:rPr>
                <w:noProof/>
                <w:webHidden/>
                <w:lang w:val="en-GB"/>
              </w:rPr>
            </w:r>
            <w:r w:rsidR="00C317EA" w:rsidRPr="00AB6FF2">
              <w:rPr>
                <w:noProof/>
                <w:webHidden/>
                <w:lang w:val="en-GB"/>
              </w:rPr>
              <w:fldChar w:fldCharType="separate"/>
            </w:r>
            <w:r w:rsidR="007805A5">
              <w:rPr>
                <w:rFonts w:hint="eastAsia"/>
                <w:noProof/>
                <w:webHidden/>
                <w:lang w:val="en-GB"/>
              </w:rPr>
              <w:t>67</w:t>
            </w:r>
            <w:r w:rsidR="00C317EA" w:rsidRPr="00AB6FF2">
              <w:rPr>
                <w:noProof/>
                <w:webHidden/>
                <w:lang w:val="en-GB"/>
              </w:rPr>
              <w:fldChar w:fldCharType="end"/>
            </w:r>
          </w:hyperlink>
        </w:p>
        <w:p w14:paraId="032C93F5" w14:textId="19262146" w:rsidR="00C317EA" w:rsidRPr="00AB6FF2" w:rsidRDefault="00F16634" w:rsidP="00AE3522">
          <w:pPr>
            <w:pStyle w:val="TOC2"/>
            <w:rPr>
              <w:rFonts w:asciiTheme="minorHAnsi" w:eastAsiaTheme="minorEastAsia" w:hAnsiTheme="minorHAnsi"/>
              <w:noProof/>
              <w:sz w:val="22"/>
              <w:szCs w:val="22"/>
              <w:lang w:val="en-GB"/>
            </w:rPr>
          </w:pPr>
          <w:hyperlink w:anchor="_Toc117612812" w:history="1">
            <w:r w:rsidR="00C317EA" w:rsidRPr="00AB6FF2">
              <w:rPr>
                <w:rStyle w:val="Hyperlink"/>
                <w:noProof/>
                <w:lang w:val="en-GB"/>
              </w:rPr>
              <w:t>2.1</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Year or period</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_Toc117612812 \h </w:instrText>
            </w:r>
            <w:r w:rsidR="00C317EA" w:rsidRPr="00AB6FF2">
              <w:rPr>
                <w:noProof/>
                <w:webHidden/>
                <w:lang w:val="en-GB"/>
              </w:rPr>
            </w:r>
            <w:r w:rsidR="00C317EA" w:rsidRPr="00AB6FF2">
              <w:rPr>
                <w:noProof/>
                <w:webHidden/>
                <w:lang w:val="en-GB"/>
              </w:rPr>
              <w:fldChar w:fldCharType="separate"/>
            </w:r>
            <w:r w:rsidR="007805A5">
              <w:rPr>
                <w:noProof/>
                <w:webHidden/>
                <w:lang w:val="en-GB"/>
              </w:rPr>
              <w:t>67</w:t>
            </w:r>
            <w:r w:rsidR="00C317EA" w:rsidRPr="00AB6FF2">
              <w:rPr>
                <w:noProof/>
                <w:webHidden/>
                <w:lang w:val="en-GB"/>
              </w:rPr>
              <w:fldChar w:fldCharType="end"/>
            </w:r>
          </w:hyperlink>
        </w:p>
        <w:p w14:paraId="6034DA18" w14:textId="69A3FC75" w:rsidR="00C317EA" w:rsidRPr="00AB6FF2" w:rsidRDefault="00F16634" w:rsidP="00AE3522">
          <w:pPr>
            <w:pStyle w:val="TOC2"/>
            <w:rPr>
              <w:rFonts w:asciiTheme="minorHAnsi" w:eastAsiaTheme="minorEastAsia" w:hAnsiTheme="minorHAnsi"/>
              <w:noProof/>
              <w:sz w:val="22"/>
              <w:szCs w:val="22"/>
              <w:lang w:val="en-GB"/>
            </w:rPr>
          </w:pPr>
          <w:hyperlink w:anchor="_Toc117612813" w:history="1">
            <w:r w:rsidR="00C317EA" w:rsidRPr="00AB6FF2">
              <w:rPr>
                <w:rStyle w:val="Hyperlink"/>
                <w:noProof/>
                <w:lang w:val="en-GB"/>
              </w:rPr>
              <w:t>2.2</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Distribution map</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_Toc117612813 \h </w:instrText>
            </w:r>
            <w:r w:rsidR="00C317EA" w:rsidRPr="00AB6FF2">
              <w:rPr>
                <w:noProof/>
                <w:webHidden/>
                <w:lang w:val="en-GB"/>
              </w:rPr>
            </w:r>
            <w:r w:rsidR="00C317EA" w:rsidRPr="00AB6FF2">
              <w:rPr>
                <w:noProof/>
                <w:webHidden/>
                <w:lang w:val="en-GB"/>
              </w:rPr>
              <w:fldChar w:fldCharType="separate"/>
            </w:r>
            <w:r w:rsidR="007805A5">
              <w:rPr>
                <w:noProof/>
                <w:webHidden/>
                <w:lang w:val="en-GB"/>
              </w:rPr>
              <w:t>68</w:t>
            </w:r>
            <w:r w:rsidR="00C317EA" w:rsidRPr="00AB6FF2">
              <w:rPr>
                <w:noProof/>
                <w:webHidden/>
                <w:lang w:val="en-GB"/>
              </w:rPr>
              <w:fldChar w:fldCharType="end"/>
            </w:r>
          </w:hyperlink>
        </w:p>
        <w:p w14:paraId="669FBE7C" w14:textId="02172E22" w:rsidR="00C317EA" w:rsidRPr="00AB6FF2" w:rsidRDefault="00F16634" w:rsidP="00AE3522">
          <w:pPr>
            <w:pStyle w:val="TOC2"/>
            <w:rPr>
              <w:rFonts w:asciiTheme="minorHAnsi" w:eastAsiaTheme="minorEastAsia" w:hAnsiTheme="minorHAnsi"/>
              <w:noProof/>
              <w:sz w:val="22"/>
              <w:szCs w:val="22"/>
              <w:lang w:val="en-GB"/>
            </w:rPr>
          </w:pPr>
          <w:hyperlink w:anchor="_Toc117612814" w:history="1">
            <w:r w:rsidR="00C317EA" w:rsidRPr="00AB6FF2">
              <w:rPr>
                <w:rStyle w:val="Hyperlink"/>
                <w:noProof/>
                <w:lang w:val="en-GB"/>
              </w:rPr>
              <w:t>2.3</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Method used</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_Toc117612814 \h </w:instrText>
            </w:r>
            <w:r w:rsidR="00C317EA" w:rsidRPr="00AB6FF2">
              <w:rPr>
                <w:noProof/>
                <w:webHidden/>
                <w:lang w:val="en-GB"/>
              </w:rPr>
            </w:r>
            <w:r w:rsidR="00C317EA" w:rsidRPr="00AB6FF2">
              <w:rPr>
                <w:noProof/>
                <w:webHidden/>
                <w:lang w:val="en-GB"/>
              </w:rPr>
              <w:fldChar w:fldCharType="separate"/>
            </w:r>
            <w:r w:rsidR="007805A5">
              <w:rPr>
                <w:noProof/>
                <w:webHidden/>
                <w:lang w:val="en-GB"/>
              </w:rPr>
              <w:t>68</w:t>
            </w:r>
            <w:r w:rsidR="00C317EA" w:rsidRPr="00AB6FF2">
              <w:rPr>
                <w:noProof/>
                <w:webHidden/>
                <w:lang w:val="en-GB"/>
              </w:rPr>
              <w:fldChar w:fldCharType="end"/>
            </w:r>
          </w:hyperlink>
        </w:p>
        <w:p w14:paraId="195B7DE1" w14:textId="25173469" w:rsidR="00C317EA" w:rsidRPr="00AB6FF2" w:rsidRDefault="00F16634" w:rsidP="00AE3522">
          <w:pPr>
            <w:pStyle w:val="TOC2"/>
            <w:rPr>
              <w:rFonts w:asciiTheme="minorHAnsi" w:eastAsiaTheme="minorEastAsia" w:hAnsiTheme="minorHAnsi"/>
              <w:noProof/>
              <w:sz w:val="22"/>
              <w:szCs w:val="22"/>
              <w:lang w:val="en-GB"/>
            </w:rPr>
          </w:pPr>
          <w:hyperlink w:anchor="_Toc117612815" w:history="1">
            <w:r w:rsidR="00C317EA" w:rsidRPr="00AB6FF2">
              <w:rPr>
                <w:rStyle w:val="Hyperlink"/>
                <w:noProof/>
                <w:lang w:val="en-GB"/>
              </w:rPr>
              <w:t>2.4</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Additional maps (optional)</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_Toc117612815 \h </w:instrText>
            </w:r>
            <w:r w:rsidR="00C317EA" w:rsidRPr="00AB6FF2">
              <w:rPr>
                <w:noProof/>
                <w:webHidden/>
                <w:lang w:val="en-GB"/>
              </w:rPr>
            </w:r>
            <w:r w:rsidR="00C317EA" w:rsidRPr="00AB6FF2">
              <w:rPr>
                <w:noProof/>
                <w:webHidden/>
                <w:lang w:val="en-GB"/>
              </w:rPr>
              <w:fldChar w:fldCharType="separate"/>
            </w:r>
            <w:r w:rsidR="007805A5">
              <w:rPr>
                <w:noProof/>
                <w:webHidden/>
                <w:lang w:val="en-GB"/>
              </w:rPr>
              <w:t>69</w:t>
            </w:r>
            <w:r w:rsidR="00C317EA" w:rsidRPr="00AB6FF2">
              <w:rPr>
                <w:noProof/>
                <w:webHidden/>
                <w:lang w:val="en-GB"/>
              </w:rPr>
              <w:fldChar w:fldCharType="end"/>
            </w:r>
          </w:hyperlink>
        </w:p>
        <w:p w14:paraId="65F8EA9E" w14:textId="3DF599BD" w:rsidR="00C317EA" w:rsidRPr="00AB6FF2" w:rsidRDefault="00F16634" w:rsidP="00AE3522">
          <w:pPr>
            <w:pStyle w:val="TOC2"/>
            <w:rPr>
              <w:rFonts w:asciiTheme="minorHAnsi" w:eastAsiaTheme="minorEastAsia" w:hAnsiTheme="minorHAnsi"/>
              <w:noProof/>
              <w:sz w:val="22"/>
              <w:szCs w:val="22"/>
              <w:lang w:val="en-GB"/>
            </w:rPr>
          </w:pPr>
          <w:hyperlink w:anchor="_Toc117612816" w:history="1">
            <w:r w:rsidR="00C317EA" w:rsidRPr="00AB6FF2">
              <w:rPr>
                <w:rStyle w:val="Hyperlink"/>
                <w:noProof/>
                <w:lang w:val="en-GB"/>
              </w:rPr>
              <w:t>2.5</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Additional information</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_Toc117612816 \h </w:instrText>
            </w:r>
            <w:r w:rsidR="00C317EA" w:rsidRPr="00AB6FF2">
              <w:rPr>
                <w:noProof/>
                <w:webHidden/>
                <w:lang w:val="en-GB"/>
              </w:rPr>
            </w:r>
            <w:r w:rsidR="00C317EA" w:rsidRPr="00AB6FF2">
              <w:rPr>
                <w:noProof/>
                <w:webHidden/>
                <w:lang w:val="en-GB"/>
              </w:rPr>
              <w:fldChar w:fldCharType="separate"/>
            </w:r>
            <w:r w:rsidR="007805A5">
              <w:rPr>
                <w:noProof/>
                <w:webHidden/>
                <w:lang w:val="en-GB"/>
              </w:rPr>
              <w:t>69</w:t>
            </w:r>
            <w:r w:rsidR="00C317EA" w:rsidRPr="00AB6FF2">
              <w:rPr>
                <w:noProof/>
                <w:webHidden/>
                <w:lang w:val="en-GB"/>
              </w:rPr>
              <w:fldChar w:fldCharType="end"/>
            </w:r>
          </w:hyperlink>
        </w:p>
        <w:p w14:paraId="194D8CFD" w14:textId="33B4E531" w:rsidR="00C317EA" w:rsidRPr="00AB6FF2" w:rsidRDefault="00F16634" w:rsidP="00AE3522">
          <w:pPr>
            <w:pStyle w:val="TOC1"/>
            <w:rPr>
              <w:rFonts w:asciiTheme="minorHAnsi" w:eastAsiaTheme="minorEastAsia" w:hAnsiTheme="minorHAnsi"/>
              <w:noProof/>
              <w:sz w:val="22"/>
              <w:szCs w:val="22"/>
              <w:lang w:val="en-GB"/>
            </w:rPr>
          </w:pPr>
          <w:hyperlink w:anchor="_Toc117612817" w:history="1">
            <w:r w:rsidR="00C317EA" w:rsidRPr="00AB6FF2">
              <w:rPr>
                <w:rStyle w:val="Hyperlink"/>
                <w:noProof/>
                <w:lang w:val="en-GB"/>
              </w:rPr>
              <w:t>BIOGEOGRAPHICAL LEVEL</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_Toc117612817 \h </w:instrText>
            </w:r>
            <w:r w:rsidR="00C317EA" w:rsidRPr="00AB6FF2">
              <w:rPr>
                <w:noProof/>
                <w:webHidden/>
                <w:lang w:val="en-GB"/>
              </w:rPr>
            </w:r>
            <w:r w:rsidR="00C317EA" w:rsidRPr="00AB6FF2">
              <w:rPr>
                <w:noProof/>
                <w:webHidden/>
                <w:lang w:val="en-GB"/>
              </w:rPr>
              <w:fldChar w:fldCharType="separate"/>
            </w:r>
            <w:r w:rsidR="007805A5">
              <w:rPr>
                <w:rFonts w:hint="eastAsia"/>
                <w:noProof/>
                <w:webHidden/>
                <w:lang w:val="en-GB"/>
              </w:rPr>
              <w:t>69</w:t>
            </w:r>
            <w:r w:rsidR="00C317EA" w:rsidRPr="00AB6FF2">
              <w:rPr>
                <w:noProof/>
                <w:webHidden/>
                <w:lang w:val="en-GB"/>
              </w:rPr>
              <w:fldChar w:fldCharType="end"/>
            </w:r>
          </w:hyperlink>
        </w:p>
        <w:p w14:paraId="4F26745D" w14:textId="6FD49687" w:rsidR="00C317EA" w:rsidRPr="00AB6FF2" w:rsidRDefault="00F16634" w:rsidP="00AE3522">
          <w:pPr>
            <w:pStyle w:val="TOC1"/>
            <w:rPr>
              <w:rFonts w:asciiTheme="minorHAnsi" w:eastAsiaTheme="minorEastAsia" w:hAnsiTheme="minorHAnsi"/>
              <w:noProof/>
              <w:sz w:val="22"/>
              <w:szCs w:val="22"/>
              <w:lang w:val="en-GB"/>
            </w:rPr>
          </w:pPr>
          <w:hyperlink w:anchor="_Toc117612818" w:history="1">
            <w:r w:rsidR="00C317EA" w:rsidRPr="00AB6FF2">
              <w:rPr>
                <w:rStyle w:val="Hyperlink"/>
                <w:noProof/>
                <w:lang w:val="en-GB"/>
              </w:rPr>
              <w:t>3</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Biogeographical and marine regions</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_Toc117612818 \h </w:instrText>
            </w:r>
            <w:r w:rsidR="00C317EA" w:rsidRPr="00AB6FF2">
              <w:rPr>
                <w:noProof/>
                <w:webHidden/>
                <w:lang w:val="en-GB"/>
              </w:rPr>
            </w:r>
            <w:r w:rsidR="00C317EA" w:rsidRPr="00AB6FF2">
              <w:rPr>
                <w:noProof/>
                <w:webHidden/>
                <w:lang w:val="en-GB"/>
              </w:rPr>
              <w:fldChar w:fldCharType="separate"/>
            </w:r>
            <w:r w:rsidR="007805A5">
              <w:rPr>
                <w:rFonts w:hint="eastAsia"/>
                <w:noProof/>
                <w:webHidden/>
                <w:lang w:val="en-GB"/>
              </w:rPr>
              <w:t>69</w:t>
            </w:r>
            <w:r w:rsidR="00C317EA" w:rsidRPr="00AB6FF2">
              <w:rPr>
                <w:noProof/>
                <w:webHidden/>
                <w:lang w:val="en-GB"/>
              </w:rPr>
              <w:fldChar w:fldCharType="end"/>
            </w:r>
          </w:hyperlink>
        </w:p>
        <w:p w14:paraId="114B054E" w14:textId="0BAFE462" w:rsidR="00C317EA" w:rsidRPr="00AB6FF2" w:rsidRDefault="00F16634" w:rsidP="00AE3522">
          <w:pPr>
            <w:pStyle w:val="TOC2"/>
            <w:rPr>
              <w:rFonts w:asciiTheme="minorHAnsi" w:eastAsiaTheme="minorEastAsia" w:hAnsiTheme="minorHAnsi"/>
              <w:noProof/>
              <w:sz w:val="22"/>
              <w:szCs w:val="22"/>
              <w:lang w:val="en-GB"/>
            </w:rPr>
          </w:pPr>
          <w:hyperlink w:anchor="_Toc117612819" w:history="1">
            <w:r w:rsidR="00C317EA" w:rsidRPr="00AB6FF2">
              <w:rPr>
                <w:rStyle w:val="Hyperlink"/>
                <w:noProof/>
                <w:lang w:val="en-GB"/>
              </w:rPr>
              <w:t>3.1</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Biogeographical or marine region where the habitat occurs</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_Toc117612819 \h </w:instrText>
            </w:r>
            <w:r w:rsidR="00C317EA" w:rsidRPr="00AB6FF2">
              <w:rPr>
                <w:noProof/>
                <w:webHidden/>
                <w:lang w:val="en-GB"/>
              </w:rPr>
            </w:r>
            <w:r w:rsidR="00C317EA" w:rsidRPr="00AB6FF2">
              <w:rPr>
                <w:noProof/>
                <w:webHidden/>
                <w:lang w:val="en-GB"/>
              </w:rPr>
              <w:fldChar w:fldCharType="separate"/>
            </w:r>
            <w:r w:rsidR="007805A5">
              <w:rPr>
                <w:noProof/>
                <w:webHidden/>
                <w:lang w:val="en-GB"/>
              </w:rPr>
              <w:t>69</w:t>
            </w:r>
            <w:r w:rsidR="00C317EA" w:rsidRPr="00AB6FF2">
              <w:rPr>
                <w:noProof/>
                <w:webHidden/>
                <w:lang w:val="en-GB"/>
              </w:rPr>
              <w:fldChar w:fldCharType="end"/>
            </w:r>
          </w:hyperlink>
        </w:p>
        <w:p w14:paraId="06173BEF" w14:textId="2B141591" w:rsidR="00C317EA" w:rsidRPr="00AB6FF2" w:rsidRDefault="00F16634" w:rsidP="00AE3522">
          <w:pPr>
            <w:pStyle w:val="TOC2"/>
            <w:rPr>
              <w:rFonts w:asciiTheme="minorHAnsi" w:eastAsiaTheme="minorEastAsia" w:hAnsiTheme="minorHAnsi"/>
              <w:noProof/>
              <w:sz w:val="22"/>
              <w:szCs w:val="22"/>
              <w:lang w:val="en-GB"/>
            </w:rPr>
          </w:pPr>
          <w:hyperlink w:anchor="_Toc117612820" w:history="1">
            <w:r w:rsidR="00C317EA" w:rsidRPr="00AB6FF2">
              <w:rPr>
                <w:rStyle w:val="Hyperlink"/>
                <w:noProof/>
                <w:lang w:val="en-GB"/>
              </w:rPr>
              <w:t>3.2</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First time reporting</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_Toc117612820 \h </w:instrText>
            </w:r>
            <w:r w:rsidR="00C317EA" w:rsidRPr="00AB6FF2">
              <w:rPr>
                <w:noProof/>
                <w:webHidden/>
                <w:lang w:val="en-GB"/>
              </w:rPr>
            </w:r>
            <w:r w:rsidR="00C317EA" w:rsidRPr="00AB6FF2">
              <w:rPr>
                <w:noProof/>
                <w:webHidden/>
                <w:lang w:val="en-GB"/>
              </w:rPr>
              <w:fldChar w:fldCharType="separate"/>
            </w:r>
            <w:r w:rsidR="007805A5">
              <w:rPr>
                <w:noProof/>
                <w:webHidden/>
                <w:lang w:val="en-GB"/>
              </w:rPr>
              <w:t>70</w:t>
            </w:r>
            <w:r w:rsidR="00C317EA" w:rsidRPr="00AB6FF2">
              <w:rPr>
                <w:noProof/>
                <w:webHidden/>
                <w:lang w:val="en-GB"/>
              </w:rPr>
              <w:fldChar w:fldCharType="end"/>
            </w:r>
          </w:hyperlink>
        </w:p>
        <w:p w14:paraId="4462F4F3" w14:textId="668401F0" w:rsidR="00C317EA" w:rsidRPr="00AB6FF2" w:rsidRDefault="00F16634" w:rsidP="00AE3522">
          <w:pPr>
            <w:pStyle w:val="TOC2"/>
            <w:rPr>
              <w:rFonts w:asciiTheme="minorHAnsi" w:eastAsiaTheme="minorEastAsia" w:hAnsiTheme="minorHAnsi"/>
              <w:noProof/>
              <w:sz w:val="22"/>
              <w:szCs w:val="22"/>
              <w:lang w:val="en-GB"/>
            </w:rPr>
          </w:pPr>
          <w:hyperlink w:anchor="_Toc117612821" w:history="1">
            <w:r w:rsidR="00C317EA" w:rsidRPr="00AB6FF2">
              <w:rPr>
                <w:rStyle w:val="Hyperlink"/>
                <w:noProof/>
                <w:lang w:val="en-GB"/>
              </w:rPr>
              <w:t>3.3</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Additional information</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_Toc117612821 \h </w:instrText>
            </w:r>
            <w:r w:rsidR="00C317EA" w:rsidRPr="00AB6FF2">
              <w:rPr>
                <w:noProof/>
                <w:webHidden/>
                <w:lang w:val="en-GB"/>
              </w:rPr>
            </w:r>
            <w:r w:rsidR="00C317EA" w:rsidRPr="00AB6FF2">
              <w:rPr>
                <w:noProof/>
                <w:webHidden/>
                <w:lang w:val="en-GB"/>
              </w:rPr>
              <w:fldChar w:fldCharType="separate"/>
            </w:r>
            <w:r w:rsidR="007805A5">
              <w:rPr>
                <w:noProof/>
                <w:webHidden/>
                <w:lang w:val="en-GB"/>
              </w:rPr>
              <w:t>70</w:t>
            </w:r>
            <w:r w:rsidR="00C317EA" w:rsidRPr="00AB6FF2">
              <w:rPr>
                <w:noProof/>
                <w:webHidden/>
                <w:lang w:val="en-GB"/>
              </w:rPr>
              <w:fldChar w:fldCharType="end"/>
            </w:r>
          </w:hyperlink>
        </w:p>
        <w:p w14:paraId="235BDFCD" w14:textId="6FE62989" w:rsidR="00C317EA" w:rsidRPr="00AB6FF2" w:rsidRDefault="00F16634" w:rsidP="00AE3522">
          <w:pPr>
            <w:pStyle w:val="TOC2"/>
            <w:rPr>
              <w:rFonts w:asciiTheme="minorHAnsi" w:eastAsiaTheme="minorEastAsia" w:hAnsiTheme="minorHAnsi"/>
              <w:noProof/>
              <w:sz w:val="22"/>
              <w:szCs w:val="22"/>
              <w:lang w:val="en-GB"/>
            </w:rPr>
          </w:pPr>
          <w:hyperlink w:anchor="_Toc117612822" w:history="1">
            <w:r w:rsidR="00C317EA" w:rsidRPr="00AB6FF2">
              <w:rPr>
                <w:rStyle w:val="Hyperlink"/>
                <w:noProof/>
                <w:lang w:val="en-GB"/>
              </w:rPr>
              <w:t>3.4</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Sources of information</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_Toc117612822 \h </w:instrText>
            </w:r>
            <w:r w:rsidR="00C317EA" w:rsidRPr="00AB6FF2">
              <w:rPr>
                <w:noProof/>
                <w:webHidden/>
                <w:lang w:val="en-GB"/>
              </w:rPr>
            </w:r>
            <w:r w:rsidR="00C317EA" w:rsidRPr="00AB6FF2">
              <w:rPr>
                <w:noProof/>
                <w:webHidden/>
                <w:lang w:val="en-GB"/>
              </w:rPr>
              <w:fldChar w:fldCharType="separate"/>
            </w:r>
            <w:r w:rsidR="007805A5">
              <w:rPr>
                <w:noProof/>
                <w:webHidden/>
                <w:lang w:val="en-GB"/>
              </w:rPr>
              <w:t>70</w:t>
            </w:r>
            <w:r w:rsidR="00C317EA" w:rsidRPr="00AB6FF2">
              <w:rPr>
                <w:noProof/>
                <w:webHidden/>
                <w:lang w:val="en-GB"/>
              </w:rPr>
              <w:fldChar w:fldCharType="end"/>
            </w:r>
          </w:hyperlink>
        </w:p>
        <w:p w14:paraId="16A586EE" w14:textId="4CBEFCB9" w:rsidR="00C317EA" w:rsidRPr="00AB6FF2" w:rsidRDefault="00F16634" w:rsidP="00AE3522">
          <w:pPr>
            <w:pStyle w:val="TOC1"/>
            <w:rPr>
              <w:rFonts w:asciiTheme="minorHAnsi" w:eastAsiaTheme="minorEastAsia" w:hAnsiTheme="minorHAnsi"/>
              <w:noProof/>
              <w:sz w:val="22"/>
              <w:szCs w:val="22"/>
              <w:lang w:val="en-GB"/>
            </w:rPr>
          </w:pPr>
          <w:hyperlink w:anchor="_Toc117612823" w:history="1">
            <w:r w:rsidR="00C317EA" w:rsidRPr="00AB6FF2">
              <w:rPr>
                <w:rStyle w:val="Hyperlink"/>
                <w:noProof/>
                <w:lang w:val="en-GB"/>
              </w:rPr>
              <w:t>4</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Range</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_Toc117612823 \h </w:instrText>
            </w:r>
            <w:r w:rsidR="00C317EA" w:rsidRPr="00AB6FF2">
              <w:rPr>
                <w:noProof/>
                <w:webHidden/>
                <w:lang w:val="en-GB"/>
              </w:rPr>
            </w:r>
            <w:r w:rsidR="00C317EA" w:rsidRPr="00AB6FF2">
              <w:rPr>
                <w:noProof/>
                <w:webHidden/>
                <w:lang w:val="en-GB"/>
              </w:rPr>
              <w:fldChar w:fldCharType="separate"/>
            </w:r>
            <w:r w:rsidR="007805A5">
              <w:rPr>
                <w:rFonts w:hint="eastAsia"/>
                <w:noProof/>
                <w:webHidden/>
                <w:lang w:val="en-GB"/>
              </w:rPr>
              <w:t>70</w:t>
            </w:r>
            <w:r w:rsidR="00C317EA" w:rsidRPr="00AB6FF2">
              <w:rPr>
                <w:noProof/>
                <w:webHidden/>
                <w:lang w:val="en-GB"/>
              </w:rPr>
              <w:fldChar w:fldCharType="end"/>
            </w:r>
          </w:hyperlink>
        </w:p>
        <w:p w14:paraId="67360890" w14:textId="47A03E5F" w:rsidR="00C317EA" w:rsidRPr="00AB6FF2" w:rsidRDefault="00F16634" w:rsidP="00AE3522">
          <w:pPr>
            <w:pStyle w:val="TOC2"/>
            <w:rPr>
              <w:rFonts w:asciiTheme="minorHAnsi" w:eastAsiaTheme="minorEastAsia" w:hAnsiTheme="minorHAnsi"/>
              <w:noProof/>
              <w:sz w:val="22"/>
              <w:szCs w:val="22"/>
              <w:lang w:val="en-GB"/>
            </w:rPr>
          </w:pPr>
          <w:hyperlink w:anchor="_Toc117612824" w:history="1">
            <w:r w:rsidR="00C317EA" w:rsidRPr="00AB6FF2">
              <w:rPr>
                <w:rStyle w:val="Hyperlink"/>
                <w:noProof/>
                <w:lang w:val="en-GB"/>
              </w:rPr>
              <w:t>4.1</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Surface area</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_Toc117612824 \h </w:instrText>
            </w:r>
            <w:r w:rsidR="00C317EA" w:rsidRPr="00AB6FF2">
              <w:rPr>
                <w:noProof/>
                <w:webHidden/>
                <w:lang w:val="en-GB"/>
              </w:rPr>
            </w:r>
            <w:r w:rsidR="00C317EA" w:rsidRPr="00AB6FF2">
              <w:rPr>
                <w:noProof/>
                <w:webHidden/>
                <w:lang w:val="en-GB"/>
              </w:rPr>
              <w:fldChar w:fldCharType="separate"/>
            </w:r>
            <w:r w:rsidR="007805A5">
              <w:rPr>
                <w:noProof/>
                <w:webHidden/>
                <w:lang w:val="en-GB"/>
              </w:rPr>
              <w:t>71</w:t>
            </w:r>
            <w:r w:rsidR="00C317EA" w:rsidRPr="00AB6FF2">
              <w:rPr>
                <w:noProof/>
                <w:webHidden/>
                <w:lang w:val="en-GB"/>
              </w:rPr>
              <w:fldChar w:fldCharType="end"/>
            </w:r>
          </w:hyperlink>
        </w:p>
        <w:p w14:paraId="1EF36DAE" w14:textId="46F12D2D" w:rsidR="00C317EA" w:rsidRPr="00AB6FF2" w:rsidRDefault="00F16634" w:rsidP="00AE3522">
          <w:pPr>
            <w:pStyle w:val="TOC2"/>
            <w:rPr>
              <w:rFonts w:asciiTheme="minorHAnsi" w:eastAsiaTheme="minorEastAsia" w:hAnsiTheme="minorHAnsi"/>
              <w:noProof/>
              <w:sz w:val="22"/>
              <w:szCs w:val="22"/>
              <w:lang w:val="en-GB"/>
            </w:rPr>
          </w:pPr>
          <w:hyperlink w:anchor="_Toc117612825" w:history="1">
            <w:r w:rsidR="00C317EA" w:rsidRPr="00AB6FF2">
              <w:rPr>
                <w:rStyle w:val="Hyperlink"/>
                <w:noProof/>
                <w:lang w:val="en-GB"/>
              </w:rPr>
              <w:t>4.2</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Change and reason for change in the surface area of range</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_Toc117612825 \h </w:instrText>
            </w:r>
            <w:r w:rsidR="00C317EA" w:rsidRPr="00AB6FF2">
              <w:rPr>
                <w:noProof/>
                <w:webHidden/>
                <w:lang w:val="en-GB"/>
              </w:rPr>
            </w:r>
            <w:r w:rsidR="00C317EA" w:rsidRPr="00AB6FF2">
              <w:rPr>
                <w:noProof/>
                <w:webHidden/>
                <w:lang w:val="en-GB"/>
              </w:rPr>
              <w:fldChar w:fldCharType="separate"/>
            </w:r>
            <w:r w:rsidR="007805A5">
              <w:rPr>
                <w:noProof/>
                <w:webHidden/>
                <w:lang w:val="en-GB"/>
              </w:rPr>
              <w:t>71</w:t>
            </w:r>
            <w:r w:rsidR="00C317EA" w:rsidRPr="00AB6FF2">
              <w:rPr>
                <w:noProof/>
                <w:webHidden/>
                <w:lang w:val="en-GB"/>
              </w:rPr>
              <w:fldChar w:fldCharType="end"/>
            </w:r>
          </w:hyperlink>
        </w:p>
        <w:p w14:paraId="7BC37F3A" w14:textId="2E858E0B" w:rsidR="00C317EA" w:rsidRPr="00AB6FF2" w:rsidRDefault="00F16634" w:rsidP="00AE3522">
          <w:pPr>
            <w:pStyle w:val="TOC2"/>
            <w:rPr>
              <w:rFonts w:asciiTheme="minorHAnsi" w:eastAsiaTheme="minorEastAsia" w:hAnsiTheme="minorHAnsi"/>
              <w:noProof/>
              <w:sz w:val="22"/>
              <w:szCs w:val="22"/>
              <w:lang w:val="en-GB"/>
            </w:rPr>
          </w:pPr>
          <w:hyperlink w:anchor="_Toc117612826" w:history="1">
            <w:r w:rsidR="00C317EA" w:rsidRPr="00AB6FF2">
              <w:rPr>
                <w:rStyle w:val="Hyperlink"/>
                <w:noProof/>
                <w:lang w:val="en-GB"/>
              </w:rPr>
              <w:t>4.3</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Short-term trend period</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_Toc117612826 \h </w:instrText>
            </w:r>
            <w:r w:rsidR="00C317EA" w:rsidRPr="00AB6FF2">
              <w:rPr>
                <w:noProof/>
                <w:webHidden/>
                <w:lang w:val="en-GB"/>
              </w:rPr>
            </w:r>
            <w:r w:rsidR="00C317EA" w:rsidRPr="00AB6FF2">
              <w:rPr>
                <w:noProof/>
                <w:webHidden/>
                <w:lang w:val="en-GB"/>
              </w:rPr>
              <w:fldChar w:fldCharType="separate"/>
            </w:r>
            <w:r w:rsidR="007805A5">
              <w:rPr>
                <w:noProof/>
                <w:webHidden/>
                <w:lang w:val="en-GB"/>
              </w:rPr>
              <w:t>72</w:t>
            </w:r>
            <w:r w:rsidR="00C317EA" w:rsidRPr="00AB6FF2">
              <w:rPr>
                <w:noProof/>
                <w:webHidden/>
                <w:lang w:val="en-GB"/>
              </w:rPr>
              <w:fldChar w:fldCharType="end"/>
            </w:r>
          </w:hyperlink>
        </w:p>
        <w:p w14:paraId="15F4DE2B" w14:textId="24CA74C9" w:rsidR="00C317EA" w:rsidRPr="00AB6FF2" w:rsidRDefault="00F16634" w:rsidP="00AE3522">
          <w:pPr>
            <w:pStyle w:val="TOC2"/>
            <w:rPr>
              <w:rFonts w:asciiTheme="minorHAnsi" w:eastAsiaTheme="minorEastAsia" w:hAnsiTheme="minorHAnsi"/>
              <w:noProof/>
              <w:sz w:val="22"/>
              <w:szCs w:val="22"/>
              <w:lang w:val="en-GB"/>
            </w:rPr>
          </w:pPr>
          <w:hyperlink w:anchor="_Toc117612827" w:history="1">
            <w:r w:rsidR="00C317EA" w:rsidRPr="00AB6FF2">
              <w:rPr>
                <w:rStyle w:val="Hyperlink"/>
                <w:noProof/>
                <w:lang w:val="en-GB"/>
              </w:rPr>
              <w:t>4.4</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Short-term trend direction</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_Toc117612827 \h </w:instrText>
            </w:r>
            <w:r w:rsidR="00C317EA" w:rsidRPr="00AB6FF2">
              <w:rPr>
                <w:noProof/>
                <w:webHidden/>
                <w:lang w:val="en-GB"/>
              </w:rPr>
            </w:r>
            <w:r w:rsidR="00C317EA" w:rsidRPr="00AB6FF2">
              <w:rPr>
                <w:noProof/>
                <w:webHidden/>
                <w:lang w:val="en-GB"/>
              </w:rPr>
              <w:fldChar w:fldCharType="separate"/>
            </w:r>
            <w:r w:rsidR="007805A5">
              <w:rPr>
                <w:noProof/>
                <w:webHidden/>
                <w:lang w:val="en-GB"/>
              </w:rPr>
              <w:t>72</w:t>
            </w:r>
            <w:r w:rsidR="00C317EA" w:rsidRPr="00AB6FF2">
              <w:rPr>
                <w:noProof/>
                <w:webHidden/>
                <w:lang w:val="en-GB"/>
              </w:rPr>
              <w:fldChar w:fldCharType="end"/>
            </w:r>
          </w:hyperlink>
        </w:p>
        <w:p w14:paraId="6DFBC21A" w14:textId="3C64ACF2" w:rsidR="00C317EA" w:rsidRPr="00AB6FF2" w:rsidRDefault="00F16634" w:rsidP="00AE3522">
          <w:pPr>
            <w:pStyle w:val="TOC2"/>
            <w:rPr>
              <w:rFonts w:asciiTheme="minorHAnsi" w:eastAsiaTheme="minorEastAsia" w:hAnsiTheme="minorHAnsi"/>
              <w:noProof/>
              <w:sz w:val="22"/>
              <w:szCs w:val="22"/>
              <w:lang w:val="en-GB"/>
            </w:rPr>
          </w:pPr>
          <w:hyperlink w:anchor="_Toc117612828" w:history="1">
            <w:r w:rsidR="00C317EA" w:rsidRPr="00AB6FF2">
              <w:rPr>
                <w:rStyle w:val="Hyperlink"/>
                <w:noProof/>
                <w:lang w:val="en-GB"/>
              </w:rPr>
              <w:t>4.5</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Short-term trend magnitude (optional)</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_Toc117612828 \h </w:instrText>
            </w:r>
            <w:r w:rsidR="00C317EA" w:rsidRPr="00AB6FF2">
              <w:rPr>
                <w:noProof/>
                <w:webHidden/>
                <w:lang w:val="en-GB"/>
              </w:rPr>
            </w:r>
            <w:r w:rsidR="00C317EA" w:rsidRPr="00AB6FF2">
              <w:rPr>
                <w:noProof/>
                <w:webHidden/>
                <w:lang w:val="en-GB"/>
              </w:rPr>
              <w:fldChar w:fldCharType="separate"/>
            </w:r>
            <w:r w:rsidR="007805A5">
              <w:rPr>
                <w:noProof/>
                <w:webHidden/>
                <w:lang w:val="en-GB"/>
              </w:rPr>
              <w:t>73</w:t>
            </w:r>
            <w:r w:rsidR="00C317EA" w:rsidRPr="00AB6FF2">
              <w:rPr>
                <w:noProof/>
                <w:webHidden/>
                <w:lang w:val="en-GB"/>
              </w:rPr>
              <w:fldChar w:fldCharType="end"/>
            </w:r>
          </w:hyperlink>
        </w:p>
        <w:p w14:paraId="6E525F45" w14:textId="5822951D" w:rsidR="00C317EA" w:rsidRPr="00AB6FF2" w:rsidRDefault="00F16634" w:rsidP="00AE3522">
          <w:pPr>
            <w:pStyle w:val="TOC2"/>
            <w:rPr>
              <w:rFonts w:asciiTheme="minorHAnsi" w:eastAsiaTheme="minorEastAsia" w:hAnsiTheme="minorHAnsi"/>
              <w:noProof/>
              <w:sz w:val="22"/>
              <w:szCs w:val="22"/>
              <w:lang w:val="en-GB"/>
            </w:rPr>
          </w:pPr>
          <w:hyperlink w:anchor="_Toc117612829" w:history="1">
            <w:r w:rsidR="00C317EA" w:rsidRPr="00AB6FF2">
              <w:rPr>
                <w:rStyle w:val="Hyperlink"/>
                <w:noProof/>
                <w:lang w:val="en-GB"/>
              </w:rPr>
              <w:t>4.6</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Short-term trend magnitude – type of estimate (optional)</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_Toc117612829 \h </w:instrText>
            </w:r>
            <w:r w:rsidR="00C317EA" w:rsidRPr="00AB6FF2">
              <w:rPr>
                <w:noProof/>
                <w:webHidden/>
                <w:lang w:val="en-GB"/>
              </w:rPr>
            </w:r>
            <w:r w:rsidR="00C317EA" w:rsidRPr="00AB6FF2">
              <w:rPr>
                <w:noProof/>
                <w:webHidden/>
                <w:lang w:val="en-GB"/>
              </w:rPr>
              <w:fldChar w:fldCharType="separate"/>
            </w:r>
            <w:r w:rsidR="007805A5">
              <w:rPr>
                <w:noProof/>
                <w:webHidden/>
                <w:lang w:val="en-GB"/>
              </w:rPr>
              <w:t>73</w:t>
            </w:r>
            <w:r w:rsidR="00C317EA" w:rsidRPr="00AB6FF2">
              <w:rPr>
                <w:noProof/>
                <w:webHidden/>
                <w:lang w:val="en-GB"/>
              </w:rPr>
              <w:fldChar w:fldCharType="end"/>
            </w:r>
          </w:hyperlink>
        </w:p>
        <w:p w14:paraId="691DD5C5" w14:textId="637B60B8" w:rsidR="00C317EA" w:rsidRPr="00AB6FF2" w:rsidRDefault="00F16634" w:rsidP="00AE3522">
          <w:pPr>
            <w:pStyle w:val="TOC2"/>
            <w:rPr>
              <w:rFonts w:asciiTheme="minorHAnsi" w:eastAsiaTheme="minorEastAsia" w:hAnsiTheme="minorHAnsi"/>
              <w:noProof/>
              <w:sz w:val="22"/>
              <w:szCs w:val="22"/>
              <w:lang w:val="en-GB"/>
            </w:rPr>
          </w:pPr>
          <w:hyperlink w:anchor="_Toc117612830" w:history="1">
            <w:r w:rsidR="00C317EA" w:rsidRPr="00AB6FF2">
              <w:rPr>
                <w:rStyle w:val="Hyperlink"/>
                <w:noProof/>
                <w:lang w:val="en-GB"/>
              </w:rPr>
              <w:t>4.7</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Short-term trend – Method used</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_Toc117612830 \h </w:instrText>
            </w:r>
            <w:r w:rsidR="00C317EA" w:rsidRPr="00AB6FF2">
              <w:rPr>
                <w:noProof/>
                <w:webHidden/>
                <w:lang w:val="en-GB"/>
              </w:rPr>
            </w:r>
            <w:r w:rsidR="00C317EA" w:rsidRPr="00AB6FF2">
              <w:rPr>
                <w:noProof/>
                <w:webHidden/>
                <w:lang w:val="en-GB"/>
              </w:rPr>
              <w:fldChar w:fldCharType="separate"/>
            </w:r>
            <w:r w:rsidR="007805A5">
              <w:rPr>
                <w:noProof/>
                <w:webHidden/>
                <w:lang w:val="en-GB"/>
              </w:rPr>
              <w:t>74</w:t>
            </w:r>
            <w:r w:rsidR="00C317EA" w:rsidRPr="00AB6FF2">
              <w:rPr>
                <w:noProof/>
                <w:webHidden/>
                <w:lang w:val="en-GB"/>
              </w:rPr>
              <w:fldChar w:fldCharType="end"/>
            </w:r>
          </w:hyperlink>
        </w:p>
        <w:p w14:paraId="389EE293" w14:textId="4C40545D" w:rsidR="00C317EA" w:rsidRPr="00AB6FF2" w:rsidRDefault="00F16634" w:rsidP="00AE3522">
          <w:pPr>
            <w:pStyle w:val="TOC2"/>
            <w:rPr>
              <w:rFonts w:asciiTheme="minorHAnsi" w:eastAsiaTheme="minorEastAsia" w:hAnsiTheme="minorHAnsi"/>
              <w:noProof/>
              <w:sz w:val="22"/>
              <w:szCs w:val="22"/>
              <w:lang w:val="en-GB"/>
            </w:rPr>
          </w:pPr>
          <w:hyperlink w:anchor="_Toc117612831" w:history="1">
            <w:r w:rsidR="00C317EA" w:rsidRPr="00AB6FF2">
              <w:rPr>
                <w:rStyle w:val="Hyperlink"/>
                <w:noProof/>
                <w:lang w:val="en-GB"/>
              </w:rPr>
              <w:t>4.8</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Long-term trend period (optional)</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_Toc117612831 \h </w:instrText>
            </w:r>
            <w:r w:rsidR="00C317EA" w:rsidRPr="00AB6FF2">
              <w:rPr>
                <w:noProof/>
                <w:webHidden/>
                <w:lang w:val="en-GB"/>
              </w:rPr>
            </w:r>
            <w:r w:rsidR="00C317EA" w:rsidRPr="00AB6FF2">
              <w:rPr>
                <w:noProof/>
                <w:webHidden/>
                <w:lang w:val="en-GB"/>
              </w:rPr>
              <w:fldChar w:fldCharType="separate"/>
            </w:r>
            <w:r w:rsidR="007805A5">
              <w:rPr>
                <w:noProof/>
                <w:webHidden/>
                <w:lang w:val="en-GB"/>
              </w:rPr>
              <w:t>74</w:t>
            </w:r>
            <w:r w:rsidR="00C317EA" w:rsidRPr="00AB6FF2">
              <w:rPr>
                <w:noProof/>
                <w:webHidden/>
                <w:lang w:val="en-GB"/>
              </w:rPr>
              <w:fldChar w:fldCharType="end"/>
            </w:r>
          </w:hyperlink>
        </w:p>
        <w:p w14:paraId="4266EC7B" w14:textId="77FC309E" w:rsidR="00C317EA" w:rsidRPr="00AB6FF2" w:rsidRDefault="00F16634" w:rsidP="00AE3522">
          <w:pPr>
            <w:pStyle w:val="TOC2"/>
            <w:rPr>
              <w:rFonts w:asciiTheme="minorHAnsi" w:eastAsiaTheme="minorEastAsia" w:hAnsiTheme="minorHAnsi"/>
              <w:noProof/>
              <w:sz w:val="22"/>
              <w:szCs w:val="22"/>
              <w:lang w:val="en-GB"/>
            </w:rPr>
          </w:pPr>
          <w:hyperlink w:anchor="_Toc117612832" w:history="1">
            <w:r w:rsidR="00C317EA" w:rsidRPr="00AB6FF2">
              <w:rPr>
                <w:rStyle w:val="Hyperlink"/>
                <w:noProof/>
                <w:lang w:val="en-GB"/>
              </w:rPr>
              <w:t>4.10</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Long-term trend magnitude (optional)</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_Toc117612832 \h </w:instrText>
            </w:r>
            <w:r w:rsidR="00C317EA" w:rsidRPr="00AB6FF2">
              <w:rPr>
                <w:noProof/>
                <w:webHidden/>
                <w:lang w:val="en-GB"/>
              </w:rPr>
            </w:r>
            <w:r w:rsidR="00C317EA" w:rsidRPr="00AB6FF2">
              <w:rPr>
                <w:noProof/>
                <w:webHidden/>
                <w:lang w:val="en-GB"/>
              </w:rPr>
              <w:fldChar w:fldCharType="separate"/>
            </w:r>
            <w:r w:rsidR="007805A5">
              <w:rPr>
                <w:noProof/>
                <w:webHidden/>
                <w:lang w:val="en-GB"/>
              </w:rPr>
              <w:t>75</w:t>
            </w:r>
            <w:r w:rsidR="00C317EA" w:rsidRPr="00AB6FF2">
              <w:rPr>
                <w:noProof/>
                <w:webHidden/>
                <w:lang w:val="en-GB"/>
              </w:rPr>
              <w:fldChar w:fldCharType="end"/>
            </w:r>
          </w:hyperlink>
        </w:p>
        <w:p w14:paraId="018B04AD" w14:textId="1EE99F6F" w:rsidR="00C317EA" w:rsidRPr="00AB6FF2" w:rsidRDefault="00F16634" w:rsidP="00AE3522">
          <w:pPr>
            <w:pStyle w:val="TOC2"/>
            <w:rPr>
              <w:rFonts w:asciiTheme="minorHAnsi" w:eastAsiaTheme="minorEastAsia" w:hAnsiTheme="minorHAnsi"/>
              <w:noProof/>
              <w:sz w:val="22"/>
              <w:szCs w:val="22"/>
              <w:lang w:val="en-GB"/>
            </w:rPr>
          </w:pPr>
          <w:hyperlink w:anchor="_Toc117612833" w:history="1">
            <w:r w:rsidR="00C317EA" w:rsidRPr="00AB6FF2">
              <w:rPr>
                <w:rStyle w:val="Hyperlink"/>
                <w:noProof/>
                <w:lang w:val="en-GB"/>
              </w:rPr>
              <w:t>4.12</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Favourable reference range</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_Toc117612833 \h </w:instrText>
            </w:r>
            <w:r w:rsidR="00C317EA" w:rsidRPr="00AB6FF2">
              <w:rPr>
                <w:noProof/>
                <w:webHidden/>
                <w:lang w:val="en-GB"/>
              </w:rPr>
            </w:r>
            <w:r w:rsidR="00C317EA" w:rsidRPr="00AB6FF2">
              <w:rPr>
                <w:noProof/>
                <w:webHidden/>
                <w:lang w:val="en-GB"/>
              </w:rPr>
              <w:fldChar w:fldCharType="separate"/>
            </w:r>
            <w:r w:rsidR="007805A5">
              <w:rPr>
                <w:noProof/>
                <w:webHidden/>
                <w:lang w:val="en-GB"/>
              </w:rPr>
              <w:t>75</w:t>
            </w:r>
            <w:r w:rsidR="00C317EA" w:rsidRPr="00AB6FF2">
              <w:rPr>
                <w:noProof/>
                <w:webHidden/>
                <w:lang w:val="en-GB"/>
              </w:rPr>
              <w:fldChar w:fldCharType="end"/>
            </w:r>
          </w:hyperlink>
        </w:p>
        <w:p w14:paraId="4D3F1A18" w14:textId="3319816D" w:rsidR="00C317EA" w:rsidRPr="00AB6FF2" w:rsidRDefault="00F16634" w:rsidP="00AE3522">
          <w:pPr>
            <w:pStyle w:val="TOC2"/>
            <w:rPr>
              <w:rFonts w:asciiTheme="minorHAnsi" w:eastAsiaTheme="minorEastAsia" w:hAnsiTheme="minorHAnsi"/>
              <w:noProof/>
              <w:sz w:val="22"/>
              <w:szCs w:val="22"/>
              <w:lang w:val="en-GB"/>
            </w:rPr>
          </w:pPr>
          <w:hyperlink w:anchor="_Toc117612834" w:history="1">
            <w:r w:rsidR="00C317EA" w:rsidRPr="00AB6FF2">
              <w:rPr>
                <w:rStyle w:val="Hyperlink"/>
                <w:noProof/>
                <w:lang w:val="en-GB"/>
              </w:rPr>
              <w:t>4.13</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Range when Directive came into force (optional)</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_Toc117612834 \h </w:instrText>
            </w:r>
            <w:r w:rsidR="00C317EA" w:rsidRPr="00AB6FF2">
              <w:rPr>
                <w:noProof/>
                <w:webHidden/>
                <w:lang w:val="en-GB"/>
              </w:rPr>
            </w:r>
            <w:r w:rsidR="00C317EA" w:rsidRPr="00AB6FF2">
              <w:rPr>
                <w:noProof/>
                <w:webHidden/>
                <w:lang w:val="en-GB"/>
              </w:rPr>
              <w:fldChar w:fldCharType="separate"/>
            </w:r>
            <w:r w:rsidR="007805A5">
              <w:rPr>
                <w:noProof/>
                <w:webHidden/>
                <w:lang w:val="en-GB"/>
              </w:rPr>
              <w:t>76</w:t>
            </w:r>
            <w:r w:rsidR="00C317EA" w:rsidRPr="00AB6FF2">
              <w:rPr>
                <w:noProof/>
                <w:webHidden/>
                <w:lang w:val="en-GB"/>
              </w:rPr>
              <w:fldChar w:fldCharType="end"/>
            </w:r>
          </w:hyperlink>
        </w:p>
        <w:p w14:paraId="08D8DBDF" w14:textId="7ADE22E7" w:rsidR="00C317EA" w:rsidRPr="00AB6FF2" w:rsidRDefault="00F16634" w:rsidP="00AE3522">
          <w:pPr>
            <w:pStyle w:val="TOC2"/>
            <w:rPr>
              <w:rFonts w:asciiTheme="minorHAnsi" w:eastAsiaTheme="minorEastAsia" w:hAnsiTheme="minorHAnsi"/>
              <w:noProof/>
              <w:sz w:val="22"/>
              <w:szCs w:val="22"/>
              <w:lang w:val="en-GB"/>
            </w:rPr>
          </w:pPr>
          <w:hyperlink w:anchor="_Toc117612835" w:history="1">
            <w:r w:rsidR="00C317EA" w:rsidRPr="00AB6FF2">
              <w:rPr>
                <w:rStyle w:val="Hyperlink"/>
                <w:noProof/>
                <w:lang w:val="en-GB"/>
              </w:rPr>
              <w:t>4.14</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Additional information (optional)</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_Toc117612835 \h </w:instrText>
            </w:r>
            <w:r w:rsidR="00C317EA" w:rsidRPr="00AB6FF2">
              <w:rPr>
                <w:noProof/>
                <w:webHidden/>
                <w:lang w:val="en-GB"/>
              </w:rPr>
            </w:r>
            <w:r w:rsidR="00C317EA" w:rsidRPr="00AB6FF2">
              <w:rPr>
                <w:noProof/>
                <w:webHidden/>
                <w:lang w:val="en-GB"/>
              </w:rPr>
              <w:fldChar w:fldCharType="separate"/>
            </w:r>
            <w:r w:rsidR="007805A5">
              <w:rPr>
                <w:noProof/>
                <w:webHidden/>
                <w:lang w:val="en-GB"/>
              </w:rPr>
              <w:t>76</w:t>
            </w:r>
            <w:r w:rsidR="00C317EA" w:rsidRPr="00AB6FF2">
              <w:rPr>
                <w:noProof/>
                <w:webHidden/>
                <w:lang w:val="en-GB"/>
              </w:rPr>
              <w:fldChar w:fldCharType="end"/>
            </w:r>
          </w:hyperlink>
        </w:p>
        <w:p w14:paraId="0277AE17" w14:textId="5EF07610" w:rsidR="00C317EA" w:rsidRPr="00AB6FF2" w:rsidRDefault="00F16634" w:rsidP="00AE3522">
          <w:pPr>
            <w:pStyle w:val="TOC1"/>
            <w:rPr>
              <w:rFonts w:asciiTheme="minorHAnsi" w:eastAsiaTheme="minorEastAsia" w:hAnsiTheme="minorHAnsi"/>
              <w:noProof/>
              <w:sz w:val="22"/>
              <w:szCs w:val="22"/>
              <w:lang w:val="en-GB"/>
            </w:rPr>
          </w:pPr>
          <w:hyperlink w:anchor="_Toc117612836" w:history="1">
            <w:r w:rsidR="00C317EA" w:rsidRPr="00AB6FF2">
              <w:rPr>
                <w:rStyle w:val="Hyperlink"/>
                <w:noProof/>
                <w:lang w:val="en-GB"/>
              </w:rPr>
              <w:t>5</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Area covered by habitat</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_Toc117612836 \h </w:instrText>
            </w:r>
            <w:r w:rsidR="00C317EA" w:rsidRPr="00AB6FF2">
              <w:rPr>
                <w:noProof/>
                <w:webHidden/>
                <w:lang w:val="en-GB"/>
              </w:rPr>
            </w:r>
            <w:r w:rsidR="00C317EA" w:rsidRPr="00AB6FF2">
              <w:rPr>
                <w:noProof/>
                <w:webHidden/>
                <w:lang w:val="en-GB"/>
              </w:rPr>
              <w:fldChar w:fldCharType="separate"/>
            </w:r>
            <w:r w:rsidR="007805A5">
              <w:rPr>
                <w:rFonts w:hint="eastAsia"/>
                <w:noProof/>
                <w:webHidden/>
                <w:lang w:val="en-GB"/>
              </w:rPr>
              <w:t>76</w:t>
            </w:r>
            <w:r w:rsidR="00C317EA" w:rsidRPr="00AB6FF2">
              <w:rPr>
                <w:noProof/>
                <w:webHidden/>
                <w:lang w:val="en-GB"/>
              </w:rPr>
              <w:fldChar w:fldCharType="end"/>
            </w:r>
          </w:hyperlink>
        </w:p>
        <w:p w14:paraId="445E650C" w14:textId="527818DC" w:rsidR="00C317EA" w:rsidRPr="00AB6FF2" w:rsidRDefault="00F16634" w:rsidP="00AE3522">
          <w:pPr>
            <w:pStyle w:val="TOC2"/>
            <w:rPr>
              <w:rFonts w:asciiTheme="minorHAnsi" w:eastAsiaTheme="minorEastAsia" w:hAnsiTheme="minorHAnsi"/>
              <w:noProof/>
              <w:sz w:val="22"/>
              <w:szCs w:val="22"/>
              <w:lang w:val="en-GB"/>
            </w:rPr>
          </w:pPr>
          <w:hyperlink w:anchor="_Toc117612837" w:history="1">
            <w:r w:rsidR="00C317EA" w:rsidRPr="00AB6FF2">
              <w:rPr>
                <w:rStyle w:val="Hyperlink"/>
                <w:noProof/>
                <w:lang w:val="en-GB"/>
              </w:rPr>
              <w:t>5.1</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Year or period</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_Toc117612837 \h </w:instrText>
            </w:r>
            <w:r w:rsidR="00C317EA" w:rsidRPr="00AB6FF2">
              <w:rPr>
                <w:noProof/>
                <w:webHidden/>
                <w:lang w:val="en-GB"/>
              </w:rPr>
            </w:r>
            <w:r w:rsidR="00C317EA" w:rsidRPr="00AB6FF2">
              <w:rPr>
                <w:noProof/>
                <w:webHidden/>
                <w:lang w:val="en-GB"/>
              </w:rPr>
              <w:fldChar w:fldCharType="separate"/>
            </w:r>
            <w:r w:rsidR="007805A5">
              <w:rPr>
                <w:noProof/>
                <w:webHidden/>
                <w:lang w:val="en-GB"/>
              </w:rPr>
              <w:t>76</w:t>
            </w:r>
            <w:r w:rsidR="00C317EA" w:rsidRPr="00AB6FF2">
              <w:rPr>
                <w:noProof/>
                <w:webHidden/>
                <w:lang w:val="en-GB"/>
              </w:rPr>
              <w:fldChar w:fldCharType="end"/>
            </w:r>
          </w:hyperlink>
        </w:p>
        <w:p w14:paraId="74575C25" w14:textId="1BF15755" w:rsidR="00C317EA" w:rsidRPr="00AB6FF2" w:rsidRDefault="00F16634" w:rsidP="00AE3522">
          <w:pPr>
            <w:pStyle w:val="TOC2"/>
            <w:rPr>
              <w:rFonts w:asciiTheme="minorHAnsi" w:eastAsiaTheme="minorEastAsia" w:hAnsiTheme="minorHAnsi"/>
              <w:noProof/>
              <w:sz w:val="22"/>
              <w:szCs w:val="22"/>
              <w:lang w:val="en-GB"/>
            </w:rPr>
          </w:pPr>
          <w:hyperlink w:anchor="_Toc117612838" w:history="1">
            <w:r w:rsidR="00C317EA" w:rsidRPr="00AB6FF2">
              <w:rPr>
                <w:rStyle w:val="Hyperlink"/>
                <w:noProof/>
                <w:lang w:val="en-GB"/>
              </w:rPr>
              <w:t>5.2</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Surface area</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_Toc117612838 \h </w:instrText>
            </w:r>
            <w:r w:rsidR="00C317EA" w:rsidRPr="00AB6FF2">
              <w:rPr>
                <w:noProof/>
                <w:webHidden/>
                <w:lang w:val="en-GB"/>
              </w:rPr>
            </w:r>
            <w:r w:rsidR="00C317EA" w:rsidRPr="00AB6FF2">
              <w:rPr>
                <w:noProof/>
                <w:webHidden/>
                <w:lang w:val="en-GB"/>
              </w:rPr>
              <w:fldChar w:fldCharType="separate"/>
            </w:r>
            <w:r w:rsidR="007805A5">
              <w:rPr>
                <w:noProof/>
                <w:webHidden/>
                <w:lang w:val="en-GB"/>
              </w:rPr>
              <w:t>77</w:t>
            </w:r>
            <w:r w:rsidR="00C317EA" w:rsidRPr="00AB6FF2">
              <w:rPr>
                <w:noProof/>
                <w:webHidden/>
                <w:lang w:val="en-GB"/>
              </w:rPr>
              <w:fldChar w:fldCharType="end"/>
            </w:r>
          </w:hyperlink>
        </w:p>
        <w:p w14:paraId="5676DFAA" w14:textId="401DDA54" w:rsidR="00C317EA" w:rsidRPr="00AB6FF2" w:rsidRDefault="00F16634" w:rsidP="00AE3522">
          <w:pPr>
            <w:pStyle w:val="TOC2"/>
            <w:rPr>
              <w:rFonts w:asciiTheme="minorHAnsi" w:eastAsiaTheme="minorEastAsia" w:hAnsiTheme="minorHAnsi"/>
              <w:noProof/>
              <w:sz w:val="22"/>
              <w:szCs w:val="22"/>
              <w:lang w:val="en-GB"/>
            </w:rPr>
          </w:pPr>
          <w:hyperlink w:anchor="_Toc117612839" w:history="1">
            <w:r w:rsidR="00C317EA" w:rsidRPr="00AB6FF2">
              <w:rPr>
                <w:rStyle w:val="Hyperlink"/>
                <w:noProof/>
                <w:lang w:val="en-GB"/>
              </w:rPr>
              <w:t>5.3</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Type of estimate</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_Toc117612839 \h </w:instrText>
            </w:r>
            <w:r w:rsidR="00C317EA" w:rsidRPr="00AB6FF2">
              <w:rPr>
                <w:noProof/>
                <w:webHidden/>
                <w:lang w:val="en-GB"/>
              </w:rPr>
            </w:r>
            <w:r w:rsidR="00C317EA" w:rsidRPr="00AB6FF2">
              <w:rPr>
                <w:noProof/>
                <w:webHidden/>
                <w:lang w:val="en-GB"/>
              </w:rPr>
              <w:fldChar w:fldCharType="separate"/>
            </w:r>
            <w:r w:rsidR="007805A5">
              <w:rPr>
                <w:noProof/>
                <w:webHidden/>
                <w:lang w:val="en-GB"/>
              </w:rPr>
              <w:t>77</w:t>
            </w:r>
            <w:r w:rsidR="00C317EA" w:rsidRPr="00AB6FF2">
              <w:rPr>
                <w:noProof/>
                <w:webHidden/>
                <w:lang w:val="en-GB"/>
              </w:rPr>
              <w:fldChar w:fldCharType="end"/>
            </w:r>
          </w:hyperlink>
        </w:p>
        <w:p w14:paraId="296F7013" w14:textId="3E499209" w:rsidR="00C317EA" w:rsidRPr="00AB6FF2" w:rsidRDefault="00F16634" w:rsidP="00AE3522">
          <w:pPr>
            <w:pStyle w:val="TOC2"/>
            <w:rPr>
              <w:rFonts w:asciiTheme="minorHAnsi" w:eastAsiaTheme="minorEastAsia" w:hAnsiTheme="minorHAnsi"/>
              <w:noProof/>
              <w:sz w:val="22"/>
              <w:szCs w:val="22"/>
              <w:lang w:val="en-GB"/>
            </w:rPr>
          </w:pPr>
          <w:hyperlink w:anchor="_Toc117612840" w:history="1">
            <w:r w:rsidR="00C317EA" w:rsidRPr="00AB6FF2">
              <w:rPr>
                <w:rStyle w:val="Hyperlink"/>
                <w:noProof/>
                <w:lang w:val="en-GB"/>
              </w:rPr>
              <w:t>5.4</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Surface area – Method used</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_Toc117612840 \h </w:instrText>
            </w:r>
            <w:r w:rsidR="00C317EA" w:rsidRPr="00AB6FF2">
              <w:rPr>
                <w:noProof/>
                <w:webHidden/>
                <w:lang w:val="en-GB"/>
              </w:rPr>
            </w:r>
            <w:r w:rsidR="00C317EA" w:rsidRPr="00AB6FF2">
              <w:rPr>
                <w:noProof/>
                <w:webHidden/>
                <w:lang w:val="en-GB"/>
              </w:rPr>
              <w:fldChar w:fldCharType="separate"/>
            </w:r>
            <w:r w:rsidR="007805A5">
              <w:rPr>
                <w:noProof/>
                <w:webHidden/>
                <w:lang w:val="en-GB"/>
              </w:rPr>
              <w:t>78</w:t>
            </w:r>
            <w:r w:rsidR="00C317EA" w:rsidRPr="00AB6FF2">
              <w:rPr>
                <w:noProof/>
                <w:webHidden/>
                <w:lang w:val="en-GB"/>
              </w:rPr>
              <w:fldChar w:fldCharType="end"/>
            </w:r>
          </w:hyperlink>
        </w:p>
        <w:p w14:paraId="332B5149" w14:textId="3327F806" w:rsidR="00C317EA" w:rsidRPr="00AB6FF2" w:rsidRDefault="00F16634" w:rsidP="00AE3522">
          <w:pPr>
            <w:pStyle w:val="TOC2"/>
            <w:rPr>
              <w:rFonts w:asciiTheme="minorHAnsi" w:eastAsiaTheme="minorEastAsia" w:hAnsiTheme="minorHAnsi"/>
              <w:noProof/>
              <w:sz w:val="22"/>
              <w:szCs w:val="22"/>
              <w:lang w:val="en-GB"/>
            </w:rPr>
          </w:pPr>
          <w:hyperlink w:anchor="_Toc117612841" w:history="1">
            <w:r w:rsidR="00C317EA" w:rsidRPr="00AB6FF2">
              <w:rPr>
                <w:rStyle w:val="Hyperlink"/>
                <w:noProof/>
                <w:lang w:val="en-GB"/>
              </w:rPr>
              <w:t>5.5</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Change and reason for change in surface area</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_Toc117612841 \h </w:instrText>
            </w:r>
            <w:r w:rsidR="00C317EA" w:rsidRPr="00AB6FF2">
              <w:rPr>
                <w:noProof/>
                <w:webHidden/>
                <w:lang w:val="en-GB"/>
              </w:rPr>
            </w:r>
            <w:r w:rsidR="00C317EA" w:rsidRPr="00AB6FF2">
              <w:rPr>
                <w:noProof/>
                <w:webHidden/>
                <w:lang w:val="en-GB"/>
              </w:rPr>
              <w:fldChar w:fldCharType="separate"/>
            </w:r>
            <w:r w:rsidR="007805A5">
              <w:rPr>
                <w:noProof/>
                <w:webHidden/>
                <w:lang w:val="en-GB"/>
              </w:rPr>
              <w:t>78</w:t>
            </w:r>
            <w:r w:rsidR="00C317EA" w:rsidRPr="00AB6FF2">
              <w:rPr>
                <w:noProof/>
                <w:webHidden/>
                <w:lang w:val="en-GB"/>
              </w:rPr>
              <w:fldChar w:fldCharType="end"/>
            </w:r>
          </w:hyperlink>
        </w:p>
        <w:p w14:paraId="1FDA22D5" w14:textId="2C42BDCB" w:rsidR="00C317EA" w:rsidRPr="00AB6FF2" w:rsidRDefault="00F16634" w:rsidP="00AE3522">
          <w:pPr>
            <w:pStyle w:val="TOC2"/>
            <w:rPr>
              <w:rFonts w:asciiTheme="minorHAnsi" w:eastAsiaTheme="minorEastAsia" w:hAnsiTheme="minorHAnsi"/>
              <w:noProof/>
              <w:sz w:val="22"/>
              <w:szCs w:val="22"/>
              <w:lang w:val="en-GB"/>
            </w:rPr>
          </w:pPr>
          <w:hyperlink w:anchor="_Toc117612842" w:history="1">
            <w:r w:rsidR="00C317EA" w:rsidRPr="00AB6FF2">
              <w:rPr>
                <w:rStyle w:val="Hyperlink"/>
                <w:noProof/>
                <w:lang w:val="en-GB"/>
              </w:rPr>
              <w:t>5.6</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Short-term trend period</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_Toc117612842 \h </w:instrText>
            </w:r>
            <w:r w:rsidR="00C317EA" w:rsidRPr="00AB6FF2">
              <w:rPr>
                <w:noProof/>
                <w:webHidden/>
                <w:lang w:val="en-GB"/>
              </w:rPr>
            </w:r>
            <w:r w:rsidR="00C317EA" w:rsidRPr="00AB6FF2">
              <w:rPr>
                <w:noProof/>
                <w:webHidden/>
                <w:lang w:val="en-GB"/>
              </w:rPr>
              <w:fldChar w:fldCharType="separate"/>
            </w:r>
            <w:r w:rsidR="007805A5">
              <w:rPr>
                <w:noProof/>
                <w:webHidden/>
                <w:lang w:val="en-GB"/>
              </w:rPr>
              <w:t>79</w:t>
            </w:r>
            <w:r w:rsidR="00C317EA" w:rsidRPr="00AB6FF2">
              <w:rPr>
                <w:noProof/>
                <w:webHidden/>
                <w:lang w:val="en-GB"/>
              </w:rPr>
              <w:fldChar w:fldCharType="end"/>
            </w:r>
          </w:hyperlink>
        </w:p>
        <w:p w14:paraId="0E76F988" w14:textId="6E312BDC" w:rsidR="00C317EA" w:rsidRPr="00AB6FF2" w:rsidRDefault="00F16634" w:rsidP="00AE3522">
          <w:pPr>
            <w:pStyle w:val="TOC2"/>
            <w:rPr>
              <w:rFonts w:asciiTheme="minorHAnsi" w:eastAsiaTheme="minorEastAsia" w:hAnsiTheme="minorHAnsi"/>
              <w:noProof/>
              <w:sz w:val="22"/>
              <w:szCs w:val="22"/>
              <w:lang w:val="en-GB"/>
            </w:rPr>
          </w:pPr>
          <w:hyperlink w:anchor="_Toc117612843" w:history="1">
            <w:r w:rsidR="00C317EA" w:rsidRPr="00AB6FF2">
              <w:rPr>
                <w:rStyle w:val="Hyperlink"/>
                <w:noProof/>
                <w:lang w:val="en-GB"/>
              </w:rPr>
              <w:t>5.7</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Short-term trend direction</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_Toc117612843 \h </w:instrText>
            </w:r>
            <w:r w:rsidR="00C317EA" w:rsidRPr="00AB6FF2">
              <w:rPr>
                <w:noProof/>
                <w:webHidden/>
                <w:lang w:val="en-GB"/>
              </w:rPr>
            </w:r>
            <w:r w:rsidR="00C317EA" w:rsidRPr="00AB6FF2">
              <w:rPr>
                <w:noProof/>
                <w:webHidden/>
                <w:lang w:val="en-GB"/>
              </w:rPr>
              <w:fldChar w:fldCharType="separate"/>
            </w:r>
            <w:r w:rsidR="007805A5">
              <w:rPr>
                <w:noProof/>
                <w:webHidden/>
                <w:lang w:val="en-GB"/>
              </w:rPr>
              <w:t>79</w:t>
            </w:r>
            <w:r w:rsidR="00C317EA" w:rsidRPr="00AB6FF2">
              <w:rPr>
                <w:noProof/>
                <w:webHidden/>
                <w:lang w:val="en-GB"/>
              </w:rPr>
              <w:fldChar w:fldCharType="end"/>
            </w:r>
          </w:hyperlink>
        </w:p>
        <w:p w14:paraId="054F9A12" w14:textId="34309579" w:rsidR="00C317EA" w:rsidRPr="00AB6FF2" w:rsidRDefault="00F16634" w:rsidP="00AE3522">
          <w:pPr>
            <w:pStyle w:val="TOC2"/>
            <w:rPr>
              <w:rFonts w:asciiTheme="minorHAnsi" w:eastAsiaTheme="minorEastAsia" w:hAnsiTheme="minorHAnsi"/>
              <w:noProof/>
              <w:sz w:val="22"/>
              <w:szCs w:val="22"/>
              <w:lang w:val="en-GB"/>
            </w:rPr>
          </w:pPr>
          <w:hyperlink w:anchor="_Toc117612844" w:history="1">
            <w:r w:rsidR="00C317EA" w:rsidRPr="00AB6FF2">
              <w:rPr>
                <w:rStyle w:val="Hyperlink"/>
                <w:noProof/>
                <w:lang w:val="en-GB"/>
              </w:rPr>
              <w:t>5.8</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Short-term trend magnitude</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_Toc117612844 \h </w:instrText>
            </w:r>
            <w:r w:rsidR="00C317EA" w:rsidRPr="00AB6FF2">
              <w:rPr>
                <w:noProof/>
                <w:webHidden/>
                <w:lang w:val="en-GB"/>
              </w:rPr>
            </w:r>
            <w:r w:rsidR="00C317EA" w:rsidRPr="00AB6FF2">
              <w:rPr>
                <w:noProof/>
                <w:webHidden/>
                <w:lang w:val="en-GB"/>
              </w:rPr>
              <w:fldChar w:fldCharType="separate"/>
            </w:r>
            <w:r w:rsidR="007805A5">
              <w:rPr>
                <w:noProof/>
                <w:webHidden/>
                <w:lang w:val="en-GB"/>
              </w:rPr>
              <w:t>80</w:t>
            </w:r>
            <w:r w:rsidR="00C317EA" w:rsidRPr="00AB6FF2">
              <w:rPr>
                <w:noProof/>
                <w:webHidden/>
                <w:lang w:val="en-GB"/>
              </w:rPr>
              <w:fldChar w:fldCharType="end"/>
            </w:r>
          </w:hyperlink>
        </w:p>
        <w:p w14:paraId="59D658D6" w14:textId="1128178B" w:rsidR="00C317EA" w:rsidRPr="00AB6FF2" w:rsidRDefault="00F16634" w:rsidP="00AE3522">
          <w:pPr>
            <w:pStyle w:val="TOC2"/>
            <w:rPr>
              <w:rFonts w:asciiTheme="minorHAnsi" w:eastAsiaTheme="minorEastAsia" w:hAnsiTheme="minorHAnsi"/>
              <w:noProof/>
              <w:sz w:val="22"/>
              <w:szCs w:val="22"/>
              <w:lang w:val="en-GB"/>
            </w:rPr>
          </w:pPr>
          <w:hyperlink w:anchor="_Toc117612845" w:history="1">
            <w:r w:rsidR="00C317EA" w:rsidRPr="00AB6FF2">
              <w:rPr>
                <w:rStyle w:val="Hyperlink"/>
                <w:noProof/>
                <w:lang w:val="en-GB"/>
              </w:rPr>
              <w:t>5.9</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Short-term trend Magnitude – Type of estimate</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_Toc117612845 \h </w:instrText>
            </w:r>
            <w:r w:rsidR="00C317EA" w:rsidRPr="00AB6FF2">
              <w:rPr>
                <w:noProof/>
                <w:webHidden/>
                <w:lang w:val="en-GB"/>
              </w:rPr>
            </w:r>
            <w:r w:rsidR="00C317EA" w:rsidRPr="00AB6FF2">
              <w:rPr>
                <w:noProof/>
                <w:webHidden/>
                <w:lang w:val="en-GB"/>
              </w:rPr>
              <w:fldChar w:fldCharType="separate"/>
            </w:r>
            <w:r w:rsidR="007805A5">
              <w:rPr>
                <w:noProof/>
                <w:webHidden/>
                <w:lang w:val="en-GB"/>
              </w:rPr>
              <w:t>80</w:t>
            </w:r>
            <w:r w:rsidR="00C317EA" w:rsidRPr="00AB6FF2">
              <w:rPr>
                <w:noProof/>
                <w:webHidden/>
                <w:lang w:val="en-GB"/>
              </w:rPr>
              <w:fldChar w:fldCharType="end"/>
            </w:r>
          </w:hyperlink>
        </w:p>
        <w:p w14:paraId="0F1B01B5" w14:textId="2D5D5F6C" w:rsidR="00C317EA" w:rsidRPr="00AB6FF2" w:rsidRDefault="00F16634" w:rsidP="00AE3522">
          <w:pPr>
            <w:pStyle w:val="TOC2"/>
            <w:rPr>
              <w:rFonts w:asciiTheme="minorHAnsi" w:eastAsiaTheme="minorEastAsia" w:hAnsiTheme="minorHAnsi"/>
              <w:noProof/>
              <w:sz w:val="22"/>
              <w:szCs w:val="22"/>
              <w:lang w:val="en-GB"/>
            </w:rPr>
          </w:pPr>
          <w:hyperlink w:anchor="_Toc117612846" w:history="1">
            <w:r w:rsidR="00C317EA" w:rsidRPr="00AB6FF2">
              <w:rPr>
                <w:rStyle w:val="Hyperlink"/>
                <w:noProof/>
                <w:lang w:val="en-GB"/>
              </w:rPr>
              <w:t>5.10</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Short-term trend – Method used</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_Toc117612846 \h </w:instrText>
            </w:r>
            <w:r w:rsidR="00C317EA" w:rsidRPr="00AB6FF2">
              <w:rPr>
                <w:noProof/>
                <w:webHidden/>
                <w:lang w:val="en-GB"/>
              </w:rPr>
            </w:r>
            <w:r w:rsidR="00C317EA" w:rsidRPr="00AB6FF2">
              <w:rPr>
                <w:noProof/>
                <w:webHidden/>
                <w:lang w:val="en-GB"/>
              </w:rPr>
              <w:fldChar w:fldCharType="separate"/>
            </w:r>
            <w:r w:rsidR="007805A5">
              <w:rPr>
                <w:noProof/>
                <w:webHidden/>
                <w:lang w:val="en-GB"/>
              </w:rPr>
              <w:t>81</w:t>
            </w:r>
            <w:r w:rsidR="00C317EA" w:rsidRPr="00AB6FF2">
              <w:rPr>
                <w:noProof/>
                <w:webHidden/>
                <w:lang w:val="en-GB"/>
              </w:rPr>
              <w:fldChar w:fldCharType="end"/>
            </w:r>
          </w:hyperlink>
        </w:p>
        <w:p w14:paraId="1A1D28D0" w14:textId="2D73BF7B" w:rsidR="00C317EA" w:rsidRPr="00AB6FF2" w:rsidRDefault="00F16634" w:rsidP="00AE3522">
          <w:pPr>
            <w:pStyle w:val="TOC2"/>
            <w:rPr>
              <w:rFonts w:asciiTheme="minorHAnsi" w:eastAsiaTheme="minorEastAsia" w:hAnsiTheme="minorHAnsi"/>
              <w:noProof/>
              <w:sz w:val="22"/>
              <w:szCs w:val="22"/>
              <w:lang w:val="en-GB"/>
            </w:rPr>
          </w:pPr>
          <w:hyperlink w:anchor="_Toc117612847" w:history="1">
            <w:r w:rsidR="00C317EA" w:rsidRPr="00AB6FF2">
              <w:rPr>
                <w:rStyle w:val="Hyperlink"/>
                <w:noProof/>
                <w:lang w:val="en-GB"/>
              </w:rPr>
              <w:t>5.11</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Long-term trend period (optional)</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_Toc117612847 \h </w:instrText>
            </w:r>
            <w:r w:rsidR="00C317EA" w:rsidRPr="00AB6FF2">
              <w:rPr>
                <w:noProof/>
                <w:webHidden/>
                <w:lang w:val="en-GB"/>
              </w:rPr>
            </w:r>
            <w:r w:rsidR="00C317EA" w:rsidRPr="00AB6FF2">
              <w:rPr>
                <w:noProof/>
                <w:webHidden/>
                <w:lang w:val="en-GB"/>
              </w:rPr>
              <w:fldChar w:fldCharType="separate"/>
            </w:r>
            <w:r w:rsidR="007805A5">
              <w:rPr>
                <w:noProof/>
                <w:webHidden/>
                <w:lang w:val="en-GB"/>
              </w:rPr>
              <w:t>81</w:t>
            </w:r>
            <w:r w:rsidR="00C317EA" w:rsidRPr="00AB6FF2">
              <w:rPr>
                <w:noProof/>
                <w:webHidden/>
                <w:lang w:val="en-GB"/>
              </w:rPr>
              <w:fldChar w:fldCharType="end"/>
            </w:r>
          </w:hyperlink>
        </w:p>
        <w:p w14:paraId="6BB385E8" w14:textId="3ACDB67F" w:rsidR="00C317EA" w:rsidRPr="00AB6FF2" w:rsidRDefault="00F16634" w:rsidP="00AE3522">
          <w:pPr>
            <w:pStyle w:val="TOC2"/>
            <w:rPr>
              <w:rFonts w:asciiTheme="minorHAnsi" w:eastAsiaTheme="minorEastAsia" w:hAnsiTheme="minorHAnsi"/>
              <w:noProof/>
              <w:sz w:val="22"/>
              <w:szCs w:val="22"/>
              <w:lang w:val="en-GB"/>
            </w:rPr>
          </w:pPr>
          <w:hyperlink w:anchor="_Toc117612848" w:history="1">
            <w:r w:rsidR="00C317EA" w:rsidRPr="00AB6FF2">
              <w:rPr>
                <w:rStyle w:val="Hyperlink"/>
                <w:noProof/>
                <w:lang w:val="en-GB"/>
              </w:rPr>
              <w:t>5.13</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Long-term trend magnitude (optional)</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_Toc117612848 \h </w:instrText>
            </w:r>
            <w:r w:rsidR="00C317EA" w:rsidRPr="00AB6FF2">
              <w:rPr>
                <w:noProof/>
                <w:webHidden/>
                <w:lang w:val="en-GB"/>
              </w:rPr>
            </w:r>
            <w:r w:rsidR="00C317EA" w:rsidRPr="00AB6FF2">
              <w:rPr>
                <w:noProof/>
                <w:webHidden/>
                <w:lang w:val="en-GB"/>
              </w:rPr>
              <w:fldChar w:fldCharType="separate"/>
            </w:r>
            <w:r w:rsidR="007805A5">
              <w:rPr>
                <w:noProof/>
                <w:webHidden/>
                <w:lang w:val="en-GB"/>
              </w:rPr>
              <w:t>82</w:t>
            </w:r>
            <w:r w:rsidR="00C317EA" w:rsidRPr="00AB6FF2">
              <w:rPr>
                <w:noProof/>
                <w:webHidden/>
                <w:lang w:val="en-GB"/>
              </w:rPr>
              <w:fldChar w:fldCharType="end"/>
            </w:r>
          </w:hyperlink>
        </w:p>
        <w:p w14:paraId="61250705" w14:textId="04F5382C" w:rsidR="00C317EA" w:rsidRPr="00AB6FF2" w:rsidRDefault="00F16634" w:rsidP="00AE3522">
          <w:pPr>
            <w:pStyle w:val="TOC2"/>
            <w:rPr>
              <w:rFonts w:asciiTheme="minorHAnsi" w:eastAsiaTheme="minorEastAsia" w:hAnsiTheme="minorHAnsi"/>
              <w:noProof/>
              <w:sz w:val="22"/>
              <w:szCs w:val="22"/>
              <w:lang w:val="en-GB"/>
            </w:rPr>
          </w:pPr>
          <w:hyperlink w:anchor="_Toc117612849" w:history="1">
            <w:r w:rsidR="00C317EA" w:rsidRPr="00AB6FF2">
              <w:rPr>
                <w:rStyle w:val="Hyperlink"/>
                <w:noProof/>
                <w:lang w:val="en-GB"/>
              </w:rPr>
              <w:t>5.15</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Favourable reference area</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_Toc117612849 \h </w:instrText>
            </w:r>
            <w:r w:rsidR="00C317EA" w:rsidRPr="00AB6FF2">
              <w:rPr>
                <w:noProof/>
                <w:webHidden/>
                <w:lang w:val="en-GB"/>
              </w:rPr>
            </w:r>
            <w:r w:rsidR="00C317EA" w:rsidRPr="00AB6FF2">
              <w:rPr>
                <w:noProof/>
                <w:webHidden/>
                <w:lang w:val="en-GB"/>
              </w:rPr>
              <w:fldChar w:fldCharType="separate"/>
            </w:r>
            <w:r w:rsidR="007805A5">
              <w:rPr>
                <w:noProof/>
                <w:webHidden/>
                <w:lang w:val="en-GB"/>
              </w:rPr>
              <w:t>82</w:t>
            </w:r>
            <w:r w:rsidR="00C317EA" w:rsidRPr="00AB6FF2">
              <w:rPr>
                <w:noProof/>
                <w:webHidden/>
                <w:lang w:val="en-GB"/>
              </w:rPr>
              <w:fldChar w:fldCharType="end"/>
            </w:r>
          </w:hyperlink>
        </w:p>
        <w:p w14:paraId="648B40D4" w14:textId="025AE31D" w:rsidR="00C317EA" w:rsidRPr="00AB6FF2" w:rsidRDefault="00F16634" w:rsidP="00AE3522">
          <w:pPr>
            <w:pStyle w:val="TOC2"/>
            <w:rPr>
              <w:rFonts w:asciiTheme="minorHAnsi" w:eastAsiaTheme="minorEastAsia" w:hAnsiTheme="minorHAnsi"/>
              <w:noProof/>
              <w:sz w:val="22"/>
              <w:szCs w:val="22"/>
              <w:lang w:val="en-GB"/>
            </w:rPr>
          </w:pPr>
          <w:hyperlink w:anchor="_Toc117612850" w:history="1">
            <w:r w:rsidR="00C317EA" w:rsidRPr="00AB6FF2">
              <w:rPr>
                <w:rStyle w:val="Hyperlink"/>
                <w:noProof/>
                <w:lang w:val="en-GB"/>
              </w:rPr>
              <w:t>5.16</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Surface area when Directive came into force (optional)</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_Toc117612850 \h </w:instrText>
            </w:r>
            <w:r w:rsidR="00C317EA" w:rsidRPr="00AB6FF2">
              <w:rPr>
                <w:noProof/>
                <w:webHidden/>
                <w:lang w:val="en-GB"/>
              </w:rPr>
            </w:r>
            <w:r w:rsidR="00C317EA" w:rsidRPr="00AB6FF2">
              <w:rPr>
                <w:noProof/>
                <w:webHidden/>
                <w:lang w:val="en-GB"/>
              </w:rPr>
              <w:fldChar w:fldCharType="separate"/>
            </w:r>
            <w:r w:rsidR="007805A5">
              <w:rPr>
                <w:noProof/>
                <w:webHidden/>
                <w:lang w:val="en-GB"/>
              </w:rPr>
              <w:t>83</w:t>
            </w:r>
            <w:r w:rsidR="00C317EA" w:rsidRPr="00AB6FF2">
              <w:rPr>
                <w:noProof/>
                <w:webHidden/>
                <w:lang w:val="en-GB"/>
              </w:rPr>
              <w:fldChar w:fldCharType="end"/>
            </w:r>
          </w:hyperlink>
        </w:p>
        <w:p w14:paraId="4D42E213" w14:textId="46E5E82E" w:rsidR="00C317EA" w:rsidRPr="00AB6FF2" w:rsidRDefault="00F16634" w:rsidP="00AE3522">
          <w:pPr>
            <w:pStyle w:val="TOC2"/>
            <w:rPr>
              <w:rFonts w:asciiTheme="minorHAnsi" w:eastAsiaTheme="minorEastAsia" w:hAnsiTheme="minorHAnsi"/>
              <w:noProof/>
              <w:sz w:val="22"/>
              <w:szCs w:val="22"/>
              <w:lang w:val="en-GB"/>
            </w:rPr>
          </w:pPr>
          <w:hyperlink w:anchor="_Toc117612851" w:history="1">
            <w:r w:rsidR="00C317EA" w:rsidRPr="00AB6FF2">
              <w:rPr>
                <w:rStyle w:val="Hyperlink"/>
                <w:noProof/>
                <w:lang w:val="en-GB"/>
              </w:rPr>
              <w:t>5.17</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Additional information (optional)</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_Toc117612851 \h </w:instrText>
            </w:r>
            <w:r w:rsidR="00C317EA" w:rsidRPr="00AB6FF2">
              <w:rPr>
                <w:noProof/>
                <w:webHidden/>
                <w:lang w:val="en-GB"/>
              </w:rPr>
            </w:r>
            <w:r w:rsidR="00C317EA" w:rsidRPr="00AB6FF2">
              <w:rPr>
                <w:noProof/>
                <w:webHidden/>
                <w:lang w:val="en-GB"/>
              </w:rPr>
              <w:fldChar w:fldCharType="separate"/>
            </w:r>
            <w:r w:rsidR="007805A5">
              <w:rPr>
                <w:noProof/>
                <w:webHidden/>
                <w:lang w:val="en-GB"/>
              </w:rPr>
              <w:t>83</w:t>
            </w:r>
            <w:r w:rsidR="00C317EA" w:rsidRPr="00AB6FF2">
              <w:rPr>
                <w:noProof/>
                <w:webHidden/>
                <w:lang w:val="en-GB"/>
              </w:rPr>
              <w:fldChar w:fldCharType="end"/>
            </w:r>
          </w:hyperlink>
        </w:p>
        <w:p w14:paraId="19E7E3AC" w14:textId="5DBD675C" w:rsidR="00C317EA" w:rsidRPr="00AB6FF2" w:rsidRDefault="00F16634" w:rsidP="00AE3522">
          <w:pPr>
            <w:pStyle w:val="TOC1"/>
            <w:rPr>
              <w:rFonts w:asciiTheme="minorHAnsi" w:eastAsiaTheme="minorEastAsia" w:hAnsiTheme="minorHAnsi"/>
              <w:noProof/>
              <w:sz w:val="22"/>
              <w:szCs w:val="22"/>
              <w:lang w:val="en-GB"/>
            </w:rPr>
          </w:pPr>
          <w:hyperlink w:anchor="_Toc117612852" w:history="1">
            <w:r w:rsidR="00C317EA" w:rsidRPr="00AB6FF2">
              <w:rPr>
                <w:rStyle w:val="Hyperlink"/>
                <w:noProof/>
                <w:lang w:val="en-GB"/>
              </w:rPr>
              <w:t>6</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Structure and functions</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_Toc117612852 \h </w:instrText>
            </w:r>
            <w:r w:rsidR="00C317EA" w:rsidRPr="00AB6FF2">
              <w:rPr>
                <w:noProof/>
                <w:webHidden/>
                <w:lang w:val="en-GB"/>
              </w:rPr>
            </w:r>
            <w:r w:rsidR="00C317EA" w:rsidRPr="00AB6FF2">
              <w:rPr>
                <w:noProof/>
                <w:webHidden/>
                <w:lang w:val="en-GB"/>
              </w:rPr>
              <w:fldChar w:fldCharType="separate"/>
            </w:r>
            <w:r w:rsidR="007805A5">
              <w:rPr>
                <w:rFonts w:hint="eastAsia"/>
                <w:noProof/>
                <w:webHidden/>
                <w:lang w:val="en-GB"/>
              </w:rPr>
              <w:t>83</w:t>
            </w:r>
            <w:r w:rsidR="00C317EA" w:rsidRPr="00AB6FF2">
              <w:rPr>
                <w:noProof/>
                <w:webHidden/>
                <w:lang w:val="en-GB"/>
              </w:rPr>
              <w:fldChar w:fldCharType="end"/>
            </w:r>
          </w:hyperlink>
        </w:p>
        <w:p w14:paraId="7015FF1E" w14:textId="31C7DA38" w:rsidR="00C317EA" w:rsidRPr="00AB6FF2" w:rsidRDefault="00F16634" w:rsidP="00AE3522">
          <w:pPr>
            <w:pStyle w:val="TOC2"/>
            <w:rPr>
              <w:rFonts w:asciiTheme="minorHAnsi" w:eastAsiaTheme="minorEastAsia" w:hAnsiTheme="minorHAnsi"/>
              <w:noProof/>
              <w:sz w:val="22"/>
              <w:szCs w:val="22"/>
              <w:lang w:val="en-GB"/>
            </w:rPr>
          </w:pPr>
          <w:hyperlink w:anchor="_Toc117612853" w:history="1">
            <w:r w:rsidR="00C317EA" w:rsidRPr="00AB6FF2">
              <w:rPr>
                <w:rStyle w:val="Hyperlink"/>
                <w:noProof/>
                <w:lang w:val="en-GB"/>
              </w:rPr>
              <w:t>6.1</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Condition of habitat</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_Toc117612853 \h </w:instrText>
            </w:r>
            <w:r w:rsidR="00C317EA" w:rsidRPr="00AB6FF2">
              <w:rPr>
                <w:noProof/>
                <w:webHidden/>
                <w:lang w:val="en-GB"/>
              </w:rPr>
            </w:r>
            <w:r w:rsidR="00C317EA" w:rsidRPr="00AB6FF2">
              <w:rPr>
                <w:noProof/>
                <w:webHidden/>
                <w:lang w:val="en-GB"/>
              </w:rPr>
              <w:fldChar w:fldCharType="separate"/>
            </w:r>
            <w:r w:rsidR="007805A5">
              <w:rPr>
                <w:noProof/>
                <w:webHidden/>
                <w:lang w:val="en-GB"/>
              </w:rPr>
              <w:t>84</w:t>
            </w:r>
            <w:r w:rsidR="00C317EA" w:rsidRPr="00AB6FF2">
              <w:rPr>
                <w:noProof/>
                <w:webHidden/>
                <w:lang w:val="en-GB"/>
              </w:rPr>
              <w:fldChar w:fldCharType="end"/>
            </w:r>
          </w:hyperlink>
        </w:p>
        <w:p w14:paraId="16E92699" w14:textId="5C638037" w:rsidR="00C317EA" w:rsidRPr="00AB6FF2" w:rsidRDefault="00F16634" w:rsidP="00AE3522">
          <w:pPr>
            <w:pStyle w:val="TOC2"/>
            <w:rPr>
              <w:rFonts w:asciiTheme="minorHAnsi" w:eastAsiaTheme="minorEastAsia" w:hAnsiTheme="minorHAnsi"/>
              <w:noProof/>
              <w:sz w:val="22"/>
              <w:szCs w:val="22"/>
              <w:lang w:val="en-GB"/>
            </w:rPr>
          </w:pPr>
          <w:hyperlink w:anchor="_Toc117612854" w:history="1">
            <w:r w:rsidR="00C317EA" w:rsidRPr="00AB6FF2">
              <w:rPr>
                <w:rStyle w:val="Hyperlink"/>
                <w:noProof/>
                <w:lang w:val="en-GB"/>
              </w:rPr>
              <w:t>6.2</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Condition of habitat – Method used</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_Toc117612854 \h </w:instrText>
            </w:r>
            <w:r w:rsidR="00C317EA" w:rsidRPr="00AB6FF2">
              <w:rPr>
                <w:noProof/>
                <w:webHidden/>
                <w:lang w:val="en-GB"/>
              </w:rPr>
            </w:r>
            <w:r w:rsidR="00C317EA" w:rsidRPr="00AB6FF2">
              <w:rPr>
                <w:noProof/>
                <w:webHidden/>
                <w:lang w:val="en-GB"/>
              </w:rPr>
              <w:fldChar w:fldCharType="separate"/>
            </w:r>
            <w:r w:rsidR="007805A5">
              <w:rPr>
                <w:noProof/>
                <w:webHidden/>
                <w:lang w:val="en-GB"/>
              </w:rPr>
              <w:t>84</w:t>
            </w:r>
            <w:r w:rsidR="00C317EA" w:rsidRPr="00AB6FF2">
              <w:rPr>
                <w:noProof/>
                <w:webHidden/>
                <w:lang w:val="en-GB"/>
              </w:rPr>
              <w:fldChar w:fldCharType="end"/>
            </w:r>
          </w:hyperlink>
        </w:p>
        <w:p w14:paraId="097A8970" w14:textId="172373D2" w:rsidR="00C317EA" w:rsidRPr="00AB6FF2" w:rsidRDefault="00F16634" w:rsidP="00AE3522">
          <w:pPr>
            <w:pStyle w:val="TOC2"/>
            <w:rPr>
              <w:rFonts w:asciiTheme="minorHAnsi" w:eastAsiaTheme="minorEastAsia" w:hAnsiTheme="minorHAnsi"/>
              <w:noProof/>
              <w:sz w:val="22"/>
              <w:szCs w:val="22"/>
              <w:lang w:val="en-GB"/>
            </w:rPr>
          </w:pPr>
          <w:hyperlink w:anchor="_Toc117612855" w:history="1">
            <w:r w:rsidR="00C317EA" w:rsidRPr="00AB6FF2">
              <w:rPr>
                <w:rStyle w:val="Hyperlink"/>
                <w:noProof/>
                <w:lang w:val="en-GB"/>
              </w:rPr>
              <w:t>6.3</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Short-term trend of habitat area in good condition – Period</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_Toc117612855 \h </w:instrText>
            </w:r>
            <w:r w:rsidR="00C317EA" w:rsidRPr="00AB6FF2">
              <w:rPr>
                <w:noProof/>
                <w:webHidden/>
                <w:lang w:val="en-GB"/>
              </w:rPr>
            </w:r>
            <w:r w:rsidR="00C317EA" w:rsidRPr="00AB6FF2">
              <w:rPr>
                <w:noProof/>
                <w:webHidden/>
                <w:lang w:val="en-GB"/>
              </w:rPr>
              <w:fldChar w:fldCharType="separate"/>
            </w:r>
            <w:r w:rsidR="007805A5">
              <w:rPr>
                <w:noProof/>
                <w:webHidden/>
                <w:lang w:val="en-GB"/>
              </w:rPr>
              <w:t>84</w:t>
            </w:r>
            <w:r w:rsidR="00C317EA" w:rsidRPr="00AB6FF2">
              <w:rPr>
                <w:noProof/>
                <w:webHidden/>
                <w:lang w:val="en-GB"/>
              </w:rPr>
              <w:fldChar w:fldCharType="end"/>
            </w:r>
          </w:hyperlink>
        </w:p>
        <w:p w14:paraId="3CF73699" w14:textId="2D510F7F" w:rsidR="00C317EA" w:rsidRPr="00AB6FF2" w:rsidRDefault="00F16634" w:rsidP="00AE3522">
          <w:pPr>
            <w:pStyle w:val="TOC2"/>
            <w:rPr>
              <w:rFonts w:asciiTheme="minorHAnsi" w:eastAsiaTheme="minorEastAsia" w:hAnsiTheme="minorHAnsi"/>
              <w:noProof/>
              <w:sz w:val="22"/>
              <w:szCs w:val="22"/>
              <w:lang w:val="en-GB"/>
            </w:rPr>
          </w:pPr>
          <w:hyperlink w:anchor="_Toc117612856" w:history="1">
            <w:r w:rsidR="00C317EA" w:rsidRPr="00AB6FF2">
              <w:rPr>
                <w:rStyle w:val="Hyperlink"/>
                <w:noProof/>
                <w:lang w:val="en-GB"/>
              </w:rPr>
              <w:t>6.4</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Short-term trend of habitat area in good condition – Direction</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_Toc117612856 \h </w:instrText>
            </w:r>
            <w:r w:rsidR="00C317EA" w:rsidRPr="00AB6FF2">
              <w:rPr>
                <w:noProof/>
                <w:webHidden/>
                <w:lang w:val="en-GB"/>
              </w:rPr>
            </w:r>
            <w:r w:rsidR="00C317EA" w:rsidRPr="00AB6FF2">
              <w:rPr>
                <w:noProof/>
                <w:webHidden/>
                <w:lang w:val="en-GB"/>
              </w:rPr>
              <w:fldChar w:fldCharType="separate"/>
            </w:r>
            <w:r w:rsidR="007805A5">
              <w:rPr>
                <w:noProof/>
                <w:webHidden/>
                <w:lang w:val="en-GB"/>
              </w:rPr>
              <w:t>84</w:t>
            </w:r>
            <w:r w:rsidR="00C317EA" w:rsidRPr="00AB6FF2">
              <w:rPr>
                <w:noProof/>
                <w:webHidden/>
                <w:lang w:val="en-GB"/>
              </w:rPr>
              <w:fldChar w:fldCharType="end"/>
            </w:r>
          </w:hyperlink>
        </w:p>
        <w:p w14:paraId="72F66C29" w14:textId="4C38AB45" w:rsidR="00C317EA" w:rsidRPr="00AB6FF2" w:rsidRDefault="00F16634" w:rsidP="00AE3522">
          <w:pPr>
            <w:pStyle w:val="TOC2"/>
            <w:rPr>
              <w:rFonts w:asciiTheme="minorHAnsi" w:eastAsiaTheme="minorEastAsia" w:hAnsiTheme="minorHAnsi"/>
              <w:noProof/>
              <w:sz w:val="22"/>
              <w:szCs w:val="22"/>
              <w:lang w:val="en-GB"/>
            </w:rPr>
          </w:pPr>
          <w:hyperlink w:anchor="_Toc117612857" w:history="1">
            <w:r w:rsidR="00C317EA" w:rsidRPr="00AB6FF2">
              <w:rPr>
                <w:rStyle w:val="Hyperlink"/>
                <w:noProof/>
                <w:lang w:val="en-GB"/>
              </w:rPr>
              <w:t>6.5</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Short-term trend of habitat area in good condition – Method used</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_Toc117612857 \h </w:instrText>
            </w:r>
            <w:r w:rsidR="00C317EA" w:rsidRPr="00AB6FF2">
              <w:rPr>
                <w:noProof/>
                <w:webHidden/>
                <w:lang w:val="en-GB"/>
              </w:rPr>
            </w:r>
            <w:r w:rsidR="00C317EA" w:rsidRPr="00AB6FF2">
              <w:rPr>
                <w:noProof/>
                <w:webHidden/>
                <w:lang w:val="en-GB"/>
              </w:rPr>
              <w:fldChar w:fldCharType="separate"/>
            </w:r>
            <w:r w:rsidR="007805A5">
              <w:rPr>
                <w:noProof/>
                <w:webHidden/>
                <w:lang w:val="en-GB"/>
              </w:rPr>
              <w:t>85</w:t>
            </w:r>
            <w:r w:rsidR="00C317EA" w:rsidRPr="00AB6FF2">
              <w:rPr>
                <w:noProof/>
                <w:webHidden/>
                <w:lang w:val="en-GB"/>
              </w:rPr>
              <w:fldChar w:fldCharType="end"/>
            </w:r>
          </w:hyperlink>
        </w:p>
        <w:p w14:paraId="72A06644" w14:textId="2AA9A43A" w:rsidR="00C317EA" w:rsidRPr="00AB6FF2" w:rsidRDefault="00F16634" w:rsidP="00AE3522">
          <w:pPr>
            <w:pStyle w:val="TOC2"/>
            <w:rPr>
              <w:rFonts w:asciiTheme="minorHAnsi" w:eastAsiaTheme="minorEastAsia" w:hAnsiTheme="minorHAnsi"/>
              <w:noProof/>
              <w:sz w:val="22"/>
              <w:szCs w:val="22"/>
              <w:lang w:val="en-GB"/>
            </w:rPr>
          </w:pPr>
          <w:hyperlink w:anchor="_Toc117612858" w:history="1">
            <w:r w:rsidR="00C317EA" w:rsidRPr="00AB6FF2">
              <w:rPr>
                <w:rStyle w:val="Hyperlink"/>
                <w:noProof/>
                <w:lang w:val="en-GB"/>
              </w:rPr>
              <w:t>6.6</w:t>
            </w:r>
            <w:r w:rsidR="00C317EA" w:rsidRPr="00AB6FF2">
              <w:rPr>
                <w:rFonts w:asciiTheme="minorHAnsi" w:eastAsiaTheme="minorEastAsia" w:hAnsiTheme="minorHAnsi"/>
                <w:noProof/>
                <w:sz w:val="22"/>
                <w:szCs w:val="22"/>
                <w:lang w:val="en-GB"/>
              </w:rPr>
              <w:tab/>
            </w:r>
            <w:r w:rsidR="00C317EA" w:rsidRPr="00AB6FF2">
              <w:rPr>
                <w:rStyle w:val="Hyperlink"/>
                <w:rFonts w:cs="Times New Roman"/>
                <w:noProof/>
                <w:lang w:val="en-GB"/>
              </w:rPr>
              <w:t>Typical species</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_Toc117612858 \h </w:instrText>
            </w:r>
            <w:r w:rsidR="00C317EA" w:rsidRPr="00AB6FF2">
              <w:rPr>
                <w:noProof/>
                <w:webHidden/>
                <w:lang w:val="en-GB"/>
              </w:rPr>
            </w:r>
            <w:r w:rsidR="00C317EA" w:rsidRPr="00AB6FF2">
              <w:rPr>
                <w:noProof/>
                <w:webHidden/>
                <w:lang w:val="en-GB"/>
              </w:rPr>
              <w:fldChar w:fldCharType="separate"/>
            </w:r>
            <w:r w:rsidR="007805A5">
              <w:rPr>
                <w:noProof/>
                <w:webHidden/>
                <w:lang w:val="en-GB"/>
              </w:rPr>
              <w:t>85</w:t>
            </w:r>
            <w:r w:rsidR="00C317EA" w:rsidRPr="00AB6FF2">
              <w:rPr>
                <w:noProof/>
                <w:webHidden/>
                <w:lang w:val="en-GB"/>
              </w:rPr>
              <w:fldChar w:fldCharType="end"/>
            </w:r>
          </w:hyperlink>
        </w:p>
        <w:p w14:paraId="0E8024D5" w14:textId="3AC804B8" w:rsidR="00C317EA" w:rsidRPr="00AB6FF2" w:rsidRDefault="00F16634" w:rsidP="00AE3522">
          <w:pPr>
            <w:pStyle w:val="TOC2"/>
            <w:rPr>
              <w:rFonts w:asciiTheme="minorHAnsi" w:eastAsiaTheme="minorEastAsia" w:hAnsiTheme="minorHAnsi"/>
              <w:noProof/>
              <w:sz w:val="22"/>
              <w:szCs w:val="22"/>
              <w:lang w:val="en-GB"/>
            </w:rPr>
          </w:pPr>
          <w:hyperlink w:anchor="_Toc117612859" w:history="1">
            <w:r w:rsidR="00C317EA" w:rsidRPr="00AB6FF2">
              <w:rPr>
                <w:rStyle w:val="Hyperlink"/>
                <w:noProof/>
                <w:lang w:val="en-GB"/>
              </w:rPr>
              <w:t>6.7</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Typical species – Method used (optional)</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_Toc117612859 \h </w:instrText>
            </w:r>
            <w:r w:rsidR="00C317EA" w:rsidRPr="00AB6FF2">
              <w:rPr>
                <w:noProof/>
                <w:webHidden/>
                <w:lang w:val="en-GB"/>
              </w:rPr>
            </w:r>
            <w:r w:rsidR="00C317EA" w:rsidRPr="00AB6FF2">
              <w:rPr>
                <w:noProof/>
                <w:webHidden/>
                <w:lang w:val="en-GB"/>
              </w:rPr>
              <w:fldChar w:fldCharType="separate"/>
            </w:r>
            <w:r w:rsidR="007805A5">
              <w:rPr>
                <w:noProof/>
                <w:webHidden/>
                <w:lang w:val="en-GB"/>
              </w:rPr>
              <w:t>86</w:t>
            </w:r>
            <w:r w:rsidR="00C317EA" w:rsidRPr="00AB6FF2">
              <w:rPr>
                <w:noProof/>
                <w:webHidden/>
                <w:lang w:val="en-GB"/>
              </w:rPr>
              <w:fldChar w:fldCharType="end"/>
            </w:r>
          </w:hyperlink>
        </w:p>
        <w:p w14:paraId="6511C908" w14:textId="44598837" w:rsidR="00C317EA" w:rsidRPr="00AB6FF2" w:rsidRDefault="00F16634" w:rsidP="00AE3522">
          <w:pPr>
            <w:pStyle w:val="TOC2"/>
            <w:rPr>
              <w:rFonts w:asciiTheme="minorHAnsi" w:eastAsiaTheme="minorEastAsia" w:hAnsiTheme="minorHAnsi"/>
              <w:noProof/>
              <w:sz w:val="22"/>
              <w:szCs w:val="22"/>
              <w:lang w:val="en-GB"/>
            </w:rPr>
          </w:pPr>
          <w:hyperlink w:anchor="_Toc117612860" w:history="1">
            <w:r w:rsidR="00C317EA" w:rsidRPr="00AB6FF2">
              <w:rPr>
                <w:rStyle w:val="Hyperlink"/>
                <w:noProof/>
                <w:lang w:val="en-GB"/>
              </w:rPr>
              <w:t>6.8</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Additional information (optional)</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_Toc117612860 \h </w:instrText>
            </w:r>
            <w:r w:rsidR="00C317EA" w:rsidRPr="00AB6FF2">
              <w:rPr>
                <w:noProof/>
                <w:webHidden/>
                <w:lang w:val="en-GB"/>
              </w:rPr>
            </w:r>
            <w:r w:rsidR="00C317EA" w:rsidRPr="00AB6FF2">
              <w:rPr>
                <w:noProof/>
                <w:webHidden/>
                <w:lang w:val="en-GB"/>
              </w:rPr>
              <w:fldChar w:fldCharType="separate"/>
            </w:r>
            <w:r w:rsidR="007805A5">
              <w:rPr>
                <w:noProof/>
                <w:webHidden/>
                <w:lang w:val="en-GB"/>
              </w:rPr>
              <w:t>86</w:t>
            </w:r>
            <w:r w:rsidR="00C317EA" w:rsidRPr="00AB6FF2">
              <w:rPr>
                <w:noProof/>
                <w:webHidden/>
                <w:lang w:val="en-GB"/>
              </w:rPr>
              <w:fldChar w:fldCharType="end"/>
            </w:r>
          </w:hyperlink>
        </w:p>
        <w:p w14:paraId="765A26F2" w14:textId="4F3E2999" w:rsidR="00C317EA" w:rsidRPr="00AB6FF2" w:rsidRDefault="00F16634" w:rsidP="00AE3522">
          <w:pPr>
            <w:pStyle w:val="TOC1"/>
            <w:rPr>
              <w:rFonts w:asciiTheme="minorHAnsi" w:eastAsiaTheme="minorEastAsia" w:hAnsiTheme="minorHAnsi"/>
              <w:noProof/>
              <w:sz w:val="22"/>
              <w:szCs w:val="22"/>
              <w:lang w:val="en-GB"/>
            </w:rPr>
          </w:pPr>
          <w:hyperlink w:anchor="_Toc117612861" w:history="1">
            <w:r w:rsidR="00C317EA" w:rsidRPr="00AB6FF2">
              <w:rPr>
                <w:rStyle w:val="Hyperlink"/>
                <w:noProof/>
                <w:lang w:val="en-GB"/>
              </w:rPr>
              <w:t>7</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Main pressures and threats</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_Toc117612861 \h </w:instrText>
            </w:r>
            <w:r w:rsidR="00C317EA" w:rsidRPr="00AB6FF2">
              <w:rPr>
                <w:noProof/>
                <w:webHidden/>
                <w:lang w:val="en-GB"/>
              </w:rPr>
            </w:r>
            <w:r w:rsidR="00C317EA" w:rsidRPr="00AB6FF2">
              <w:rPr>
                <w:noProof/>
                <w:webHidden/>
                <w:lang w:val="en-GB"/>
              </w:rPr>
              <w:fldChar w:fldCharType="separate"/>
            </w:r>
            <w:r w:rsidR="007805A5">
              <w:rPr>
                <w:rFonts w:hint="eastAsia"/>
                <w:noProof/>
                <w:webHidden/>
                <w:lang w:val="en-GB"/>
              </w:rPr>
              <w:t>86</w:t>
            </w:r>
            <w:r w:rsidR="00C317EA" w:rsidRPr="00AB6FF2">
              <w:rPr>
                <w:noProof/>
                <w:webHidden/>
                <w:lang w:val="en-GB"/>
              </w:rPr>
              <w:fldChar w:fldCharType="end"/>
            </w:r>
          </w:hyperlink>
        </w:p>
        <w:p w14:paraId="7B951975" w14:textId="7AD8EFF8" w:rsidR="00C317EA" w:rsidRPr="00AB6FF2" w:rsidRDefault="00F16634" w:rsidP="00AE3522">
          <w:pPr>
            <w:pStyle w:val="TOC2"/>
            <w:rPr>
              <w:rFonts w:asciiTheme="minorHAnsi" w:eastAsiaTheme="minorEastAsia" w:hAnsiTheme="minorHAnsi"/>
              <w:noProof/>
              <w:sz w:val="22"/>
              <w:szCs w:val="22"/>
              <w:lang w:val="en-GB"/>
            </w:rPr>
          </w:pPr>
          <w:hyperlink w:anchor="_Toc117612862" w:history="1">
            <w:r w:rsidR="00C317EA" w:rsidRPr="00AB6FF2">
              <w:rPr>
                <w:rStyle w:val="Hyperlink"/>
                <w:noProof/>
                <w:lang w:val="en-GB"/>
              </w:rPr>
              <w:t>7.1</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Characterisation of pressures</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_Toc117612862 \h </w:instrText>
            </w:r>
            <w:r w:rsidR="00C317EA" w:rsidRPr="00AB6FF2">
              <w:rPr>
                <w:noProof/>
                <w:webHidden/>
                <w:lang w:val="en-GB"/>
              </w:rPr>
            </w:r>
            <w:r w:rsidR="00C317EA" w:rsidRPr="00AB6FF2">
              <w:rPr>
                <w:noProof/>
                <w:webHidden/>
                <w:lang w:val="en-GB"/>
              </w:rPr>
              <w:fldChar w:fldCharType="separate"/>
            </w:r>
            <w:r w:rsidR="007805A5">
              <w:rPr>
                <w:noProof/>
                <w:webHidden/>
                <w:lang w:val="en-GB"/>
              </w:rPr>
              <w:t>86</w:t>
            </w:r>
            <w:r w:rsidR="00C317EA" w:rsidRPr="00AB6FF2">
              <w:rPr>
                <w:noProof/>
                <w:webHidden/>
                <w:lang w:val="en-GB"/>
              </w:rPr>
              <w:fldChar w:fldCharType="end"/>
            </w:r>
          </w:hyperlink>
        </w:p>
        <w:p w14:paraId="21FE8DF9" w14:textId="5DBE4E0F" w:rsidR="00C317EA" w:rsidRPr="00AB6FF2" w:rsidRDefault="00F16634" w:rsidP="00AE3522">
          <w:pPr>
            <w:pStyle w:val="TOC2"/>
            <w:rPr>
              <w:rFonts w:asciiTheme="minorHAnsi" w:eastAsiaTheme="minorEastAsia" w:hAnsiTheme="minorHAnsi"/>
              <w:noProof/>
              <w:sz w:val="22"/>
              <w:szCs w:val="22"/>
              <w:lang w:val="en-GB"/>
            </w:rPr>
          </w:pPr>
          <w:hyperlink w:anchor="_Toc117612863" w:history="1">
            <w:r w:rsidR="00C317EA" w:rsidRPr="00AB6FF2">
              <w:rPr>
                <w:rStyle w:val="Hyperlink"/>
                <w:noProof/>
                <w:lang w:val="en-GB"/>
              </w:rPr>
              <w:t>7.2</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Methods used (optional)</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_Toc117612863 \h </w:instrText>
            </w:r>
            <w:r w:rsidR="00C317EA" w:rsidRPr="00AB6FF2">
              <w:rPr>
                <w:noProof/>
                <w:webHidden/>
                <w:lang w:val="en-GB"/>
              </w:rPr>
            </w:r>
            <w:r w:rsidR="00C317EA" w:rsidRPr="00AB6FF2">
              <w:rPr>
                <w:noProof/>
                <w:webHidden/>
                <w:lang w:val="en-GB"/>
              </w:rPr>
              <w:fldChar w:fldCharType="separate"/>
            </w:r>
            <w:r w:rsidR="007805A5">
              <w:rPr>
                <w:noProof/>
                <w:webHidden/>
                <w:lang w:val="en-GB"/>
              </w:rPr>
              <w:t>89</w:t>
            </w:r>
            <w:r w:rsidR="00C317EA" w:rsidRPr="00AB6FF2">
              <w:rPr>
                <w:noProof/>
                <w:webHidden/>
                <w:lang w:val="en-GB"/>
              </w:rPr>
              <w:fldChar w:fldCharType="end"/>
            </w:r>
          </w:hyperlink>
        </w:p>
        <w:p w14:paraId="3D9955A9" w14:textId="7CF45164" w:rsidR="00C317EA" w:rsidRPr="00AB6FF2" w:rsidRDefault="00F16634" w:rsidP="00AE3522">
          <w:pPr>
            <w:pStyle w:val="TOC2"/>
            <w:rPr>
              <w:rFonts w:asciiTheme="minorHAnsi" w:eastAsiaTheme="minorEastAsia" w:hAnsiTheme="minorHAnsi"/>
              <w:noProof/>
              <w:sz w:val="22"/>
              <w:szCs w:val="22"/>
              <w:lang w:val="en-GB"/>
            </w:rPr>
          </w:pPr>
          <w:hyperlink w:anchor="_Toc117612864" w:history="1">
            <w:r w:rsidR="00C317EA" w:rsidRPr="00AB6FF2">
              <w:rPr>
                <w:rStyle w:val="Hyperlink"/>
                <w:noProof/>
                <w:lang w:val="en-GB"/>
              </w:rPr>
              <w:t>7.3</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Sources of information (optional)</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_Toc117612864 \h </w:instrText>
            </w:r>
            <w:r w:rsidR="00C317EA" w:rsidRPr="00AB6FF2">
              <w:rPr>
                <w:noProof/>
                <w:webHidden/>
                <w:lang w:val="en-GB"/>
              </w:rPr>
            </w:r>
            <w:r w:rsidR="00C317EA" w:rsidRPr="00AB6FF2">
              <w:rPr>
                <w:noProof/>
                <w:webHidden/>
                <w:lang w:val="en-GB"/>
              </w:rPr>
              <w:fldChar w:fldCharType="separate"/>
            </w:r>
            <w:r w:rsidR="007805A5">
              <w:rPr>
                <w:noProof/>
                <w:webHidden/>
                <w:lang w:val="en-GB"/>
              </w:rPr>
              <w:t>89</w:t>
            </w:r>
            <w:r w:rsidR="00C317EA" w:rsidRPr="00AB6FF2">
              <w:rPr>
                <w:noProof/>
                <w:webHidden/>
                <w:lang w:val="en-GB"/>
              </w:rPr>
              <w:fldChar w:fldCharType="end"/>
            </w:r>
          </w:hyperlink>
        </w:p>
        <w:p w14:paraId="3E7803D2" w14:textId="06265A3A" w:rsidR="00C317EA" w:rsidRPr="00AB6FF2" w:rsidRDefault="00F16634" w:rsidP="00AE3522">
          <w:pPr>
            <w:pStyle w:val="TOC2"/>
            <w:rPr>
              <w:rFonts w:asciiTheme="minorHAnsi" w:eastAsiaTheme="minorEastAsia" w:hAnsiTheme="minorHAnsi"/>
              <w:noProof/>
              <w:sz w:val="22"/>
              <w:szCs w:val="22"/>
              <w:lang w:val="en-GB"/>
            </w:rPr>
          </w:pPr>
          <w:hyperlink w:anchor="_Toc117612865" w:history="1">
            <w:r w:rsidR="00C317EA" w:rsidRPr="00AB6FF2">
              <w:rPr>
                <w:rStyle w:val="Hyperlink"/>
                <w:noProof/>
                <w:lang w:val="en-GB"/>
              </w:rPr>
              <w:t>7.4</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Additional information (optional)</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_Toc117612865 \h </w:instrText>
            </w:r>
            <w:r w:rsidR="00C317EA" w:rsidRPr="00AB6FF2">
              <w:rPr>
                <w:noProof/>
                <w:webHidden/>
                <w:lang w:val="en-GB"/>
              </w:rPr>
            </w:r>
            <w:r w:rsidR="00C317EA" w:rsidRPr="00AB6FF2">
              <w:rPr>
                <w:noProof/>
                <w:webHidden/>
                <w:lang w:val="en-GB"/>
              </w:rPr>
              <w:fldChar w:fldCharType="separate"/>
            </w:r>
            <w:r w:rsidR="007805A5">
              <w:rPr>
                <w:noProof/>
                <w:webHidden/>
                <w:lang w:val="en-GB"/>
              </w:rPr>
              <w:t>89</w:t>
            </w:r>
            <w:r w:rsidR="00C317EA" w:rsidRPr="00AB6FF2">
              <w:rPr>
                <w:noProof/>
                <w:webHidden/>
                <w:lang w:val="en-GB"/>
              </w:rPr>
              <w:fldChar w:fldCharType="end"/>
            </w:r>
          </w:hyperlink>
        </w:p>
        <w:p w14:paraId="1D375773" w14:textId="68A9F1E7" w:rsidR="00C317EA" w:rsidRPr="00AB6FF2" w:rsidRDefault="00F16634" w:rsidP="00AE3522">
          <w:pPr>
            <w:pStyle w:val="TOC1"/>
            <w:rPr>
              <w:rFonts w:asciiTheme="minorHAnsi" w:eastAsiaTheme="minorEastAsia" w:hAnsiTheme="minorHAnsi"/>
              <w:noProof/>
              <w:sz w:val="22"/>
              <w:szCs w:val="22"/>
              <w:lang w:val="en-GB"/>
            </w:rPr>
          </w:pPr>
          <w:hyperlink w:anchor="_Toc117612866" w:history="1">
            <w:r w:rsidR="00C317EA" w:rsidRPr="00AB6FF2">
              <w:rPr>
                <w:rStyle w:val="Hyperlink"/>
                <w:noProof/>
                <w:lang w:val="en-GB"/>
              </w:rPr>
              <w:t>8</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Conservation measures</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_Toc117612866 \h </w:instrText>
            </w:r>
            <w:r w:rsidR="00C317EA" w:rsidRPr="00AB6FF2">
              <w:rPr>
                <w:noProof/>
                <w:webHidden/>
                <w:lang w:val="en-GB"/>
              </w:rPr>
            </w:r>
            <w:r w:rsidR="00C317EA" w:rsidRPr="00AB6FF2">
              <w:rPr>
                <w:noProof/>
                <w:webHidden/>
                <w:lang w:val="en-GB"/>
              </w:rPr>
              <w:fldChar w:fldCharType="separate"/>
            </w:r>
            <w:r w:rsidR="007805A5">
              <w:rPr>
                <w:rFonts w:hint="eastAsia"/>
                <w:noProof/>
                <w:webHidden/>
                <w:lang w:val="en-GB"/>
              </w:rPr>
              <w:t>89</w:t>
            </w:r>
            <w:r w:rsidR="00C317EA" w:rsidRPr="00AB6FF2">
              <w:rPr>
                <w:noProof/>
                <w:webHidden/>
                <w:lang w:val="en-GB"/>
              </w:rPr>
              <w:fldChar w:fldCharType="end"/>
            </w:r>
          </w:hyperlink>
        </w:p>
        <w:p w14:paraId="6F22872E" w14:textId="7B1130C6" w:rsidR="00C317EA" w:rsidRPr="00AB6FF2" w:rsidRDefault="00F16634" w:rsidP="00AE3522">
          <w:pPr>
            <w:pStyle w:val="TOC2"/>
            <w:rPr>
              <w:rFonts w:asciiTheme="minorHAnsi" w:eastAsiaTheme="minorEastAsia" w:hAnsiTheme="minorHAnsi"/>
              <w:noProof/>
              <w:sz w:val="22"/>
              <w:szCs w:val="22"/>
              <w:lang w:val="en-GB"/>
            </w:rPr>
          </w:pPr>
          <w:hyperlink w:anchor="_Toc117612867" w:history="1">
            <w:r w:rsidR="00C317EA" w:rsidRPr="00AB6FF2">
              <w:rPr>
                <w:rStyle w:val="Hyperlink"/>
                <w:noProof/>
                <w:lang w:val="en-GB"/>
              </w:rPr>
              <w:t>8.1</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Status of measures</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_Toc117612867 \h </w:instrText>
            </w:r>
            <w:r w:rsidR="00C317EA" w:rsidRPr="00AB6FF2">
              <w:rPr>
                <w:noProof/>
                <w:webHidden/>
                <w:lang w:val="en-GB"/>
              </w:rPr>
            </w:r>
            <w:r w:rsidR="00C317EA" w:rsidRPr="00AB6FF2">
              <w:rPr>
                <w:noProof/>
                <w:webHidden/>
                <w:lang w:val="en-GB"/>
              </w:rPr>
              <w:fldChar w:fldCharType="separate"/>
            </w:r>
            <w:r w:rsidR="007805A5">
              <w:rPr>
                <w:noProof/>
                <w:webHidden/>
                <w:lang w:val="en-GB"/>
              </w:rPr>
              <w:t>89</w:t>
            </w:r>
            <w:r w:rsidR="00C317EA" w:rsidRPr="00AB6FF2">
              <w:rPr>
                <w:noProof/>
                <w:webHidden/>
                <w:lang w:val="en-GB"/>
              </w:rPr>
              <w:fldChar w:fldCharType="end"/>
            </w:r>
          </w:hyperlink>
        </w:p>
        <w:p w14:paraId="1AA8D697" w14:textId="6F42BF18" w:rsidR="00C317EA" w:rsidRPr="00AB6FF2" w:rsidRDefault="00F16634" w:rsidP="00AE3522">
          <w:pPr>
            <w:pStyle w:val="TOC2"/>
            <w:rPr>
              <w:rFonts w:asciiTheme="minorHAnsi" w:eastAsiaTheme="minorEastAsia" w:hAnsiTheme="minorHAnsi"/>
              <w:noProof/>
              <w:sz w:val="22"/>
              <w:szCs w:val="22"/>
              <w:lang w:val="en-GB"/>
            </w:rPr>
          </w:pPr>
          <w:hyperlink w:anchor="_Toc117612868" w:history="1">
            <w:r w:rsidR="00C317EA" w:rsidRPr="00AB6FF2">
              <w:rPr>
                <w:rStyle w:val="Hyperlink"/>
                <w:noProof/>
                <w:lang w:val="en-GB"/>
              </w:rPr>
              <w:t>8.2</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Scope of measures taken</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_Toc117612868 \h </w:instrText>
            </w:r>
            <w:r w:rsidR="00C317EA" w:rsidRPr="00AB6FF2">
              <w:rPr>
                <w:noProof/>
                <w:webHidden/>
                <w:lang w:val="en-GB"/>
              </w:rPr>
            </w:r>
            <w:r w:rsidR="00C317EA" w:rsidRPr="00AB6FF2">
              <w:rPr>
                <w:noProof/>
                <w:webHidden/>
                <w:lang w:val="en-GB"/>
              </w:rPr>
              <w:fldChar w:fldCharType="separate"/>
            </w:r>
            <w:r w:rsidR="007805A5">
              <w:rPr>
                <w:noProof/>
                <w:webHidden/>
                <w:lang w:val="en-GB"/>
              </w:rPr>
              <w:t>90</w:t>
            </w:r>
            <w:r w:rsidR="00C317EA" w:rsidRPr="00AB6FF2">
              <w:rPr>
                <w:noProof/>
                <w:webHidden/>
                <w:lang w:val="en-GB"/>
              </w:rPr>
              <w:fldChar w:fldCharType="end"/>
            </w:r>
          </w:hyperlink>
        </w:p>
        <w:p w14:paraId="5A3D2177" w14:textId="08D68E35" w:rsidR="00C317EA" w:rsidRPr="00AB6FF2" w:rsidRDefault="00F16634" w:rsidP="00AE3522">
          <w:pPr>
            <w:pStyle w:val="TOC2"/>
            <w:rPr>
              <w:rFonts w:asciiTheme="minorHAnsi" w:eastAsiaTheme="minorEastAsia" w:hAnsiTheme="minorHAnsi"/>
              <w:noProof/>
              <w:sz w:val="22"/>
              <w:szCs w:val="22"/>
              <w:lang w:val="en-GB"/>
            </w:rPr>
          </w:pPr>
          <w:hyperlink w:anchor="_Toc117612869" w:history="1">
            <w:r w:rsidR="00C317EA" w:rsidRPr="00AB6FF2">
              <w:rPr>
                <w:rStyle w:val="Hyperlink"/>
                <w:noProof/>
                <w:lang w:val="en-GB"/>
              </w:rPr>
              <w:t>8.3</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Main purpose of the measures taken</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_Toc117612869 \h </w:instrText>
            </w:r>
            <w:r w:rsidR="00C317EA" w:rsidRPr="00AB6FF2">
              <w:rPr>
                <w:noProof/>
                <w:webHidden/>
                <w:lang w:val="en-GB"/>
              </w:rPr>
            </w:r>
            <w:r w:rsidR="00C317EA" w:rsidRPr="00AB6FF2">
              <w:rPr>
                <w:noProof/>
                <w:webHidden/>
                <w:lang w:val="en-GB"/>
              </w:rPr>
              <w:fldChar w:fldCharType="separate"/>
            </w:r>
            <w:r w:rsidR="007805A5">
              <w:rPr>
                <w:noProof/>
                <w:webHidden/>
                <w:lang w:val="en-GB"/>
              </w:rPr>
              <w:t>90</w:t>
            </w:r>
            <w:r w:rsidR="00C317EA" w:rsidRPr="00AB6FF2">
              <w:rPr>
                <w:noProof/>
                <w:webHidden/>
                <w:lang w:val="en-GB"/>
              </w:rPr>
              <w:fldChar w:fldCharType="end"/>
            </w:r>
          </w:hyperlink>
        </w:p>
        <w:p w14:paraId="7639BE6D" w14:textId="4D515254" w:rsidR="00C317EA" w:rsidRPr="00AB6FF2" w:rsidRDefault="00F16634" w:rsidP="00AE3522">
          <w:pPr>
            <w:pStyle w:val="TOC2"/>
            <w:rPr>
              <w:rFonts w:asciiTheme="minorHAnsi" w:eastAsiaTheme="minorEastAsia" w:hAnsiTheme="minorHAnsi"/>
              <w:noProof/>
              <w:sz w:val="22"/>
              <w:szCs w:val="22"/>
              <w:lang w:val="en-GB"/>
            </w:rPr>
          </w:pPr>
          <w:hyperlink w:anchor="_Toc117612870" w:history="1">
            <w:r w:rsidR="00C317EA" w:rsidRPr="00AB6FF2">
              <w:rPr>
                <w:rStyle w:val="Hyperlink"/>
                <w:noProof/>
                <w:lang w:val="en-GB"/>
              </w:rPr>
              <w:t>8.4</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Location of the measures taken</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_Toc117612870 \h </w:instrText>
            </w:r>
            <w:r w:rsidR="00C317EA" w:rsidRPr="00AB6FF2">
              <w:rPr>
                <w:noProof/>
                <w:webHidden/>
                <w:lang w:val="en-GB"/>
              </w:rPr>
            </w:r>
            <w:r w:rsidR="00C317EA" w:rsidRPr="00AB6FF2">
              <w:rPr>
                <w:noProof/>
                <w:webHidden/>
                <w:lang w:val="en-GB"/>
              </w:rPr>
              <w:fldChar w:fldCharType="separate"/>
            </w:r>
            <w:r w:rsidR="007805A5">
              <w:rPr>
                <w:noProof/>
                <w:webHidden/>
                <w:lang w:val="en-GB"/>
              </w:rPr>
              <w:t>90</w:t>
            </w:r>
            <w:r w:rsidR="00C317EA" w:rsidRPr="00AB6FF2">
              <w:rPr>
                <w:noProof/>
                <w:webHidden/>
                <w:lang w:val="en-GB"/>
              </w:rPr>
              <w:fldChar w:fldCharType="end"/>
            </w:r>
          </w:hyperlink>
        </w:p>
        <w:p w14:paraId="204B4087" w14:textId="245BDDC1" w:rsidR="00C317EA" w:rsidRPr="00AB6FF2" w:rsidRDefault="00F16634" w:rsidP="00AE3522">
          <w:pPr>
            <w:pStyle w:val="TOC2"/>
            <w:rPr>
              <w:rFonts w:asciiTheme="minorHAnsi" w:eastAsiaTheme="minorEastAsia" w:hAnsiTheme="minorHAnsi"/>
              <w:noProof/>
              <w:sz w:val="22"/>
              <w:szCs w:val="22"/>
              <w:lang w:val="en-GB"/>
            </w:rPr>
          </w:pPr>
          <w:hyperlink w:anchor="_Toc117612871" w:history="1">
            <w:r w:rsidR="00C317EA" w:rsidRPr="00AB6FF2">
              <w:rPr>
                <w:rStyle w:val="Hyperlink"/>
                <w:noProof/>
                <w:lang w:val="en-GB"/>
              </w:rPr>
              <w:t>8.5</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Response to the measures</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_Toc117612871 \h </w:instrText>
            </w:r>
            <w:r w:rsidR="00C317EA" w:rsidRPr="00AB6FF2">
              <w:rPr>
                <w:noProof/>
                <w:webHidden/>
                <w:lang w:val="en-GB"/>
              </w:rPr>
            </w:r>
            <w:r w:rsidR="00C317EA" w:rsidRPr="00AB6FF2">
              <w:rPr>
                <w:noProof/>
                <w:webHidden/>
                <w:lang w:val="en-GB"/>
              </w:rPr>
              <w:fldChar w:fldCharType="separate"/>
            </w:r>
            <w:r w:rsidR="007805A5">
              <w:rPr>
                <w:noProof/>
                <w:webHidden/>
                <w:lang w:val="en-GB"/>
              </w:rPr>
              <w:t>91</w:t>
            </w:r>
            <w:r w:rsidR="00C317EA" w:rsidRPr="00AB6FF2">
              <w:rPr>
                <w:noProof/>
                <w:webHidden/>
                <w:lang w:val="en-GB"/>
              </w:rPr>
              <w:fldChar w:fldCharType="end"/>
            </w:r>
          </w:hyperlink>
        </w:p>
        <w:p w14:paraId="01F7484C" w14:textId="68C6B348" w:rsidR="00C317EA" w:rsidRPr="00AB6FF2" w:rsidRDefault="00F16634" w:rsidP="00AE3522">
          <w:pPr>
            <w:pStyle w:val="TOC2"/>
            <w:rPr>
              <w:rFonts w:asciiTheme="minorHAnsi" w:eastAsiaTheme="minorEastAsia" w:hAnsiTheme="minorHAnsi"/>
              <w:noProof/>
              <w:sz w:val="22"/>
              <w:szCs w:val="22"/>
              <w:lang w:val="en-GB"/>
            </w:rPr>
          </w:pPr>
          <w:hyperlink w:anchor="_Toc117612872" w:history="1">
            <w:r w:rsidR="00C317EA" w:rsidRPr="00AB6FF2">
              <w:rPr>
                <w:rStyle w:val="Hyperlink"/>
                <w:noProof/>
                <w:lang w:val="en-GB"/>
              </w:rPr>
              <w:t>8.6</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List of main conservation measures</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_Toc117612872 \h </w:instrText>
            </w:r>
            <w:r w:rsidR="00C317EA" w:rsidRPr="00AB6FF2">
              <w:rPr>
                <w:noProof/>
                <w:webHidden/>
                <w:lang w:val="en-GB"/>
              </w:rPr>
            </w:r>
            <w:r w:rsidR="00C317EA" w:rsidRPr="00AB6FF2">
              <w:rPr>
                <w:noProof/>
                <w:webHidden/>
                <w:lang w:val="en-GB"/>
              </w:rPr>
              <w:fldChar w:fldCharType="separate"/>
            </w:r>
            <w:r w:rsidR="007805A5">
              <w:rPr>
                <w:noProof/>
                <w:webHidden/>
                <w:lang w:val="en-GB"/>
              </w:rPr>
              <w:t>91</w:t>
            </w:r>
            <w:r w:rsidR="00C317EA" w:rsidRPr="00AB6FF2">
              <w:rPr>
                <w:noProof/>
                <w:webHidden/>
                <w:lang w:val="en-GB"/>
              </w:rPr>
              <w:fldChar w:fldCharType="end"/>
            </w:r>
          </w:hyperlink>
        </w:p>
        <w:p w14:paraId="069D4981" w14:textId="7DC209A4" w:rsidR="00C317EA" w:rsidRPr="00AB6FF2" w:rsidRDefault="00F16634" w:rsidP="00AE3522">
          <w:pPr>
            <w:pStyle w:val="TOC2"/>
            <w:rPr>
              <w:rFonts w:asciiTheme="minorHAnsi" w:eastAsiaTheme="minorEastAsia" w:hAnsiTheme="minorHAnsi"/>
              <w:noProof/>
              <w:sz w:val="22"/>
              <w:szCs w:val="22"/>
              <w:lang w:val="en-GB"/>
            </w:rPr>
          </w:pPr>
          <w:hyperlink w:anchor="_Toc117612873" w:history="1">
            <w:r w:rsidR="00C317EA" w:rsidRPr="00AB6FF2">
              <w:rPr>
                <w:rStyle w:val="Hyperlink"/>
                <w:noProof/>
                <w:lang w:val="en-GB"/>
              </w:rPr>
              <w:t>8.7</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Additional information (optional)</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_Toc117612873 \h </w:instrText>
            </w:r>
            <w:r w:rsidR="00C317EA" w:rsidRPr="00AB6FF2">
              <w:rPr>
                <w:noProof/>
                <w:webHidden/>
                <w:lang w:val="en-GB"/>
              </w:rPr>
            </w:r>
            <w:r w:rsidR="00C317EA" w:rsidRPr="00AB6FF2">
              <w:rPr>
                <w:noProof/>
                <w:webHidden/>
                <w:lang w:val="en-GB"/>
              </w:rPr>
              <w:fldChar w:fldCharType="separate"/>
            </w:r>
            <w:r w:rsidR="007805A5">
              <w:rPr>
                <w:noProof/>
                <w:webHidden/>
                <w:lang w:val="en-GB"/>
              </w:rPr>
              <w:t>91</w:t>
            </w:r>
            <w:r w:rsidR="00C317EA" w:rsidRPr="00AB6FF2">
              <w:rPr>
                <w:noProof/>
                <w:webHidden/>
                <w:lang w:val="en-GB"/>
              </w:rPr>
              <w:fldChar w:fldCharType="end"/>
            </w:r>
          </w:hyperlink>
        </w:p>
        <w:p w14:paraId="5B198EB0" w14:textId="4239700A" w:rsidR="00C317EA" w:rsidRPr="00AB6FF2" w:rsidRDefault="00F16634" w:rsidP="00AE3522">
          <w:pPr>
            <w:pStyle w:val="TOC1"/>
            <w:rPr>
              <w:rFonts w:asciiTheme="minorHAnsi" w:eastAsiaTheme="minorEastAsia" w:hAnsiTheme="minorHAnsi"/>
              <w:noProof/>
              <w:sz w:val="22"/>
              <w:szCs w:val="22"/>
              <w:lang w:val="en-GB"/>
            </w:rPr>
          </w:pPr>
          <w:hyperlink w:anchor="_Toc117612874" w:history="1">
            <w:r w:rsidR="00C317EA" w:rsidRPr="00AB6FF2">
              <w:rPr>
                <w:rStyle w:val="Hyperlink"/>
                <w:noProof/>
                <w:lang w:val="en-GB"/>
              </w:rPr>
              <w:t>9</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Future Prospects</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_Toc117612874 \h </w:instrText>
            </w:r>
            <w:r w:rsidR="00C317EA" w:rsidRPr="00AB6FF2">
              <w:rPr>
                <w:noProof/>
                <w:webHidden/>
                <w:lang w:val="en-GB"/>
              </w:rPr>
            </w:r>
            <w:r w:rsidR="00C317EA" w:rsidRPr="00AB6FF2">
              <w:rPr>
                <w:noProof/>
                <w:webHidden/>
                <w:lang w:val="en-GB"/>
              </w:rPr>
              <w:fldChar w:fldCharType="separate"/>
            </w:r>
            <w:r w:rsidR="007805A5">
              <w:rPr>
                <w:rFonts w:hint="eastAsia"/>
                <w:noProof/>
                <w:webHidden/>
                <w:lang w:val="en-GB"/>
              </w:rPr>
              <w:t>91</w:t>
            </w:r>
            <w:r w:rsidR="00C317EA" w:rsidRPr="00AB6FF2">
              <w:rPr>
                <w:noProof/>
                <w:webHidden/>
                <w:lang w:val="en-GB"/>
              </w:rPr>
              <w:fldChar w:fldCharType="end"/>
            </w:r>
          </w:hyperlink>
        </w:p>
        <w:p w14:paraId="7E83E8F1" w14:textId="06D89E32" w:rsidR="00C317EA" w:rsidRPr="00AB6FF2" w:rsidRDefault="00F16634" w:rsidP="00AE3522">
          <w:pPr>
            <w:pStyle w:val="TOC2"/>
            <w:rPr>
              <w:rFonts w:asciiTheme="minorHAnsi" w:eastAsiaTheme="minorEastAsia" w:hAnsiTheme="minorHAnsi"/>
              <w:noProof/>
              <w:sz w:val="22"/>
              <w:szCs w:val="22"/>
              <w:lang w:val="en-GB"/>
            </w:rPr>
          </w:pPr>
          <w:hyperlink w:anchor="_Toc117612875" w:history="1">
            <w:r w:rsidR="00C317EA" w:rsidRPr="00AB6FF2">
              <w:rPr>
                <w:rStyle w:val="Hyperlink"/>
                <w:noProof/>
                <w:lang w:val="en-GB"/>
              </w:rPr>
              <w:t>9.1</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Future prospects of parameters</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_Toc117612875 \h </w:instrText>
            </w:r>
            <w:r w:rsidR="00C317EA" w:rsidRPr="00AB6FF2">
              <w:rPr>
                <w:noProof/>
                <w:webHidden/>
                <w:lang w:val="en-GB"/>
              </w:rPr>
            </w:r>
            <w:r w:rsidR="00C317EA" w:rsidRPr="00AB6FF2">
              <w:rPr>
                <w:noProof/>
                <w:webHidden/>
                <w:lang w:val="en-GB"/>
              </w:rPr>
              <w:fldChar w:fldCharType="separate"/>
            </w:r>
            <w:r w:rsidR="007805A5">
              <w:rPr>
                <w:noProof/>
                <w:webHidden/>
                <w:lang w:val="en-GB"/>
              </w:rPr>
              <w:t>91</w:t>
            </w:r>
            <w:r w:rsidR="00C317EA" w:rsidRPr="00AB6FF2">
              <w:rPr>
                <w:noProof/>
                <w:webHidden/>
                <w:lang w:val="en-GB"/>
              </w:rPr>
              <w:fldChar w:fldCharType="end"/>
            </w:r>
          </w:hyperlink>
        </w:p>
        <w:p w14:paraId="258C4F80" w14:textId="1D397A3F" w:rsidR="00C317EA" w:rsidRPr="00AB6FF2" w:rsidRDefault="00F16634" w:rsidP="00AE3522">
          <w:pPr>
            <w:pStyle w:val="TOC2"/>
            <w:rPr>
              <w:rFonts w:asciiTheme="minorHAnsi" w:eastAsiaTheme="minorEastAsia" w:hAnsiTheme="minorHAnsi"/>
              <w:noProof/>
              <w:sz w:val="22"/>
              <w:szCs w:val="22"/>
              <w:lang w:val="en-GB"/>
            </w:rPr>
          </w:pPr>
          <w:hyperlink w:anchor="_Toc117612876" w:history="1">
            <w:r w:rsidR="00C317EA" w:rsidRPr="00AB6FF2">
              <w:rPr>
                <w:rStyle w:val="Hyperlink"/>
                <w:noProof/>
                <w:lang w:val="en-GB"/>
              </w:rPr>
              <w:t>9.2</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Additional information (optional)</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_Toc117612876 \h </w:instrText>
            </w:r>
            <w:r w:rsidR="00C317EA" w:rsidRPr="00AB6FF2">
              <w:rPr>
                <w:noProof/>
                <w:webHidden/>
                <w:lang w:val="en-GB"/>
              </w:rPr>
            </w:r>
            <w:r w:rsidR="00C317EA" w:rsidRPr="00AB6FF2">
              <w:rPr>
                <w:noProof/>
                <w:webHidden/>
                <w:lang w:val="en-GB"/>
              </w:rPr>
              <w:fldChar w:fldCharType="separate"/>
            </w:r>
            <w:r w:rsidR="007805A5">
              <w:rPr>
                <w:noProof/>
                <w:webHidden/>
                <w:lang w:val="en-GB"/>
              </w:rPr>
              <w:t>91</w:t>
            </w:r>
            <w:r w:rsidR="00C317EA" w:rsidRPr="00AB6FF2">
              <w:rPr>
                <w:noProof/>
                <w:webHidden/>
                <w:lang w:val="en-GB"/>
              </w:rPr>
              <w:fldChar w:fldCharType="end"/>
            </w:r>
          </w:hyperlink>
        </w:p>
        <w:p w14:paraId="12D2B559" w14:textId="2606590D" w:rsidR="00C317EA" w:rsidRPr="00AB6FF2" w:rsidRDefault="00F16634" w:rsidP="00AE3522">
          <w:pPr>
            <w:pStyle w:val="TOC1"/>
            <w:rPr>
              <w:rFonts w:asciiTheme="minorHAnsi" w:eastAsiaTheme="minorEastAsia" w:hAnsiTheme="minorHAnsi"/>
              <w:noProof/>
              <w:sz w:val="22"/>
              <w:szCs w:val="22"/>
              <w:lang w:val="en-GB"/>
            </w:rPr>
          </w:pPr>
          <w:hyperlink w:anchor="_Toc117612877" w:history="1">
            <w:r w:rsidR="00C317EA" w:rsidRPr="00AB6FF2">
              <w:rPr>
                <w:rStyle w:val="Hyperlink"/>
                <w:noProof/>
                <w:lang w:val="en-GB"/>
              </w:rPr>
              <w:t>10</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Conclusions</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_Toc117612877 \h </w:instrText>
            </w:r>
            <w:r w:rsidR="00C317EA" w:rsidRPr="00AB6FF2">
              <w:rPr>
                <w:noProof/>
                <w:webHidden/>
                <w:lang w:val="en-GB"/>
              </w:rPr>
            </w:r>
            <w:r w:rsidR="00C317EA" w:rsidRPr="00AB6FF2">
              <w:rPr>
                <w:noProof/>
                <w:webHidden/>
                <w:lang w:val="en-GB"/>
              </w:rPr>
              <w:fldChar w:fldCharType="separate"/>
            </w:r>
            <w:r w:rsidR="007805A5">
              <w:rPr>
                <w:rFonts w:hint="eastAsia"/>
                <w:noProof/>
                <w:webHidden/>
                <w:lang w:val="en-GB"/>
              </w:rPr>
              <w:t>92</w:t>
            </w:r>
            <w:r w:rsidR="00C317EA" w:rsidRPr="00AB6FF2">
              <w:rPr>
                <w:noProof/>
                <w:webHidden/>
                <w:lang w:val="en-GB"/>
              </w:rPr>
              <w:fldChar w:fldCharType="end"/>
            </w:r>
          </w:hyperlink>
        </w:p>
        <w:p w14:paraId="3883D4A0" w14:textId="0E373FA4" w:rsidR="00C317EA" w:rsidRPr="00AB6FF2" w:rsidRDefault="00F16634" w:rsidP="00AE3522">
          <w:pPr>
            <w:pStyle w:val="TOC2"/>
            <w:rPr>
              <w:rFonts w:asciiTheme="minorHAnsi" w:eastAsiaTheme="minorEastAsia" w:hAnsiTheme="minorHAnsi"/>
              <w:noProof/>
              <w:sz w:val="22"/>
              <w:szCs w:val="22"/>
              <w:lang w:val="en-GB"/>
            </w:rPr>
          </w:pPr>
          <w:hyperlink w:anchor="_Toc117612878" w:history="1">
            <w:r w:rsidR="00C317EA" w:rsidRPr="00AB6FF2">
              <w:rPr>
                <w:rStyle w:val="Hyperlink"/>
                <w:noProof/>
                <w:lang w:val="en-GB"/>
              </w:rPr>
              <w:t>10.1</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Range</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_Toc117612878 \h </w:instrText>
            </w:r>
            <w:r w:rsidR="00C317EA" w:rsidRPr="00AB6FF2">
              <w:rPr>
                <w:noProof/>
                <w:webHidden/>
                <w:lang w:val="en-GB"/>
              </w:rPr>
            </w:r>
            <w:r w:rsidR="00C317EA" w:rsidRPr="00AB6FF2">
              <w:rPr>
                <w:noProof/>
                <w:webHidden/>
                <w:lang w:val="en-GB"/>
              </w:rPr>
              <w:fldChar w:fldCharType="separate"/>
            </w:r>
            <w:r w:rsidR="007805A5">
              <w:rPr>
                <w:noProof/>
                <w:webHidden/>
                <w:lang w:val="en-GB"/>
              </w:rPr>
              <w:t>92</w:t>
            </w:r>
            <w:r w:rsidR="00C317EA" w:rsidRPr="00AB6FF2">
              <w:rPr>
                <w:noProof/>
                <w:webHidden/>
                <w:lang w:val="en-GB"/>
              </w:rPr>
              <w:fldChar w:fldCharType="end"/>
            </w:r>
          </w:hyperlink>
        </w:p>
        <w:p w14:paraId="3480C7EE" w14:textId="76267450" w:rsidR="00C317EA" w:rsidRPr="00AB6FF2" w:rsidRDefault="00F16634" w:rsidP="00AE3522">
          <w:pPr>
            <w:pStyle w:val="TOC2"/>
            <w:rPr>
              <w:rFonts w:asciiTheme="minorHAnsi" w:eastAsiaTheme="minorEastAsia" w:hAnsiTheme="minorHAnsi"/>
              <w:noProof/>
              <w:sz w:val="22"/>
              <w:szCs w:val="22"/>
              <w:lang w:val="en-GB"/>
            </w:rPr>
          </w:pPr>
          <w:hyperlink w:anchor="_Toc117612879" w:history="1">
            <w:r w:rsidR="00C317EA" w:rsidRPr="00AB6FF2">
              <w:rPr>
                <w:rStyle w:val="Hyperlink"/>
                <w:noProof/>
                <w:lang w:val="en-GB"/>
              </w:rPr>
              <w:t>10.2</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Area</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_Toc117612879 \h </w:instrText>
            </w:r>
            <w:r w:rsidR="00C317EA" w:rsidRPr="00AB6FF2">
              <w:rPr>
                <w:noProof/>
                <w:webHidden/>
                <w:lang w:val="en-GB"/>
              </w:rPr>
            </w:r>
            <w:r w:rsidR="00C317EA" w:rsidRPr="00AB6FF2">
              <w:rPr>
                <w:noProof/>
                <w:webHidden/>
                <w:lang w:val="en-GB"/>
              </w:rPr>
              <w:fldChar w:fldCharType="separate"/>
            </w:r>
            <w:r w:rsidR="007805A5">
              <w:rPr>
                <w:noProof/>
                <w:webHidden/>
                <w:lang w:val="en-GB"/>
              </w:rPr>
              <w:t>93</w:t>
            </w:r>
            <w:r w:rsidR="00C317EA" w:rsidRPr="00AB6FF2">
              <w:rPr>
                <w:noProof/>
                <w:webHidden/>
                <w:lang w:val="en-GB"/>
              </w:rPr>
              <w:fldChar w:fldCharType="end"/>
            </w:r>
          </w:hyperlink>
        </w:p>
        <w:p w14:paraId="4B82CC14" w14:textId="5AC21424" w:rsidR="00C317EA" w:rsidRPr="00AB6FF2" w:rsidRDefault="00F16634" w:rsidP="00AE3522">
          <w:pPr>
            <w:pStyle w:val="TOC2"/>
            <w:rPr>
              <w:rFonts w:asciiTheme="minorHAnsi" w:eastAsiaTheme="minorEastAsia" w:hAnsiTheme="minorHAnsi"/>
              <w:noProof/>
              <w:sz w:val="22"/>
              <w:szCs w:val="22"/>
              <w:lang w:val="en-GB"/>
            </w:rPr>
          </w:pPr>
          <w:hyperlink w:anchor="_Toc117612880" w:history="1">
            <w:r w:rsidR="00C317EA" w:rsidRPr="00AB6FF2">
              <w:rPr>
                <w:rStyle w:val="Hyperlink"/>
                <w:noProof/>
                <w:lang w:val="en-GB"/>
              </w:rPr>
              <w:t>10.3</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Specific structure and functions (including typical species)</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_Toc117612880 \h </w:instrText>
            </w:r>
            <w:r w:rsidR="00C317EA" w:rsidRPr="00AB6FF2">
              <w:rPr>
                <w:noProof/>
                <w:webHidden/>
                <w:lang w:val="en-GB"/>
              </w:rPr>
            </w:r>
            <w:r w:rsidR="00C317EA" w:rsidRPr="00AB6FF2">
              <w:rPr>
                <w:noProof/>
                <w:webHidden/>
                <w:lang w:val="en-GB"/>
              </w:rPr>
              <w:fldChar w:fldCharType="separate"/>
            </w:r>
            <w:r w:rsidR="007805A5">
              <w:rPr>
                <w:noProof/>
                <w:webHidden/>
                <w:lang w:val="en-GB"/>
              </w:rPr>
              <w:t>95</w:t>
            </w:r>
            <w:r w:rsidR="00C317EA" w:rsidRPr="00AB6FF2">
              <w:rPr>
                <w:noProof/>
                <w:webHidden/>
                <w:lang w:val="en-GB"/>
              </w:rPr>
              <w:fldChar w:fldCharType="end"/>
            </w:r>
          </w:hyperlink>
        </w:p>
        <w:p w14:paraId="73DBF434" w14:textId="1F384B61" w:rsidR="00C317EA" w:rsidRPr="00AB6FF2" w:rsidRDefault="00F16634" w:rsidP="00AE3522">
          <w:pPr>
            <w:pStyle w:val="TOC2"/>
            <w:rPr>
              <w:rFonts w:asciiTheme="minorHAnsi" w:eastAsiaTheme="minorEastAsia" w:hAnsiTheme="minorHAnsi"/>
              <w:noProof/>
              <w:sz w:val="22"/>
              <w:szCs w:val="22"/>
              <w:lang w:val="en-GB"/>
            </w:rPr>
          </w:pPr>
          <w:hyperlink w:anchor="_Toc117612881" w:history="1">
            <w:r w:rsidR="00C317EA" w:rsidRPr="00AB6FF2">
              <w:rPr>
                <w:rStyle w:val="Hyperlink"/>
                <w:noProof/>
                <w:lang w:val="en-GB"/>
              </w:rPr>
              <w:t>10.4</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Future prospects</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_Toc117612881 \h </w:instrText>
            </w:r>
            <w:r w:rsidR="00C317EA" w:rsidRPr="00AB6FF2">
              <w:rPr>
                <w:noProof/>
                <w:webHidden/>
                <w:lang w:val="en-GB"/>
              </w:rPr>
            </w:r>
            <w:r w:rsidR="00C317EA" w:rsidRPr="00AB6FF2">
              <w:rPr>
                <w:noProof/>
                <w:webHidden/>
                <w:lang w:val="en-GB"/>
              </w:rPr>
              <w:fldChar w:fldCharType="separate"/>
            </w:r>
            <w:r w:rsidR="007805A5">
              <w:rPr>
                <w:noProof/>
                <w:webHidden/>
                <w:lang w:val="en-GB"/>
              </w:rPr>
              <w:t>97</w:t>
            </w:r>
            <w:r w:rsidR="00C317EA" w:rsidRPr="00AB6FF2">
              <w:rPr>
                <w:noProof/>
                <w:webHidden/>
                <w:lang w:val="en-GB"/>
              </w:rPr>
              <w:fldChar w:fldCharType="end"/>
            </w:r>
          </w:hyperlink>
        </w:p>
        <w:p w14:paraId="58346008" w14:textId="086CB74D" w:rsidR="00C317EA" w:rsidRPr="00AB6FF2" w:rsidRDefault="00F16634" w:rsidP="00AE3522">
          <w:pPr>
            <w:pStyle w:val="TOC2"/>
            <w:rPr>
              <w:rFonts w:asciiTheme="minorHAnsi" w:eastAsiaTheme="minorEastAsia" w:hAnsiTheme="minorHAnsi"/>
              <w:noProof/>
              <w:sz w:val="22"/>
              <w:szCs w:val="22"/>
              <w:lang w:val="en-GB"/>
            </w:rPr>
          </w:pPr>
          <w:hyperlink w:anchor="_Toc117612882" w:history="1">
            <w:r w:rsidR="00C317EA" w:rsidRPr="00AB6FF2">
              <w:rPr>
                <w:rStyle w:val="Hyperlink"/>
                <w:noProof/>
                <w:lang w:val="en-GB"/>
              </w:rPr>
              <w:t>10.5</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Overall assessment of conservation status</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_Toc117612882 \h </w:instrText>
            </w:r>
            <w:r w:rsidR="00C317EA" w:rsidRPr="00AB6FF2">
              <w:rPr>
                <w:noProof/>
                <w:webHidden/>
                <w:lang w:val="en-GB"/>
              </w:rPr>
            </w:r>
            <w:r w:rsidR="00C317EA" w:rsidRPr="00AB6FF2">
              <w:rPr>
                <w:noProof/>
                <w:webHidden/>
                <w:lang w:val="en-GB"/>
              </w:rPr>
              <w:fldChar w:fldCharType="separate"/>
            </w:r>
            <w:r w:rsidR="007805A5">
              <w:rPr>
                <w:noProof/>
                <w:webHidden/>
                <w:lang w:val="en-GB"/>
              </w:rPr>
              <w:t>98</w:t>
            </w:r>
            <w:r w:rsidR="00C317EA" w:rsidRPr="00AB6FF2">
              <w:rPr>
                <w:noProof/>
                <w:webHidden/>
                <w:lang w:val="en-GB"/>
              </w:rPr>
              <w:fldChar w:fldCharType="end"/>
            </w:r>
          </w:hyperlink>
        </w:p>
        <w:p w14:paraId="6C54F788" w14:textId="747C9070" w:rsidR="00C317EA" w:rsidRPr="00AB6FF2" w:rsidRDefault="00F16634" w:rsidP="00AE3522">
          <w:pPr>
            <w:pStyle w:val="TOC2"/>
            <w:rPr>
              <w:rFonts w:asciiTheme="minorHAnsi" w:eastAsiaTheme="minorEastAsia" w:hAnsiTheme="minorHAnsi"/>
              <w:noProof/>
              <w:sz w:val="22"/>
              <w:szCs w:val="22"/>
              <w:lang w:val="en-GB"/>
            </w:rPr>
          </w:pPr>
          <w:hyperlink w:anchor="_Toc117612883" w:history="1">
            <w:r w:rsidR="00C317EA" w:rsidRPr="00AB6FF2">
              <w:rPr>
                <w:rStyle w:val="Hyperlink"/>
                <w:noProof/>
                <w:lang w:val="en-GB"/>
              </w:rPr>
              <w:t>10.6</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Overall trend in conservation status</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_Toc117612883 \h </w:instrText>
            </w:r>
            <w:r w:rsidR="00C317EA" w:rsidRPr="00AB6FF2">
              <w:rPr>
                <w:noProof/>
                <w:webHidden/>
                <w:lang w:val="en-GB"/>
              </w:rPr>
            </w:r>
            <w:r w:rsidR="00C317EA" w:rsidRPr="00AB6FF2">
              <w:rPr>
                <w:noProof/>
                <w:webHidden/>
                <w:lang w:val="en-GB"/>
              </w:rPr>
              <w:fldChar w:fldCharType="separate"/>
            </w:r>
            <w:r w:rsidR="007805A5">
              <w:rPr>
                <w:noProof/>
                <w:webHidden/>
                <w:lang w:val="en-GB"/>
              </w:rPr>
              <w:t>98</w:t>
            </w:r>
            <w:r w:rsidR="00C317EA" w:rsidRPr="00AB6FF2">
              <w:rPr>
                <w:noProof/>
                <w:webHidden/>
                <w:lang w:val="en-GB"/>
              </w:rPr>
              <w:fldChar w:fldCharType="end"/>
            </w:r>
          </w:hyperlink>
        </w:p>
        <w:p w14:paraId="12A91A70" w14:textId="3D7D0C9D" w:rsidR="00C317EA" w:rsidRPr="00AB6FF2" w:rsidRDefault="00F16634" w:rsidP="00AE3522">
          <w:pPr>
            <w:pStyle w:val="TOC2"/>
            <w:rPr>
              <w:rFonts w:asciiTheme="minorHAnsi" w:eastAsiaTheme="minorEastAsia" w:hAnsiTheme="minorHAnsi"/>
              <w:noProof/>
              <w:sz w:val="22"/>
              <w:szCs w:val="22"/>
              <w:lang w:val="en-GB"/>
            </w:rPr>
          </w:pPr>
          <w:hyperlink w:anchor="_Toc117612884" w:history="1">
            <w:r w:rsidR="00C317EA" w:rsidRPr="00AB6FF2">
              <w:rPr>
                <w:rStyle w:val="Hyperlink"/>
                <w:noProof/>
                <w:lang w:val="en-GB"/>
              </w:rPr>
              <w:t>10.7</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Change and reasons for change in conservation status and conservation status trend</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_Toc117612884 \h </w:instrText>
            </w:r>
            <w:r w:rsidR="00C317EA" w:rsidRPr="00AB6FF2">
              <w:rPr>
                <w:noProof/>
                <w:webHidden/>
                <w:lang w:val="en-GB"/>
              </w:rPr>
            </w:r>
            <w:r w:rsidR="00C317EA" w:rsidRPr="00AB6FF2">
              <w:rPr>
                <w:noProof/>
                <w:webHidden/>
                <w:lang w:val="en-GB"/>
              </w:rPr>
              <w:fldChar w:fldCharType="separate"/>
            </w:r>
            <w:r w:rsidR="007805A5">
              <w:rPr>
                <w:noProof/>
                <w:webHidden/>
                <w:lang w:val="en-GB"/>
              </w:rPr>
              <w:t>99</w:t>
            </w:r>
            <w:r w:rsidR="00C317EA" w:rsidRPr="00AB6FF2">
              <w:rPr>
                <w:noProof/>
                <w:webHidden/>
                <w:lang w:val="en-GB"/>
              </w:rPr>
              <w:fldChar w:fldCharType="end"/>
            </w:r>
          </w:hyperlink>
        </w:p>
        <w:p w14:paraId="7C68023E" w14:textId="6770F46C" w:rsidR="00C317EA" w:rsidRPr="00AB6FF2" w:rsidRDefault="00F16634" w:rsidP="00AE3522">
          <w:pPr>
            <w:pStyle w:val="TOC2"/>
            <w:rPr>
              <w:rFonts w:asciiTheme="minorHAnsi" w:eastAsiaTheme="minorEastAsia" w:hAnsiTheme="minorHAnsi"/>
              <w:noProof/>
              <w:sz w:val="22"/>
              <w:szCs w:val="22"/>
              <w:lang w:val="en-GB"/>
            </w:rPr>
          </w:pPr>
          <w:hyperlink w:anchor="_Toc117612885" w:history="1">
            <w:r w:rsidR="00C317EA" w:rsidRPr="00AB6FF2">
              <w:rPr>
                <w:rStyle w:val="Hyperlink"/>
                <w:noProof/>
                <w:lang w:val="en-GB"/>
              </w:rPr>
              <w:t>10.8</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Additional information (optional)</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_Toc117612885 \h </w:instrText>
            </w:r>
            <w:r w:rsidR="00C317EA" w:rsidRPr="00AB6FF2">
              <w:rPr>
                <w:noProof/>
                <w:webHidden/>
                <w:lang w:val="en-GB"/>
              </w:rPr>
            </w:r>
            <w:r w:rsidR="00C317EA" w:rsidRPr="00AB6FF2">
              <w:rPr>
                <w:noProof/>
                <w:webHidden/>
                <w:lang w:val="en-GB"/>
              </w:rPr>
              <w:fldChar w:fldCharType="separate"/>
            </w:r>
            <w:r w:rsidR="007805A5">
              <w:rPr>
                <w:noProof/>
                <w:webHidden/>
                <w:lang w:val="en-GB"/>
              </w:rPr>
              <w:t>100</w:t>
            </w:r>
            <w:r w:rsidR="00C317EA" w:rsidRPr="00AB6FF2">
              <w:rPr>
                <w:noProof/>
                <w:webHidden/>
                <w:lang w:val="en-GB"/>
              </w:rPr>
              <w:fldChar w:fldCharType="end"/>
            </w:r>
          </w:hyperlink>
        </w:p>
        <w:p w14:paraId="3D2AF045" w14:textId="6BF66CD6" w:rsidR="00C317EA" w:rsidRPr="00AB6FF2" w:rsidRDefault="00F16634" w:rsidP="00AE3522">
          <w:pPr>
            <w:pStyle w:val="TOC1"/>
            <w:rPr>
              <w:rFonts w:asciiTheme="minorHAnsi" w:eastAsiaTheme="minorEastAsia" w:hAnsiTheme="minorHAnsi"/>
              <w:noProof/>
              <w:sz w:val="22"/>
              <w:szCs w:val="22"/>
              <w:lang w:val="en-GB"/>
            </w:rPr>
          </w:pPr>
          <w:hyperlink w:anchor="_Toc117612886" w:history="1">
            <w:r w:rsidR="00C317EA" w:rsidRPr="00AB6FF2">
              <w:rPr>
                <w:rStyle w:val="Hyperlink"/>
                <w:noProof/>
                <w:lang w:val="en-GB"/>
              </w:rPr>
              <w:t>11</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 xml:space="preserve">NATURA 2000 proposed Sites of Community Importance (pSCIs), Sites of Community Importance (SCIs) and Special Areas of Conservation (SACs) coverage for Annex I habitat types </w:t>
            </w:r>
            <w:r w:rsidR="00C317EA" w:rsidRPr="00AB6FF2">
              <w:rPr>
                <w:rStyle w:val="Hyperlink"/>
                <w:rFonts w:ascii="Times New Roman" w:hAnsi="Times New Roman" w:cs="Times New Roman"/>
                <w:noProof/>
                <w:lang w:val="en-GB"/>
              </w:rPr>
              <w:t>of Directive 92/43/EEC</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_Toc117612886 \h </w:instrText>
            </w:r>
            <w:r w:rsidR="00C317EA" w:rsidRPr="00AB6FF2">
              <w:rPr>
                <w:noProof/>
                <w:webHidden/>
                <w:lang w:val="en-GB"/>
              </w:rPr>
            </w:r>
            <w:r w:rsidR="00C317EA" w:rsidRPr="00AB6FF2">
              <w:rPr>
                <w:noProof/>
                <w:webHidden/>
                <w:lang w:val="en-GB"/>
              </w:rPr>
              <w:fldChar w:fldCharType="separate"/>
            </w:r>
            <w:r w:rsidR="007805A5">
              <w:rPr>
                <w:rFonts w:hint="eastAsia"/>
                <w:noProof/>
                <w:webHidden/>
                <w:lang w:val="en-GB"/>
              </w:rPr>
              <w:t>100</w:t>
            </w:r>
            <w:r w:rsidR="00C317EA" w:rsidRPr="00AB6FF2">
              <w:rPr>
                <w:noProof/>
                <w:webHidden/>
                <w:lang w:val="en-GB"/>
              </w:rPr>
              <w:fldChar w:fldCharType="end"/>
            </w:r>
          </w:hyperlink>
        </w:p>
        <w:p w14:paraId="335068B3" w14:textId="710811C3" w:rsidR="00C317EA" w:rsidRPr="00AB6FF2" w:rsidRDefault="00F16634" w:rsidP="00AE3522">
          <w:pPr>
            <w:pStyle w:val="TOC2"/>
            <w:rPr>
              <w:rFonts w:asciiTheme="minorHAnsi" w:eastAsiaTheme="minorEastAsia" w:hAnsiTheme="minorHAnsi"/>
              <w:noProof/>
              <w:sz w:val="22"/>
              <w:szCs w:val="22"/>
              <w:lang w:val="en-GB"/>
            </w:rPr>
          </w:pPr>
          <w:hyperlink w:anchor="_Toc117612887" w:history="1">
            <w:r w:rsidR="00C317EA" w:rsidRPr="00AB6FF2">
              <w:rPr>
                <w:rStyle w:val="Hyperlink"/>
                <w:noProof/>
                <w:lang w:val="en-GB"/>
              </w:rPr>
              <w:t>11.1</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Surface area of the habitat type inside the pSCIs, SCIs and SACs network</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_Toc117612887 \h </w:instrText>
            </w:r>
            <w:r w:rsidR="00C317EA" w:rsidRPr="00AB6FF2">
              <w:rPr>
                <w:noProof/>
                <w:webHidden/>
                <w:lang w:val="en-GB"/>
              </w:rPr>
            </w:r>
            <w:r w:rsidR="00C317EA" w:rsidRPr="00AB6FF2">
              <w:rPr>
                <w:noProof/>
                <w:webHidden/>
                <w:lang w:val="en-GB"/>
              </w:rPr>
              <w:fldChar w:fldCharType="separate"/>
            </w:r>
            <w:r w:rsidR="007805A5">
              <w:rPr>
                <w:noProof/>
                <w:webHidden/>
                <w:lang w:val="en-GB"/>
              </w:rPr>
              <w:t>101</w:t>
            </w:r>
            <w:r w:rsidR="00C317EA" w:rsidRPr="00AB6FF2">
              <w:rPr>
                <w:noProof/>
                <w:webHidden/>
                <w:lang w:val="en-GB"/>
              </w:rPr>
              <w:fldChar w:fldCharType="end"/>
            </w:r>
          </w:hyperlink>
        </w:p>
        <w:p w14:paraId="2ECD6881" w14:textId="1F4AB681" w:rsidR="00C317EA" w:rsidRPr="00AB6FF2" w:rsidRDefault="00F16634" w:rsidP="00AE3522">
          <w:pPr>
            <w:pStyle w:val="TOC2"/>
            <w:rPr>
              <w:rFonts w:asciiTheme="minorHAnsi" w:eastAsiaTheme="minorEastAsia" w:hAnsiTheme="minorHAnsi"/>
              <w:noProof/>
              <w:sz w:val="22"/>
              <w:szCs w:val="22"/>
              <w:lang w:val="en-GB"/>
            </w:rPr>
          </w:pPr>
          <w:hyperlink w:anchor="_Toc117612888" w:history="1">
            <w:r w:rsidR="00C317EA" w:rsidRPr="00AB6FF2">
              <w:rPr>
                <w:rStyle w:val="Hyperlink"/>
                <w:noProof/>
                <w:lang w:val="en-GB"/>
              </w:rPr>
              <w:t>11.2</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Type of estimate</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_Toc117612888 \h </w:instrText>
            </w:r>
            <w:r w:rsidR="00C317EA" w:rsidRPr="00AB6FF2">
              <w:rPr>
                <w:noProof/>
                <w:webHidden/>
                <w:lang w:val="en-GB"/>
              </w:rPr>
            </w:r>
            <w:r w:rsidR="00C317EA" w:rsidRPr="00AB6FF2">
              <w:rPr>
                <w:noProof/>
                <w:webHidden/>
                <w:lang w:val="en-GB"/>
              </w:rPr>
              <w:fldChar w:fldCharType="separate"/>
            </w:r>
            <w:r w:rsidR="007805A5">
              <w:rPr>
                <w:noProof/>
                <w:webHidden/>
                <w:lang w:val="en-GB"/>
              </w:rPr>
              <w:t>101</w:t>
            </w:r>
            <w:r w:rsidR="00C317EA" w:rsidRPr="00AB6FF2">
              <w:rPr>
                <w:noProof/>
                <w:webHidden/>
                <w:lang w:val="en-GB"/>
              </w:rPr>
              <w:fldChar w:fldCharType="end"/>
            </w:r>
          </w:hyperlink>
        </w:p>
        <w:p w14:paraId="192EEFA9" w14:textId="3C273B71" w:rsidR="00C317EA" w:rsidRPr="00AB6FF2" w:rsidRDefault="00F16634" w:rsidP="00AE3522">
          <w:pPr>
            <w:pStyle w:val="TOC2"/>
            <w:rPr>
              <w:rFonts w:asciiTheme="minorHAnsi" w:eastAsiaTheme="minorEastAsia" w:hAnsiTheme="minorHAnsi"/>
              <w:noProof/>
              <w:sz w:val="22"/>
              <w:szCs w:val="22"/>
              <w:lang w:val="en-GB"/>
            </w:rPr>
          </w:pPr>
          <w:hyperlink w:anchor="_Toc117612889" w:history="1">
            <w:r w:rsidR="00C317EA" w:rsidRPr="00AB6FF2">
              <w:rPr>
                <w:rStyle w:val="Hyperlink"/>
                <w:noProof/>
                <w:lang w:val="en-GB"/>
              </w:rPr>
              <w:t>11.3</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Surface area of the habitat type inside the network – Method used</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_Toc117612889 \h </w:instrText>
            </w:r>
            <w:r w:rsidR="00C317EA" w:rsidRPr="00AB6FF2">
              <w:rPr>
                <w:noProof/>
                <w:webHidden/>
                <w:lang w:val="en-GB"/>
              </w:rPr>
            </w:r>
            <w:r w:rsidR="00C317EA" w:rsidRPr="00AB6FF2">
              <w:rPr>
                <w:noProof/>
                <w:webHidden/>
                <w:lang w:val="en-GB"/>
              </w:rPr>
              <w:fldChar w:fldCharType="separate"/>
            </w:r>
            <w:r w:rsidR="007805A5">
              <w:rPr>
                <w:noProof/>
                <w:webHidden/>
                <w:lang w:val="en-GB"/>
              </w:rPr>
              <w:t>101</w:t>
            </w:r>
            <w:r w:rsidR="00C317EA" w:rsidRPr="00AB6FF2">
              <w:rPr>
                <w:noProof/>
                <w:webHidden/>
                <w:lang w:val="en-GB"/>
              </w:rPr>
              <w:fldChar w:fldCharType="end"/>
            </w:r>
          </w:hyperlink>
        </w:p>
        <w:p w14:paraId="38ACF538" w14:textId="14247900" w:rsidR="00C317EA" w:rsidRPr="00AB6FF2" w:rsidRDefault="00F16634" w:rsidP="00AE3522">
          <w:pPr>
            <w:pStyle w:val="TOC2"/>
            <w:rPr>
              <w:rFonts w:asciiTheme="minorHAnsi" w:eastAsiaTheme="minorEastAsia" w:hAnsiTheme="minorHAnsi"/>
              <w:noProof/>
              <w:sz w:val="22"/>
              <w:szCs w:val="22"/>
              <w:lang w:val="en-GB"/>
            </w:rPr>
          </w:pPr>
          <w:hyperlink w:anchor="_Toc117612890" w:history="1">
            <w:r w:rsidR="00C317EA" w:rsidRPr="00AB6FF2">
              <w:rPr>
                <w:rStyle w:val="Hyperlink"/>
                <w:noProof/>
                <w:lang w:val="en-GB"/>
              </w:rPr>
              <w:t>11.4</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Short-term trend of habitat area within the network – Direction</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_Toc117612890 \h </w:instrText>
            </w:r>
            <w:r w:rsidR="00C317EA" w:rsidRPr="00AB6FF2">
              <w:rPr>
                <w:noProof/>
                <w:webHidden/>
                <w:lang w:val="en-GB"/>
              </w:rPr>
            </w:r>
            <w:r w:rsidR="00C317EA" w:rsidRPr="00AB6FF2">
              <w:rPr>
                <w:noProof/>
                <w:webHidden/>
                <w:lang w:val="en-GB"/>
              </w:rPr>
              <w:fldChar w:fldCharType="separate"/>
            </w:r>
            <w:r w:rsidR="007805A5">
              <w:rPr>
                <w:noProof/>
                <w:webHidden/>
                <w:lang w:val="en-GB"/>
              </w:rPr>
              <w:t>101</w:t>
            </w:r>
            <w:r w:rsidR="00C317EA" w:rsidRPr="00AB6FF2">
              <w:rPr>
                <w:noProof/>
                <w:webHidden/>
                <w:lang w:val="en-GB"/>
              </w:rPr>
              <w:fldChar w:fldCharType="end"/>
            </w:r>
          </w:hyperlink>
        </w:p>
        <w:p w14:paraId="5E48427A" w14:textId="552F4E89" w:rsidR="00C317EA" w:rsidRPr="00AB6FF2" w:rsidRDefault="00F16634" w:rsidP="00AE3522">
          <w:pPr>
            <w:pStyle w:val="TOC2"/>
            <w:rPr>
              <w:rFonts w:asciiTheme="minorHAnsi" w:eastAsiaTheme="minorEastAsia" w:hAnsiTheme="minorHAnsi"/>
              <w:noProof/>
              <w:sz w:val="22"/>
              <w:szCs w:val="22"/>
              <w:lang w:val="en-GB"/>
            </w:rPr>
          </w:pPr>
          <w:hyperlink w:anchor="_Toc117612891" w:history="1">
            <w:r w:rsidR="00C317EA" w:rsidRPr="00AB6FF2">
              <w:rPr>
                <w:rStyle w:val="Hyperlink"/>
                <w:noProof/>
                <w:lang w:val="en-GB"/>
              </w:rPr>
              <w:t>11.5</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Short-term trend of habitat area within the network – Method used</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_Toc117612891 \h </w:instrText>
            </w:r>
            <w:r w:rsidR="00C317EA" w:rsidRPr="00AB6FF2">
              <w:rPr>
                <w:noProof/>
                <w:webHidden/>
                <w:lang w:val="en-GB"/>
              </w:rPr>
            </w:r>
            <w:r w:rsidR="00C317EA" w:rsidRPr="00AB6FF2">
              <w:rPr>
                <w:noProof/>
                <w:webHidden/>
                <w:lang w:val="en-GB"/>
              </w:rPr>
              <w:fldChar w:fldCharType="separate"/>
            </w:r>
            <w:r w:rsidR="007805A5">
              <w:rPr>
                <w:noProof/>
                <w:webHidden/>
                <w:lang w:val="en-GB"/>
              </w:rPr>
              <w:t>101</w:t>
            </w:r>
            <w:r w:rsidR="00C317EA" w:rsidRPr="00AB6FF2">
              <w:rPr>
                <w:noProof/>
                <w:webHidden/>
                <w:lang w:val="en-GB"/>
              </w:rPr>
              <w:fldChar w:fldCharType="end"/>
            </w:r>
          </w:hyperlink>
        </w:p>
        <w:p w14:paraId="152B3A0F" w14:textId="6DBD7250" w:rsidR="00C317EA" w:rsidRPr="00AB6FF2" w:rsidRDefault="00F16634" w:rsidP="00AE3522">
          <w:pPr>
            <w:pStyle w:val="TOC2"/>
            <w:rPr>
              <w:rFonts w:asciiTheme="minorHAnsi" w:eastAsiaTheme="minorEastAsia" w:hAnsiTheme="minorHAnsi"/>
              <w:noProof/>
              <w:sz w:val="22"/>
              <w:szCs w:val="22"/>
              <w:lang w:val="en-GB"/>
            </w:rPr>
          </w:pPr>
          <w:hyperlink w:anchor="_Toc117612892" w:history="1">
            <w:r w:rsidR="00C317EA" w:rsidRPr="00AB6FF2">
              <w:rPr>
                <w:rStyle w:val="Hyperlink"/>
                <w:noProof/>
                <w:lang w:val="en-GB"/>
              </w:rPr>
              <w:t>11.6</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Short-term trend of habitat area in good condition within the network – Direction</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_Toc117612892 \h </w:instrText>
            </w:r>
            <w:r w:rsidR="00C317EA" w:rsidRPr="00AB6FF2">
              <w:rPr>
                <w:noProof/>
                <w:webHidden/>
                <w:lang w:val="en-GB"/>
              </w:rPr>
            </w:r>
            <w:r w:rsidR="00C317EA" w:rsidRPr="00AB6FF2">
              <w:rPr>
                <w:noProof/>
                <w:webHidden/>
                <w:lang w:val="en-GB"/>
              </w:rPr>
              <w:fldChar w:fldCharType="separate"/>
            </w:r>
            <w:r w:rsidR="007805A5">
              <w:rPr>
                <w:noProof/>
                <w:webHidden/>
                <w:lang w:val="en-GB"/>
              </w:rPr>
              <w:t>102</w:t>
            </w:r>
            <w:r w:rsidR="00C317EA" w:rsidRPr="00AB6FF2">
              <w:rPr>
                <w:noProof/>
                <w:webHidden/>
                <w:lang w:val="en-GB"/>
              </w:rPr>
              <w:fldChar w:fldCharType="end"/>
            </w:r>
          </w:hyperlink>
        </w:p>
        <w:p w14:paraId="365F0EF7" w14:textId="3AF82C2D" w:rsidR="00C317EA" w:rsidRPr="00AB6FF2" w:rsidRDefault="00F16634" w:rsidP="00AE3522">
          <w:pPr>
            <w:pStyle w:val="TOC2"/>
            <w:rPr>
              <w:rFonts w:asciiTheme="minorHAnsi" w:eastAsiaTheme="minorEastAsia" w:hAnsiTheme="minorHAnsi"/>
              <w:noProof/>
              <w:sz w:val="22"/>
              <w:szCs w:val="22"/>
              <w:lang w:val="en-GB"/>
            </w:rPr>
          </w:pPr>
          <w:hyperlink w:anchor="_Toc117612893" w:history="1">
            <w:r w:rsidR="00C317EA" w:rsidRPr="00AB6FF2">
              <w:rPr>
                <w:rStyle w:val="Hyperlink"/>
                <w:noProof/>
                <w:lang w:val="en-GB"/>
              </w:rPr>
              <w:t>11.7</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Short-term trend of habitat area in good condition within the network – Method used</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_Toc117612893 \h </w:instrText>
            </w:r>
            <w:r w:rsidR="00C317EA" w:rsidRPr="00AB6FF2">
              <w:rPr>
                <w:noProof/>
                <w:webHidden/>
                <w:lang w:val="en-GB"/>
              </w:rPr>
            </w:r>
            <w:r w:rsidR="00C317EA" w:rsidRPr="00AB6FF2">
              <w:rPr>
                <w:noProof/>
                <w:webHidden/>
                <w:lang w:val="en-GB"/>
              </w:rPr>
              <w:fldChar w:fldCharType="separate"/>
            </w:r>
            <w:r w:rsidR="007805A5">
              <w:rPr>
                <w:noProof/>
                <w:webHidden/>
                <w:lang w:val="en-GB"/>
              </w:rPr>
              <w:t>102</w:t>
            </w:r>
            <w:r w:rsidR="00C317EA" w:rsidRPr="00AB6FF2">
              <w:rPr>
                <w:noProof/>
                <w:webHidden/>
                <w:lang w:val="en-GB"/>
              </w:rPr>
              <w:fldChar w:fldCharType="end"/>
            </w:r>
          </w:hyperlink>
        </w:p>
        <w:p w14:paraId="77CDF870" w14:textId="3201F3A8" w:rsidR="00C317EA" w:rsidRPr="00AB6FF2" w:rsidRDefault="00F16634" w:rsidP="00AE3522">
          <w:pPr>
            <w:pStyle w:val="TOC2"/>
            <w:rPr>
              <w:rFonts w:asciiTheme="minorHAnsi" w:eastAsiaTheme="minorEastAsia" w:hAnsiTheme="minorHAnsi"/>
              <w:noProof/>
              <w:sz w:val="22"/>
              <w:szCs w:val="22"/>
              <w:lang w:val="en-GB"/>
            </w:rPr>
          </w:pPr>
          <w:hyperlink w:anchor="_Toc117612894" w:history="1">
            <w:r w:rsidR="00C317EA" w:rsidRPr="00AB6FF2">
              <w:rPr>
                <w:rStyle w:val="Hyperlink"/>
                <w:noProof/>
                <w:lang w:val="en-GB"/>
              </w:rPr>
              <w:t>11.8</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Additional information (optional)</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_Toc117612894 \h </w:instrText>
            </w:r>
            <w:r w:rsidR="00C317EA" w:rsidRPr="00AB6FF2">
              <w:rPr>
                <w:noProof/>
                <w:webHidden/>
                <w:lang w:val="en-GB"/>
              </w:rPr>
            </w:r>
            <w:r w:rsidR="00C317EA" w:rsidRPr="00AB6FF2">
              <w:rPr>
                <w:noProof/>
                <w:webHidden/>
                <w:lang w:val="en-GB"/>
              </w:rPr>
              <w:fldChar w:fldCharType="separate"/>
            </w:r>
            <w:r w:rsidR="007805A5">
              <w:rPr>
                <w:noProof/>
                <w:webHidden/>
                <w:lang w:val="en-GB"/>
              </w:rPr>
              <w:t>102</w:t>
            </w:r>
            <w:r w:rsidR="00C317EA" w:rsidRPr="00AB6FF2">
              <w:rPr>
                <w:noProof/>
                <w:webHidden/>
                <w:lang w:val="en-GB"/>
              </w:rPr>
              <w:fldChar w:fldCharType="end"/>
            </w:r>
          </w:hyperlink>
        </w:p>
        <w:p w14:paraId="33C0D14E" w14:textId="1A6A3CDF" w:rsidR="00C317EA" w:rsidRPr="00AB6FF2" w:rsidRDefault="00F16634" w:rsidP="00AE3522">
          <w:pPr>
            <w:pStyle w:val="TOC1"/>
            <w:rPr>
              <w:rFonts w:asciiTheme="minorHAnsi" w:eastAsiaTheme="minorEastAsia" w:hAnsiTheme="minorHAnsi"/>
              <w:noProof/>
              <w:sz w:val="22"/>
              <w:szCs w:val="22"/>
              <w:lang w:val="en-GB"/>
            </w:rPr>
          </w:pPr>
          <w:hyperlink w:anchor="_Toc117612895" w:history="1">
            <w:r w:rsidR="00C317EA" w:rsidRPr="00AB6FF2">
              <w:rPr>
                <w:rStyle w:val="Hyperlink"/>
                <w:noProof/>
                <w:lang w:val="en-GB"/>
              </w:rPr>
              <w:t>12</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Complementary information</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_Toc117612895 \h </w:instrText>
            </w:r>
            <w:r w:rsidR="00C317EA" w:rsidRPr="00AB6FF2">
              <w:rPr>
                <w:noProof/>
                <w:webHidden/>
                <w:lang w:val="en-GB"/>
              </w:rPr>
            </w:r>
            <w:r w:rsidR="00C317EA" w:rsidRPr="00AB6FF2">
              <w:rPr>
                <w:noProof/>
                <w:webHidden/>
                <w:lang w:val="en-GB"/>
              </w:rPr>
              <w:fldChar w:fldCharType="separate"/>
            </w:r>
            <w:r w:rsidR="007805A5">
              <w:rPr>
                <w:rFonts w:hint="eastAsia"/>
                <w:noProof/>
                <w:webHidden/>
                <w:lang w:val="en-GB"/>
              </w:rPr>
              <w:t>102</w:t>
            </w:r>
            <w:r w:rsidR="00C317EA" w:rsidRPr="00AB6FF2">
              <w:rPr>
                <w:noProof/>
                <w:webHidden/>
                <w:lang w:val="en-GB"/>
              </w:rPr>
              <w:fldChar w:fldCharType="end"/>
            </w:r>
          </w:hyperlink>
        </w:p>
        <w:p w14:paraId="072A777A" w14:textId="46200B84" w:rsidR="00C317EA" w:rsidRPr="00AB6FF2" w:rsidRDefault="00F16634" w:rsidP="00AE3522">
          <w:pPr>
            <w:pStyle w:val="TOC2"/>
            <w:rPr>
              <w:rFonts w:asciiTheme="minorHAnsi" w:eastAsiaTheme="minorEastAsia" w:hAnsiTheme="minorHAnsi"/>
              <w:noProof/>
              <w:sz w:val="22"/>
              <w:szCs w:val="22"/>
              <w:lang w:val="en-GB"/>
            </w:rPr>
          </w:pPr>
          <w:hyperlink w:anchor="_Toc117612896" w:history="1">
            <w:r w:rsidR="00C317EA" w:rsidRPr="00AB6FF2">
              <w:rPr>
                <w:rStyle w:val="Hyperlink"/>
                <w:noProof/>
                <w:lang w:val="en-GB"/>
              </w:rPr>
              <w:t>12.1</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Justification of % thresholds for trends (optional)</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_Toc117612896 \h </w:instrText>
            </w:r>
            <w:r w:rsidR="00C317EA" w:rsidRPr="00AB6FF2">
              <w:rPr>
                <w:noProof/>
                <w:webHidden/>
                <w:lang w:val="en-GB"/>
              </w:rPr>
            </w:r>
            <w:r w:rsidR="00C317EA" w:rsidRPr="00AB6FF2">
              <w:rPr>
                <w:noProof/>
                <w:webHidden/>
                <w:lang w:val="en-GB"/>
              </w:rPr>
              <w:fldChar w:fldCharType="separate"/>
            </w:r>
            <w:r w:rsidR="007805A5">
              <w:rPr>
                <w:noProof/>
                <w:webHidden/>
                <w:lang w:val="en-GB"/>
              </w:rPr>
              <w:t>102</w:t>
            </w:r>
            <w:r w:rsidR="00C317EA" w:rsidRPr="00AB6FF2">
              <w:rPr>
                <w:noProof/>
                <w:webHidden/>
                <w:lang w:val="en-GB"/>
              </w:rPr>
              <w:fldChar w:fldCharType="end"/>
            </w:r>
          </w:hyperlink>
        </w:p>
        <w:p w14:paraId="03364A82" w14:textId="3CC87FAC" w:rsidR="00C317EA" w:rsidRPr="00AB6FF2" w:rsidRDefault="00F16634" w:rsidP="00AE3522">
          <w:pPr>
            <w:pStyle w:val="TOC2"/>
            <w:rPr>
              <w:rFonts w:asciiTheme="minorHAnsi" w:eastAsiaTheme="minorEastAsia" w:hAnsiTheme="minorHAnsi"/>
              <w:noProof/>
              <w:sz w:val="22"/>
              <w:szCs w:val="22"/>
              <w:lang w:val="en-GB"/>
            </w:rPr>
          </w:pPr>
          <w:hyperlink w:anchor="_Toc117612897" w:history="1">
            <w:r w:rsidR="00C317EA" w:rsidRPr="00AB6FF2">
              <w:rPr>
                <w:rStyle w:val="Hyperlink"/>
                <w:noProof/>
                <w:lang w:val="en-GB"/>
              </w:rPr>
              <w:t>12.2</w:t>
            </w:r>
            <w:r w:rsidR="00C317EA" w:rsidRPr="00AB6FF2">
              <w:rPr>
                <w:rFonts w:asciiTheme="minorHAnsi" w:eastAsiaTheme="minorEastAsia" w:hAnsiTheme="minorHAnsi"/>
                <w:noProof/>
                <w:sz w:val="22"/>
                <w:szCs w:val="22"/>
                <w:lang w:val="en-GB"/>
              </w:rPr>
              <w:tab/>
            </w:r>
            <w:r w:rsidR="00C317EA" w:rsidRPr="00AB6FF2">
              <w:rPr>
                <w:rStyle w:val="Hyperlink"/>
                <w:noProof/>
                <w:lang w:val="en-GB"/>
              </w:rPr>
              <w:t>Other relevant information (optional)</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_Toc117612897 \h </w:instrText>
            </w:r>
            <w:r w:rsidR="00C317EA" w:rsidRPr="00AB6FF2">
              <w:rPr>
                <w:noProof/>
                <w:webHidden/>
                <w:lang w:val="en-GB"/>
              </w:rPr>
            </w:r>
            <w:r w:rsidR="00C317EA" w:rsidRPr="00AB6FF2">
              <w:rPr>
                <w:noProof/>
                <w:webHidden/>
                <w:lang w:val="en-GB"/>
              </w:rPr>
              <w:fldChar w:fldCharType="separate"/>
            </w:r>
            <w:r w:rsidR="007805A5">
              <w:rPr>
                <w:noProof/>
                <w:webHidden/>
                <w:lang w:val="en-GB"/>
              </w:rPr>
              <w:t>103</w:t>
            </w:r>
            <w:r w:rsidR="00C317EA" w:rsidRPr="00AB6FF2">
              <w:rPr>
                <w:noProof/>
                <w:webHidden/>
                <w:lang w:val="en-GB"/>
              </w:rPr>
              <w:fldChar w:fldCharType="end"/>
            </w:r>
          </w:hyperlink>
        </w:p>
        <w:p w14:paraId="54D4FFC4" w14:textId="35AE0634" w:rsidR="00C317EA" w:rsidRPr="00AB6FF2" w:rsidRDefault="00F16634" w:rsidP="00AE3522">
          <w:pPr>
            <w:pStyle w:val="TOC1"/>
            <w:rPr>
              <w:rFonts w:asciiTheme="minorHAnsi" w:eastAsiaTheme="minorEastAsia" w:hAnsiTheme="minorHAnsi"/>
              <w:noProof/>
              <w:sz w:val="22"/>
              <w:szCs w:val="22"/>
              <w:lang w:val="en-GB"/>
            </w:rPr>
          </w:pPr>
          <w:hyperlink w:anchor="_Toc117612898" w:history="1">
            <w:r w:rsidR="00C317EA" w:rsidRPr="00AB6FF2">
              <w:rPr>
                <w:rStyle w:val="Hyperlink"/>
                <w:rFonts w:ascii="Times New Roman" w:hAnsi="Times New Roman" w:cs="Times New Roman"/>
                <w:noProof/>
                <w:lang w:val="en-GB"/>
              </w:rPr>
              <w:t>PART</w:t>
            </w:r>
            <w:r w:rsidR="00C317EA" w:rsidRPr="00AB6FF2">
              <w:rPr>
                <w:rStyle w:val="Hyperlink"/>
                <w:noProof/>
                <w:lang w:val="en-GB"/>
              </w:rPr>
              <w:t xml:space="preserve"> E – EVALUATION MATRIX FOR ASSESSING CONSERVATION STATUS OF A HABITAT</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_Toc117612898 \h </w:instrText>
            </w:r>
            <w:r w:rsidR="00C317EA" w:rsidRPr="00AB6FF2">
              <w:rPr>
                <w:noProof/>
                <w:webHidden/>
                <w:lang w:val="en-GB"/>
              </w:rPr>
            </w:r>
            <w:r w:rsidR="00C317EA" w:rsidRPr="00AB6FF2">
              <w:rPr>
                <w:noProof/>
                <w:webHidden/>
                <w:lang w:val="en-GB"/>
              </w:rPr>
              <w:fldChar w:fldCharType="separate"/>
            </w:r>
            <w:r w:rsidR="007805A5">
              <w:rPr>
                <w:rFonts w:hint="eastAsia"/>
                <w:noProof/>
                <w:webHidden/>
                <w:lang w:val="en-GB"/>
              </w:rPr>
              <w:t>104</w:t>
            </w:r>
            <w:r w:rsidR="00C317EA" w:rsidRPr="00AB6FF2">
              <w:rPr>
                <w:noProof/>
                <w:webHidden/>
                <w:lang w:val="en-GB"/>
              </w:rPr>
              <w:fldChar w:fldCharType="end"/>
            </w:r>
          </w:hyperlink>
        </w:p>
        <w:p w14:paraId="0A64F84C" w14:textId="1953C12A" w:rsidR="00C317EA" w:rsidRPr="00AB6FF2" w:rsidRDefault="00F16634" w:rsidP="00AE3522">
          <w:pPr>
            <w:pStyle w:val="TOC1"/>
            <w:rPr>
              <w:rFonts w:asciiTheme="minorHAnsi" w:eastAsiaTheme="minorEastAsia" w:hAnsiTheme="minorHAnsi"/>
              <w:noProof/>
              <w:sz w:val="22"/>
              <w:szCs w:val="22"/>
              <w:lang w:val="en-GB"/>
            </w:rPr>
          </w:pPr>
          <w:hyperlink w:anchor="_Toc117612899" w:history="1">
            <w:r w:rsidR="00C317EA" w:rsidRPr="00AB6FF2">
              <w:rPr>
                <w:rStyle w:val="Hyperlink"/>
                <w:noProof/>
                <w:lang w:val="en-GB"/>
              </w:rPr>
              <w:t>References</w:t>
            </w:r>
            <w:r w:rsidR="00C317EA" w:rsidRPr="00AB6FF2">
              <w:rPr>
                <w:noProof/>
                <w:webHidden/>
                <w:lang w:val="en-GB"/>
              </w:rPr>
              <w:tab/>
            </w:r>
            <w:r w:rsidR="00C317EA" w:rsidRPr="00AB6FF2">
              <w:rPr>
                <w:noProof/>
                <w:webHidden/>
                <w:lang w:val="en-GB"/>
              </w:rPr>
              <w:fldChar w:fldCharType="begin"/>
            </w:r>
            <w:r w:rsidR="00C317EA" w:rsidRPr="00AB6FF2">
              <w:rPr>
                <w:noProof/>
                <w:webHidden/>
                <w:lang w:val="en-GB"/>
              </w:rPr>
              <w:instrText xml:space="preserve"> PAGEREF _Toc117612899 \h </w:instrText>
            </w:r>
            <w:r w:rsidR="00C317EA" w:rsidRPr="00AB6FF2">
              <w:rPr>
                <w:noProof/>
                <w:webHidden/>
                <w:lang w:val="en-GB"/>
              </w:rPr>
            </w:r>
            <w:r w:rsidR="00C317EA" w:rsidRPr="00AB6FF2">
              <w:rPr>
                <w:noProof/>
                <w:webHidden/>
                <w:lang w:val="en-GB"/>
              </w:rPr>
              <w:fldChar w:fldCharType="separate"/>
            </w:r>
            <w:r w:rsidR="007805A5">
              <w:rPr>
                <w:rFonts w:hint="eastAsia"/>
                <w:noProof/>
                <w:webHidden/>
                <w:lang w:val="en-GB"/>
              </w:rPr>
              <w:t>105</w:t>
            </w:r>
            <w:r w:rsidR="00C317EA" w:rsidRPr="00AB6FF2">
              <w:rPr>
                <w:noProof/>
                <w:webHidden/>
                <w:lang w:val="en-GB"/>
              </w:rPr>
              <w:fldChar w:fldCharType="end"/>
            </w:r>
          </w:hyperlink>
        </w:p>
        <w:p w14:paraId="50D7610F" w14:textId="7FA126C1" w:rsidR="00494D38" w:rsidRPr="00AB6FF2" w:rsidRDefault="005B317C" w:rsidP="00AE3522">
          <w:pPr>
            <w:pStyle w:val="TOC1"/>
            <w:rPr>
              <w:rFonts w:cs="Times New Roman" w:hint="eastAsia"/>
              <w:lang w:val="en-GB"/>
            </w:rPr>
          </w:pPr>
          <w:r w:rsidRPr="00AB6FF2">
            <w:rPr>
              <w:caps/>
              <w:lang w:val="en-GB"/>
            </w:rPr>
            <w:fldChar w:fldCharType="end"/>
          </w:r>
        </w:p>
      </w:sdtContent>
    </w:sdt>
    <w:p w14:paraId="6A294754" w14:textId="65AEEC1B" w:rsidR="00424180" w:rsidRPr="00AB6FF2" w:rsidRDefault="007B3A1D" w:rsidP="005B317C">
      <w:pPr>
        <w:pStyle w:val="Heading1"/>
        <w:numPr>
          <w:ilvl w:val="0"/>
          <w:numId w:val="0"/>
        </w:numPr>
        <w:ind w:left="567" w:hanging="567"/>
        <w:rPr>
          <w:rFonts w:hint="eastAsia"/>
        </w:rPr>
      </w:pPr>
      <w:bookmarkStart w:id="10" w:name="_Toc117612668"/>
      <w:r w:rsidRPr="00AB6FF2">
        <w:t>Introduction</w:t>
      </w:r>
      <w:bookmarkEnd w:id="10"/>
    </w:p>
    <w:p w14:paraId="2AF49BDE" w14:textId="228CC330" w:rsidR="003379C6" w:rsidRPr="00AB6FF2" w:rsidRDefault="003379C6" w:rsidP="007B3A1D">
      <w:pPr>
        <w:rPr>
          <w:rFonts w:cs="Times New Roman"/>
          <w:lang w:val="en-GB"/>
        </w:rPr>
      </w:pPr>
      <w:r w:rsidRPr="00AB6FF2">
        <w:rPr>
          <w:rFonts w:cs="Times New Roman"/>
          <w:lang w:val="en-GB"/>
        </w:rPr>
        <w:t>A central element to the implementation and the success of the Habitats Directive (Directive 92/43/EEC) is a good level of information on the status and trends of non-bird species and habitats as required under Article 17 of the directive. Data and information are needed in a structured and comparable format in order for the Commission to compile and analyse the data. The legal basis for providing data in a structures format is Art.</w:t>
      </w:r>
      <w:r w:rsidR="00B47935" w:rsidRPr="00AB6FF2">
        <w:rPr>
          <w:rFonts w:cs="Times New Roman"/>
          <w:lang w:val="en-GB"/>
        </w:rPr>
        <w:t>17</w:t>
      </w:r>
      <w:r w:rsidRPr="00AB6FF2">
        <w:rPr>
          <w:rFonts w:cs="Times New Roman"/>
          <w:lang w:val="en-GB"/>
        </w:rPr>
        <w:t>.</w:t>
      </w:r>
    </w:p>
    <w:p w14:paraId="4CA24EE9" w14:textId="3C3EF047" w:rsidR="00424180" w:rsidRPr="00AB6FF2" w:rsidRDefault="00424180" w:rsidP="007B3A1D">
      <w:pPr>
        <w:rPr>
          <w:rFonts w:cs="Times New Roman"/>
          <w:lang w:val="en-GB"/>
        </w:rPr>
      </w:pPr>
      <w:r w:rsidRPr="00AB6FF2">
        <w:rPr>
          <w:rFonts w:cs="Times New Roman"/>
          <w:lang w:val="en-GB"/>
        </w:rPr>
        <w:t xml:space="preserve">Article 17 paragraph 1 of the Habitats Directive (hereafter 'the Directive') states: </w:t>
      </w:r>
      <w:r w:rsidR="00D63C84" w:rsidRPr="00AB6FF2">
        <w:rPr>
          <w:rFonts w:cs="Times New Roman"/>
          <w:lang w:val="en-GB"/>
        </w:rPr>
        <w:t>‘</w:t>
      </w:r>
      <w:r w:rsidRPr="00AB6FF2">
        <w:rPr>
          <w:rFonts w:cs="Times New Roman"/>
          <w:lang w:val="en-GB"/>
        </w:rPr>
        <w:t>Every six years from the date of expiry of the period laid down in Article 23, Member States shall draw up a report on the implementation of the measures taken under this Directive. This report shall include in particular information concerning the conservation measures referred to in Article 6(1) as well as evaluation of the impact of those measures on the conservation status of the natural habitat types of Annex I and the species in Annex II and the main results of the surveillance referred to in Article 11.</w:t>
      </w:r>
      <w:r w:rsidR="00D63C84" w:rsidRPr="00AB6FF2">
        <w:rPr>
          <w:rFonts w:cs="Times New Roman"/>
          <w:lang w:val="en-GB"/>
        </w:rPr>
        <w:t>’</w:t>
      </w:r>
    </w:p>
    <w:p w14:paraId="09BA21FB" w14:textId="77777777" w:rsidR="00424180" w:rsidRPr="00AB6FF2" w:rsidRDefault="00424180" w:rsidP="007B3A1D">
      <w:pPr>
        <w:rPr>
          <w:rFonts w:cs="Times New Roman"/>
          <w:lang w:val="en-GB"/>
        </w:rPr>
      </w:pPr>
      <w:r w:rsidRPr="00AB6FF2">
        <w:rPr>
          <w:rFonts w:cs="Times New Roman"/>
          <w:lang w:val="en-GB"/>
        </w:rPr>
        <w:t>Article 17 paragraph 2 requires the European Commission to prepare a composite report based on the national reports and to make it available for the other EU institutions and the public in general.</w:t>
      </w:r>
    </w:p>
    <w:p w14:paraId="4CF71053" w14:textId="38465FC5" w:rsidR="009648BE" w:rsidRPr="00AB6FF2" w:rsidRDefault="009648BE" w:rsidP="007B3A1D">
      <w:pPr>
        <w:rPr>
          <w:rFonts w:cs="Times New Roman"/>
          <w:lang w:val="en-GB"/>
        </w:rPr>
      </w:pPr>
      <w:r w:rsidRPr="00AB6FF2">
        <w:rPr>
          <w:rFonts w:cs="Times New Roman"/>
          <w:lang w:val="en-GB"/>
        </w:rPr>
        <w:t>This document provides information and guidance on how to fill the different data fields of the Article 17 report format (</w:t>
      </w:r>
      <w:r w:rsidR="00910B70" w:rsidRPr="00AB6FF2">
        <w:rPr>
          <w:rFonts w:cs="Times New Roman"/>
          <w:lang w:val="en-GB"/>
        </w:rPr>
        <w:t xml:space="preserve">Parts </w:t>
      </w:r>
      <w:r w:rsidRPr="00AB6FF2">
        <w:rPr>
          <w:rFonts w:cs="Times New Roman"/>
          <w:lang w:val="en-GB"/>
        </w:rPr>
        <w:t>A</w:t>
      </w:r>
      <w:r w:rsidR="007345FF" w:rsidRPr="00AB6FF2">
        <w:rPr>
          <w:rFonts w:cs="Times New Roman"/>
          <w:lang w:val="en-GB"/>
        </w:rPr>
        <w:t xml:space="preserve">, </w:t>
      </w:r>
      <w:r w:rsidRPr="00AB6FF2">
        <w:rPr>
          <w:rFonts w:cs="Times New Roman"/>
          <w:lang w:val="en-GB"/>
        </w:rPr>
        <w:t>B</w:t>
      </w:r>
      <w:r w:rsidR="007345FF" w:rsidRPr="00AB6FF2">
        <w:rPr>
          <w:rFonts w:cs="Times New Roman"/>
          <w:lang w:val="en-GB"/>
        </w:rPr>
        <w:t xml:space="preserve">, and </w:t>
      </w:r>
      <w:r w:rsidR="000C653F" w:rsidRPr="00AB6FF2">
        <w:rPr>
          <w:rFonts w:cs="Times New Roman"/>
          <w:lang w:val="en-GB"/>
        </w:rPr>
        <w:t>E</w:t>
      </w:r>
      <w:r w:rsidRPr="00AB6FF2">
        <w:rPr>
          <w:rFonts w:cs="Times New Roman"/>
          <w:lang w:val="en-GB"/>
        </w:rPr>
        <w:t xml:space="preserve">). It mainly consists of descriptions of the information to be reported in each field and the basic requirements to be met by reported information. </w:t>
      </w:r>
    </w:p>
    <w:p w14:paraId="3D3A0B61" w14:textId="642325E3" w:rsidR="009648BE" w:rsidRPr="00AB6FF2" w:rsidRDefault="009648BE" w:rsidP="007B3A1D">
      <w:pPr>
        <w:rPr>
          <w:rFonts w:cs="Times New Roman"/>
          <w:lang w:val="en-GB"/>
        </w:rPr>
      </w:pPr>
      <w:r w:rsidRPr="00AB6FF2">
        <w:rPr>
          <w:rFonts w:cs="Times New Roman"/>
          <w:lang w:val="en-GB"/>
        </w:rPr>
        <w:lastRenderedPageBreak/>
        <w:t xml:space="preserve">More detailed descriptions of the concepts and methods for reported information are provided in </w:t>
      </w:r>
      <w:r w:rsidR="005A2765" w:rsidRPr="00AB6FF2">
        <w:rPr>
          <w:rFonts w:cs="Times New Roman"/>
          <w:lang w:val="en-GB"/>
        </w:rPr>
        <w:t xml:space="preserve">the </w:t>
      </w:r>
      <w:r w:rsidRPr="00AB6FF2">
        <w:rPr>
          <w:rFonts w:cs="Times New Roman"/>
          <w:lang w:val="en-GB"/>
        </w:rPr>
        <w:t>guidelines</w:t>
      </w:r>
      <w:r w:rsidR="00F034FD" w:rsidRPr="00AB6FF2">
        <w:rPr>
          <w:rFonts w:cs="Times New Roman"/>
          <w:lang w:val="en-GB"/>
        </w:rPr>
        <w:t xml:space="preserve"> on concepts and </w:t>
      </w:r>
      <w:r w:rsidR="00E5428B" w:rsidRPr="00AB6FF2">
        <w:rPr>
          <w:rFonts w:cs="Times New Roman"/>
          <w:lang w:val="en-GB"/>
        </w:rPr>
        <w:t>methods</w:t>
      </w:r>
      <w:r w:rsidR="00F034FD" w:rsidRPr="00AB6FF2">
        <w:rPr>
          <w:rFonts w:cs="Times New Roman"/>
          <w:lang w:val="en-GB"/>
        </w:rPr>
        <w:t xml:space="preserve"> (referred further as </w:t>
      </w:r>
      <w:r w:rsidR="00E5428B" w:rsidRPr="00AB6FF2">
        <w:rPr>
          <w:rFonts w:cs="Times New Roman"/>
          <w:lang w:val="en-GB"/>
        </w:rPr>
        <w:t>‘</w:t>
      </w:r>
      <w:r w:rsidR="00F034FD" w:rsidRPr="00AB6FF2">
        <w:rPr>
          <w:rFonts w:cs="Times New Roman"/>
          <w:lang w:val="en-GB"/>
        </w:rPr>
        <w:t>Guidelines</w:t>
      </w:r>
      <w:r w:rsidR="00E5428B" w:rsidRPr="00AB6FF2">
        <w:rPr>
          <w:rFonts w:cs="Times New Roman"/>
          <w:lang w:val="en-GB"/>
        </w:rPr>
        <w:t>’</w:t>
      </w:r>
      <w:r w:rsidR="00F034FD" w:rsidRPr="00AB6FF2">
        <w:rPr>
          <w:rFonts w:cs="Times New Roman"/>
          <w:lang w:val="en-GB"/>
        </w:rPr>
        <w:t>)</w:t>
      </w:r>
      <w:r w:rsidRPr="00AB6FF2">
        <w:rPr>
          <w:rFonts w:cs="Times New Roman"/>
          <w:lang w:val="en-GB"/>
        </w:rPr>
        <w:t>. Furthermore, additional documentation needed for the correct completion of the report format is made available through the online ‘Article 1</w:t>
      </w:r>
      <w:r w:rsidR="00885D76" w:rsidRPr="00AB6FF2">
        <w:rPr>
          <w:rFonts w:cs="Times New Roman"/>
          <w:lang w:val="en-GB"/>
        </w:rPr>
        <w:t>7</w:t>
      </w:r>
      <w:r w:rsidRPr="00AB6FF2">
        <w:rPr>
          <w:rFonts w:cs="Times New Roman"/>
          <w:lang w:val="en-GB"/>
        </w:rPr>
        <w:t xml:space="preserve"> reference portal’.</w:t>
      </w:r>
    </w:p>
    <w:p w14:paraId="604EBA89" w14:textId="259D55B7" w:rsidR="00E24634" w:rsidRPr="00AB6FF2" w:rsidRDefault="00E24634" w:rsidP="00E24634">
      <w:pPr>
        <w:rPr>
          <w:rFonts w:cs="Times New Roman"/>
          <w:b/>
          <w:lang w:val="en-GB"/>
        </w:rPr>
      </w:pPr>
      <w:r w:rsidRPr="00AB6FF2">
        <w:rPr>
          <w:rFonts w:cs="Times New Roman"/>
          <w:b/>
          <w:lang w:val="en-GB"/>
        </w:rPr>
        <w:t>The Article 17 reference portal</w:t>
      </w:r>
    </w:p>
    <w:p w14:paraId="47571660" w14:textId="0721FE5C" w:rsidR="00E24634" w:rsidRPr="00AB6FF2" w:rsidRDefault="00E24634" w:rsidP="00E24634">
      <w:pPr>
        <w:rPr>
          <w:rFonts w:cs="Times New Roman"/>
          <w:lang w:val="en-GB"/>
        </w:rPr>
      </w:pPr>
      <w:r w:rsidRPr="00AB6FF2">
        <w:rPr>
          <w:rFonts w:cs="Times New Roman"/>
          <w:lang w:val="en-GB"/>
        </w:rPr>
        <w:t xml:space="preserve">The reference portal contains the necessary documentation related to the information provided in the report formats under Article 17 of the Habitats Directive. </w:t>
      </w:r>
    </w:p>
    <w:p w14:paraId="73023D55" w14:textId="77777777" w:rsidR="00E24634" w:rsidRPr="00AB6FF2" w:rsidRDefault="00E24634" w:rsidP="00E24634">
      <w:pPr>
        <w:rPr>
          <w:rFonts w:cs="Times New Roman"/>
          <w:lang w:val="en-GB"/>
        </w:rPr>
      </w:pPr>
      <w:r w:rsidRPr="00AB6FF2">
        <w:rPr>
          <w:rFonts w:cs="Times New Roman"/>
          <w:lang w:val="en-GB"/>
        </w:rPr>
        <w:t xml:space="preserve">It includes: </w:t>
      </w:r>
    </w:p>
    <w:p w14:paraId="7691ED5D" w14:textId="77777777" w:rsidR="007B3A1D" w:rsidRPr="00AB6FF2" w:rsidRDefault="00E24634" w:rsidP="00C651E4">
      <w:pPr>
        <w:pStyle w:val="ListParagraph"/>
        <w:numPr>
          <w:ilvl w:val="0"/>
          <w:numId w:val="94"/>
        </w:numPr>
        <w:tabs>
          <w:tab w:val="left" w:pos="284"/>
        </w:tabs>
        <w:rPr>
          <w:rFonts w:cs="Times New Roman"/>
          <w:lang w:val="en-GB"/>
        </w:rPr>
      </w:pPr>
      <w:r w:rsidRPr="00AB6FF2">
        <w:rPr>
          <w:rFonts w:cs="Times New Roman"/>
          <w:lang w:val="en-GB"/>
        </w:rPr>
        <w:t>the report format &amp; the explanatory notes the guidelines;</w:t>
      </w:r>
    </w:p>
    <w:p w14:paraId="41C237D5" w14:textId="77777777" w:rsidR="007B3A1D" w:rsidRPr="00AB6FF2" w:rsidRDefault="00E24634" w:rsidP="00C651E4">
      <w:pPr>
        <w:pStyle w:val="ListParagraph"/>
        <w:numPr>
          <w:ilvl w:val="0"/>
          <w:numId w:val="94"/>
        </w:numPr>
        <w:tabs>
          <w:tab w:val="left" w:pos="284"/>
        </w:tabs>
        <w:rPr>
          <w:rFonts w:cs="Times New Roman"/>
          <w:lang w:val="en-GB"/>
        </w:rPr>
      </w:pPr>
      <w:r w:rsidRPr="00AB6FF2">
        <w:rPr>
          <w:rFonts w:cs="Times New Roman"/>
          <w:lang w:val="en-GB"/>
        </w:rPr>
        <w:t>reference material, e.g. checklists for species and habitats, list of pressures and threats, list of conservation measures and the European grids (10×10 km ETRS) used for mapping the distribution;</w:t>
      </w:r>
    </w:p>
    <w:p w14:paraId="3F5E3024" w14:textId="77E0FC82" w:rsidR="00E24634" w:rsidRPr="00AB6FF2" w:rsidRDefault="00E24634" w:rsidP="00C651E4">
      <w:pPr>
        <w:pStyle w:val="ListParagraph"/>
        <w:numPr>
          <w:ilvl w:val="0"/>
          <w:numId w:val="94"/>
        </w:numPr>
        <w:tabs>
          <w:tab w:val="left" w:pos="284"/>
        </w:tabs>
        <w:rPr>
          <w:rFonts w:cs="Times New Roman"/>
          <w:lang w:val="en-GB"/>
        </w:rPr>
      </w:pPr>
      <w:r w:rsidRPr="00AB6FF2">
        <w:rPr>
          <w:rFonts w:cs="Times New Roman"/>
          <w:lang w:val="en-GB"/>
        </w:rPr>
        <w:t>examples illustrating the guidelines</w:t>
      </w:r>
      <w:r w:rsidR="007B3A1D" w:rsidRPr="00AB6FF2">
        <w:rPr>
          <w:rFonts w:cs="Times New Roman"/>
          <w:lang w:val="en-GB"/>
        </w:rPr>
        <w:t>.</w:t>
      </w:r>
    </w:p>
    <w:p w14:paraId="0F9C9E5B" w14:textId="77777777" w:rsidR="00E24634" w:rsidRPr="00AB6FF2" w:rsidRDefault="00E24634" w:rsidP="009648BE">
      <w:pPr>
        <w:rPr>
          <w:rFonts w:cs="Times New Roman"/>
          <w:lang w:val="en-GB"/>
        </w:rPr>
      </w:pPr>
    </w:p>
    <w:p w14:paraId="3C136391" w14:textId="77777777" w:rsidR="000B17CA" w:rsidRPr="00AB6FF2" w:rsidRDefault="000B17CA" w:rsidP="005A231A">
      <w:pPr>
        <w:spacing w:after="160" w:line="259" w:lineRule="auto"/>
        <w:jc w:val="left"/>
        <w:rPr>
          <w:rFonts w:cs="Times New Roman"/>
          <w:b/>
          <w:lang w:val="en-GB"/>
        </w:rPr>
      </w:pPr>
    </w:p>
    <w:p w14:paraId="5E88F8E6" w14:textId="3E76F278" w:rsidR="00326549" w:rsidRPr="00AB6FF2" w:rsidRDefault="005A231A" w:rsidP="00FB76E0">
      <w:pPr>
        <w:spacing w:after="160" w:line="259" w:lineRule="auto"/>
        <w:jc w:val="left"/>
        <w:rPr>
          <w:rFonts w:cs="Times New Roman"/>
          <w:lang w:val="en-GB"/>
        </w:rPr>
      </w:pPr>
      <w:r w:rsidRPr="00AB6FF2">
        <w:rPr>
          <w:rFonts w:cs="Times New Roman"/>
          <w:b/>
          <w:lang w:val="en-GB"/>
        </w:rPr>
        <w:br w:type="page"/>
      </w:r>
    </w:p>
    <w:p w14:paraId="1CAB8231" w14:textId="29663C87" w:rsidR="00424180" w:rsidRPr="00AB6FF2" w:rsidRDefault="00424180" w:rsidP="005B317C">
      <w:pPr>
        <w:pStyle w:val="Heading1"/>
        <w:numPr>
          <w:ilvl w:val="0"/>
          <w:numId w:val="0"/>
        </w:numPr>
        <w:rPr>
          <w:rFonts w:hint="eastAsia"/>
        </w:rPr>
      </w:pPr>
      <w:bookmarkStart w:id="11" w:name="_Toc436839575"/>
      <w:bookmarkStart w:id="12" w:name="_Toc437355812"/>
      <w:bookmarkStart w:id="13" w:name="_Toc446604150"/>
      <w:bookmarkStart w:id="14" w:name="_Toc446665352"/>
      <w:bookmarkStart w:id="15" w:name="_Toc109827738"/>
      <w:bookmarkStart w:id="16" w:name="_Toc117612669"/>
      <w:r w:rsidRPr="00AB6FF2">
        <w:lastRenderedPageBreak/>
        <w:t>G</w:t>
      </w:r>
      <w:r w:rsidR="007B3A1D" w:rsidRPr="00AB6FF2">
        <w:t>eneral introduction and structure of the report</w:t>
      </w:r>
      <w:r w:rsidR="004B4967" w:rsidRPr="00AB6FF2">
        <w:t>ing</w:t>
      </w:r>
      <w:r w:rsidR="007B3A1D" w:rsidRPr="00AB6FF2">
        <w:t xml:space="preserve"> format</w:t>
      </w:r>
      <w:bookmarkEnd w:id="11"/>
      <w:bookmarkEnd w:id="12"/>
      <w:bookmarkEnd w:id="13"/>
      <w:bookmarkEnd w:id="14"/>
      <w:bookmarkEnd w:id="15"/>
      <w:bookmarkEnd w:id="16"/>
    </w:p>
    <w:p w14:paraId="7AAE6352" w14:textId="347CA94E" w:rsidR="00424180" w:rsidRPr="00AB6FF2" w:rsidRDefault="00424180" w:rsidP="00424180">
      <w:pPr>
        <w:rPr>
          <w:rFonts w:cs="Times New Roman"/>
          <w:lang w:val="en-GB"/>
        </w:rPr>
      </w:pPr>
      <w:r w:rsidRPr="00AB6FF2">
        <w:rPr>
          <w:rFonts w:cs="Times New Roman"/>
          <w:lang w:val="en-GB"/>
        </w:rPr>
        <w:t xml:space="preserve">The Article 17 </w:t>
      </w:r>
      <w:r w:rsidR="00182CBC" w:rsidRPr="00AB6FF2">
        <w:rPr>
          <w:rFonts w:cs="Times New Roman"/>
          <w:lang w:val="en-GB"/>
        </w:rPr>
        <w:t>R</w:t>
      </w:r>
      <w:r w:rsidRPr="00AB6FF2">
        <w:rPr>
          <w:rFonts w:cs="Times New Roman"/>
          <w:lang w:val="en-GB"/>
        </w:rPr>
        <w:t>eport</w:t>
      </w:r>
      <w:r w:rsidR="004B4967" w:rsidRPr="00AB6FF2">
        <w:rPr>
          <w:rFonts w:cs="Times New Roman"/>
          <w:lang w:val="en-GB"/>
        </w:rPr>
        <w:t>ing</w:t>
      </w:r>
      <w:r w:rsidRPr="00AB6FF2">
        <w:rPr>
          <w:rFonts w:cs="Times New Roman"/>
          <w:lang w:val="en-GB"/>
        </w:rPr>
        <w:t xml:space="preserve"> format consists of five distinct </w:t>
      </w:r>
      <w:r w:rsidR="00910B70" w:rsidRPr="00AB6FF2">
        <w:rPr>
          <w:rFonts w:cs="Times New Roman"/>
          <w:lang w:val="en-GB"/>
        </w:rPr>
        <w:t xml:space="preserve">Parts </w:t>
      </w:r>
      <w:r w:rsidRPr="00AB6FF2">
        <w:rPr>
          <w:rFonts w:cs="Times New Roman"/>
          <w:lang w:val="en-GB"/>
        </w:rPr>
        <w:t>(A–E)</w:t>
      </w:r>
      <w:r w:rsidR="007B3A1D" w:rsidRPr="00AB6FF2">
        <w:rPr>
          <w:rFonts w:cs="Times New Roman"/>
          <w:lang w:val="en-GB"/>
        </w:rPr>
        <w:t>:</w:t>
      </w:r>
      <w:r w:rsidRPr="00AB6FF2">
        <w:rPr>
          <w:rFonts w:cs="Times New Roman"/>
          <w:lang w:val="en-GB"/>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424180" w:rsidRPr="00AB6FF2" w14:paraId="21133ADA" w14:textId="77777777" w:rsidTr="00B33B83">
        <w:trPr>
          <w:jc w:val="center"/>
        </w:trPr>
        <w:tc>
          <w:tcPr>
            <w:tcW w:w="8789" w:type="dxa"/>
          </w:tcPr>
          <w:p w14:paraId="0F25329C" w14:textId="25EE0BE4" w:rsidR="00424180" w:rsidRPr="00AB6FF2" w:rsidRDefault="00910B70" w:rsidP="00182CBC">
            <w:pPr>
              <w:rPr>
                <w:lang w:val="en-GB"/>
              </w:rPr>
            </w:pPr>
            <w:r w:rsidRPr="00AB6FF2">
              <w:rPr>
                <w:b/>
                <w:lang w:val="en-GB"/>
              </w:rPr>
              <w:t xml:space="preserve">Part </w:t>
            </w:r>
            <w:r w:rsidR="008D2934" w:rsidRPr="00AB6FF2">
              <w:rPr>
                <w:b/>
                <w:lang w:val="en-GB"/>
              </w:rPr>
              <w:t>A – General report</w:t>
            </w:r>
            <w:r w:rsidR="00182CBC" w:rsidRPr="00AB6FF2">
              <w:rPr>
                <w:b/>
                <w:lang w:val="en-GB"/>
              </w:rPr>
              <w:t>:</w:t>
            </w:r>
            <w:r w:rsidR="00182CBC" w:rsidRPr="00AB6FF2">
              <w:rPr>
                <w:lang w:val="en-GB"/>
              </w:rPr>
              <w:t xml:space="preserve"> </w:t>
            </w:r>
            <w:r w:rsidR="00424180" w:rsidRPr="00AB6FF2">
              <w:rPr>
                <w:lang w:val="en-GB"/>
              </w:rPr>
              <w:t xml:space="preserve">gives an overview </w:t>
            </w:r>
            <w:r w:rsidR="00182CBC" w:rsidRPr="00AB6FF2">
              <w:rPr>
                <w:lang w:val="en-GB"/>
              </w:rPr>
              <w:t xml:space="preserve">of </w:t>
            </w:r>
            <w:r w:rsidR="00424180" w:rsidRPr="00AB6FF2">
              <w:rPr>
                <w:lang w:val="en-GB"/>
              </w:rPr>
              <w:t>the implementation and general measures taken under Directive</w:t>
            </w:r>
            <w:r w:rsidR="00855B9F" w:rsidRPr="00AB6FF2">
              <w:rPr>
                <w:lang w:val="en-GB"/>
              </w:rPr>
              <w:t xml:space="preserve"> 92/43/EEC</w:t>
            </w:r>
            <w:r w:rsidR="00424180" w:rsidRPr="00AB6FF2">
              <w:rPr>
                <w:lang w:val="en-GB"/>
              </w:rPr>
              <w:t xml:space="preserve">. </w:t>
            </w:r>
          </w:p>
        </w:tc>
      </w:tr>
      <w:tr w:rsidR="00424180" w:rsidRPr="00AB6FF2" w14:paraId="2B123386" w14:textId="77777777" w:rsidTr="00B33B83">
        <w:trPr>
          <w:jc w:val="center"/>
        </w:trPr>
        <w:tc>
          <w:tcPr>
            <w:tcW w:w="8789" w:type="dxa"/>
          </w:tcPr>
          <w:p w14:paraId="79C58F2A" w14:textId="384AF25C" w:rsidR="00424180" w:rsidRPr="00AB6FF2" w:rsidRDefault="00910B70" w:rsidP="009C1EB1">
            <w:pPr>
              <w:rPr>
                <w:lang w:val="en-GB"/>
              </w:rPr>
            </w:pPr>
            <w:r w:rsidRPr="00AB6FF2">
              <w:rPr>
                <w:b/>
                <w:lang w:val="en-GB"/>
              </w:rPr>
              <w:t xml:space="preserve">Part </w:t>
            </w:r>
            <w:r w:rsidR="00424180" w:rsidRPr="00AB6FF2">
              <w:rPr>
                <w:b/>
                <w:lang w:val="en-GB"/>
              </w:rPr>
              <w:t xml:space="preserve">B </w:t>
            </w:r>
            <w:r w:rsidR="008D2934" w:rsidRPr="00AB6FF2">
              <w:rPr>
                <w:b/>
                <w:lang w:val="en-GB"/>
              </w:rPr>
              <w:t xml:space="preserve">– </w:t>
            </w:r>
            <w:r w:rsidR="00424180" w:rsidRPr="00AB6FF2">
              <w:rPr>
                <w:b/>
                <w:lang w:val="en-GB"/>
              </w:rPr>
              <w:t xml:space="preserve">Report format on the </w:t>
            </w:r>
            <w:r w:rsidR="0099138C" w:rsidRPr="00AB6FF2">
              <w:rPr>
                <w:b/>
                <w:lang w:val="en-GB"/>
              </w:rPr>
              <w:t>‘</w:t>
            </w:r>
            <w:r w:rsidR="009C1EB1" w:rsidRPr="00AB6FF2">
              <w:rPr>
                <w:b/>
                <w:lang w:val="en-GB"/>
              </w:rPr>
              <w:t>m</w:t>
            </w:r>
            <w:r w:rsidR="00424180" w:rsidRPr="00AB6FF2">
              <w:rPr>
                <w:b/>
                <w:lang w:val="en-GB"/>
              </w:rPr>
              <w:t xml:space="preserve">ain results of the surveillance under Article 11’ for Annex II, IV and V species </w:t>
            </w:r>
            <w:r w:rsidR="00855B9F" w:rsidRPr="00AB6FF2">
              <w:rPr>
                <w:b/>
                <w:lang w:val="en-GB"/>
              </w:rPr>
              <w:t xml:space="preserve">of Directive 92/43/EEC </w:t>
            </w:r>
            <w:r w:rsidR="00424180" w:rsidRPr="00AB6FF2">
              <w:rPr>
                <w:b/>
                <w:lang w:val="en-GB"/>
              </w:rPr>
              <w:t>(Species reports)</w:t>
            </w:r>
            <w:r w:rsidR="00182CBC" w:rsidRPr="00AB6FF2">
              <w:rPr>
                <w:b/>
                <w:lang w:val="en-GB"/>
              </w:rPr>
              <w:t>:</w:t>
            </w:r>
            <w:r w:rsidR="00424180" w:rsidRPr="00AB6FF2">
              <w:rPr>
                <w:lang w:val="en-GB"/>
              </w:rPr>
              <w:t xml:space="preserve"> gives background information for assessment of the conservation status of a species</w:t>
            </w:r>
            <w:r w:rsidR="00182CBC" w:rsidRPr="00AB6FF2">
              <w:rPr>
                <w:lang w:val="en-GB"/>
              </w:rPr>
              <w:t>.</w:t>
            </w:r>
          </w:p>
        </w:tc>
      </w:tr>
      <w:tr w:rsidR="00424180" w:rsidRPr="00AB6FF2" w14:paraId="2329315C" w14:textId="77777777" w:rsidTr="00B33B83">
        <w:trPr>
          <w:jc w:val="center"/>
        </w:trPr>
        <w:tc>
          <w:tcPr>
            <w:tcW w:w="8789" w:type="dxa"/>
          </w:tcPr>
          <w:p w14:paraId="744F597E" w14:textId="1A96871B" w:rsidR="00424180" w:rsidRPr="00AB6FF2" w:rsidRDefault="00910B70" w:rsidP="00182CBC">
            <w:pPr>
              <w:rPr>
                <w:lang w:val="en-GB"/>
              </w:rPr>
            </w:pPr>
            <w:r w:rsidRPr="00AB6FF2">
              <w:rPr>
                <w:b/>
                <w:lang w:val="en-GB"/>
              </w:rPr>
              <w:t xml:space="preserve">Part </w:t>
            </w:r>
            <w:r w:rsidR="008D2934" w:rsidRPr="00AB6FF2">
              <w:rPr>
                <w:b/>
                <w:lang w:val="en-GB"/>
              </w:rPr>
              <w:t xml:space="preserve">C – </w:t>
            </w:r>
            <w:r w:rsidR="00424180" w:rsidRPr="00AB6FF2">
              <w:rPr>
                <w:b/>
                <w:lang w:val="en-GB"/>
              </w:rPr>
              <w:t>Assessing conservation status of a species (Species evaluation matrix)</w:t>
            </w:r>
            <w:r w:rsidR="00182CBC" w:rsidRPr="00AB6FF2">
              <w:rPr>
                <w:b/>
                <w:lang w:val="en-GB"/>
              </w:rPr>
              <w:t xml:space="preserve">: </w:t>
            </w:r>
            <w:r w:rsidR="00424180" w:rsidRPr="00AB6FF2">
              <w:rPr>
                <w:lang w:val="en-GB"/>
              </w:rPr>
              <w:t xml:space="preserve">the evaluation matrix used to assess the conservation status of a species using the information in the </w:t>
            </w:r>
            <w:r w:rsidR="00855B9F" w:rsidRPr="00AB6FF2">
              <w:rPr>
                <w:lang w:val="en-GB"/>
              </w:rPr>
              <w:t xml:space="preserve">Part </w:t>
            </w:r>
            <w:r w:rsidR="00424180" w:rsidRPr="00AB6FF2">
              <w:rPr>
                <w:lang w:val="en-GB"/>
              </w:rPr>
              <w:t xml:space="preserve">B reports. The assessment conclusions for each species are also reported in the respective </w:t>
            </w:r>
            <w:r w:rsidR="00855B9F" w:rsidRPr="00AB6FF2">
              <w:rPr>
                <w:lang w:val="en-GB"/>
              </w:rPr>
              <w:t xml:space="preserve">Part </w:t>
            </w:r>
            <w:r w:rsidR="00424180" w:rsidRPr="00AB6FF2">
              <w:rPr>
                <w:lang w:val="en-GB"/>
              </w:rPr>
              <w:t>B report.</w:t>
            </w:r>
          </w:p>
        </w:tc>
      </w:tr>
      <w:tr w:rsidR="00424180" w:rsidRPr="00AB6FF2" w14:paraId="76AC435C" w14:textId="77777777" w:rsidTr="00B33B83">
        <w:trPr>
          <w:jc w:val="center"/>
        </w:trPr>
        <w:tc>
          <w:tcPr>
            <w:tcW w:w="8789" w:type="dxa"/>
          </w:tcPr>
          <w:p w14:paraId="7E575030" w14:textId="1BC9C425" w:rsidR="00424180" w:rsidRPr="00AB6FF2" w:rsidRDefault="00910B70" w:rsidP="009C1EB1">
            <w:pPr>
              <w:rPr>
                <w:lang w:val="en-GB"/>
              </w:rPr>
            </w:pPr>
            <w:r w:rsidRPr="00AB6FF2">
              <w:rPr>
                <w:b/>
                <w:lang w:val="en-GB"/>
              </w:rPr>
              <w:t xml:space="preserve">Part </w:t>
            </w:r>
            <w:r w:rsidR="00424180" w:rsidRPr="00AB6FF2">
              <w:rPr>
                <w:b/>
                <w:lang w:val="en-GB"/>
              </w:rPr>
              <w:t>D</w:t>
            </w:r>
            <w:r w:rsidR="008D2934" w:rsidRPr="00AB6FF2">
              <w:rPr>
                <w:b/>
                <w:lang w:val="en-GB"/>
              </w:rPr>
              <w:t xml:space="preserve"> – </w:t>
            </w:r>
            <w:r w:rsidR="00424180" w:rsidRPr="00AB6FF2">
              <w:rPr>
                <w:b/>
                <w:lang w:val="en-GB"/>
              </w:rPr>
              <w:t xml:space="preserve">Report format on the </w:t>
            </w:r>
            <w:r w:rsidR="0099138C" w:rsidRPr="00AB6FF2">
              <w:rPr>
                <w:b/>
                <w:lang w:val="en-GB"/>
              </w:rPr>
              <w:t>‘</w:t>
            </w:r>
            <w:r w:rsidR="009C1EB1" w:rsidRPr="00AB6FF2">
              <w:rPr>
                <w:b/>
                <w:lang w:val="en-GB"/>
              </w:rPr>
              <w:t>m</w:t>
            </w:r>
            <w:r w:rsidR="00424180" w:rsidRPr="00AB6FF2">
              <w:rPr>
                <w:b/>
                <w:lang w:val="en-GB"/>
              </w:rPr>
              <w:t>ain results of the surveillance under Article 11’ for Annex I habitat types</w:t>
            </w:r>
            <w:r w:rsidR="00855B9F" w:rsidRPr="00AB6FF2">
              <w:rPr>
                <w:b/>
                <w:lang w:val="en-GB"/>
              </w:rPr>
              <w:t xml:space="preserve"> of Directive 92/43/EEC</w:t>
            </w:r>
            <w:r w:rsidR="00424180" w:rsidRPr="00AB6FF2">
              <w:rPr>
                <w:b/>
                <w:lang w:val="en-GB"/>
              </w:rPr>
              <w:t xml:space="preserve"> (Habitat type reports)</w:t>
            </w:r>
            <w:r w:rsidR="0099138C" w:rsidRPr="00AB6FF2">
              <w:rPr>
                <w:b/>
                <w:lang w:val="en-GB"/>
              </w:rPr>
              <w:t>:</w:t>
            </w:r>
            <w:r w:rsidR="00424180" w:rsidRPr="00AB6FF2">
              <w:rPr>
                <w:lang w:val="en-GB"/>
              </w:rPr>
              <w:t xml:space="preserve"> gives background information for assessment of the conservation status of a habitat</w:t>
            </w:r>
            <w:r w:rsidR="0099138C" w:rsidRPr="00AB6FF2">
              <w:rPr>
                <w:lang w:val="en-GB"/>
              </w:rPr>
              <w:t>.</w:t>
            </w:r>
          </w:p>
        </w:tc>
      </w:tr>
      <w:tr w:rsidR="00424180" w:rsidRPr="00AB6FF2" w14:paraId="4539AE33" w14:textId="77777777" w:rsidTr="00B33B83">
        <w:trPr>
          <w:jc w:val="center"/>
        </w:trPr>
        <w:tc>
          <w:tcPr>
            <w:tcW w:w="8789" w:type="dxa"/>
          </w:tcPr>
          <w:p w14:paraId="49A11F46" w14:textId="1EE08667" w:rsidR="00424180" w:rsidRPr="00AB6FF2" w:rsidRDefault="00910B70" w:rsidP="009C1EB1">
            <w:pPr>
              <w:rPr>
                <w:lang w:val="en-GB"/>
              </w:rPr>
            </w:pPr>
            <w:r w:rsidRPr="00AB6FF2">
              <w:rPr>
                <w:b/>
                <w:lang w:val="en-GB"/>
              </w:rPr>
              <w:t xml:space="preserve">Part </w:t>
            </w:r>
            <w:r w:rsidR="00424180" w:rsidRPr="00AB6FF2">
              <w:rPr>
                <w:b/>
                <w:lang w:val="en-GB"/>
              </w:rPr>
              <w:t>E</w:t>
            </w:r>
            <w:r w:rsidR="008D2934" w:rsidRPr="00AB6FF2">
              <w:rPr>
                <w:b/>
                <w:lang w:val="en-GB"/>
              </w:rPr>
              <w:t xml:space="preserve"> – </w:t>
            </w:r>
            <w:r w:rsidR="009C1EB1" w:rsidRPr="00AB6FF2">
              <w:rPr>
                <w:b/>
                <w:lang w:val="en-GB"/>
              </w:rPr>
              <w:t>Assessing conservation status of a habitat type (</w:t>
            </w:r>
            <w:r w:rsidR="00424180" w:rsidRPr="00AB6FF2">
              <w:rPr>
                <w:b/>
                <w:lang w:val="en-GB"/>
              </w:rPr>
              <w:t>Habitat type evaluation matrix)</w:t>
            </w:r>
            <w:r w:rsidR="0099138C" w:rsidRPr="00AB6FF2">
              <w:rPr>
                <w:b/>
                <w:lang w:val="en-GB"/>
              </w:rPr>
              <w:t>:</w:t>
            </w:r>
            <w:r w:rsidR="0099138C" w:rsidRPr="00AB6FF2">
              <w:rPr>
                <w:lang w:val="en-GB"/>
              </w:rPr>
              <w:t xml:space="preserve"> </w:t>
            </w:r>
            <w:r w:rsidR="00424180" w:rsidRPr="00AB6FF2">
              <w:rPr>
                <w:lang w:val="en-GB"/>
              </w:rPr>
              <w:t xml:space="preserve">the evaluation matrix used to assess the conservation status of a habitat type using the information in the </w:t>
            </w:r>
            <w:r w:rsidR="00855B9F" w:rsidRPr="00AB6FF2">
              <w:rPr>
                <w:lang w:val="en-GB"/>
              </w:rPr>
              <w:t xml:space="preserve">Part </w:t>
            </w:r>
            <w:r w:rsidR="00424180" w:rsidRPr="00AB6FF2">
              <w:rPr>
                <w:lang w:val="en-GB"/>
              </w:rPr>
              <w:t xml:space="preserve">D reports. The assessment conclusions (i.e. for each parameter and the overall assessment) for each habitat type are also reported in the respective </w:t>
            </w:r>
            <w:r w:rsidR="00855B9F" w:rsidRPr="00AB6FF2">
              <w:rPr>
                <w:lang w:val="en-GB"/>
              </w:rPr>
              <w:t xml:space="preserve">Part </w:t>
            </w:r>
            <w:r w:rsidR="00424180" w:rsidRPr="00AB6FF2">
              <w:rPr>
                <w:lang w:val="en-GB"/>
              </w:rPr>
              <w:t>D report.</w:t>
            </w:r>
          </w:p>
        </w:tc>
      </w:tr>
    </w:tbl>
    <w:p w14:paraId="5B0E3516" w14:textId="2E2A8CB6" w:rsidR="001C3847" w:rsidRPr="00AB6FF2" w:rsidRDefault="00424180" w:rsidP="0099138C">
      <w:pPr>
        <w:spacing w:before="240"/>
        <w:rPr>
          <w:rFonts w:cs="Times New Roman"/>
          <w:lang w:val="en-GB"/>
        </w:rPr>
      </w:pPr>
      <w:r w:rsidRPr="00AB6FF2">
        <w:rPr>
          <w:rFonts w:cs="Times New Roman"/>
          <w:lang w:val="en-GB"/>
        </w:rPr>
        <w:t xml:space="preserve">The information reported in </w:t>
      </w:r>
      <w:r w:rsidR="00855B9F" w:rsidRPr="00AB6FF2">
        <w:rPr>
          <w:rFonts w:cs="Times New Roman"/>
          <w:lang w:val="en-GB"/>
        </w:rPr>
        <w:t xml:space="preserve">Parts </w:t>
      </w:r>
      <w:r w:rsidRPr="00AB6FF2">
        <w:rPr>
          <w:rFonts w:cs="Times New Roman"/>
          <w:lang w:val="en-GB"/>
        </w:rPr>
        <w:t xml:space="preserve">B and D includes data used </w:t>
      </w:r>
      <w:r w:rsidR="008D2934" w:rsidRPr="00AB6FF2">
        <w:rPr>
          <w:rFonts w:cs="Times New Roman"/>
          <w:lang w:val="en-GB"/>
        </w:rPr>
        <w:t>for</w:t>
      </w:r>
      <w:r w:rsidRPr="00AB6FF2">
        <w:rPr>
          <w:rFonts w:cs="Times New Roman"/>
          <w:lang w:val="en-GB"/>
        </w:rPr>
        <w:t xml:space="preserve"> the assessment</w:t>
      </w:r>
      <w:r w:rsidR="008D2934" w:rsidRPr="00AB6FF2">
        <w:rPr>
          <w:rFonts w:cs="Times New Roman"/>
          <w:lang w:val="en-GB"/>
        </w:rPr>
        <w:t>s</w:t>
      </w:r>
      <w:r w:rsidRPr="00AB6FF2">
        <w:rPr>
          <w:rFonts w:cs="Times New Roman"/>
          <w:lang w:val="en-GB"/>
        </w:rPr>
        <w:t xml:space="preserve"> of conservation status </w:t>
      </w:r>
      <w:r w:rsidR="008D2934" w:rsidRPr="00AB6FF2">
        <w:rPr>
          <w:rFonts w:cs="Times New Roman"/>
          <w:lang w:val="en-GB"/>
        </w:rPr>
        <w:t xml:space="preserve">for </w:t>
      </w:r>
      <w:r w:rsidRPr="00AB6FF2">
        <w:rPr>
          <w:rFonts w:cs="Times New Roman"/>
          <w:lang w:val="en-GB"/>
        </w:rPr>
        <w:t xml:space="preserve">each biogeographical or marine region </w:t>
      </w:r>
      <w:r w:rsidR="008D2934" w:rsidRPr="00AB6FF2">
        <w:rPr>
          <w:rFonts w:cs="Times New Roman"/>
          <w:lang w:val="en-GB"/>
        </w:rPr>
        <w:t xml:space="preserve">at the Member State </w:t>
      </w:r>
      <w:r w:rsidRPr="00AB6FF2">
        <w:rPr>
          <w:rFonts w:cs="Times New Roman"/>
          <w:lang w:val="en-GB"/>
        </w:rPr>
        <w:t>and EU</w:t>
      </w:r>
      <w:r w:rsidR="008D2934" w:rsidRPr="00AB6FF2">
        <w:rPr>
          <w:rFonts w:cs="Times New Roman"/>
          <w:lang w:val="en-GB"/>
        </w:rPr>
        <w:t xml:space="preserve"> levels</w:t>
      </w:r>
      <w:r w:rsidRPr="00AB6FF2">
        <w:rPr>
          <w:rFonts w:cs="Times New Roman"/>
          <w:lang w:val="en-GB"/>
        </w:rPr>
        <w:t>. Therefore, the habitat and species report</w:t>
      </w:r>
      <w:r w:rsidR="008D2934" w:rsidRPr="00AB6FF2">
        <w:rPr>
          <w:rFonts w:cs="Times New Roman"/>
          <w:lang w:val="en-GB"/>
        </w:rPr>
        <w:t>s</w:t>
      </w:r>
      <w:r w:rsidRPr="00AB6FF2">
        <w:rPr>
          <w:rFonts w:cs="Times New Roman"/>
          <w:lang w:val="en-GB"/>
        </w:rPr>
        <w:t xml:space="preserve"> have a short ‘national’ section to be completed for each habitat type or species of Community interest present in the Member State, followed by a ‘biogeographical or marine region’ section. This should be completed for each biogeographical or marine region in the Member State where the habitat or species is present according to the checklists </w:t>
      </w:r>
      <w:r w:rsidR="008D2934" w:rsidRPr="00AB6FF2">
        <w:rPr>
          <w:rFonts w:cs="Times New Roman"/>
          <w:lang w:val="en-GB"/>
        </w:rPr>
        <w:t>available from</w:t>
      </w:r>
      <w:r w:rsidRPr="00AB6FF2">
        <w:rPr>
          <w:rFonts w:cs="Times New Roman"/>
          <w:lang w:val="en-GB"/>
        </w:rPr>
        <w:t xml:space="preserve"> the </w:t>
      </w:r>
      <w:r w:rsidR="008D2934" w:rsidRPr="00AB6FF2">
        <w:rPr>
          <w:rFonts w:cs="Times New Roman"/>
          <w:lang w:val="en-GB"/>
        </w:rPr>
        <w:t xml:space="preserve">Article 17 </w:t>
      </w:r>
      <w:r w:rsidRPr="00AB6FF2">
        <w:rPr>
          <w:rFonts w:cs="Times New Roman"/>
          <w:lang w:val="en-GB"/>
        </w:rPr>
        <w:t xml:space="preserve">Reference Portal. </w:t>
      </w:r>
      <w:bookmarkStart w:id="17" w:name="_Toc277752056"/>
      <w:bookmarkStart w:id="18" w:name="_Toc297720409"/>
      <w:bookmarkStart w:id="19" w:name="_Toc436839576"/>
      <w:bookmarkStart w:id="20" w:name="_Toc437355813"/>
      <w:bookmarkStart w:id="21" w:name="_Toc446604151"/>
      <w:bookmarkStart w:id="22" w:name="_Toc446665353"/>
    </w:p>
    <w:p w14:paraId="3384EC6B" w14:textId="77777777" w:rsidR="001C3847" w:rsidRPr="00AB6FF2" w:rsidRDefault="001C3847" w:rsidP="001C3847">
      <w:pPr>
        <w:rPr>
          <w:rFonts w:cs="Times New Roman"/>
          <w:lang w:val="en-GB"/>
        </w:rPr>
      </w:pPr>
      <w:r w:rsidRPr="00AB6FF2">
        <w:rPr>
          <w:rFonts w:cs="Times New Roman"/>
          <w:lang w:val="en-GB"/>
        </w:rPr>
        <w:t xml:space="preserve">The reports under Article 17 of the Habitats Directive provide information on the conservation status of habitats and species listed in the Annexes to the Directive. </w:t>
      </w:r>
      <w:r w:rsidRPr="00AB6FF2">
        <w:rPr>
          <w:rFonts w:cs="Times New Roman"/>
          <w:b/>
          <w:lang w:val="en-GB"/>
        </w:rPr>
        <w:t>Conservation status is the overall assessment of the status of a habitat type or a species at the scale of a Member State’s biogeographical or marine region</w:t>
      </w:r>
      <w:r w:rsidRPr="00AB6FF2">
        <w:rPr>
          <w:rFonts w:cs="Times New Roman"/>
          <w:lang w:val="en-GB"/>
        </w:rPr>
        <w:t xml:space="preserve">. </w:t>
      </w:r>
    </w:p>
    <w:p w14:paraId="6766E250" w14:textId="3164E8B3" w:rsidR="001C3847" w:rsidRPr="00AB6FF2" w:rsidRDefault="001C3847" w:rsidP="001C3847">
      <w:pPr>
        <w:rPr>
          <w:rFonts w:cs="Times New Roman"/>
          <w:lang w:val="en-GB"/>
        </w:rPr>
      </w:pPr>
      <w:r w:rsidRPr="00AB6FF2">
        <w:rPr>
          <w:rFonts w:cs="Times New Roman"/>
          <w:lang w:val="en-GB"/>
        </w:rPr>
        <w:t>The assessment of the conservation status of a habitat type or species is related to the concept of Favourable conservation status (FCS). Favourable conservation status is the overall objective to be reached for all habitat types and species of Community interest (i.e. the habitats and species listed in Annexes I, II, IV and V of the Directive) and it is defined in Article 1 of the Directive</w:t>
      </w:r>
      <w:r w:rsidR="00A7705C" w:rsidRPr="00AB6FF2">
        <w:rPr>
          <w:rFonts w:cs="Times New Roman"/>
          <w:lang w:val="en-GB"/>
        </w:rPr>
        <w:t xml:space="preserve"> 92/43/EEC</w:t>
      </w:r>
      <w:r w:rsidRPr="00AB6FF2">
        <w:rPr>
          <w:rFonts w:cs="Times New Roman"/>
          <w:lang w:val="en-GB"/>
        </w:rPr>
        <w:t xml:space="preserve">. It can be simply described as </w:t>
      </w:r>
      <w:r w:rsidRPr="00AB6FF2">
        <w:rPr>
          <w:rFonts w:cs="Times New Roman"/>
          <w:b/>
          <w:lang w:val="en-GB"/>
        </w:rPr>
        <w:t>a situation where a habitat type or species is prospering (in both quality and extent/population) and with good prospects to continue to do so in the future</w:t>
      </w:r>
      <w:r w:rsidRPr="00AB6FF2">
        <w:rPr>
          <w:rFonts w:cs="Times New Roman"/>
          <w:lang w:val="en-GB"/>
        </w:rPr>
        <w:t xml:space="preserve">. The conservation status objective of the Directive is defined in positive </w:t>
      </w:r>
      <w:r w:rsidRPr="00AB6FF2">
        <w:rPr>
          <w:rFonts w:cs="Times New Roman"/>
          <w:lang w:val="en-GB"/>
        </w:rPr>
        <w:lastRenderedPageBreak/>
        <w:t>terms, oriented towards a favourable situation, which needs to be defined, reached and maintained. It is therefore aimed at achieving far more than trying to avoid extinctions.</w:t>
      </w:r>
    </w:p>
    <w:p w14:paraId="71050D99" w14:textId="769C7C66" w:rsidR="001C3847" w:rsidRPr="00AB6FF2" w:rsidRDefault="001C3847" w:rsidP="001C3847">
      <w:pPr>
        <w:rPr>
          <w:rFonts w:cs="Times New Roman"/>
          <w:lang w:val="en-GB"/>
        </w:rPr>
      </w:pPr>
      <w:r w:rsidRPr="00AB6FF2">
        <w:rPr>
          <w:rFonts w:cs="Times New Roman"/>
          <w:lang w:val="en-GB"/>
        </w:rPr>
        <w:t>The conservation status of a species in the Habitats Directive (Article 1(i)) will be taken as ‘favourable’ when:</w:t>
      </w:r>
    </w:p>
    <w:p w14:paraId="69E78E0E" w14:textId="77777777" w:rsidR="001C3847" w:rsidRPr="00AB6FF2" w:rsidRDefault="001C3847" w:rsidP="00C651E4">
      <w:pPr>
        <w:numPr>
          <w:ilvl w:val="0"/>
          <w:numId w:val="69"/>
        </w:numPr>
        <w:ind w:left="714" w:hanging="357"/>
        <w:contextualSpacing/>
        <w:rPr>
          <w:rFonts w:cs="Times New Roman"/>
          <w:i/>
          <w:lang w:val="en-GB"/>
        </w:rPr>
      </w:pPr>
      <w:r w:rsidRPr="00AB6FF2">
        <w:rPr>
          <w:rFonts w:cs="Times New Roman"/>
          <w:i/>
          <w:lang w:val="en-GB"/>
        </w:rPr>
        <w:t>population dynamics data on the species concerned indicate that it is maintaining itself on a long-term basis as a viable component of its natural habitats; and</w:t>
      </w:r>
    </w:p>
    <w:p w14:paraId="7341A971" w14:textId="77777777" w:rsidR="001C3847" w:rsidRPr="00AB6FF2" w:rsidRDefault="001C3847" w:rsidP="00C651E4">
      <w:pPr>
        <w:numPr>
          <w:ilvl w:val="0"/>
          <w:numId w:val="69"/>
        </w:numPr>
        <w:ind w:left="714" w:hanging="357"/>
        <w:contextualSpacing/>
        <w:rPr>
          <w:rFonts w:cs="Times New Roman"/>
          <w:i/>
          <w:lang w:val="en-GB"/>
        </w:rPr>
      </w:pPr>
      <w:r w:rsidRPr="00AB6FF2">
        <w:rPr>
          <w:rFonts w:cs="Times New Roman"/>
          <w:i/>
          <w:lang w:val="en-GB"/>
        </w:rPr>
        <w:t>the natural range of the species is neither being reduced nor is likely to be reduced for the foreseeable future; and</w:t>
      </w:r>
    </w:p>
    <w:p w14:paraId="390E45A5" w14:textId="77777777" w:rsidR="001C3847" w:rsidRPr="00AB6FF2" w:rsidRDefault="001C3847" w:rsidP="00C651E4">
      <w:pPr>
        <w:numPr>
          <w:ilvl w:val="0"/>
          <w:numId w:val="69"/>
        </w:numPr>
        <w:ind w:left="714" w:hanging="357"/>
        <w:rPr>
          <w:rFonts w:cs="Times New Roman"/>
          <w:i/>
          <w:lang w:val="en-GB"/>
        </w:rPr>
      </w:pPr>
      <w:r w:rsidRPr="00AB6FF2">
        <w:rPr>
          <w:rFonts w:cs="Times New Roman"/>
          <w:i/>
          <w:lang w:val="en-GB"/>
        </w:rPr>
        <w:t>there is, and will probably continue to be, a sufficiently large habitat to maintain its populations on a long-term basis.</w:t>
      </w:r>
    </w:p>
    <w:p w14:paraId="73928C80" w14:textId="77777777" w:rsidR="001C3847" w:rsidRPr="00AB6FF2" w:rsidRDefault="001C3847" w:rsidP="001C3847">
      <w:pPr>
        <w:rPr>
          <w:rFonts w:cs="Times New Roman"/>
          <w:lang w:val="en-GB"/>
        </w:rPr>
      </w:pPr>
      <w:r w:rsidRPr="00AB6FF2">
        <w:rPr>
          <w:rFonts w:cs="Times New Roman"/>
          <w:lang w:val="en-GB"/>
        </w:rPr>
        <w:t>The conservation status of a habitat in the Habitats Directive (Article 1(e)) will be taken as ‘favourable’ when:</w:t>
      </w:r>
    </w:p>
    <w:p w14:paraId="5825083B" w14:textId="77777777" w:rsidR="001C3847" w:rsidRPr="00AB6FF2" w:rsidRDefault="001C3847" w:rsidP="00C651E4">
      <w:pPr>
        <w:numPr>
          <w:ilvl w:val="0"/>
          <w:numId w:val="69"/>
        </w:numPr>
        <w:ind w:left="714" w:hanging="357"/>
        <w:contextualSpacing/>
        <w:rPr>
          <w:rFonts w:cs="Times New Roman"/>
          <w:i/>
          <w:lang w:val="en-GB"/>
        </w:rPr>
      </w:pPr>
      <w:r w:rsidRPr="00AB6FF2">
        <w:rPr>
          <w:rFonts w:cs="Times New Roman"/>
          <w:i/>
          <w:lang w:val="en-GB"/>
        </w:rPr>
        <w:t>its natural range and areas it covers within that range are stable or increasing; and</w:t>
      </w:r>
    </w:p>
    <w:p w14:paraId="1FB9917B" w14:textId="77777777" w:rsidR="001C3847" w:rsidRPr="00AB6FF2" w:rsidRDefault="001C3847" w:rsidP="00C651E4">
      <w:pPr>
        <w:numPr>
          <w:ilvl w:val="0"/>
          <w:numId w:val="69"/>
        </w:numPr>
        <w:ind w:left="714" w:hanging="357"/>
        <w:contextualSpacing/>
        <w:rPr>
          <w:rFonts w:cs="Times New Roman"/>
          <w:i/>
          <w:lang w:val="en-GB"/>
        </w:rPr>
      </w:pPr>
      <w:r w:rsidRPr="00AB6FF2">
        <w:rPr>
          <w:rFonts w:cs="Times New Roman"/>
          <w:i/>
          <w:lang w:val="en-GB"/>
        </w:rPr>
        <w:t>the specific structure and functions which are necessary for its long-term maintenance exist and are likely to continue to exist for the foreseeable future; and</w:t>
      </w:r>
    </w:p>
    <w:p w14:paraId="2D0EF18E" w14:textId="77777777" w:rsidR="001C3847" w:rsidRPr="00AB6FF2" w:rsidRDefault="001C3847" w:rsidP="00C651E4">
      <w:pPr>
        <w:numPr>
          <w:ilvl w:val="0"/>
          <w:numId w:val="69"/>
        </w:numPr>
        <w:ind w:left="714" w:hanging="357"/>
        <w:contextualSpacing/>
        <w:rPr>
          <w:rFonts w:cs="Times New Roman"/>
          <w:i/>
          <w:lang w:val="en-GB"/>
        </w:rPr>
      </w:pPr>
      <w:r w:rsidRPr="00AB6FF2">
        <w:rPr>
          <w:rFonts w:cs="Times New Roman"/>
          <w:i/>
          <w:lang w:val="en-GB"/>
        </w:rPr>
        <w:t>the conservation status of its typical species is favourable as defined in (i).</w:t>
      </w:r>
    </w:p>
    <w:p w14:paraId="31558E35" w14:textId="77777777" w:rsidR="001C3847" w:rsidRPr="00AB6FF2" w:rsidRDefault="001C3847" w:rsidP="001C3847">
      <w:pPr>
        <w:rPr>
          <w:rFonts w:cs="Times New Roman"/>
          <w:lang w:val="en-GB"/>
        </w:rPr>
      </w:pPr>
    </w:p>
    <w:p w14:paraId="3A3D54E1" w14:textId="073FF8EB" w:rsidR="001C3847" w:rsidRPr="00AB6FF2" w:rsidRDefault="001C3847" w:rsidP="001C3847">
      <w:pPr>
        <w:rPr>
          <w:rFonts w:cs="Times New Roman"/>
          <w:lang w:val="en-GB"/>
        </w:rPr>
      </w:pPr>
      <w:r w:rsidRPr="00AB6FF2">
        <w:rPr>
          <w:rFonts w:cs="Times New Roman"/>
          <w:lang w:val="en-GB"/>
        </w:rPr>
        <w:t xml:space="preserve">The agreed method for the evaluation of conservation status assesses separately each of the parameters of conservation status (Table 1), with the aid of an evaluation matrix (see </w:t>
      </w:r>
      <w:r w:rsidR="00A7705C" w:rsidRPr="00AB6FF2">
        <w:rPr>
          <w:rFonts w:cs="Times New Roman"/>
          <w:lang w:val="en-GB"/>
        </w:rPr>
        <w:t xml:space="preserve">Parts </w:t>
      </w:r>
      <w:r w:rsidRPr="00AB6FF2">
        <w:rPr>
          <w:rFonts w:cs="Times New Roman"/>
          <w:lang w:val="en-GB"/>
        </w:rPr>
        <w:t>C and E of the Report format), and then combines these assessments to give an overall assessment of conservation status.</w:t>
      </w:r>
    </w:p>
    <w:p w14:paraId="5DEE1C78" w14:textId="77777777" w:rsidR="001C3847" w:rsidRPr="00AB6FF2" w:rsidRDefault="001C3847" w:rsidP="001C3847">
      <w:pPr>
        <w:keepNext/>
        <w:spacing w:after="240" w:line="240" w:lineRule="auto"/>
        <w:ind w:left="1418" w:hanging="1418"/>
        <w:rPr>
          <w:rFonts w:eastAsia="ヒラギノ角ゴ Pro W3" w:cs="Times New Roman"/>
          <w:b/>
          <w:bCs/>
          <w:color w:val="000000"/>
          <w:szCs w:val="20"/>
          <w:lang w:val="en-GB"/>
        </w:rPr>
      </w:pPr>
      <w:bookmarkStart w:id="23" w:name="_Ref469053959"/>
      <w:r w:rsidRPr="00AB6FF2">
        <w:rPr>
          <w:rFonts w:eastAsia="ヒラギノ角ゴ Pro W3" w:cs="Times New Roman"/>
          <w:b/>
          <w:bCs/>
          <w:color w:val="000000"/>
          <w:szCs w:val="20"/>
          <w:lang w:val="en-GB"/>
        </w:rPr>
        <w:t>Table 1: Parameters for the conservation status assessment of species and habitat types</w:t>
      </w:r>
      <w:bookmarkEnd w:id="23"/>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4677"/>
      </w:tblGrid>
      <w:tr w:rsidR="001C3847" w:rsidRPr="00AB6FF2" w14:paraId="15181A26" w14:textId="77777777" w:rsidTr="007B3A1D">
        <w:tc>
          <w:tcPr>
            <w:tcW w:w="4282" w:type="dxa"/>
            <w:shd w:val="clear" w:color="auto" w:fill="DEEAF6" w:themeFill="accent1" w:themeFillTint="33"/>
          </w:tcPr>
          <w:p w14:paraId="12C7148B" w14:textId="77777777" w:rsidR="001C3847" w:rsidRPr="00AB6FF2" w:rsidRDefault="001C3847" w:rsidP="00FD0AB0">
            <w:pPr>
              <w:rPr>
                <w:rFonts w:cs="Times New Roman"/>
                <w:sz w:val="22"/>
                <w:szCs w:val="20"/>
                <w:lang w:val="en-GB"/>
              </w:rPr>
            </w:pPr>
            <w:r w:rsidRPr="00AB6FF2">
              <w:rPr>
                <w:rFonts w:cs="Times New Roman"/>
                <w:b/>
                <w:sz w:val="22"/>
                <w:szCs w:val="20"/>
                <w:lang w:val="en-GB"/>
              </w:rPr>
              <w:t>Parameters for the conservation status assessment of species</w:t>
            </w:r>
          </w:p>
        </w:tc>
        <w:tc>
          <w:tcPr>
            <w:tcW w:w="4677" w:type="dxa"/>
            <w:shd w:val="clear" w:color="auto" w:fill="DEEAF6" w:themeFill="accent1" w:themeFillTint="33"/>
          </w:tcPr>
          <w:p w14:paraId="7A6BD004" w14:textId="77777777" w:rsidR="001C3847" w:rsidRPr="00AB6FF2" w:rsidRDefault="001C3847" w:rsidP="00FD0AB0">
            <w:pPr>
              <w:rPr>
                <w:rFonts w:cs="Times New Roman"/>
                <w:b/>
                <w:sz w:val="22"/>
                <w:szCs w:val="20"/>
                <w:lang w:val="en-GB"/>
              </w:rPr>
            </w:pPr>
            <w:r w:rsidRPr="00AB6FF2">
              <w:rPr>
                <w:rFonts w:cs="Times New Roman"/>
                <w:b/>
                <w:sz w:val="22"/>
                <w:szCs w:val="20"/>
                <w:lang w:val="en-GB"/>
              </w:rPr>
              <w:t>Parameters for the conservation status assessment of habitat types</w:t>
            </w:r>
          </w:p>
        </w:tc>
      </w:tr>
      <w:tr w:rsidR="001C3847" w:rsidRPr="00AB6FF2" w14:paraId="2AF471E9" w14:textId="77777777" w:rsidTr="007B3A1D">
        <w:tc>
          <w:tcPr>
            <w:tcW w:w="4282" w:type="dxa"/>
          </w:tcPr>
          <w:p w14:paraId="58AFDE79" w14:textId="77777777" w:rsidR="001C3847" w:rsidRPr="00AB6FF2" w:rsidRDefault="001C3847" w:rsidP="00FD0AB0">
            <w:pPr>
              <w:rPr>
                <w:rFonts w:cs="Times New Roman"/>
                <w:sz w:val="22"/>
                <w:szCs w:val="20"/>
                <w:lang w:val="en-GB"/>
              </w:rPr>
            </w:pPr>
            <w:r w:rsidRPr="00AB6FF2">
              <w:rPr>
                <w:rFonts w:cs="Times New Roman"/>
                <w:sz w:val="22"/>
                <w:szCs w:val="20"/>
                <w:lang w:val="en-GB"/>
              </w:rPr>
              <w:t xml:space="preserve">Range </w:t>
            </w:r>
          </w:p>
        </w:tc>
        <w:tc>
          <w:tcPr>
            <w:tcW w:w="4677" w:type="dxa"/>
          </w:tcPr>
          <w:p w14:paraId="6DF6AA69" w14:textId="77777777" w:rsidR="001C3847" w:rsidRPr="00AB6FF2" w:rsidRDefault="001C3847" w:rsidP="00FD0AB0">
            <w:pPr>
              <w:rPr>
                <w:rFonts w:cs="Times New Roman"/>
                <w:sz w:val="22"/>
                <w:szCs w:val="20"/>
                <w:lang w:val="en-GB"/>
              </w:rPr>
            </w:pPr>
            <w:r w:rsidRPr="00AB6FF2">
              <w:rPr>
                <w:rFonts w:cs="Times New Roman"/>
                <w:sz w:val="22"/>
                <w:szCs w:val="20"/>
                <w:lang w:val="en-GB"/>
              </w:rPr>
              <w:t>Range</w:t>
            </w:r>
          </w:p>
        </w:tc>
      </w:tr>
      <w:tr w:rsidR="001C3847" w:rsidRPr="00AB6FF2" w14:paraId="49CEA392" w14:textId="77777777" w:rsidTr="007B3A1D">
        <w:tc>
          <w:tcPr>
            <w:tcW w:w="4282" w:type="dxa"/>
          </w:tcPr>
          <w:p w14:paraId="7EC2C38B" w14:textId="77777777" w:rsidR="001C3847" w:rsidRPr="00AB6FF2" w:rsidRDefault="001C3847" w:rsidP="00FD0AB0">
            <w:pPr>
              <w:rPr>
                <w:rFonts w:cs="Times New Roman"/>
                <w:sz w:val="22"/>
                <w:szCs w:val="20"/>
                <w:lang w:val="en-GB"/>
              </w:rPr>
            </w:pPr>
            <w:r w:rsidRPr="00AB6FF2">
              <w:rPr>
                <w:rFonts w:cs="Times New Roman"/>
                <w:sz w:val="22"/>
                <w:szCs w:val="20"/>
                <w:lang w:val="en-GB"/>
              </w:rPr>
              <w:t>Population</w:t>
            </w:r>
          </w:p>
        </w:tc>
        <w:tc>
          <w:tcPr>
            <w:tcW w:w="4677" w:type="dxa"/>
          </w:tcPr>
          <w:p w14:paraId="10D4ABC7" w14:textId="77777777" w:rsidR="001C3847" w:rsidRPr="00AB6FF2" w:rsidRDefault="001C3847" w:rsidP="00FD0AB0">
            <w:pPr>
              <w:rPr>
                <w:rFonts w:cs="Times New Roman"/>
                <w:sz w:val="22"/>
                <w:szCs w:val="20"/>
                <w:lang w:val="en-GB"/>
              </w:rPr>
            </w:pPr>
            <w:r w:rsidRPr="00AB6FF2">
              <w:rPr>
                <w:rFonts w:cs="Times New Roman"/>
                <w:sz w:val="22"/>
                <w:szCs w:val="20"/>
                <w:lang w:val="en-GB"/>
              </w:rPr>
              <w:t>Area</w:t>
            </w:r>
          </w:p>
        </w:tc>
      </w:tr>
      <w:tr w:rsidR="001C3847" w:rsidRPr="00AB6FF2" w14:paraId="0D8A5835" w14:textId="77777777" w:rsidTr="007B3A1D">
        <w:tc>
          <w:tcPr>
            <w:tcW w:w="4282" w:type="dxa"/>
          </w:tcPr>
          <w:p w14:paraId="1765ED4F" w14:textId="77777777" w:rsidR="001C3847" w:rsidRPr="00AB6FF2" w:rsidRDefault="001C3847" w:rsidP="00FD0AB0">
            <w:pPr>
              <w:rPr>
                <w:rFonts w:cs="Times New Roman"/>
                <w:sz w:val="22"/>
                <w:szCs w:val="20"/>
                <w:lang w:val="en-GB"/>
              </w:rPr>
            </w:pPr>
            <w:r w:rsidRPr="00AB6FF2">
              <w:rPr>
                <w:rFonts w:cs="Times New Roman"/>
                <w:sz w:val="22"/>
                <w:szCs w:val="20"/>
                <w:lang w:val="en-GB"/>
              </w:rPr>
              <w:t>Habitat for the species</w:t>
            </w:r>
          </w:p>
        </w:tc>
        <w:tc>
          <w:tcPr>
            <w:tcW w:w="4677" w:type="dxa"/>
          </w:tcPr>
          <w:p w14:paraId="3C4DBE4D" w14:textId="77777777" w:rsidR="001C3847" w:rsidRPr="00AB6FF2" w:rsidRDefault="001C3847" w:rsidP="00FD0AB0">
            <w:pPr>
              <w:rPr>
                <w:rFonts w:cs="Times New Roman"/>
                <w:sz w:val="22"/>
                <w:szCs w:val="20"/>
                <w:lang w:val="en-GB"/>
              </w:rPr>
            </w:pPr>
            <w:r w:rsidRPr="00AB6FF2">
              <w:rPr>
                <w:rFonts w:cs="Times New Roman"/>
                <w:sz w:val="22"/>
                <w:szCs w:val="20"/>
                <w:lang w:val="en-GB"/>
              </w:rPr>
              <w:t>Structure and functions (including typical species)</w:t>
            </w:r>
          </w:p>
        </w:tc>
      </w:tr>
      <w:tr w:rsidR="001C3847" w:rsidRPr="00AB6FF2" w14:paraId="2BEE2D04" w14:textId="77777777" w:rsidTr="007B3A1D">
        <w:tc>
          <w:tcPr>
            <w:tcW w:w="4282" w:type="dxa"/>
          </w:tcPr>
          <w:p w14:paraId="0F66A0A1" w14:textId="77777777" w:rsidR="001C3847" w:rsidRPr="00AB6FF2" w:rsidRDefault="001C3847" w:rsidP="00FD0AB0">
            <w:pPr>
              <w:rPr>
                <w:rFonts w:cs="Times New Roman"/>
                <w:sz w:val="22"/>
                <w:szCs w:val="20"/>
                <w:lang w:val="en-GB"/>
              </w:rPr>
            </w:pPr>
            <w:r w:rsidRPr="00AB6FF2">
              <w:rPr>
                <w:rFonts w:cs="Times New Roman"/>
                <w:sz w:val="22"/>
                <w:szCs w:val="20"/>
                <w:lang w:val="en-GB"/>
              </w:rPr>
              <w:t xml:space="preserve">Future prospects </w:t>
            </w:r>
          </w:p>
        </w:tc>
        <w:tc>
          <w:tcPr>
            <w:tcW w:w="4677" w:type="dxa"/>
          </w:tcPr>
          <w:p w14:paraId="6F2CFCE1" w14:textId="77777777" w:rsidR="001C3847" w:rsidRPr="00AB6FF2" w:rsidRDefault="001C3847" w:rsidP="00FD0AB0">
            <w:pPr>
              <w:rPr>
                <w:rFonts w:cs="Times New Roman"/>
                <w:sz w:val="22"/>
                <w:szCs w:val="20"/>
                <w:lang w:val="en-GB"/>
              </w:rPr>
            </w:pPr>
            <w:r w:rsidRPr="00AB6FF2">
              <w:rPr>
                <w:rFonts w:cs="Times New Roman"/>
                <w:sz w:val="22"/>
                <w:szCs w:val="20"/>
                <w:lang w:val="en-GB"/>
              </w:rPr>
              <w:t>Future prospects</w:t>
            </w:r>
          </w:p>
        </w:tc>
      </w:tr>
    </w:tbl>
    <w:p w14:paraId="3E98A4F7" w14:textId="6FDF0D4D" w:rsidR="00424180" w:rsidRPr="00AB6FF2" w:rsidRDefault="00424180" w:rsidP="0099138C">
      <w:pPr>
        <w:spacing w:before="240"/>
        <w:rPr>
          <w:rFonts w:cs="Times New Roman"/>
          <w:b/>
          <w:color w:val="8496B0"/>
          <w:sz w:val="36"/>
          <w:szCs w:val="32"/>
          <w:lang w:val="en-GB"/>
        </w:rPr>
      </w:pPr>
      <w:r w:rsidRPr="00AB6FF2">
        <w:rPr>
          <w:rFonts w:cs="Times New Roman"/>
          <w:lang w:val="en-GB"/>
        </w:rPr>
        <w:br w:type="page"/>
      </w:r>
    </w:p>
    <w:p w14:paraId="00FD7CE3" w14:textId="3C3CF356" w:rsidR="00424180" w:rsidRPr="00AB6FF2" w:rsidRDefault="00770015" w:rsidP="005B317C">
      <w:pPr>
        <w:pStyle w:val="Heading1"/>
        <w:numPr>
          <w:ilvl w:val="0"/>
          <w:numId w:val="0"/>
        </w:numPr>
        <w:ind w:left="567" w:hanging="567"/>
        <w:rPr>
          <w:rFonts w:hint="eastAsia"/>
        </w:rPr>
      </w:pPr>
      <w:bookmarkStart w:id="24" w:name="_Toc109827739"/>
      <w:bookmarkStart w:id="25" w:name="_Toc117612670"/>
      <w:r w:rsidRPr="00AB6FF2">
        <w:rPr>
          <w:rFonts w:ascii="Times New Roman" w:hAnsi="Times New Roman" w:cs="Times New Roman"/>
        </w:rPr>
        <w:lastRenderedPageBreak/>
        <w:t>PART</w:t>
      </w:r>
      <w:r w:rsidRPr="00AB6FF2">
        <w:t xml:space="preserve"> </w:t>
      </w:r>
      <w:r w:rsidR="00424180" w:rsidRPr="00AB6FF2">
        <w:t>A - GENERAL REPORT FORMAT</w:t>
      </w:r>
      <w:bookmarkEnd w:id="17"/>
      <w:bookmarkEnd w:id="18"/>
      <w:bookmarkEnd w:id="19"/>
      <w:bookmarkEnd w:id="20"/>
      <w:bookmarkEnd w:id="21"/>
      <w:bookmarkEnd w:id="22"/>
      <w:bookmarkEnd w:id="24"/>
      <w:bookmarkEnd w:id="25"/>
    </w:p>
    <w:p w14:paraId="5B21F7FF" w14:textId="6DBCDA43" w:rsidR="00424180" w:rsidRPr="00AB6FF2" w:rsidRDefault="00424180" w:rsidP="00424180">
      <w:pPr>
        <w:rPr>
          <w:rFonts w:cs="Times New Roman"/>
          <w:lang w:val="en-GB"/>
        </w:rPr>
      </w:pPr>
      <w:r w:rsidRPr="00AB6FF2">
        <w:rPr>
          <w:rFonts w:cs="Times New Roman"/>
          <w:lang w:val="en-GB"/>
        </w:rPr>
        <w:t>The general report or ‘</w:t>
      </w:r>
      <w:r w:rsidR="00A7705C" w:rsidRPr="00AB6FF2">
        <w:rPr>
          <w:rFonts w:cs="Times New Roman"/>
          <w:lang w:val="en-GB"/>
        </w:rPr>
        <w:t xml:space="preserve">Part </w:t>
      </w:r>
      <w:r w:rsidRPr="00AB6FF2">
        <w:rPr>
          <w:rFonts w:cs="Times New Roman"/>
          <w:lang w:val="en-GB"/>
        </w:rPr>
        <w:t>A’ uses a very brief structured format aimed at summarising the most important facts and figures on the general implementation of the Directive, including links to more detailed information sources. It is mainly targeted at the interested public, but also at informing the Commission.</w:t>
      </w:r>
    </w:p>
    <w:p w14:paraId="4133DD92" w14:textId="1CE4989A" w:rsidR="00424180" w:rsidRPr="00AB6FF2" w:rsidRDefault="00424180" w:rsidP="00424180">
      <w:pPr>
        <w:rPr>
          <w:rFonts w:cs="Times New Roman"/>
          <w:lang w:val="en-GB"/>
        </w:rPr>
      </w:pPr>
      <w:r w:rsidRPr="00AB6FF2">
        <w:rPr>
          <w:rFonts w:cs="Times New Roman"/>
          <w:lang w:val="en-GB"/>
        </w:rPr>
        <w:t xml:space="preserve">Each Member State is expected to submit one general report covering its entire European </w:t>
      </w:r>
      <w:r w:rsidR="007C2BD0" w:rsidRPr="00AB6FF2">
        <w:rPr>
          <w:rFonts w:cs="Times New Roman"/>
          <w:lang w:val="en-GB"/>
        </w:rPr>
        <w:t xml:space="preserve">territory. </w:t>
      </w:r>
      <w:r w:rsidRPr="00AB6FF2">
        <w:rPr>
          <w:rFonts w:cs="Times New Roman"/>
          <w:lang w:val="en-GB"/>
        </w:rPr>
        <w:t xml:space="preserve">It includes obligatory information about provisions of the Habitats Directive. </w:t>
      </w:r>
      <w:r w:rsidR="007609B6" w:rsidRPr="00AB6FF2">
        <w:rPr>
          <w:rFonts w:cs="Times New Roman"/>
          <w:lang w:val="en-GB"/>
        </w:rPr>
        <w:t>T</w:t>
      </w:r>
      <w:r w:rsidRPr="00AB6FF2">
        <w:rPr>
          <w:rFonts w:cs="Times New Roman"/>
          <w:lang w:val="en-GB"/>
        </w:rPr>
        <w:t>he main achievements under the implementation of the Directive should be</w:t>
      </w:r>
      <w:r w:rsidR="00CD56E3" w:rsidRPr="00AB6FF2">
        <w:rPr>
          <w:rFonts w:cs="Times New Roman"/>
          <w:lang w:val="en-GB"/>
        </w:rPr>
        <w:t xml:space="preserve"> </w:t>
      </w:r>
      <w:r w:rsidRPr="00AB6FF2">
        <w:rPr>
          <w:rFonts w:cs="Times New Roman"/>
          <w:lang w:val="en-GB"/>
        </w:rPr>
        <w:t>described</w:t>
      </w:r>
      <w:r w:rsidR="00CD56E3" w:rsidRPr="00AB6FF2">
        <w:rPr>
          <w:rFonts w:cs="Times New Roman"/>
          <w:lang w:val="en-GB"/>
        </w:rPr>
        <w:t xml:space="preserve"> with the aid of specific success stories to demonstrate successful implementation</w:t>
      </w:r>
      <w:r w:rsidRPr="00AB6FF2">
        <w:rPr>
          <w:rFonts w:cs="Times New Roman"/>
          <w:lang w:val="en-GB"/>
        </w:rPr>
        <w:t>. The report should give information of relevance for the period 20</w:t>
      </w:r>
      <w:r w:rsidR="00CD56E3" w:rsidRPr="00AB6FF2">
        <w:rPr>
          <w:rFonts w:cs="Times New Roman"/>
          <w:lang w:val="en-GB"/>
        </w:rPr>
        <w:t>19</w:t>
      </w:r>
      <w:r w:rsidRPr="00AB6FF2">
        <w:rPr>
          <w:rFonts w:cs="Times New Roman"/>
          <w:lang w:val="en-GB"/>
        </w:rPr>
        <w:t>–20</w:t>
      </w:r>
      <w:r w:rsidR="00CD56E3" w:rsidRPr="00AB6FF2">
        <w:rPr>
          <w:rFonts w:cs="Times New Roman"/>
          <w:lang w:val="en-GB"/>
        </w:rPr>
        <w:t>24</w:t>
      </w:r>
      <w:r w:rsidRPr="00AB6FF2">
        <w:rPr>
          <w:rFonts w:cs="Times New Roman"/>
          <w:lang w:val="en-GB"/>
        </w:rPr>
        <w:t>.</w:t>
      </w:r>
    </w:p>
    <w:p w14:paraId="7E2CB631" w14:textId="6D01A3CF" w:rsidR="00424180" w:rsidRPr="00AB6FF2" w:rsidRDefault="00424180" w:rsidP="00424180">
      <w:pPr>
        <w:rPr>
          <w:rFonts w:cs="Times New Roman"/>
          <w:lang w:val="en-GB"/>
        </w:rPr>
      </w:pPr>
      <w:r w:rsidRPr="00AB6FF2">
        <w:rPr>
          <w:rFonts w:cs="Times New Roman"/>
          <w:lang w:val="en-GB"/>
        </w:rPr>
        <w:t xml:space="preserve">Language – any EU official language can be used. The </w:t>
      </w:r>
      <w:r w:rsidR="00DA22BA" w:rsidRPr="00AB6FF2">
        <w:rPr>
          <w:rFonts w:cs="Times New Roman"/>
          <w:lang w:val="en-GB"/>
        </w:rPr>
        <w:t>R</w:t>
      </w:r>
      <w:r w:rsidRPr="00AB6FF2">
        <w:rPr>
          <w:rFonts w:cs="Times New Roman"/>
          <w:lang w:val="en-GB"/>
        </w:rPr>
        <w:t xml:space="preserve">eport format tries to minimise the difficulties of using different languages by requesting </w:t>
      </w:r>
      <w:r w:rsidR="009C1EB1" w:rsidRPr="00AB6FF2">
        <w:rPr>
          <w:rFonts w:cs="Times New Roman"/>
          <w:lang w:val="en-GB"/>
        </w:rPr>
        <w:t>numerical</w:t>
      </w:r>
      <w:r w:rsidRPr="00AB6FF2">
        <w:rPr>
          <w:rFonts w:cs="Times New Roman"/>
          <w:lang w:val="en-GB"/>
        </w:rPr>
        <w:t xml:space="preserve"> information wherever possible</w:t>
      </w:r>
      <w:r w:rsidR="007609B6" w:rsidRPr="00AB6FF2">
        <w:rPr>
          <w:rFonts w:cs="Times New Roman"/>
          <w:lang w:val="en-GB"/>
        </w:rPr>
        <w:t>, where relevant</w:t>
      </w:r>
      <w:r w:rsidRPr="00AB6FF2">
        <w:rPr>
          <w:rFonts w:cs="Times New Roman"/>
          <w:lang w:val="en-GB"/>
        </w:rPr>
        <w:t>. The use of English is recommended</w:t>
      </w:r>
      <w:r w:rsidR="003C6179" w:rsidRPr="00AB6FF2">
        <w:rPr>
          <w:rFonts w:cs="Times New Roman"/>
          <w:lang w:val="en-GB"/>
        </w:rPr>
        <w:t xml:space="preserve"> for the free text fields</w:t>
      </w:r>
      <w:r w:rsidRPr="00AB6FF2">
        <w:rPr>
          <w:rFonts w:cs="Times New Roman"/>
          <w:lang w:val="en-GB"/>
        </w:rPr>
        <w:t>.</w:t>
      </w:r>
    </w:p>
    <w:p w14:paraId="145662F9" w14:textId="58C8C258" w:rsidR="00424180" w:rsidRPr="00AB6FF2" w:rsidRDefault="00424180" w:rsidP="00424180">
      <w:pPr>
        <w:rPr>
          <w:rFonts w:cs="Times New Roman"/>
          <w:lang w:val="en-GB"/>
        </w:rPr>
      </w:pPr>
      <w:r w:rsidRPr="00AB6FF2">
        <w:rPr>
          <w:rFonts w:cs="Times New Roman"/>
          <w:lang w:val="en-GB"/>
        </w:rPr>
        <w:t>All Internet addresses in the reporting fields should be given in full, including the initial ‘http://’ or ‘https://’</w:t>
      </w:r>
      <w:r w:rsidR="004426EC" w:rsidRPr="00AB6FF2">
        <w:rPr>
          <w:rFonts w:cs="Times New Roman"/>
          <w:lang w:val="en-GB"/>
        </w:rPr>
        <w:t>, if applicable</w:t>
      </w:r>
      <w:r w:rsidRPr="00AB6FF2">
        <w:rPr>
          <w:rFonts w:cs="Times New Roman"/>
          <w:lang w:val="en-GB"/>
        </w:rPr>
        <w:t>.</w:t>
      </w:r>
    </w:p>
    <w:p w14:paraId="48BAC04D" w14:textId="7E78FA70" w:rsidR="00424180" w:rsidRPr="00AB6FF2" w:rsidRDefault="00424180" w:rsidP="005B317C">
      <w:pPr>
        <w:pStyle w:val="Heading1"/>
        <w:rPr>
          <w:rFonts w:hint="eastAsia"/>
        </w:rPr>
      </w:pPr>
      <w:bookmarkStart w:id="26" w:name="_Toc436839577"/>
      <w:bookmarkStart w:id="27" w:name="_Toc437355814"/>
      <w:bookmarkStart w:id="28" w:name="_Toc446604152"/>
      <w:bookmarkStart w:id="29" w:name="_Toc109827741"/>
      <w:bookmarkStart w:id="30" w:name="_Toc117612671"/>
      <w:r w:rsidRPr="00AB6FF2">
        <w:t>Member State</w:t>
      </w:r>
      <w:bookmarkEnd w:id="26"/>
      <w:bookmarkEnd w:id="27"/>
      <w:bookmarkEnd w:id="28"/>
      <w:bookmarkEnd w:id="29"/>
      <w:bookmarkEnd w:id="30"/>
      <w:r w:rsidRPr="00AB6FF2">
        <w:t xml:space="preserve"> </w:t>
      </w:r>
    </w:p>
    <w:p w14:paraId="3F702802" w14:textId="577BC864" w:rsidR="00424180" w:rsidRPr="00AB6FF2" w:rsidRDefault="00424180" w:rsidP="00424180">
      <w:pPr>
        <w:rPr>
          <w:rFonts w:cs="Times New Roman"/>
          <w:lang w:val="en-GB"/>
        </w:rPr>
      </w:pPr>
      <w:r w:rsidRPr="00AB6FF2">
        <w:rPr>
          <w:rFonts w:cs="Times New Roman"/>
          <w:lang w:val="en-GB"/>
        </w:rPr>
        <w:t>Select the two-digit code for your Member State from ISO 3166</w:t>
      </w:r>
      <w:r w:rsidR="00187B2C" w:rsidRPr="00AB6FF2">
        <w:rPr>
          <w:rFonts w:cs="Times New Roman"/>
          <w:lang w:val="en-GB"/>
        </w:rPr>
        <w:t xml:space="preserve"> </w:t>
      </w:r>
      <w:r w:rsidRPr="00AB6FF2">
        <w:rPr>
          <w:rFonts w:cs="Times New Roman"/>
          <w:lang w:val="en-GB"/>
        </w:rPr>
        <w:t>in accordance with the list to be found on the Reference Portal.</w:t>
      </w:r>
    </w:p>
    <w:p w14:paraId="4CBBACFE" w14:textId="010E3F78" w:rsidR="00424180" w:rsidRPr="00AB6FF2" w:rsidRDefault="00424180" w:rsidP="007B3A1D">
      <w:pPr>
        <w:pStyle w:val="Heading1"/>
        <w:rPr>
          <w:rFonts w:hint="eastAsia"/>
        </w:rPr>
      </w:pPr>
      <w:bookmarkStart w:id="31" w:name="_Toc276025134"/>
      <w:bookmarkStart w:id="32" w:name="_Toc277752057"/>
      <w:bookmarkStart w:id="33" w:name="_Toc297720410"/>
      <w:bookmarkStart w:id="34" w:name="_Toc436839578"/>
      <w:bookmarkStart w:id="35" w:name="_Toc437355815"/>
      <w:bookmarkStart w:id="36" w:name="_Toc446604153"/>
      <w:bookmarkStart w:id="37" w:name="_Toc109827742"/>
      <w:bookmarkStart w:id="38" w:name="_Toc117612672"/>
      <w:r w:rsidRPr="00AB6FF2">
        <w:t>Main achievements under Directive</w:t>
      </w:r>
      <w:bookmarkEnd w:id="31"/>
      <w:bookmarkEnd w:id="32"/>
      <w:bookmarkEnd w:id="33"/>
      <w:bookmarkEnd w:id="34"/>
      <w:bookmarkEnd w:id="35"/>
      <w:bookmarkEnd w:id="36"/>
      <w:bookmarkEnd w:id="37"/>
      <w:r w:rsidR="00B13A12" w:rsidRPr="00AB6FF2">
        <w:rPr>
          <w:rFonts w:asciiTheme="minorHAnsi" w:hAnsiTheme="minorHAnsi"/>
        </w:rPr>
        <w:t xml:space="preserve"> </w:t>
      </w:r>
      <w:r w:rsidR="00B13A12" w:rsidRPr="00AB6FF2">
        <w:rPr>
          <w:rFonts w:ascii="Times New Roman" w:hAnsi="Times New Roman" w:cs="Times New Roman"/>
        </w:rPr>
        <w:t>92/43/EEC</w:t>
      </w:r>
      <w:bookmarkEnd w:id="38"/>
    </w:p>
    <w:p w14:paraId="56E86510" w14:textId="74AD7E4D" w:rsidR="00424180" w:rsidRPr="00AB6FF2" w:rsidRDefault="00424180" w:rsidP="00424180">
      <w:pPr>
        <w:rPr>
          <w:rFonts w:cs="Times New Roman"/>
          <w:lang w:val="en-GB"/>
        </w:rPr>
      </w:pPr>
      <w:r w:rsidRPr="00AB6FF2">
        <w:rPr>
          <w:rFonts w:cs="Times New Roman"/>
          <w:lang w:val="en-GB"/>
        </w:rPr>
        <w:t xml:space="preserve">This section aims to inform about the main achievements under the Habitats Directive and the </w:t>
      </w:r>
      <w:r w:rsidR="008E1054" w:rsidRPr="00AB6FF2">
        <w:rPr>
          <w:rFonts w:cs="Times New Roman"/>
          <w:lang w:val="en-GB"/>
        </w:rPr>
        <w:t>Sites of Community Importance / Special Areas of Conservation (</w:t>
      </w:r>
      <w:r w:rsidR="00A76103" w:rsidRPr="00AB6FF2">
        <w:rPr>
          <w:rFonts w:cs="Times New Roman"/>
          <w:lang w:val="en-GB"/>
        </w:rPr>
        <w:t>SCI/SAC</w:t>
      </w:r>
      <w:r w:rsidR="008E1054" w:rsidRPr="00AB6FF2">
        <w:rPr>
          <w:rFonts w:cs="Times New Roman"/>
          <w:lang w:val="en-GB"/>
        </w:rPr>
        <w:t>)</w:t>
      </w:r>
      <w:r w:rsidRPr="00AB6FF2">
        <w:rPr>
          <w:rFonts w:cs="Times New Roman"/>
          <w:lang w:val="en-GB"/>
        </w:rPr>
        <w:t xml:space="preserve"> network in the respective Member State during the reporting period. The information should primarily be given in the national language (field 1.1), with a translation into English if possible (</w:t>
      </w:r>
      <w:r w:rsidR="00CD056A" w:rsidRPr="00AB6FF2">
        <w:rPr>
          <w:rFonts w:cs="Times New Roman"/>
          <w:lang w:val="en-GB"/>
        </w:rPr>
        <w:t xml:space="preserve">optional </w:t>
      </w:r>
      <w:r w:rsidRPr="00AB6FF2">
        <w:rPr>
          <w:rFonts w:cs="Times New Roman"/>
          <w:lang w:val="en-GB"/>
        </w:rPr>
        <w:t xml:space="preserve">field 1.2), as this information is likely to be of interest to readers in other Member States. </w:t>
      </w:r>
    </w:p>
    <w:p w14:paraId="2C79FA05" w14:textId="065DD8EE" w:rsidR="00424180" w:rsidRPr="00AB6FF2" w:rsidRDefault="00424180" w:rsidP="007B3A1D">
      <w:pPr>
        <w:pStyle w:val="Heading2"/>
      </w:pPr>
      <w:bookmarkStart w:id="39" w:name="_Toc117612673"/>
      <w:r w:rsidRPr="00AB6FF2">
        <w:t>Text in national language</w:t>
      </w:r>
      <w:bookmarkEnd w:id="39"/>
    </w:p>
    <w:p w14:paraId="6D3B6FFE" w14:textId="78FCE279" w:rsidR="005C7758" w:rsidRPr="00AB6FF2" w:rsidRDefault="005C7758" w:rsidP="00424180">
      <w:pPr>
        <w:rPr>
          <w:rFonts w:cs="Times New Roman"/>
          <w:u w:val="single"/>
          <w:lang w:val="en-GB"/>
        </w:rPr>
      </w:pPr>
      <w:r w:rsidRPr="00AB6FF2">
        <w:rPr>
          <w:rFonts w:cs="Times New Roman"/>
          <w:u w:val="single"/>
          <w:lang w:val="en-GB"/>
        </w:rPr>
        <w:t>Main achievements:</w:t>
      </w:r>
    </w:p>
    <w:p w14:paraId="5E79582C" w14:textId="5A4691DA" w:rsidR="00424180" w:rsidRPr="00AB6FF2" w:rsidRDefault="00424180" w:rsidP="00424180">
      <w:pPr>
        <w:rPr>
          <w:rFonts w:cs="Times New Roman"/>
          <w:lang w:val="en-GB"/>
        </w:rPr>
      </w:pPr>
      <w:r w:rsidRPr="00AB6FF2">
        <w:rPr>
          <w:rFonts w:cs="Times New Roman"/>
          <w:lang w:val="en-GB"/>
        </w:rPr>
        <w:t xml:space="preserve">Describe briefly the main achievements under the Habitats Directive during the reporting period, with a special emphasis on the </w:t>
      </w:r>
      <w:r w:rsidR="00F94D59" w:rsidRPr="00AB6FF2">
        <w:rPr>
          <w:rFonts w:cs="Times New Roman"/>
          <w:lang w:val="en-GB"/>
        </w:rPr>
        <w:t>Sites of Community Importance / Special Areas of Conservation (</w:t>
      </w:r>
      <w:r w:rsidR="005C7758" w:rsidRPr="00AB6FF2">
        <w:rPr>
          <w:rFonts w:cs="Times New Roman"/>
          <w:lang w:val="en-GB"/>
        </w:rPr>
        <w:t>SCI/SAC</w:t>
      </w:r>
      <w:r w:rsidR="00F94D59" w:rsidRPr="00AB6FF2">
        <w:rPr>
          <w:rFonts w:cs="Times New Roman"/>
          <w:lang w:val="en-GB"/>
        </w:rPr>
        <w:t>)</w:t>
      </w:r>
      <w:r w:rsidRPr="00AB6FF2">
        <w:rPr>
          <w:rFonts w:cs="Times New Roman"/>
          <w:lang w:val="en-GB"/>
        </w:rPr>
        <w:t xml:space="preserve"> network. This can include, for example:</w:t>
      </w:r>
    </w:p>
    <w:p w14:paraId="70387F53" w14:textId="77777777" w:rsidR="00424180" w:rsidRPr="00AB6FF2" w:rsidRDefault="00424180" w:rsidP="00C651E4">
      <w:pPr>
        <w:pStyle w:val="NoSpacing"/>
        <w:numPr>
          <w:ilvl w:val="0"/>
          <w:numId w:val="49"/>
        </w:numPr>
        <w:rPr>
          <w:rFonts w:ascii="Times New Roman" w:hAnsi="Times New Roman" w:cs="Times New Roman"/>
          <w:lang w:val="en-GB"/>
        </w:rPr>
      </w:pPr>
      <w:r w:rsidRPr="00AB6FF2">
        <w:rPr>
          <w:rFonts w:ascii="Times New Roman" w:hAnsi="Times New Roman" w:cs="Times New Roman"/>
          <w:lang w:val="en-GB"/>
        </w:rPr>
        <w:t>demonstrated benefits for different habitats and species;</w:t>
      </w:r>
    </w:p>
    <w:p w14:paraId="42799035" w14:textId="77777777" w:rsidR="00424180" w:rsidRPr="00AB6FF2" w:rsidRDefault="00424180" w:rsidP="00C651E4">
      <w:pPr>
        <w:pStyle w:val="NoSpacing"/>
        <w:numPr>
          <w:ilvl w:val="0"/>
          <w:numId w:val="49"/>
        </w:numPr>
        <w:rPr>
          <w:rFonts w:ascii="Times New Roman" w:hAnsi="Times New Roman" w:cs="Times New Roman"/>
          <w:lang w:val="en-GB"/>
        </w:rPr>
      </w:pPr>
      <w:r w:rsidRPr="00AB6FF2">
        <w:rPr>
          <w:rFonts w:ascii="Times New Roman" w:hAnsi="Times New Roman" w:cs="Times New Roman"/>
          <w:lang w:val="en-GB"/>
        </w:rPr>
        <w:t>experiences with new or improved management techniques;</w:t>
      </w:r>
    </w:p>
    <w:p w14:paraId="4C9E213D" w14:textId="77777777" w:rsidR="00424180" w:rsidRPr="00AB6FF2" w:rsidRDefault="00424180" w:rsidP="00C651E4">
      <w:pPr>
        <w:pStyle w:val="NoSpacing"/>
        <w:numPr>
          <w:ilvl w:val="0"/>
          <w:numId w:val="49"/>
        </w:numPr>
        <w:rPr>
          <w:rFonts w:ascii="Times New Roman" w:hAnsi="Times New Roman" w:cs="Times New Roman"/>
          <w:lang w:val="en-GB"/>
        </w:rPr>
      </w:pPr>
      <w:r w:rsidRPr="00AB6FF2">
        <w:rPr>
          <w:rFonts w:ascii="Times New Roman" w:hAnsi="Times New Roman" w:cs="Times New Roman"/>
          <w:lang w:val="en-GB"/>
        </w:rPr>
        <w:t>positive changes in public acceptance of biodiversity protection;</w:t>
      </w:r>
    </w:p>
    <w:p w14:paraId="696DEEC9" w14:textId="77777777" w:rsidR="00424180" w:rsidRPr="00AB6FF2" w:rsidRDefault="00424180" w:rsidP="00C651E4">
      <w:pPr>
        <w:pStyle w:val="NoSpacing"/>
        <w:numPr>
          <w:ilvl w:val="0"/>
          <w:numId w:val="49"/>
        </w:numPr>
        <w:rPr>
          <w:rFonts w:ascii="Times New Roman" w:hAnsi="Times New Roman" w:cs="Times New Roman"/>
          <w:lang w:val="en-GB"/>
        </w:rPr>
      </w:pPr>
      <w:r w:rsidRPr="00AB6FF2">
        <w:rPr>
          <w:rFonts w:ascii="Times New Roman" w:hAnsi="Times New Roman" w:cs="Times New Roman"/>
          <w:lang w:val="en-GB"/>
        </w:rPr>
        <w:t>improved cooperation between authorities, nature conservationists and other interest groups;</w:t>
      </w:r>
    </w:p>
    <w:p w14:paraId="396E75C1" w14:textId="37784F95" w:rsidR="00424180" w:rsidRPr="00AB6FF2" w:rsidRDefault="00424180" w:rsidP="00C651E4">
      <w:pPr>
        <w:pStyle w:val="NoSpacing"/>
        <w:numPr>
          <w:ilvl w:val="0"/>
          <w:numId w:val="49"/>
        </w:numPr>
        <w:rPr>
          <w:rFonts w:ascii="Times New Roman" w:hAnsi="Times New Roman" w:cs="Times New Roman"/>
          <w:lang w:val="en-GB"/>
        </w:rPr>
      </w:pPr>
      <w:r w:rsidRPr="00AB6FF2">
        <w:rPr>
          <w:rFonts w:ascii="Times New Roman" w:hAnsi="Times New Roman" w:cs="Times New Roman"/>
          <w:lang w:val="en-GB"/>
        </w:rPr>
        <w:t>initiatives to combine establishment of Natura 2000 sites and the local economy</w:t>
      </w:r>
      <w:r w:rsidR="00423C89" w:rsidRPr="00AB6FF2">
        <w:rPr>
          <w:rFonts w:ascii="Times New Roman" w:hAnsi="Times New Roman" w:cs="Times New Roman"/>
          <w:lang w:val="en-GB"/>
        </w:rPr>
        <w:t>;</w:t>
      </w:r>
    </w:p>
    <w:p w14:paraId="2DF450A0" w14:textId="45876966" w:rsidR="00187B2C" w:rsidRPr="00AB6FF2" w:rsidRDefault="00187B2C" w:rsidP="00C651E4">
      <w:pPr>
        <w:pStyle w:val="NoSpacing"/>
        <w:numPr>
          <w:ilvl w:val="0"/>
          <w:numId w:val="49"/>
        </w:numPr>
        <w:rPr>
          <w:rFonts w:ascii="Times New Roman" w:hAnsi="Times New Roman" w:cs="Times New Roman"/>
          <w:lang w:val="en-GB"/>
        </w:rPr>
      </w:pPr>
      <w:bookmarkStart w:id="40" w:name="_Hlk94874071"/>
      <w:r w:rsidRPr="00AB6FF2">
        <w:rPr>
          <w:rFonts w:ascii="Times New Roman" w:hAnsi="Times New Roman" w:cs="Times New Roman"/>
          <w:lang w:val="en-GB"/>
        </w:rPr>
        <w:t>measures taken and their effect (achievements)</w:t>
      </w:r>
      <w:r w:rsidR="00423C89" w:rsidRPr="00AB6FF2">
        <w:rPr>
          <w:rFonts w:ascii="Times New Roman" w:hAnsi="Times New Roman" w:cs="Times New Roman"/>
          <w:lang w:val="en-GB"/>
        </w:rPr>
        <w:t>;</w:t>
      </w:r>
    </w:p>
    <w:p w14:paraId="6EC47443" w14:textId="0619AEB2" w:rsidR="00187B2C" w:rsidRPr="00AB6FF2" w:rsidRDefault="00187B2C" w:rsidP="00C651E4">
      <w:pPr>
        <w:pStyle w:val="NoSpacing"/>
        <w:numPr>
          <w:ilvl w:val="0"/>
          <w:numId w:val="49"/>
        </w:numPr>
        <w:rPr>
          <w:rFonts w:ascii="Times New Roman" w:hAnsi="Times New Roman" w:cs="Times New Roman"/>
          <w:lang w:val="en-GB"/>
        </w:rPr>
      </w:pPr>
      <w:r w:rsidRPr="00AB6FF2">
        <w:rPr>
          <w:rFonts w:ascii="Times New Roman" w:hAnsi="Times New Roman" w:cs="Times New Roman"/>
          <w:lang w:val="en-GB"/>
        </w:rPr>
        <w:t>success factors, outlook and the role of Natura 2000</w:t>
      </w:r>
      <w:r w:rsidR="00423C89" w:rsidRPr="00AB6FF2">
        <w:rPr>
          <w:rFonts w:ascii="Times New Roman" w:hAnsi="Times New Roman" w:cs="Times New Roman"/>
          <w:lang w:val="en-GB"/>
        </w:rPr>
        <w:t>;</w:t>
      </w:r>
    </w:p>
    <w:p w14:paraId="683CBF3F" w14:textId="77777777" w:rsidR="00332CA6" w:rsidRPr="00AB6FF2" w:rsidRDefault="001C3977" w:rsidP="00310AE7">
      <w:pPr>
        <w:pStyle w:val="NoSpacing"/>
        <w:numPr>
          <w:ilvl w:val="0"/>
          <w:numId w:val="49"/>
        </w:numPr>
        <w:spacing w:after="160" w:line="259" w:lineRule="auto"/>
        <w:rPr>
          <w:rFonts w:cs="Times New Roman"/>
          <w:u w:val="single"/>
          <w:lang w:val="en-GB"/>
        </w:rPr>
      </w:pPr>
      <w:r w:rsidRPr="00AB6FF2">
        <w:rPr>
          <w:rFonts w:ascii="Times New Roman" w:hAnsi="Times New Roman" w:cs="Times New Roman"/>
          <w:lang w:val="en-GB"/>
        </w:rPr>
        <w:t>success stories of habitat types and/or species showing genuine improvements</w:t>
      </w:r>
      <w:r w:rsidR="00423C89" w:rsidRPr="00AB6FF2">
        <w:rPr>
          <w:rFonts w:ascii="Times New Roman" w:hAnsi="Times New Roman" w:cs="Times New Roman"/>
          <w:lang w:val="en-GB"/>
        </w:rPr>
        <w:t>.</w:t>
      </w:r>
      <w:bookmarkEnd w:id="40"/>
    </w:p>
    <w:p w14:paraId="52C83753" w14:textId="1727ADA1" w:rsidR="00187B2C" w:rsidRPr="00AB6FF2" w:rsidRDefault="00EA1591" w:rsidP="00A97998">
      <w:pPr>
        <w:pStyle w:val="NoSpacing"/>
        <w:spacing w:after="160" w:line="259" w:lineRule="auto"/>
        <w:rPr>
          <w:rFonts w:cs="Times New Roman"/>
          <w:szCs w:val="24"/>
          <w:u w:val="single"/>
          <w:lang w:val="en-GB"/>
        </w:rPr>
      </w:pPr>
      <w:r w:rsidRPr="00AB6FF2">
        <w:rPr>
          <w:rFonts w:ascii="Times New Roman" w:hAnsi="Times New Roman" w:cs="Times New Roman"/>
          <w:sz w:val="24"/>
          <w:szCs w:val="24"/>
          <w:u w:val="single"/>
          <w:lang w:val="en-GB"/>
        </w:rPr>
        <w:lastRenderedPageBreak/>
        <w:t>Success story example</w:t>
      </w:r>
      <w:r w:rsidR="00BD4D7F" w:rsidRPr="00AB6FF2">
        <w:rPr>
          <w:rFonts w:ascii="Times New Roman" w:hAnsi="Times New Roman" w:cs="Times New Roman"/>
          <w:sz w:val="24"/>
          <w:szCs w:val="24"/>
          <w:u w:val="single"/>
          <w:lang w:val="en-GB"/>
        </w:rPr>
        <w:t>:</w:t>
      </w:r>
    </w:p>
    <w:p w14:paraId="1DA12766" w14:textId="3946EF7E" w:rsidR="001C3977" w:rsidRPr="00AB6FF2" w:rsidRDefault="001C3977" w:rsidP="001C3977">
      <w:pPr>
        <w:rPr>
          <w:rFonts w:cs="Times New Roman"/>
          <w:lang w:val="en-GB"/>
        </w:rPr>
      </w:pPr>
      <w:bookmarkStart w:id="41" w:name="_Hlk94874088"/>
      <w:r w:rsidRPr="00AB6FF2">
        <w:rPr>
          <w:rFonts w:cs="Times New Roman"/>
          <w:lang w:val="en-GB"/>
        </w:rPr>
        <w:t>Provision</w:t>
      </w:r>
      <w:r w:rsidR="00187B2C" w:rsidRPr="00AB6FF2">
        <w:rPr>
          <w:rFonts w:cs="Times New Roman"/>
          <w:lang w:val="en-GB"/>
        </w:rPr>
        <w:t xml:space="preserve"> of a ‘success story’</w:t>
      </w:r>
      <w:r w:rsidRPr="00AB6FF2">
        <w:rPr>
          <w:rFonts w:cs="Times New Roman"/>
          <w:lang w:val="en-GB"/>
        </w:rPr>
        <w:t xml:space="preserve"> </w:t>
      </w:r>
      <w:r w:rsidR="00D2652D" w:rsidRPr="00AB6FF2">
        <w:rPr>
          <w:rFonts w:cs="Times New Roman"/>
          <w:lang w:val="en-GB"/>
        </w:rPr>
        <w:t xml:space="preserve">(if available) </w:t>
      </w:r>
      <w:r w:rsidR="00187B2C" w:rsidRPr="00AB6FF2">
        <w:rPr>
          <w:rFonts w:cs="Times New Roman"/>
          <w:lang w:val="en-GB"/>
        </w:rPr>
        <w:t>gives the opportunity for the Member State to show an example of how the directive is working in their country. Each success story should be based on a single habitat or species</w:t>
      </w:r>
      <w:r w:rsidRPr="00AB6FF2">
        <w:rPr>
          <w:rFonts w:cs="Times New Roman"/>
          <w:lang w:val="en-GB"/>
        </w:rPr>
        <w:t xml:space="preserve"> that shows a genuine improvement in conservation status and / or overall trend in conservation status during the reporting period. The improvements described should be conservation measure driven</w:t>
      </w:r>
      <w:r w:rsidR="00BF1537" w:rsidRPr="00AB6FF2">
        <w:rPr>
          <w:rFonts w:cs="Times New Roman"/>
          <w:lang w:val="en-GB"/>
        </w:rPr>
        <w:t xml:space="preserve"> and</w:t>
      </w:r>
      <w:r w:rsidRPr="00AB6FF2">
        <w:rPr>
          <w:rFonts w:cs="Times New Roman"/>
          <w:lang w:val="en-GB"/>
        </w:rPr>
        <w:t xml:space="preserve"> should concern the current reporting period but may well include measures that started at an earlier point in time.</w:t>
      </w:r>
    </w:p>
    <w:p w14:paraId="4A713577" w14:textId="77777777" w:rsidR="001C3977" w:rsidRPr="00AB6FF2" w:rsidRDefault="001C3977" w:rsidP="001C3977">
      <w:pPr>
        <w:spacing w:before="60" w:after="60"/>
        <w:rPr>
          <w:rFonts w:cs="Times New Roman"/>
          <w:bCs/>
          <w:iCs/>
          <w:lang w:val="en-GB"/>
        </w:rPr>
      </w:pPr>
      <w:r w:rsidRPr="00AB6FF2">
        <w:rPr>
          <w:rFonts w:cs="Times New Roman"/>
          <w:bCs/>
          <w:iCs/>
          <w:lang w:val="en-GB"/>
        </w:rPr>
        <w:t>Proposed structure:</w:t>
      </w:r>
    </w:p>
    <w:p w14:paraId="741D0605" w14:textId="2A16E167" w:rsidR="001C3977" w:rsidRPr="00AB6FF2" w:rsidRDefault="001C3977" w:rsidP="00C651E4">
      <w:pPr>
        <w:pStyle w:val="ListParagraph"/>
        <w:numPr>
          <w:ilvl w:val="0"/>
          <w:numId w:val="66"/>
        </w:numPr>
        <w:spacing w:before="60" w:after="60" w:line="240" w:lineRule="auto"/>
        <w:jc w:val="left"/>
        <w:rPr>
          <w:rFonts w:cs="Times New Roman"/>
          <w:bCs/>
          <w:iCs/>
          <w:lang w:val="en-GB"/>
        </w:rPr>
      </w:pPr>
      <w:r w:rsidRPr="00AB6FF2">
        <w:rPr>
          <w:rFonts w:cs="Times New Roman"/>
          <w:bCs/>
          <w:iCs/>
          <w:lang w:val="en-GB"/>
        </w:rPr>
        <w:t>Indicate habitat type &amp; code / species</w:t>
      </w:r>
      <w:r w:rsidR="00D230AD" w:rsidRPr="00AB6FF2">
        <w:rPr>
          <w:rFonts w:cs="Times New Roman"/>
          <w:bCs/>
          <w:iCs/>
          <w:lang w:val="en-GB"/>
        </w:rPr>
        <w:t xml:space="preserve"> &amp; code</w:t>
      </w:r>
      <w:r w:rsidRPr="00AB6FF2">
        <w:rPr>
          <w:rFonts w:cs="Times New Roman"/>
          <w:bCs/>
          <w:iCs/>
          <w:lang w:val="en-GB"/>
        </w:rPr>
        <w:t>, biogeographical region</w:t>
      </w:r>
    </w:p>
    <w:p w14:paraId="187CEE52" w14:textId="4C2EF5EE" w:rsidR="001C3977" w:rsidRPr="00AB6FF2" w:rsidRDefault="001C3977" w:rsidP="00C651E4">
      <w:pPr>
        <w:pStyle w:val="ListParagraph"/>
        <w:numPr>
          <w:ilvl w:val="0"/>
          <w:numId w:val="66"/>
        </w:numPr>
        <w:spacing w:before="60" w:after="60" w:line="240" w:lineRule="auto"/>
        <w:jc w:val="left"/>
        <w:rPr>
          <w:rFonts w:cs="Times New Roman"/>
          <w:bCs/>
          <w:iCs/>
          <w:lang w:val="en-GB"/>
        </w:rPr>
      </w:pPr>
      <w:r w:rsidRPr="00AB6FF2">
        <w:rPr>
          <w:rFonts w:cs="Times New Roman"/>
          <w:bCs/>
          <w:iCs/>
          <w:lang w:val="en-GB"/>
        </w:rPr>
        <w:t xml:space="preserve">Background on the habitat/species, past developments </w:t>
      </w:r>
      <w:r w:rsidR="00D375D7" w:rsidRPr="00AB6FF2">
        <w:rPr>
          <w:rFonts w:cs="Times New Roman"/>
          <w:bCs/>
          <w:iCs/>
          <w:lang w:val="en-GB"/>
        </w:rPr>
        <w:t xml:space="preserve">and </w:t>
      </w:r>
      <w:r w:rsidRPr="00AB6FF2">
        <w:rPr>
          <w:rFonts w:cs="Times New Roman"/>
          <w:bCs/>
          <w:iCs/>
          <w:lang w:val="en-GB"/>
        </w:rPr>
        <w:t>their reasons (pressures, etc.), conservation challenges</w:t>
      </w:r>
    </w:p>
    <w:p w14:paraId="0BCF870D" w14:textId="409D79D6" w:rsidR="001C3977" w:rsidRPr="00AB6FF2" w:rsidRDefault="001C3977" w:rsidP="00C651E4">
      <w:pPr>
        <w:pStyle w:val="ListParagraph"/>
        <w:numPr>
          <w:ilvl w:val="0"/>
          <w:numId w:val="66"/>
        </w:numPr>
        <w:spacing w:before="60" w:after="60" w:line="240" w:lineRule="auto"/>
        <w:jc w:val="left"/>
        <w:rPr>
          <w:rFonts w:cs="Times New Roman"/>
          <w:bCs/>
          <w:iCs/>
          <w:lang w:val="en-GB"/>
        </w:rPr>
      </w:pPr>
      <w:r w:rsidRPr="00AB6FF2">
        <w:rPr>
          <w:rFonts w:cs="Times New Roman"/>
          <w:bCs/>
          <w:iCs/>
          <w:lang w:val="en-GB"/>
        </w:rPr>
        <w:t xml:space="preserve">Measures taken </w:t>
      </w:r>
      <w:r w:rsidR="00D375D7" w:rsidRPr="00AB6FF2">
        <w:rPr>
          <w:rFonts w:cs="Times New Roman"/>
          <w:bCs/>
          <w:iCs/>
          <w:lang w:val="en-GB"/>
        </w:rPr>
        <w:t xml:space="preserve">and </w:t>
      </w:r>
      <w:r w:rsidRPr="00AB6FF2">
        <w:rPr>
          <w:rFonts w:cs="Times New Roman"/>
          <w:bCs/>
          <w:iCs/>
          <w:lang w:val="en-GB"/>
        </w:rPr>
        <w:t>their effect (achievements)</w:t>
      </w:r>
    </w:p>
    <w:p w14:paraId="337CA73C" w14:textId="77777777" w:rsidR="001C3977" w:rsidRPr="00AB6FF2" w:rsidRDefault="001C3977" w:rsidP="00C651E4">
      <w:pPr>
        <w:pStyle w:val="ListParagraph"/>
        <w:numPr>
          <w:ilvl w:val="0"/>
          <w:numId w:val="66"/>
        </w:numPr>
        <w:spacing w:before="60" w:after="60" w:line="240" w:lineRule="auto"/>
        <w:jc w:val="left"/>
        <w:rPr>
          <w:rFonts w:cs="Times New Roman"/>
          <w:bCs/>
          <w:iCs/>
          <w:lang w:val="en-GB"/>
        </w:rPr>
      </w:pPr>
      <w:r w:rsidRPr="00AB6FF2">
        <w:rPr>
          <w:rFonts w:cs="Times New Roman"/>
          <w:bCs/>
          <w:iCs/>
          <w:lang w:val="en-GB"/>
        </w:rPr>
        <w:t>Role of the Natura 2000 network (if applicable)</w:t>
      </w:r>
    </w:p>
    <w:p w14:paraId="50287466" w14:textId="77777777" w:rsidR="001C3977" w:rsidRPr="00AB6FF2" w:rsidRDefault="001C3977" w:rsidP="00C651E4">
      <w:pPr>
        <w:pStyle w:val="ListParagraph"/>
        <w:numPr>
          <w:ilvl w:val="0"/>
          <w:numId w:val="66"/>
        </w:numPr>
        <w:spacing w:before="60" w:after="60" w:line="240" w:lineRule="auto"/>
        <w:jc w:val="left"/>
        <w:rPr>
          <w:rFonts w:cs="Times New Roman"/>
          <w:bCs/>
          <w:iCs/>
          <w:lang w:val="en-GB"/>
        </w:rPr>
      </w:pPr>
      <w:r w:rsidRPr="00AB6FF2">
        <w:rPr>
          <w:rFonts w:cs="Times New Roman"/>
          <w:bCs/>
          <w:iCs/>
          <w:lang w:val="en-GB"/>
        </w:rPr>
        <w:t>Success factors</w:t>
      </w:r>
    </w:p>
    <w:p w14:paraId="7E421F27" w14:textId="55F6AB48" w:rsidR="00187B2C" w:rsidRPr="00AB6FF2" w:rsidRDefault="001C3977" w:rsidP="00C651E4">
      <w:pPr>
        <w:pStyle w:val="ListParagraph"/>
        <w:numPr>
          <w:ilvl w:val="0"/>
          <w:numId w:val="66"/>
        </w:numPr>
        <w:rPr>
          <w:rFonts w:cs="Times New Roman"/>
          <w:lang w:val="en-GB"/>
        </w:rPr>
      </w:pPr>
      <w:r w:rsidRPr="00AB6FF2">
        <w:rPr>
          <w:rFonts w:cs="Times New Roman"/>
          <w:bCs/>
          <w:iCs/>
          <w:lang w:val="en-GB"/>
        </w:rPr>
        <w:t>Outlook</w:t>
      </w:r>
    </w:p>
    <w:bookmarkEnd w:id="41"/>
    <w:p w14:paraId="5DA833B2" w14:textId="79D7C2D6" w:rsidR="00424180" w:rsidRPr="00AB6FF2" w:rsidRDefault="00424180" w:rsidP="00424180">
      <w:pPr>
        <w:rPr>
          <w:rFonts w:cs="Times New Roman"/>
          <w:lang w:val="en-GB"/>
        </w:rPr>
      </w:pPr>
      <w:r w:rsidRPr="00AB6FF2">
        <w:rPr>
          <w:rFonts w:cs="Times New Roman"/>
          <w:lang w:val="en-GB"/>
        </w:rPr>
        <w:t xml:space="preserve">The text should be two </w:t>
      </w:r>
      <w:r w:rsidR="00187B2C" w:rsidRPr="00AB6FF2">
        <w:rPr>
          <w:rFonts w:cs="Times New Roman"/>
          <w:lang w:val="en-GB"/>
        </w:rPr>
        <w:t xml:space="preserve">to three </w:t>
      </w:r>
      <w:r w:rsidRPr="00AB6FF2">
        <w:rPr>
          <w:rFonts w:cs="Times New Roman"/>
          <w:lang w:val="en-GB"/>
        </w:rPr>
        <w:t xml:space="preserve">pages. If a Member State wishes to add further documentation to that requested, it should note these </w:t>
      </w:r>
      <w:r w:rsidR="0099138C" w:rsidRPr="00AB6FF2">
        <w:rPr>
          <w:rFonts w:cs="Times New Roman"/>
          <w:lang w:val="en-GB"/>
        </w:rPr>
        <w:t>a</w:t>
      </w:r>
      <w:r w:rsidRPr="00AB6FF2">
        <w:rPr>
          <w:rFonts w:cs="Times New Roman"/>
          <w:lang w:val="en-GB"/>
        </w:rPr>
        <w:t xml:space="preserve">nnexes and their filenames at the end of this field, and upload the relevant files to the EEA’s </w:t>
      </w:r>
      <w:r w:rsidR="001C3977" w:rsidRPr="00AB6FF2">
        <w:rPr>
          <w:rFonts w:cs="Times New Roman"/>
          <w:lang w:val="en-GB"/>
        </w:rPr>
        <w:t xml:space="preserve">Reporting Mechanism </w:t>
      </w:r>
      <w:r w:rsidRPr="00AB6FF2">
        <w:rPr>
          <w:rFonts w:cs="Times New Roman"/>
          <w:lang w:val="en-GB"/>
        </w:rPr>
        <w:t>together with the rest of the report.</w:t>
      </w:r>
    </w:p>
    <w:p w14:paraId="18D4118D" w14:textId="2C5A99F0" w:rsidR="00424180" w:rsidRPr="00AB6FF2" w:rsidRDefault="00424180" w:rsidP="00933145">
      <w:pPr>
        <w:pStyle w:val="Heading2"/>
      </w:pPr>
      <w:bookmarkStart w:id="42" w:name="_Toc117612674"/>
      <w:r w:rsidRPr="00AB6FF2">
        <w:t>Translation into English (optional)</w:t>
      </w:r>
      <w:bookmarkEnd w:id="42"/>
    </w:p>
    <w:p w14:paraId="1AB2188E" w14:textId="19BA0B67" w:rsidR="00424180" w:rsidRPr="00AB6FF2" w:rsidRDefault="00424180" w:rsidP="00424180">
      <w:pPr>
        <w:rPr>
          <w:rFonts w:cs="Times New Roman"/>
          <w:lang w:val="en-GB"/>
        </w:rPr>
      </w:pPr>
      <w:r w:rsidRPr="00AB6FF2">
        <w:rPr>
          <w:rFonts w:cs="Times New Roman"/>
          <w:lang w:val="en-GB"/>
        </w:rPr>
        <w:t>This is an optional field to translate the information provided in field 1.1 into English (where it was reported in another language).</w:t>
      </w:r>
    </w:p>
    <w:p w14:paraId="11541E1D" w14:textId="1DA19F9B" w:rsidR="00187B2C" w:rsidRPr="00AB6FF2" w:rsidRDefault="0067039D" w:rsidP="00933145">
      <w:pPr>
        <w:pStyle w:val="Heading2"/>
      </w:pPr>
      <w:bookmarkStart w:id="43" w:name="_Toc117612675"/>
      <w:r w:rsidRPr="00AB6FF2">
        <w:t>Name, code and season o</w:t>
      </w:r>
      <w:r w:rsidR="00933145" w:rsidRPr="00AB6FF2">
        <w:t>f feature(s) in success stories</w:t>
      </w:r>
      <w:bookmarkEnd w:id="43"/>
    </w:p>
    <w:p w14:paraId="0A1D5597" w14:textId="49CF33F0" w:rsidR="00722F16" w:rsidRPr="00AB6FF2" w:rsidRDefault="00033F94" w:rsidP="001C3977">
      <w:pPr>
        <w:rPr>
          <w:rFonts w:cs="Times New Roman"/>
          <w:lang w:val="en-GB"/>
        </w:rPr>
      </w:pPr>
      <w:r w:rsidRPr="00AB6FF2">
        <w:rPr>
          <w:rFonts w:cs="Times New Roman"/>
          <w:lang w:val="en-GB"/>
        </w:rPr>
        <w:t>These fields are</w:t>
      </w:r>
      <w:r w:rsidR="001C3977" w:rsidRPr="00AB6FF2">
        <w:rPr>
          <w:rFonts w:cs="Times New Roman"/>
          <w:lang w:val="en-GB"/>
        </w:rPr>
        <w:t xml:space="preserve"> to be completed when one or more habitats or species are described in the form of a success story. </w:t>
      </w:r>
    </w:p>
    <w:p w14:paraId="42903C3E" w14:textId="7AA226F8" w:rsidR="001C3977" w:rsidRPr="00AB6FF2" w:rsidRDefault="00E12C6B" w:rsidP="001C3977">
      <w:pPr>
        <w:rPr>
          <w:rFonts w:cs="Times New Roman"/>
          <w:lang w:val="en-GB"/>
        </w:rPr>
      </w:pPr>
      <w:r w:rsidRPr="00AB6FF2">
        <w:rPr>
          <w:rFonts w:cs="Times New Roman"/>
          <w:lang w:val="en-GB"/>
        </w:rPr>
        <w:t xml:space="preserve">Select </w:t>
      </w:r>
      <w:r w:rsidR="008C215A" w:rsidRPr="00AB6FF2">
        <w:rPr>
          <w:rFonts w:cs="Times New Roman"/>
          <w:lang w:val="en-GB"/>
        </w:rPr>
        <w:t>t</w:t>
      </w:r>
      <w:r w:rsidR="001C3977" w:rsidRPr="00AB6FF2">
        <w:rPr>
          <w:rFonts w:cs="Times New Roman"/>
          <w:lang w:val="en-GB"/>
        </w:rPr>
        <w:t xml:space="preserve">he </w:t>
      </w:r>
      <w:r w:rsidRPr="00AB6FF2">
        <w:rPr>
          <w:rFonts w:cs="Times New Roman"/>
          <w:lang w:val="en-GB"/>
        </w:rPr>
        <w:t xml:space="preserve">a) </w:t>
      </w:r>
      <w:r w:rsidR="001C3977" w:rsidRPr="00AB6FF2">
        <w:rPr>
          <w:rFonts w:cs="Times New Roman"/>
          <w:lang w:val="en-GB"/>
        </w:rPr>
        <w:t>habitat type</w:t>
      </w:r>
      <w:r w:rsidR="000B68A2" w:rsidRPr="00AB6FF2">
        <w:rPr>
          <w:rFonts w:cs="Times New Roman"/>
          <w:lang w:val="en-GB"/>
        </w:rPr>
        <w:t xml:space="preserve"> code and name</w:t>
      </w:r>
      <w:r w:rsidR="001C3977" w:rsidRPr="00AB6FF2">
        <w:rPr>
          <w:rFonts w:cs="Times New Roman"/>
          <w:lang w:val="en-GB"/>
        </w:rPr>
        <w:t xml:space="preserve"> </w:t>
      </w:r>
      <w:r w:rsidR="008C215A" w:rsidRPr="00AB6FF2">
        <w:rPr>
          <w:rFonts w:cs="Times New Roman"/>
          <w:lang w:val="en-GB"/>
        </w:rPr>
        <w:t xml:space="preserve">and b) the biogeographical / marine regions </w:t>
      </w:r>
      <w:r w:rsidR="00035388" w:rsidRPr="00AB6FF2">
        <w:rPr>
          <w:rFonts w:cs="Times New Roman"/>
          <w:lang w:val="en-GB"/>
        </w:rPr>
        <w:t>and/</w:t>
      </w:r>
      <w:r w:rsidR="001C3977" w:rsidRPr="00AB6FF2">
        <w:rPr>
          <w:rFonts w:cs="Times New Roman"/>
          <w:lang w:val="en-GB"/>
        </w:rPr>
        <w:t xml:space="preserve">or </w:t>
      </w:r>
      <w:r w:rsidR="00035388" w:rsidRPr="00AB6FF2">
        <w:rPr>
          <w:rFonts w:cs="Times New Roman"/>
          <w:lang w:val="en-GB"/>
        </w:rPr>
        <w:t xml:space="preserve">the c) </w:t>
      </w:r>
      <w:r w:rsidR="001C3977" w:rsidRPr="00AB6FF2">
        <w:rPr>
          <w:rFonts w:cs="Times New Roman"/>
          <w:lang w:val="en-GB"/>
        </w:rPr>
        <w:t xml:space="preserve">species code and name </w:t>
      </w:r>
      <w:r w:rsidR="00035388" w:rsidRPr="00AB6FF2">
        <w:rPr>
          <w:rFonts w:cs="Times New Roman"/>
          <w:lang w:val="en-GB"/>
        </w:rPr>
        <w:t xml:space="preserve">and d) biogeographical / marine region </w:t>
      </w:r>
      <w:r w:rsidR="001C3977" w:rsidRPr="00AB6FF2">
        <w:rPr>
          <w:rFonts w:cs="Times New Roman"/>
          <w:lang w:val="en-GB"/>
        </w:rPr>
        <w:t>it occurs in</w:t>
      </w:r>
      <w:r w:rsidR="00033F94" w:rsidRPr="00AB6FF2">
        <w:rPr>
          <w:rFonts w:cs="Times New Roman"/>
          <w:lang w:val="en-GB"/>
        </w:rPr>
        <w:t>.</w:t>
      </w:r>
    </w:p>
    <w:p w14:paraId="2FDC064E" w14:textId="75DC4F1A" w:rsidR="00617509" w:rsidRPr="00AB6FF2" w:rsidRDefault="001C3977" w:rsidP="00424180">
      <w:pPr>
        <w:rPr>
          <w:rFonts w:cs="Times New Roman"/>
          <w:lang w:val="en-GB"/>
        </w:rPr>
      </w:pPr>
      <w:r w:rsidRPr="00AB6FF2">
        <w:rPr>
          <w:rFonts w:cs="Times New Roman"/>
          <w:lang w:val="en-GB"/>
        </w:rPr>
        <w:t xml:space="preserve">Multiple habitats and species can be </w:t>
      </w:r>
      <w:r w:rsidR="00D33605" w:rsidRPr="00AB6FF2">
        <w:rPr>
          <w:rFonts w:cs="Times New Roman"/>
          <w:lang w:val="en-GB"/>
        </w:rPr>
        <w:t>selected</w:t>
      </w:r>
      <w:r w:rsidRPr="00AB6FF2">
        <w:rPr>
          <w:rFonts w:cs="Times New Roman"/>
          <w:lang w:val="en-GB"/>
        </w:rPr>
        <w:t xml:space="preserve"> individually.</w:t>
      </w:r>
    </w:p>
    <w:p w14:paraId="3D64BA41" w14:textId="7DEE2D82" w:rsidR="00424180" w:rsidRPr="00AB6FF2" w:rsidRDefault="00424180" w:rsidP="00933145">
      <w:pPr>
        <w:pStyle w:val="Heading1"/>
        <w:rPr>
          <w:rFonts w:hint="eastAsia"/>
        </w:rPr>
      </w:pPr>
      <w:bookmarkStart w:id="44" w:name="_Toc437355816"/>
      <w:bookmarkStart w:id="45" w:name="_Toc446604154"/>
      <w:bookmarkStart w:id="46" w:name="_Toc109827743"/>
      <w:bookmarkStart w:id="47" w:name="_Toc117612676"/>
      <w:r w:rsidRPr="00AB6FF2">
        <w:t>General information on the implementation of Directive</w:t>
      </w:r>
      <w:r w:rsidR="00BC732E" w:rsidRPr="00AB6FF2">
        <w:rPr>
          <w:rFonts w:asciiTheme="minorHAnsi" w:hAnsiTheme="minorHAnsi"/>
        </w:rPr>
        <w:t xml:space="preserve"> </w:t>
      </w:r>
      <w:r w:rsidR="00BC732E" w:rsidRPr="00AB6FF2">
        <w:rPr>
          <w:rFonts w:ascii="Times New Roman" w:hAnsi="Times New Roman" w:cs="Times New Roman"/>
        </w:rPr>
        <w:t>92/43/EEC</w:t>
      </w:r>
      <w:r w:rsidRPr="00AB6FF2">
        <w:t xml:space="preserve"> – links to information sources of the Member State</w:t>
      </w:r>
      <w:bookmarkEnd w:id="44"/>
      <w:bookmarkEnd w:id="45"/>
      <w:r w:rsidR="001C3977" w:rsidRPr="00AB6FF2">
        <w:t xml:space="preserve"> and information on coherence of the Natura 2000 network</w:t>
      </w:r>
      <w:bookmarkEnd w:id="46"/>
      <w:bookmarkEnd w:id="47"/>
    </w:p>
    <w:p w14:paraId="5C4A3211" w14:textId="2951607F" w:rsidR="00424180" w:rsidRPr="00AB6FF2" w:rsidRDefault="00424180" w:rsidP="00424180">
      <w:pPr>
        <w:rPr>
          <w:rFonts w:cs="Times New Roman"/>
          <w:lang w:val="en-GB"/>
        </w:rPr>
      </w:pPr>
      <w:bookmarkStart w:id="48" w:name="_Toc111538720"/>
      <w:bookmarkStart w:id="49" w:name="_Toc111544388"/>
      <w:bookmarkStart w:id="50" w:name="_Toc111545441"/>
      <w:bookmarkStart w:id="51" w:name="_Toc147203649"/>
      <w:bookmarkStart w:id="52" w:name="_Toc147203756"/>
      <w:r w:rsidRPr="00AB6FF2">
        <w:rPr>
          <w:rFonts w:cs="Times New Roman"/>
          <w:lang w:val="en-GB"/>
        </w:rPr>
        <w:t xml:space="preserve">This section aims to inform the interested public where they can find information relating to the Habitats Directive and the Natura 2000 network of the Member States. </w:t>
      </w:r>
      <w:r w:rsidR="005B7157" w:rsidRPr="00AB6FF2">
        <w:rPr>
          <w:rFonts w:cs="Times New Roman"/>
          <w:lang w:val="en-GB"/>
        </w:rPr>
        <w:t>The free text fields allow for either weblinks or reference to the organisations responsible for the information.</w:t>
      </w:r>
      <w:r w:rsidR="00933145" w:rsidRPr="00AB6FF2">
        <w:rPr>
          <w:rFonts w:cs="Times New Roman"/>
          <w:lang w:val="en-GB"/>
        </w:rPr>
        <w:t xml:space="preserve"> </w:t>
      </w:r>
      <w:r w:rsidR="005B7157" w:rsidRPr="00AB6FF2">
        <w:rPr>
          <w:rFonts w:cs="Times New Roman"/>
          <w:lang w:val="en-GB"/>
        </w:rPr>
        <w:t>Further information on</w:t>
      </w:r>
      <w:r w:rsidRPr="00AB6FF2">
        <w:rPr>
          <w:rFonts w:cs="Times New Roman"/>
          <w:lang w:val="en-GB"/>
        </w:rPr>
        <w:t xml:space="preserve"> access</w:t>
      </w:r>
      <w:r w:rsidR="005B7157" w:rsidRPr="00AB6FF2">
        <w:rPr>
          <w:rFonts w:cs="Times New Roman"/>
          <w:lang w:val="en-GB"/>
        </w:rPr>
        <w:t>ing</w:t>
      </w:r>
      <w:r w:rsidRPr="00AB6FF2">
        <w:rPr>
          <w:rFonts w:cs="Times New Roman"/>
          <w:lang w:val="en-GB"/>
        </w:rPr>
        <w:t xml:space="preserve"> the information source, e.g. in the case of multiple sources of information</w:t>
      </w:r>
      <w:r w:rsidR="005B7157" w:rsidRPr="00AB6FF2">
        <w:rPr>
          <w:rFonts w:cs="Times New Roman"/>
          <w:lang w:val="en-GB"/>
        </w:rPr>
        <w:t>, can be provided</w:t>
      </w:r>
      <w:r w:rsidRPr="00AB6FF2">
        <w:rPr>
          <w:rFonts w:cs="Times New Roman"/>
          <w:lang w:val="en-GB"/>
        </w:rPr>
        <w:t xml:space="preserve">. </w:t>
      </w:r>
      <w:r w:rsidR="005B7157" w:rsidRPr="00AB6FF2">
        <w:rPr>
          <w:rFonts w:cs="Times New Roman"/>
          <w:lang w:val="en-GB"/>
        </w:rPr>
        <w:t>F</w:t>
      </w:r>
      <w:r w:rsidRPr="00AB6FF2">
        <w:rPr>
          <w:rFonts w:cs="Times New Roman"/>
          <w:lang w:val="en-GB"/>
        </w:rPr>
        <w:t xml:space="preserve">ields </w:t>
      </w:r>
      <w:r w:rsidR="005B7157" w:rsidRPr="00AB6FF2">
        <w:rPr>
          <w:rFonts w:cs="Times New Roman"/>
          <w:lang w:val="en-GB"/>
        </w:rPr>
        <w:t xml:space="preserve">2.1 to 2.7 </w:t>
      </w:r>
      <w:r w:rsidRPr="00AB6FF2">
        <w:rPr>
          <w:rFonts w:cs="Times New Roman"/>
          <w:lang w:val="en-GB"/>
        </w:rPr>
        <w:t>should be completed</w:t>
      </w:r>
      <w:r w:rsidR="0099138C" w:rsidRPr="00AB6FF2">
        <w:rPr>
          <w:rFonts w:cs="Times New Roman"/>
          <w:lang w:val="en-GB"/>
        </w:rPr>
        <w:t>.</w:t>
      </w:r>
    </w:p>
    <w:p w14:paraId="256FA9F1" w14:textId="331D85BE" w:rsidR="00424180" w:rsidRPr="00AB6FF2" w:rsidRDefault="00424180" w:rsidP="00933145">
      <w:pPr>
        <w:pStyle w:val="Heading2"/>
      </w:pPr>
      <w:bookmarkStart w:id="53" w:name="_Toc117612677"/>
      <w:r w:rsidRPr="00AB6FF2">
        <w:t>General information on Directive</w:t>
      </w:r>
      <w:r w:rsidR="00BC732E" w:rsidRPr="00AB6FF2">
        <w:t xml:space="preserve"> 92/43/EEC</w:t>
      </w:r>
      <w:bookmarkEnd w:id="53"/>
    </w:p>
    <w:p w14:paraId="47D74E61" w14:textId="77777777" w:rsidR="00424180" w:rsidRPr="00AB6FF2" w:rsidRDefault="00424180" w:rsidP="00424180">
      <w:pPr>
        <w:rPr>
          <w:rFonts w:cs="Times New Roman"/>
          <w:lang w:val="en-GB"/>
        </w:rPr>
      </w:pPr>
      <w:r w:rsidRPr="00AB6FF2">
        <w:rPr>
          <w:rFonts w:cs="Times New Roman"/>
          <w:lang w:val="en-GB"/>
        </w:rPr>
        <w:lastRenderedPageBreak/>
        <w:t>Provide links to general information on the Habitats Directive (e.g. portal presenting EU Nature Directives).</w:t>
      </w:r>
    </w:p>
    <w:p w14:paraId="29E6B230" w14:textId="2C407CB3" w:rsidR="00424180" w:rsidRPr="00AB6FF2" w:rsidRDefault="00424180" w:rsidP="00933145">
      <w:pPr>
        <w:pStyle w:val="Heading2"/>
      </w:pPr>
      <w:bookmarkStart w:id="54" w:name="_Toc117612678"/>
      <w:r w:rsidRPr="00AB6FF2">
        <w:t xml:space="preserve">Information on the network of </w:t>
      </w:r>
      <w:r w:rsidR="00EF047A" w:rsidRPr="00AB6FF2">
        <w:t>proposed Sites of Community Importance (</w:t>
      </w:r>
      <w:r w:rsidRPr="00AB6FF2">
        <w:t>pSCIs</w:t>
      </w:r>
      <w:r w:rsidR="00EF047A" w:rsidRPr="00AB6FF2">
        <w:t>)</w:t>
      </w:r>
      <w:r w:rsidRPr="00AB6FF2">
        <w:t xml:space="preserve">, </w:t>
      </w:r>
      <w:r w:rsidR="00EF047A" w:rsidRPr="00AB6FF2">
        <w:t>Sites of Community Importance (</w:t>
      </w:r>
      <w:r w:rsidRPr="00AB6FF2">
        <w:t>SCIs</w:t>
      </w:r>
      <w:r w:rsidR="00EF047A" w:rsidRPr="00AB6FF2">
        <w:t>)</w:t>
      </w:r>
      <w:r w:rsidRPr="00AB6FF2">
        <w:t xml:space="preserve"> and </w:t>
      </w:r>
      <w:r w:rsidR="00EF047A" w:rsidRPr="00AB6FF2">
        <w:t>Special Areas of Conservation (</w:t>
      </w:r>
      <w:r w:rsidRPr="00AB6FF2">
        <w:t>SACs</w:t>
      </w:r>
      <w:r w:rsidR="00EF047A" w:rsidRPr="00AB6FF2">
        <w:t>)</w:t>
      </w:r>
      <w:bookmarkEnd w:id="54"/>
    </w:p>
    <w:p w14:paraId="124E91D7" w14:textId="77777777" w:rsidR="00424180" w:rsidRPr="00AB6FF2" w:rsidRDefault="00424180" w:rsidP="00424180">
      <w:pPr>
        <w:shd w:val="clear" w:color="auto" w:fill="FFFFFF"/>
        <w:rPr>
          <w:rFonts w:cs="Times New Roman"/>
          <w:b/>
          <w:spacing w:val="-6"/>
          <w:lang w:val="en-GB"/>
        </w:rPr>
      </w:pPr>
      <w:r w:rsidRPr="00AB6FF2">
        <w:rPr>
          <w:rFonts w:cs="Times New Roman"/>
          <w:lang w:val="en-GB"/>
        </w:rPr>
        <w:t>Provide links to general information on the network of pSCIs, SCIs and SACs (</w:t>
      </w:r>
      <w:r w:rsidRPr="00AB6FF2">
        <w:rPr>
          <w:rFonts w:cs="Times New Roman"/>
          <w:shd w:val="clear" w:color="auto" w:fill="FFFFFF"/>
          <w:lang w:val="en-GB"/>
        </w:rPr>
        <w:t>e.g. an online database of Natura 2000 sites, publications presenting the network</w:t>
      </w:r>
      <w:r w:rsidRPr="00AB6FF2">
        <w:rPr>
          <w:rFonts w:cs="Times New Roman"/>
          <w:lang w:val="en-GB"/>
        </w:rPr>
        <w:t>).</w:t>
      </w:r>
    </w:p>
    <w:p w14:paraId="6B3D93A2" w14:textId="09D455A4" w:rsidR="00424180" w:rsidRPr="00AB6FF2" w:rsidRDefault="00424180" w:rsidP="00933145">
      <w:pPr>
        <w:pStyle w:val="Heading2"/>
      </w:pPr>
      <w:bookmarkStart w:id="55" w:name="_Toc117612679"/>
      <w:r w:rsidRPr="00AB6FF2">
        <w:t>Monitoring schemes (Article 11</w:t>
      </w:r>
      <w:r w:rsidR="00E66F15" w:rsidRPr="00AB6FF2">
        <w:t xml:space="preserve"> of Directive 92/43/EEC</w:t>
      </w:r>
      <w:r w:rsidRPr="00AB6FF2">
        <w:t>)</w:t>
      </w:r>
      <w:bookmarkEnd w:id="55"/>
      <w:r w:rsidRPr="00AB6FF2" w:rsidDel="005811D2">
        <w:t xml:space="preserve"> </w:t>
      </w:r>
    </w:p>
    <w:p w14:paraId="3455A656" w14:textId="77777777" w:rsidR="00424180" w:rsidRPr="00AB6FF2" w:rsidRDefault="00424180" w:rsidP="00424180">
      <w:pPr>
        <w:rPr>
          <w:rFonts w:cs="Times New Roman"/>
          <w:lang w:val="en-GB"/>
        </w:rPr>
      </w:pPr>
      <w:r w:rsidRPr="00AB6FF2">
        <w:rPr>
          <w:rFonts w:cs="Times New Roman"/>
          <w:lang w:val="en-GB"/>
        </w:rPr>
        <w:t>Provide links to general information on monitoring (e.g. portal presenting national monitoring scheme(s), monitoring guidelines).</w:t>
      </w:r>
    </w:p>
    <w:p w14:paraId="54DB0E14" w14:textId="43288266" w:rsidR="00424180" w:rsidRPr="00AB6FF2" w:rsidRDefault="00424180" w:rsidP="00933145">
      <w:pPr>
        <w:pStyle w:val="Heading2"/>
      </w:pPr>
      <w:bookmarkStart w:id="56" w:name="_Toc117612680"/>
      <w:r w:rsidRPr="00AB6FF2">
        <w:t>Protection of species (Article</w:t>
      </w:r>
      <w:r w:rsidR="0099138C" w:rsidRPr="00AB6FF2">
        <w:t>s</w:t>
      </w:r>
      <w:r w:rsidRPr="00AB6FF2">
        <w:t xml:space="preserve"> 12–16</w:t>
      </w:r>
      <w:r w:rsidR="00E66F15" w:rsidRPr="00AB6FF2">
        <w:t xml:space="preserve"> of Directive 92/43/EEC</w:t>
      </w:r>
      <w:r w:rsidRPr="00AB6FF2">
        <w:t>)</w:t>
      </w:r>
      <w:bookmarkEnd w:id="56"/>
      <w:r w:rsidRPr="00AB6FF2" w:rsidDel="005811D2">
        <w:t xml:space="preserve"> </w:t>
      </w:r>
    </w:p>
    <w:p w14:paraId="72B7F120" w14:textId="2FCA4C86" w:rsidR="00424180" w:rsidRPr="00AB6FF2" w:rsidRDefault="00424180" w:rsidP="00424180">
      <w:pPr>
        <w:rPr>
          <w:rFonts w:cs="Times New Roman"/>
          <w:lang w:val="en-GB"/>
        </w:rPr>
      </w:pPr>
      <w:r w:rsidRPr="00AB6FF2">
        <w:rPr>
          <w:rFonts w:cs="Times New Roman"/>
          <w:lang w:val="en-GB"/>
        </w:rPr>
        <w:t xml:space="preserve">Provide links to general information on species protection (e.g. links to systems for monitoring the </w:t>
      </w:r>
      <w:r w:rsidR="007C2BD0" w:rsidRPr="00AB6FF2">
        <w:rPr>
          <w:rFonts w:cs="Times New Roman"/>
          <w:lang w:val="en-GB"/>
        </w:rPr>
        <w:t>incidental</w:t>
      </w:r>
      <w:r w:rsidRPr="00AB6FF2">
        <w:rPr>
          <w:rFonts w:cs="Times New Roman"/>
          <w:lang w:val="en-GB"/>
        </w:rPr>
        <w:t xml:space="preserve"> capture and killing of animal species listed in Annex IV</w:t>
      </w:r>
      <w:r w:rsidR="003C6179" w:rsidRPr="00AB6FF2">
        <w:rPr>
          <w:rFonts w:cs="Times New Roman"/>
          <w:lang w:val="en-GB"/>
        </w:rPr>
        <w:t>,</w:t>
      </w:r>
      <w:r w:rsidRPr="00AB6FF2">
        <w:rPr>
          <w:rFonts w:cs="Times New Roman"/>
          <w:lang w:val="en-GB"/>
        </w:rPr>
        <w:t xml:space="preserve"> Art</w:t>
      </w:r>
      <w:r w:rsidR="0099138C" w:rsidRPr="00AB6FF2">
        <w:rPr>
          <w:rFonts w:cs="Times New Roman"/>
          <w:lang w:val="en-GB"/>
        </w:rPr>
        <w:t>icle</w:t>
      </w:r>
      <w:r w:rsidRPr="00AB6FF2">
        <w:rPr>
          <w:rFonts w:cs="Times New Roman"/>
          <w:lang w:val="en-GB"/>
        </w:rPr>
        <w:t xml:space="preserve"> 12.4).</w:t>
      </w:r>
    </w:p>
    <w:p w14:paraId="15AA4CFE" w14:textId="416C6998" w:rsidR="00424180" w:rsidRPr="00AB6FF2" w:rsidRDefault="00424180" w:rsidP="00933145">
      <w:pPr>
        <w:pStyle w:val="Heading2"/>
      </w:pPr>
      <w:bookmarkStart w:id="57" w:name="_Toc117612681"/>
      <w:r w:rsidRPr="00AB6FF2">
        <w:t>Impact of measures referred to in Article 6.1 on the conservation status of Annex I habitats and Annex II species (Article 17.1</w:t>
      </w:r>
      <w:r w:rsidR="00E66F15" w:rsidRPr="00AB6FF2">
        <w:t xml:space="preserve"> of Directive 92/43/EEC</w:t>
      </w:r>
      <w:r w:rsidRPr="00AB6FF2">
        <w:t>)</w:t>
      </w:r>
      <w:bookmarkEnd w:id="57"/>
      <w:r w:rsidRPr="00AB6FF2" w:rsidDel="005811D2">
        <w:t xml:space="preserve"> </w:t>
      </w:r>
    </w:p>
    <w:p w14:paraId="41586332" w14:textId="77777777" w:rsidR="00424180" w:rsidRPr="00AB6FF2" w:rsidRDefault="00424180" w:rsidP="00424180">
      <w:pPr>
        <w:rPr>
          <w:rFonts w:cs="Times New Roman"/>
          <w:lang w:val="en-GB"/>
        </w:rPr>
      </w:pPr>
      <w:r w:rsidRPr="00AB6FF2">
        <w:rPr>
          <w:rFonts w:cs="Times New Roman"/>
          <w:lang w:val="en-GB"/>
        </w:rPr>
        <w:t>Provide links to general information on the implementation of conservation measures within the Natura 2000 sites and their impact on conservation status.</w:t>
      </w:r>
    </w:p>
    <w:p w14:paraId="76E25478" w14:textId="67BF35EA" w:rsidR="00424180" w:rsidRPr="00AB6FF2" w:rsidRDefault="00424180" w:rsidP="00933145">
      <w:pPr>
        <w:pStyle w:val="Heading2"/>
      </w:pPr>
      <w:bookmarkStart w:id="58" w:name="_Toc117612682"/>
      <w:r w:rsidRPr="00AB6FF2">
        <w:rPr>
          <w:szCs w:val="20"/>
        </w:rPr>
        <w:t xml:space="preserve">Transposition </w:t>
      </w:r>
      <w:r w:rsidRPr="00AB6FF2">
        <w:t>of the Directiv</w:t>
      </w:r>
      <w:bookmarkStart w:id="59" w:name="_Hlk93330180"/>
      <w:r w:rsidRPr="00AB6FF2">
        <w:t>e (legal texts)</w:t>
      </w:r>
      <w:bookmarkEnd w:id="58"/>
      <w:r w:rsidRPr="00AB6FF2" w:rsidDel="005811D2">
        <w:t xml:space="preserve"> </w:t>
      </w:r>
      <w:bookmarkEnd w:id="59"/>
    </w:p>
    <w:p w14:paraId="3A90FA5C" w14:textId="77777777" w:rsidR="004A015C" w:rsidRPr="00AB6FF2" w:rsidRDefault="00424180" w:rsidP="00424180">
      <w:pPr>
        <w:rPr>
          <w:rFonts w:cs="Times New Roman"/>
          <w:lang w:val="en-GB"/>
        </w:rPr>
      </w:pPr>
      <w:r w:rsidRPr="00AB6FF2">
        <w:rPr>
          <w:rFonts w:cs="Times New Roman"/>
          <w:lang w:val="en-GB"/>
        </w:rPr>
        <w:t>Provide links to general information on transposition of the Directive.</w:t>
      </w:r>
    </w:p>
    <w:p w14:paraId="4AFFD096" w14:textId="32994666" w:rsidR="004A015C" w:rsidRPr="00AB6FF2" w:rsidRDefault="004A015C" w:rsidP="00933145">
      <w:pPr>
        <w:pStyle w:val="Heading2"/>
      </w:pPr>
      <w:bookmarkStart w:id="60" w:name="_Toc117612683"/>
      <w:r w:rsidRPr="00AB6FF2">
        <w:t>Measures taken to ensure the coherence of the Natura 2000 network (Art. 10</w:t>
      </w:r>
      <w:r w:rsidR="005F6D94" w:rsidRPr="00AB6FF2">
        <w:t xml:space="preserve"> of Directive 92/43/EC</w:t>
      </w:r>
      <w:r w:rsidR="00347E2E" w:rsidRPr="00AB6FF2">
        <w:t xml:space="preserve">) </w:t>
      </w:r>
      <w:r w:rsidRPr="00AB6FF2">
        <w:t>(Free text)</w:t>
      </w:r>
      <w:bookmarkEnd w:id="60"/>
    </w:p>
    <w:p w14:paraId="609501AA" w14:textId="7AFEC2D0" w:rsidR="008B7B47" w:rsidRPr="00AB6FF2" w:rsidRDefault="004A015C" w:rsidP="008B7B47">
      <w:pPr>
        <w:rPr>
          <w:rFonts w:cs="Times New Roman"/>
          <w:lang w:val="en-GB"/>
        </w:rPr>
      </w:pPr>
      <w:r w:rsidRPr="00AB6FF2">
        <w:rPr>
          <w:rFonts w:cs="Times New Roman"/>
          <w:lang w:val="en-GB"/>
        </w:rPr>
        <w:t>This section is for a general description of the main measures taken to ensure the coherence of the Natura 2000 network according to Article 10 of the Habitats Directive. Give an overview at national level of activities taken (including legal measures, or systematic studies); do not give detailed site-by-site descriptions. If relevant, give references to published reports, scientific papers or websites.</w:t>
      </w:r>
      <w:bookmarkStart w:id="61" w:name="_Toc437355818"/>
      <w:bookmarkStart w:id="62" w:name="_Toc446604156"/>
      <w:bookmarkEnd w:id="48"/>
      <w:bookmarkEnd w:id="49"/>
      <w:bookmarkEnd w:id="50"/>
      <w:bookmarkEnd w:id="51"/>
      <w:bookmarkEnd w:id="52"/>
    </w:p>
    <w:p w14:paraId="04CFE9AE" w14:textId="31D9ADA9" w:rsidR="00424180" w:rsidRPr="00AB6FF2" w:rsidRDefault="00424180" w:rsidP="00933145">
      <w:pPr>
        <w:pStyle w:val="Heading1"/>
        <w:rPr>
          <w:rFonts w:hint="eastAsia"/>
        </w:rPr>
      </w:pPr>
      <w:bookmarkStart w:id="63" w:name="_Toc276025140"/>
      <w:bookmarkStart w:id="64" w:name="_Toc276138756"/>
      <w:bookmarkStart w:id="65" w:name="_Toc277752063"/>
      <w:bookmarkStart w:id="66" w:name="_Toc297720416"/>
      <w:bookmarkStart w:id="67" w:name="_Toc436839584"/>
      <w:bookmarkStart w:id="68" w:name="_Toc437355821"/>
      <w:bookmarkStart w:id="69" w:name="_Toc446604159"/>
      <w:bookmarkStart w:id="70" w:name="_Toc109827744"/>
      <w:bookmarkStart w:id="71" w:name="_Toc117612684"/>
      <w:bookmarkEnd w:id="61"/>
      <w:bookmarkEnd w:id="62"/>
      <w:r w:rsidRPr="00AB6FF2">
        <w:t>Reintroduction of Annex IV species (Article 22(a)</w:t>
      </w:r>
      <w:r w:rsidR="005F6D94" w:rsidRPr="00AB6FF2">
        <w:rPr>
          <w:rFonts w:asciiTheme="minorHAnsi" w:hAnsiTheme="minorHAnsi"/>
        </w:rPr>
        <w:t xml:space="preserve"> </w:t>
      </w:r>
      <w:r w:rsidR="008C308E" w:rsidRPr="00AB6FF2">
        <w:rPr>
          <w:rFonts w:ascii="Times New Roman" w:hAnsi="Times New Roman" w:cs="Times New Roman"/>
        </w:rPr>
        <w:t xml:space="preserve">of </w:t>
      </w:r>
      <w:r w:rsidR="00D27F4C" w:rsidRPr="00AB6FF2">
        <w:rPr>
          <w:rFonts w:ascii="Times New Roman" w:hAnsi="Times New Roman" w:cs="Times New Roman"/>
        </w:rPr>
        <w:t xml:space="preserve">Directive </w:t>
      </w:r>
      <w:r w:rsidR="008C308E" w:rsidRPr="00AB6FF2">
        <w:rPr>
          <w:rFonts w:ascii="Times New Roman" w:hAnsi="Times New Roman" w:cs="Times New Roman"/>
        </w:rPr>
        <w:t>92/43/</w:t>
      </w:r>
      <w:r w:rsidR="00D27F4C" w:rsidRPr="00AB6FF2">
        <w:rPr>
          <w:rFonts w:ascii="Times New Roman" w:hAnsi="Times New Roman" w:cs="Times New Roman"/>
        </w:rPr>
        <w:t>EEC</w:t>
      </w:r>
      <w:r w:rsidRPr="00AB6FF2">
        <w:t>)</w:t>
      </w:r>
      <w:bookmarkEnd w:id="63"/>
      <w:bookmarkEnd w:id="64"/>
      <w:bookmarkEnd w:id="65"/>
      <w:bookmarkEnd w:id="66"/>
      <w:bookmarkEnd w:id="67"/>
      <w:bookmarkEnd w:id="68"/>
      <w:bookmarkEnd w:id="69"/>
      <w:bookmarkEnd w:id="70"/>
      <w:bookmarkEnd w:id="71"/>
    </w:p>
    <w:p w14:paraId="37445BE1" w14:textId="76B50CD7" w:rsidR="00424180" w:rsidRPr="00AB6FF2" w:rsidRDefault="00424180" w:rsidP="00424180">
      <w:pPr>
        <w:rPr>
          <w:rFonts w:cs="Times New Roman"/>
          <w:lang w:val="en-GB"/>
        </w:rPr>
      </w:pPr>
      <w:r w:rsidRPr="00AB6FF2">
        <w:rPr>
          <w:rFonts w:cs="Times New Roman"/>
          <w:lang w:val="en-GB"/>
        </w:rPr>
        <w:t xml:space="preserve">This section is to report on the reintroduction of Annex IV species previously considered extinct or regionally extinct in the Member State/region. Therefore, it concerns both species still present in the Member State (but not in the area or region where it is being reintroduced) and species not present currently. For each species repeat fields </w:t>
      </w:r>
      <w:r w:rsidR="007E67E5" w:rsidRPr="00AB6FF2">
        <w:rPr>
          <w:rFonts w:cs="Times New Roman"/>
          <w:lang w:val="en-GB"/>
        </w:rPr>
        <w:t>3</w:t>
      </w:r>
      <w:r w:rsidRPr="00AB6FF2">
        <w:rPr>
          <w:rFonts w:cs="Times New Roman"/>
          <w:lang w:val="en-GB"/>
        </w:rPr>
        <w:t xml:space="preserve">.1 to </w:t>
      </w:r>
      <w:r w:rsidR="007E67E5" w:rsidRPr="00AB6FF2">
        <w:rPr>
          <w:rFonts w:cs="Times New Roman"/>
          <w:lang w:val="en-GB"/>
        </w:rPr>
        <w:t>3</w:t>
      </w:r>
      <w:r w:rsidRPr="00AB6FF2">
        <w:rPr>
          <w:rFonts w:cs="Times New Roman"/>
          <w:lang w:val="en-GB"/>
        </w:rPr>
        <w:t>.</w:t>
      </w:r>
      <w:r w:rsidR="00FA2542" w:rsidRPr="00AB6FF2">
        <w:rPr>
          <w:rFonts w:cs="Times New Roman"/>
          <w:lang w:val="en-GB"/>
        </w:rPr>
        <w:t>8</w:t>
      </w:r>
      <w:r w:rsidR="007E67E5" w:rsidRPr="00AB6FF2">
        <w:rPr>
          <w:rFonts w:cs="Times New Roman"/>
          <w:color w:val="5B9BD5" w:themeColor="accent1"/>
          <w:lang w:val="en-GB"/>
        </w:rPr>
        <w:t xml:space="preserve"> </w:t>
      </w:r>
      <w:r w:rsidRPr="00AB6FF2">
        <w:rPr>
          <w:rFonts w:cs="Times New Roman"/>
          <w:lang w:val="en-GB"/>
        </w:rPr>
        <w:t>as needed.</w:t>
      </w:r>
      <w:r w:rsidR="00A208C4" w:rsidRPr="00AB6FF2">
        <w:rPr>
          <w:rFonts w:cs="Times New Roman"/>
          <w:lang w:val="en-GB"/>
        </w:rPr>
        <w:t xml:space="preserve"> The definition of reintroduction follows that of IUCN</w:t>
      </w:r>
      <w:r w:rsidR="00A208C4" w:rsidRPr="00AB6FF2">
        <w:rPr>
          <w:rFonts w:cs="Times New Roman"/>
          <w:color w:val="00000A"/>
          <w:vertAlign w:val="superscript"/>
          <w:lang w:val="en-GB"/>
        </w:rPr>
        <w:footnoteReference w:id="2"/>
      </w:r>
      <w:r w:rsidR="00A208C4" w:rsidRPr="00AB6FF2">
        <w:rPr>
          <w:rFonts w:cs="Times New Roman"/>
          <w:lang w:val="en-GB"/>
        </w:rPr>
        <w:t xml:space="preserve"> ‘Reintroduction is the intentional movement and release of an organism inside its indigenous range from which it has disappeared’.</w:t>
      </w:r>
    </w:p>
    <w:p w14:paraId="54858BE5" w14:textId="7EA82ECD" w:rsidR="00424180" w:rsidRPr="00AB6FF2" w:rsidRDefault="00424180" w:rsidP="00933145">
      <w:pPr>
        <w:pStyle w:val="Heading2"/>
      </w:pPr>
      <w:bookmarkStart w:id="72" w:name="_Toc117612685"/>
      <w:r w:rsidRPr="00AB6FF2">
        <w:lastRenderedPageBreak/>
        <w:t>Species code</w:t>
      </w:r>
      <w:bookmarkEnd w:id="72"/>
    </w:p>
    <w:p w14:paraId="2254C322" w14:textId="42C39878" w:rsidR="00424180" w:rsidRPr="00AB6FF2" w:rsidRDefault="00424180" w:rsidP="00424180">
      <w:pPr>
        <w:rPr>
          <w:rFonts w:cs="Times New Roman"/>
          <w:lang w:val="en-GB"/>
        </w:rPr>
      </w:pPr>
      <w:r w:rsidRPr="00AB6FF2">
        <w:rPr>
          <w:rFonts w:cs="Times New Roman"/>
          <w:lang w:val="en-GB"/>
        </w:rPr>
        <w:t>Provide the species code as given in the species checklist on the Reference Portal.</w:t>
      </w:r>
    </w:p>
    <w:p w14:paraId="28CEBB41" w14:textId="493B6CD2" w:rsidR="00424180" w:rsidRPr="00AB6FF2" w:rsidRDefault="00424180" w:rsidP="00933145">
      <w:pPr>
        <w:pStyle w:val="Heading2"/>
      </w:pPr>
      <w:bookmarkStart w:id="73" w:name="_Toc117612686"/>
      <w:r w:rsidRPr="00AB6FF2">
        <w:t>Species scientific name</w:t>
      </w:r>
      <w:bookmarkEnd w:id="73"/>
      <w:r w:rsidRPr="00AB6FF2">
        <w:t xml:space="preserve"> </w:t>
      </w:r>
    </w:p>
    <w:p w14:paraId="1DF28688" w14:textId="77777777" w:rsidR="00424180" w:rsidRPr="00AB6FF2" w:rsidRDefault="00424180" w:rsidP="00424180">
      <w:pPr>
        <w:rPr>
          <w:rFonts w:cs="Times New Roman"/>
          <w:lang w:val="en-GB"/>
        </w:rPr>
      </w:pPr>
      <w:r w:rsidRPr="00AB6FF2">
        <w:rPr>
          <w:rFonts w:cs="Times New Roman"/>
          <w:lang w:val="en-GB"/>
        </w:rPr>
        <w:t>Provide the species scientific (Latin) name, as given in the species checklist on the Reference Portal.</w:t>
      </w:r>
    </w:p>
    <w:p w14:paraId="7C1FC1AE" w14:textId="4E8AB78B" w:rsidR="00424180" w:rsidRPr="00AB6FF2" w:rsidRDefault="00424180" w:rsidP="00933145">
      <w:pPr>
        <w:pStyle w:val="Heading2"/>
      </w:pPr>
      <w:bookmarkStart w:id="74" w:name="_Toc117612687"/>
      <w:r w:rsidRPr="00AB6FF2">
        <w:t>Alternative species scientific name (optional)</w:t>
      </w:r>
      <w:bookmarkEnd w:id="74"/>
    </w:p>
    <w:p w14:paraId="69562BD7" w14:textId="77777777" w:rsidR="00424180" w:rsidRPr="00AB6FF2" w:rsidRDefault="00424180" w:rsidP="00424180">
      <w:pPr>
        <w:spacing w:before="60" w:after="60"/>
        <w:ind w:right="351"/>
        <w:rPr>
          <w:rFonts w:cs="Times New Roman"/>
          <w:lang w:val="en-GB"/>
        </w:rPr>
      </w:pPr>
      <w:r w:rsidRPr="00AB6FF2">
        <w:rPr>
          <w:rFonts w:cs="Times New Roman"/>
          <w:lang w:val="en-GB"/>
        </w:rPr>
        <w:t>Provide an alternative scientific name (synonym).</w:t>
      </w:r>
    </w:p>
    <w:p w14:paraId="29DCCC12" w14:textId="0872FDB6" w:rsidR="00424180" w:rsidRPr="00AB6FF2" w:rsidRDefault="00424180" w:rsidP="00933145">
      <w:pPr>
        <w:pStyle w:val="Heading2"/>
      </w:pPr>
      <w:bookmarkStart w:id="75" w:name="_Toc117612688"/>
      <w:r w:rsidRPr="00AB6FF2">
        <w:t>Common name (optional)</w:t>
      </w:r>
      <w:bookmarkEnd w:id="75"/>
    </w:p>
    <w:p w14:paraId="168D96C6" w14:textId="77777777" w:rsidR="00424180" w:rsidRPr="00AB6FF2" w:rsidRDefault="00424180" w:rsidP="00424180">
      <w:pPr>
        <w:rPr>
          <w:rFonts w:cs="Times New Roman"/>
          <w:lang w:val="en-GB"/>
        </w:rPr>
      </w:pPr>
      <w:r w:rsidRPr="00AB6FF2">
        <w:rPr>
          <w:rFonts w:cs="Times New Roman"/>
          <w:lang w:val="en-GB"/>
        </w:rPr>
        <w:t>Provide a common name in the national language or English.</w:t>
      </w:r>
    </w:p>
    <w:p w14:paraId="50DDE14D" w14:textId="79C34104" w:rsidR="00424180" w:rsidRPr="00AB6FF2" w:rsidRDefault="00424180" w:rsidP="00933145">
      <w:pPr>
        <w:pStyle w:val="Heading2"/>
      </w:pPr>
      <w:bookmarkStart w:id="76" w:name="_Toc117612689"/>
      <w:r w:rsidRPr="00AB6FF2">
        <w:t>Reintroduction period</w:t>
      </w:r>
      <w:bookmarkEnd w:id="76"/>
    </w:p>
    <w:p w14:paraId="67B09314" w14:textId="7C075262" w:rsidR="005B2D7B" w:rsidRPr="00AB6FF2" w:rsidRDefault="00424180" w:rsidP="00174364">
      <w:pPr>
        <w:rPr>
          <w:rFonts w:cs="Times New Roman"/>
          <w:lang w:val="en-GB"/>
        </w:rPr>
      </w:pPr>
      <w:r w:rsidRPr="00AB6FF2">
        <w:rPr>
          <w:rFonts w:cs="Times New Roman"/>
          <w:lang w:val="en-GB"/>
        </w:rPr>
        <w:t>Provide a reintroduction period.</w:t>
      </w:r>
    </w:p>
    <w:p w14:paraId="3F62ADD8" w14:textId="09D5E7EB" w:rsidR="00424180" w:rsidRPr="00AB6FF2" w:rsidRDefault="00424180" w:rsidP="00933145">
      <w:pPr>
        <w:pStyle w:val="Heading2"/>
      </w:pPr>
      <w:bookmarkStart w:id="77" w:name="_Toc117612690"/>
      <w:r w:rsidRPr="00AB6FF2">
        <w:t>Reintroduction location and number of individuals reintroduced</w:t>
      </w:r>
      <w:bookmarkEnd w:id="77"/>
    </w:p>
    <w:p w14:paraId="47B41940" w14:textId="280F9F6D" w:rsidR="00424180" w:rsidRPr="00AB6FF2" w:rsidRDefault="00424180" w:rsidP="00A6186C">
      <w:pPr>
        <w:contextualSpacing/>
        <w:rPr>
          <w:rFonts w:cs="Times New Roman"/>
          <w:lang w:val="en-GB"/>
        </w:rPr>
      </w:pPr>
      <w:r w:rsidRPr="00AB6FF2">
        <w:rPr>
          <w:rFonts w:cs="Times New Roman"/>
          <w:lang w:val="en-GB"/>
        </w:rPr>
        <w:t>Provide name of the reintroduction location (</w:t>
      </w:r>
      <w:r w:rsidR="007C3F2D" w:rsidRPr="00AB6FF2">
        <w:rPr>
          <w:rFonts w:cs="Times New Roman"/>
          <w:lang w:val="en-GB"/>
        </w:rPr>
        <w:t xml:space="preserve">field </w:t>
      </w:r>
      <w:r w:rsidR="00321425" w:rsidRPr="00AB6FF2">
        <w:rPr>
          <w:rFonts w:cs="Times New Roman"/>
          <w:lang w:val="en-GB"/>
        </w:rPr>
        <w:t>3</w:t>
      </w:r>
      <w:r w:rsidRPr="00AB6FF2">
        <w:rPr>
          <w:rFonts w:cs="Times New Roman"/>
          <w:lang w:val="en-GB"/>
        </w:rPr>
        <w:t>.6</w:t>
      </w:r>
      <w:r w:rsidR="007C3F2D" w:rsidRPr="00AB6FF2">
        <w:rPr>
          <w:rFonts w:cs="Times New Roman"/>
          <w:lang w:val="en-GB"/>
        </w:rPr>
        <w:t>(</w:t>
      </w:r>
      <w:r w:rsidRPr="00AB6FF2">
        <w:rPr>
          <w:rFonts w:cs="Times New Roman"/>
          <w:lang w:val="en-GB"/>
        </w:rPr>
        <w:t>a</w:t>
      </w:r>
      <w:r w:rsidR="007C3F2D" w:rsidRPr="00AB6FF2">
        <w:rPr>
          <w:rFonts w:cs="Times New Roman"/>
          <w:lang w:val="en-GB"/>
        </w:rPr>
        <w:t>)</w:t>
      </w:r>
      <w:r w:rsidRPr="00AB6FF2">
        <w:rPr>
          <w:rFonts w:cs="Times New Roman"/>
          <w:lang w:val="en-GB"/>
        </w:rPr>
        <w:t>) and number of individuals reintroduced (</w:t>
      </w:r>
      <w:r w:rsidR="007C3F2D" w:rsidRPr="00AB6FF2">
        <w:rPr>
          <w:rFonts w:cs="Times New Roman"/>
          <w:lang w:val="en-GB"/>
        </w:rPr>
        <w:t xml:space="preserve">field </w:t>
      </w:r>
      <w:r w:rsidR="00321425" w:rsidRPr="00AB6FF2">
        <w:rPr>
          <w:rFonts w:cs="Times New Roman"/>
          <w:lang w:val="en-GB"/>
        </w:rPr>
        <w:t>3</w:t>
      </w:r>
      <w:r w:rsidRPr="00AB6FF2">
        <w:rPr>
          <w:rFonts w:cs="Times New Roman"/>
          <w:lang w:val="en-GB"/>
        </w:rPr>
        <w:t>.6</w:t>
      </w:r>
      <w:r w:rsidR="007C3F2D" w:rsidRPr="00AB6FF2">
        <w:rPr>
          <w:rFonts w:cs="Times New Roman"/>
          <w:lang w:val="en-GB"/>
        </w:rPr>
        <w:t>(</w:t>
      </w:r>
      <w:r w:rsidRPr="00AB6FF2">
        <w:rPr>
          <w:rFonts w:cs="Times New Roman"/>
          <w:lang w:val="en-GB"/>
        </w:rPr>
        <w:t>b</w:t>
      </w:r>
      <w:r w:rsidR="007C3F2D" w:rsidRPr="00AB6FF2">
        <w:rPr>
          <w:rFonts w:cs="Times New Roman"/>
          <w:lang w:val="en-GB"/>
        </w:rPr>
        <w:t>)</w:t>
      </w:r>
      <w:r w:rsidRPr="00AB6FF2">
        <w:rPr>
          <w:rFonts w:cs="Times New Roman"/>
          <w:lang w:val="en-GB"/>
        </w:rPr>
        <w:t>). Location can be</w:t>
      </w:r>
      <w:r w:rsidR="007C3F2D" w:rsidRPr="00AB6FF2">
        <w:rPr>
          <w:rFonts w:cs="Times New Roman"/>
          <w:lang w:val="en-GB"/>
        </w:rPr>
        <w:t xml:space="preserve">, for example, </w:t>
      </w:r>
      <w:r w:rsidRPr="00AB6FF2">
        <w:rPr>
          <w:rFonts w:cs="Times New Roman"/>
          <w:lang w:val="en-GB"/>
        </w:rPr>
        <w:t>a small region, a mountain range</w:t>
      </w:r>
      <w:r w:rsidR="007C3F2D" w:rsidRPr="00AB6FF2">
        <w:rPr>
          <w:rFonts w:cs="Times New Roman"/>
          <w:lang w:val="en-GB"/>
        </w:rPr>
        <w:t>,</w:t>
      </w:r>
      <w:r w:rsidRPr="00AB6FF2">
        <w:rPr>
          <w:rFonts w:cs="Times New Roman"/>
          <w:lang w:val="en-GB"/>
        </w:rPr>
        <w:t xml:space="preserve"> or a Natura 2000 site.</w:t>
      </w:r>
    </w:p>
    <w:p w14:paraId="633987A9" w14:textId="52C97AE5" w:rsidR="00424180" w:rsidRPr="00AB6FF2" w:rsidRDefault="00424180" w:rsidP="00933145">
      <w:pPr>
        <w:pStyle w:val="Heading2"/>
      </w:pPr>
      <w:bookmarkStart w:id="78" w:name="_Toc117612691"/>
      <w:r w:rsidRPr="00AB6FF2">
        <w:t>Is the reintroduction successful?</w:t>
      </w:r>
      <w:bookmarkEnd w:id="78"/>
    </w:p>
    <w:p w14:paraId="31164F50" w14:textId="77777777" w:rsidR="00424180" w:rsidRPr="00AB6FF2" w:rsidRDefault="00424180" w:rsidP="00424180">
      <w:pPr>
        <w:rPr>
          <w:rFonts w:cs="Times New Roman"/>
          <w:lang w:val="en-GB"/>
        </w:rPr>
      </w:pPr>
      <w:r w:rsidRPr="00AB6FF2">
        <w:rPr>
          <w:rFonts w:cs="Times New Roman"/>
          <w:lang w:val="en-GB"/>
        </w:rPr>
        <w:t>Indicate whether the reintroduction has been successful (‘Yes/no/too early to say’). A successful reintroduction implies natural reproduction has already taken place and the population is growing.</w:t>
      </w:r>
    </w:p>
    <w:p w14:paraId="1546664F" w14:textId="7B42BA8A" w:rsidR="00424180" w:rsidRPr="00AB6FF2" w:rsidRDefault="00424180" w:rsidP="00933145">
      <w:pPr>
        <w:pStyle w:val="Heading2"/>
      </w:pPr>
      <w:bookmarkStart w:id="79" w:name="_Toc117612692"/>
      <w:r w:rsidRPr="00AB6FF2">
        <w:t>Additional information on the reintroduction (optional)</w:t>
      </w:r>
      <w:bookmarkEnd w:id="79"/>
    </w:p>
    <w:p w14:paraId="56FD9C3F" w14:textId="77777777" w:rsidR="005B317C" w:rsidRPr="00AB6FF2" w:rsidRDefault="00424180" w:rsidP="00424180">
      <w:pPr>
        <w:rPr>
          <w:rFonts w:cs="Times New Roman"/>
          <w:lang w:val="en-GB"/>
        </w:rPr>
        <w:sectPr w:rsidR="005B317C" w:rsidRPr="00AB6FF2" w:rsidSect="00EB1D37">
          <w:headerReference w:type="default" r:id="rId9"/>
          <w:footerReference w:type="default" r:id="rId10"/>
          <w:headerReference w:type="first" r:id="rId11"/>
          <w:footerReference w:type="first" r:id="rId12"/>
          <w:pgSz w:w="11906" w:h="16838" w:code="9"/>
          <w:pgMar w:top="1418" w:right="1418" w:bottom="1418" w:left="1418" w:header="709" w:footer="709" w:gutter="0"/>
          <w:pgNumType w:start="1"/>
          <w:cols w:space="708"/>
          <w:titlePg/>
          <w:docGrid w:linePitch="360"/>
        </w:sectPr>
      </w:pPr>
      <w:r w:rsidRPr="00AB6FF2">
        <w:rPr>
          <w:rFonts w:cs="Times New Roman"/>
          <w:lang w:val="en-GB"/>
        </w:rPr>
        <w:t xml:space="preserve">Additional information on the reintroduction can be given in </w:t>
      </w:r>
      <w:r w:rsidR="00933145" w:rsidRPr="00AB6FF2">
        <w:rPr>
          <w:rFonts w:cs="Times New Roman"/>
          <w:lang w:val="en-GB"/>
        </w:rPr>
        <w:t xml:space="preserve">this optional free-text field. </w:t>
      </w:r>
    </w:p>
    <w:p w14:paraId="631B7955" w14:textId="51FEE20C" w:rsidR="00424180" w:rsidRPr="00AB6FF2" w:rsidRDefault="00770015" w:rsidP="005B317C">
      <w:pPr>
        <w:pStyle w:val="Heading1"/>
        <w:numPr>
          <w:ilvl w:val="0"/>
          <w:numId w:val="0"/>
        </w:numPr>
        <w:rPr>
          <w:rFonts w:ascii="Times New Roman" w:hAnsi="Times New Roman" w:cs="Times New Roman"/>
        </w:rPr>
      </w:pPr>
      <w:bookmarkStart w:id="80" w:name="_Ref461533624"/>
      <w:bookmarkStart w:id="81" w:name="_Ref461533636"/>
      <w:bookmarkStart w:id="82" w:name="_Ref461533661"/>
      <w:bookmarkStart w:id="83" w:name="_Toc437355822"/>
      <w:bookmarkStart w:id="84" w:name="_Toc446604160"/>
      <w:bookmarkStart w:id="85" w:name="_Toc446665354"/>
      <w:bookmarkStart w:id="86" w:name="_Toc109827745"/>
      <w:bookmarkStart w:id="87" w:name="_Toc117612693"/>
      <w:bookmarkStart w:id="88" w:name="_Toc436839585"/>
      <w:r w:rsidRPr="00AB6FF2">
        <w:rPr>
          <w:rFonts w:ascii="Times New Roman" w:hAnsi="Times New Roman" w:cs="Times New Roman"/>
        </w:rPr>
        <w:lastRenderedPageBreak/>
        <w:t>PART</w:t>
      </w:r>
      <w:r w:rsidRPr="00AB6FF2">
        <w:t xml:space="preserve"> </w:t>
      </w:r>
      <w:r w:rsidR="00424180" w:rsidRPr="00AB6FF2">
        <w:t xml:space="preserve">B - REPORT FORMAT ON THE </w:t>
      </w:r>
      <w:r w:rsidR="007C3F2D" w:rsidRPr="00AB6FF2">
        <w:t>‘</w:t>
      </w:r>
      <w:r w:rsidR="00424180" w:rsidRPr="00AB6FF2">
        <w:t>MAIN RESULTS OF THE SURVEILLANCE UNDER ARTICLE 11’ FOR ANNEX II, IV AND V SPECIES</w:t>
      </w:r>
      <w:bookmarkEnd w:id="80"/>
      <w:bookmarkEnd w:id="81"/>
      <w:bookmarkEnd w:id="82"/>
      <w:bookmarkEnd w:id="83"/>
      <w:bookmarkEnd w:id="84"/>
      <w:bookmarkEnd w:id="85"/>
      <w:bookmarkEnd w:id="86"/>
      <w:r w:rsidR="00BD44EE" w:rsidRPr="00AB6FF2">
        <w:rPr>
          <w:rFonts w:asciiTheme="minorHAnsi" w:hAnsiTheme="minorHAnsi"/>
        </w:rPr>
        <w:t xml:space="preserve"> </w:t>
      </w:r>
      <w:r w:rsidR="00BD44EE" w:rsidRPr="00AB6FF2">
        <w:rPr>
          <w:rFonts w:ascii="Times New Roman" w:hAnsi="Times New Roman" w:cs="Times New Roman"/>
        </w:rPr>
        <w:t>OF DIRECTIVE 92/43/EEC</w:t>
      </w:r>
      <w:bookmarkEnd w:id="87"/>
    </w:p>
    <w:p w14:paraId="300A93BD" w14:textId="77777777" w:rsidR="00424180" w:rsidRPr="00AB6FF2" w:rsidRDefault="00424180" w:rsidP="005B317C">
      <w:pPr>
        <w:pStyle w:val="Heading1"/>
        <w:numPr>
          <w:ilvl w:val="0"/>
          <w:numId w:val="0"/>
        </w:numPr>
        <w:ind w:left="567" w:hanging="567"/>
        <w:rPr>
          <w:rFonts w:hint="eastAsia"/>
        </w:rPr>
      </w:pPr>
      <w:bookmarkStart w:id="89" w:name="_Ref463280912"/>
      <w:bookmarkStart w:id="90" w:name="_Toc109827746"/>
      <w:bookmarkStart w:id="91" w:name="_Toc117612694"/>
      <w:bookmarkEnd w:id="88"/>
      <w:r w:rsidRPr="00AB6FF2">
        <w:t>Species to be reported</w:t>
      </w:r>
      <w:bookmarkEnd w:id="89"/>
      <w:bookmarkEnd w:id="90"/>
      <w:bookmarkEnd w:id="91"/>
    </w:p>
    <w:p w14:paraId="20D275AE" w14:textId="64BCFBE6" w:rsidR="00424180" w:rsidRPr="00AB6FF2" w:rsidRDefault="00424180" w:rsidP="00424180">
      <w:pPr>
        <w:rPr>
          <w:rFonts w:cs="Times New Roman"/>
          <w:lang w:val="en-GB"/>
        </w:rPr>
      </w:pPr>
      <w:bookmarkStart w:id="92" w:name="_Toc436839592"/>
      <w:bookmarkStart w:id="93" w:name="_Toc437355829"/>
      <w:r w:rsidRPr="00AB6FF2">
        <w:rPr>
          <w:rFonts w:cs="Times New Roman"/>
          <w:lang w:val="en-GB"/>
        </w:rPr>
        <w:t>I</w:t>
      </w:r>
      <w:r w:rsidRPr="00AB6FF2">
        <w:rPr>
          <w:rFonts w:cs="Times New Roman"/>
          <w:color w:val="00000A"/>
          <w:lang w:val="en-GB"/>
        </w:rPr>
        <w:t xml:space="preserve">n general, each Member State should report (either a full or a partial report) </w:t>
      </w:r>
      <w:r w:rsidR="00E349D2" w:rsidRPr="00AB6FF2">
        <w:rPr>
          <w:rFonts w:cs="Times New Roman"/>
          <w:color w:val="00000A"/>
          <w:lang w:val="en-GB"/>
        </w:rPr>
        <w:t xml:space="preserve">for </w:t>
      </w:r>
      <w:r w:rsidRPr="00AB6FF2">
        <w:rPr>
          <w:rFonts w:cs="Times New Roman"/>
          <w:color w:val="00000A"/>
          <w:lang w:val="en-GB"/>
        </w:rPr>
        <w:t>all species listed in Annexes II, IV and V of the Habitats Directive for every biogeographical or marine region in which they occur</w:t>
      </w:r>
      <w:r w:rsidR="008F404A" w:rsidRPr="00AB6FF2">
        <w:rPr>
          <w:rFonts w:cs="Times New Roman"/>
          <w:color w:val="00000A"/>
          <w:vertAlign w:val="superscript"/>
          <w:lang w:val="en-GB"/>
        </w:rPr>
        <w:footnoteReference w:id="3"/>
      </w:r>
      <w:r w:rsidRPr="00AB6FF2">
        <w:rPr>
          <w:rFonts w:cs="Times New Roman"/>
          <w:color w:val="00000A"/>
          <w:lang w:val="en-GB"/>
        </w:rPr>
        <w:t>.</w:t>
      </w:r>
      <w:r w:rsidR="00693D1F" w:rsidRPr="00AB6FF2">
        <w:rPr>
          <w:rFonts w:cs="Times New Roman"/>
          <w:color w:val="00000A"/>
          <w:lang w:val="en-GB"/>
        </w:rPr>
        <w:t xml:space="preserve"> </w:t>
      </w:r>
      <w:r w:rsidR="00693D1F" w:rsidRPr="00AB6FF2">
        <w:rPr>
          <w:rFonts w:cs="Times New Roman"/>
          <w:lang w:val="en-GB"/>
        </w:rPr>
        <w:t>This includes</w:t>
      </w:r>
      <w:r w:rsidR="007D48C1" w:rsidRPr="00AB6FF2">
        <w:rPr>
          <w:rFonts w:cs="Times New Roman"/>
          <w:lang w:val="en-GB"/>
        </w:rPr>
        <w:t xml:space="preserve"> all</w:t>
      </w:r>
      <w:r w:rsidR="00693D1F" w:rsidRPr="00AB6FF2">
        <w:rPr>
          <w:rFonts w:cs="Times New Roman"/>
          <w:lang w:val="en-GB"/>
        </w:rPr>
        <w:t xml:space="preserve"> regularly occurring species, marginal, vagrant and occasional species, species that started to occur only recently (newly arriving species) and species extinct after the Directive came into force.</w:t>
      </w:r>
      <w:r w:rsidRPr="00AB6FF2">
        <w:rPr>
          <w:rFonts w:cs="Times New Roman"/>
          <w:lang w:val="en-GB"/>
        </w:rPr>
        <w:t xml:space="preserve"> </w:t>
      </w:r>
      <w:r w:rsidRPr="00AB6FF2">
        <w:rPr>
          <w:rFonts w:cs="Times New Roman"/>
          <w:color w:val="00000A"/>
          <w:lang w:val="en-GB"/>
        </w:rPr>
        <w:t xml:space="preserve">The report is optional for species with a scientific reserve. A checklist of species covered by the Habitats Directive and their occurrence per biogeographical or marine region and Member State </w:t>
      </w:r>
      <w:r w:rsidR="004A0817" w:rsidRPr="00AB6FF2">
        <w:rPr>
          <w:rFonts w:cs="Times New Roman"/>
          <w:color w:val="00000A"/>
          <w:lang w:val="en-GB"/>
        </w:rPr>
        <w:t>is</w:t>
      </w:r>
      <w:r w:rsidRPr="00AB6FF2">
        <w:rPr>
          <w:rFonts w:cs="Times New Roman"/>
          <w:color w:val="00000A"/>
          <w:lang w:val="en-GB"/>
        </w:rPr>
        <w:t xml:space="preserve"> available on the Article 17 </w:t>
      </w:r>
      <w:r w:rsidRPr="00AB6FF2">
        <w:rPr>
          <w:rFonts w:cs="Times New Roman"/>
          <w:lang w:val="en-GB"/>
        </w:rPr>
        <w:t>Reference Portal</w:t>
      </w:r>
      <w:r w:rsidRPr="00AB6FF2">
        <w:rPr>
          <w:rFonts w:cs="Times New Roman"/>
          <w:color w:val="00000A"/>
          <w:lang w:val="en-GB"/>
        </w:rPr>
        <w:t xml:space="preserve">. </w:t>
      </w:r>
    </w:p>
    <w:p w14:paraId="44F95AA5" w14:textId="47795F9A" w:rsidR="00424180" w:rsidRPr="00AB6FF2" w:rsidRDefault="00424180" w:rsidP="00C651E4">
      <w:pPr>
        <w:rPr>
          <w:b/>
          <w:lang w:val="en-GB"/>
        </w:rPr>
      </w:pPr>
      <w:bookmarkStart w:id="94" w:name="_Toc436839587"/>
      <w:bookmarkStart w:id="95" w:name="_Toc437355824"/>
      <w:bookmarkStart w:id="96" w:name="_Toc468381879"/>
      <w:bookmarkStart w:id="97" w:name="_Ref481757976"/>
      <w:r w:rsidRPr="00AB6FF2">
        <w:rPr>
          <w:b/>
          <w:lang w:val="en-GB"/>
        </w:rPr>
        <w:t>Taxonomic changes</w:t>
      </w:r>
      <w:bookmarkEnd w:id="94"/>
      <w:bookmarkEnd w:id="95"/>
      <w:bookmarkEnd w:id="96"/>
      <w:bookmarkEnd w:id="97"/>
    </w:p>
    <w:p w14:paraId="6F616C66" w14:textId="2D83603E" w:rsidR="00424180" w:rsidRPr="00AB6FF2" w:rsidRDefault="00424180" w:rsidP="00424180">
      <w:pPr>
        <w:rPr>
          <w:rFonts w:cs="Times New Roman"/>
          <w:lang w:val="en-GB"/>
        </w:rPr>
      </w:pPr>
      <w:r w:rsidRPr="00AB6FF2">
        <w:rPr>
          <w:rFonts w:cs="Times New Roman"/>
          <w:color w:val="00000A"/>
          <w:lang w:val="en-GB"/>
        </w:rPr>
        <w:t xml:space="preserve">Since the original Annexes of the Habitats Directive were published in 1992, there have been taxonomic revisions of several of the taxa listed, </w:t>
      </w:r>
      <w:r w:rsidRPr="00AB6FF2">
        <w:rPr>
          <w:rFonts w:cs="Times New Roman"/>
          <w:lang w:val="en-GB"/>
        </w:rPr>
        <w:t xml:space="preserve">and several species are now considered to be two or more species. Conversely, other species listed in the Annexes are now included in </w:t>
      </w:r>
      <w:r w:rsidR="00693D1F" w:rsidRPr="00AB6FF2">
        <w:rPr>
          <w:rFonts w:cs="Times New Roman"/>
          <w:lang w:val="en-GB"/>
        </w:rPr>
        <w:t xml:space="preserve">other </w:t>
      </w:r>
      <w:r w:rsidRPr="00AB6FF2">
        <w:rPr>
          <w:rFonts w:cs="Times New Roman"/>
          <w:lang w:val="en-GB"/>
        </w:rPr>
        <w:t>newly defined species</w:t>
      </w:r>
      <w:r w:rsidR="00A617C5" w:rsidRPr="00AB6FF2">
        <w:rPr>
          <w:rFonts w:cs="Times New Roman"/>
          <w:lang w:val="en-GB"/>
        </w:rPr>
        <w:t>,</w:t>
      </w:r>
      <w:r w:rsidRPr="00AB6FF2">
        <w:rPr>
          <w:rFonts w:cs="Times New Roman"/>
          <w:lang w:val="en-GB"/>
        </w:rPr>
        <w:t xml:space="preserve"> often losing their specific or even subspecific status. </w:t>
      </w:r>
    </w:p>
    <w:p w14:paraId="11FA0FF9" w14:textId="46AEEB4B" w:rsidR="008F404A" w:rsidRPr="00AB6FF2" w:rsidRDefault="008F404A" w:rsidP="00A839EB">
      <w:pPr>
        <w:spacing w:before="120"/>
        <w:rPr>
          <w:rFonts w:cs="Times New Roman"/>
          <w:lang w:val="en-GB"/>
        </w:rPr>
      </w:pPr>
      <w:r w:rsidRPr="00AB6FF2">
        <w:rPr>
          <w:rFonts w:cs="Times New Roman"/>
          <w:color w:val="00000A"/>
          <w:lang w:val="en-GB"/>
        </w:rPr>
        <w:t>W</w:t>
      </w:r>
      <w:r w:rsidR="00424180" w:rsidRPr="00AB6FF2">
        <w:rPr>
          <w:rFonts w:cs="Times New Roman"/>
          <w:color w:val="00000A"/>
          <w:lang w:val="en-GB"/>
        </w:rPr>
        <w:t>herever feasible (e.g. the species can be determined in the field)</w:t>
      </w:r>
      <w:r w:rsidR="00A617C5" w:rsidRPr="00AB6FF2">
        <w:rPr>
          <w:rFonts w:cs="Times New Roman"/>
          <w:color w:val="00000A"/>
          <w:lang w:val="en-GB"/>
        </w:rPr>
        <w:t>,</w:t>
      </w:r>
      <w:r w:rsidR="00424180" w:rsidRPr="00AB6FF2">
        <w:rPr>
          <w:rFonts w:cs="Times New Roman"/>
          <w:color w:val="00000A"/>
          <w:lang w:val="en-GB"/>
        </w:rPr>
        <w:t xml:space="preserve"> when the Directive species is now considered to be two or more species, there should be one Article 17 report for each currently recognised species. </w:t>
      </w:r>
      <w:r w:rsidR="00424180" w:rsidRPr="00AB6FF2">
        <w:rPr>
          <w:rFonts w:cs="Times New Roman"/>
          <w:lang w:val="en-GB"/>
        </w:rPr>
        <w:t xml:space="preserve">In </w:t>
      </w:r>
      <w:r w:rsidR="00693D1F" w:rsidRPr="00AB6FF2">
        <w:rPr>
          <w:rFonts w:cs="Times New Roman"/>
          <w:lang w:val="en-GB"/>
        </w:rPr>
        <w:t xml:space="preserve">cases, where a species listed in the Annex(es) is now included in other newly defined species, </w:t>
      </w:r>
      <w:r w:rsidR="00424180" w:rsidRPr="00AB6FF2">
        <w:rPr>
          <w:rFonts w:cs="Times New Roman"/>
          <w:lang w:val="en-GB"/>
        </w:rPr>
        <w:t xml:space="preserve">Member States should consider the interpretation of the species at the time when the Annexes of the Directive were drafted or amended and provide an Article 17 report corresponding to </w:t>
      </w:r>
      <w:r w:rsidR="00693D1F" w:rsidRPr="00AB6FF2">
        <w:rPr>
          <w:rFonts w:cs="Times New Roman"/>
          <w:lang w:val="en-GB"/>
        </w:rPr>
        <w:t>the meaning of the species name</w:t>
      </w:r>
      <w:r w:rsidR="00424180" w:rsidRPr="00AB6FF2">
        <w:rPr>
          <w:rFonts w:cs="Times New Roman"/>
          <w:lang w:val="en-GB"/>
        </w:rPr>
        <w:t xml:space="preserve"> in the Directive. </w:t>
      </w:r>
      <w:r w:rsidR="00693D1F" w:rsidRPr="00AB6FF2">
        <w:rPr>
          <w:rFonts w:cs="Times New Roman"/>
          <w:lang w:val="en-GB"/>
        </w:rPr>
        <w:t>Where two species listed in the Directive were merged into one currently recognised species a joint report including both Directive species should be provided using the currently valid species name (provided in the species checklist)</w:t>
      </w:r>
      <w:r w:rsidR="00693D1F" w:rsidRPr="00AB6FF2">
        <w:rPr>
          <w:rFonts w:cs="Times New Roman"/>
          <w:iCs/>
          <w:lang w:val="en-GB"/>
        </w:rPr>
        <w:t>.</w:t>
      </w:r>
      <w:r w:rsidR="00A6186C" w:rsidRPr="00AB6FF2">
        <w:rPr>
          <w:rFonts w:cs="Times New Roman"/>
          <w:iCs/>
          <w:lang w:val="en-GB"/>
        </w:rPr>
        <w:t xml:space="preserve"> </w:t>
      </w:r>
      <w:r w:rsidR="00550FE4" w:rsidRPr="00AB6FF2">
        <w:rPr>
          <w:rFonts w:cs="Times New Roman"/>
          <w:lang w:val="en-GB"/>
        </w:rPr>
        <w:t>J</w:t>
      </w:r>
      <w:r w:rsidR="00A839EB" w:rsidRPr="00AB6FF2">
        <w:rPr>
          <w:rFonts w:cs="Times New Roman"/>
          <w:lang w:val="en-GB"/>
        </w:rPr>
        <w:t xml:space="preserve">oint reports for species is no longer permitted where </w:t>
      </w:r>
      <w:r w:rsidR="00F77175" w:rsidRPr="00AB6FF2">
        <w:rPr>
          <w:rFonts w:cs="Times New Roman"/>
          <w:lang w:val="en-GB"/>
        </w:rPr>
        <w:t>the groupings</w:t>
      </w:r>
      <w:r w:rsidR="00A839EB" w:rsidRPr="00AB6FF2">
        <w:rPr>
          <w:rFonts w:cs="Times New Roman"/>
          <w:lang w:val="en-GB"/>
        </w:rPr>
        <w:t xml:space="preserve"> ‘all others’ and ‘complex’ w</w:t>
      </w:r>
      <w:r w:rsidR="00F77175" w:rsidRPr="00AB6FF2">
        <w:rPr>
          <w:rFonts w:cs="Times New Roman"/>
          <w:lang w:val="en-GB"/>
        </w:rPr>
        <w:t>ere</w:t>
      </w:r>
      <w:r w:rsidR="00A839EB" w:rsidRPr="00AB6FF2">
        <w:rPr>
          <w:rFonts w:cs="Times New Roman"/>
          <w:lang w:val="en-GB"/>
        </w:rPr>
        <w:t xml:space="preserve"> used as part of the reporting </w:t>
      </w:r>
      <w:r w:rsidR="00F77175" w:rsidRPr="00AB6FF2">
        <w:rPr>
          <w:rFonts w:cs="Times New Roman"/>
          <w:lang w:val="en-GB"/>
        </w:rPr>
        <w:t>concept</w:t>
      </w:r>
      <w:r w:rsidR="00A839EB" w:rsidRPr="00AB6FF2">
        <w:rPr>
          <w:rFonts w:cs="Times New Roman"/>
          <w:lang w:val="en-GB"/>
        </w:rPr>
        <w:t xml:space="preserve">. </w:t>
      </w:r>
      <w:r w:rsidR="006D5A8B" w:rsidRPr="00AB6FF2">
        <w:rPr>
          <w:rFonts w:cs="Times New Roman"/>
          <w:lang w:val="en-GB"/>
        </w:rPr>
        <w:t xml:space="preserve">The only exception to this is Annex V </w:t>
      </w:r>
      <w:r w:rsidR="006D5A8B" w:rsidRPr="00AB6FF2">
        <w:rPr>
          <w:rFonts w:cs="Times New Roman"/>
          <w:i/>
          <w:iCs/>
          <w:lang w:val="en-GB"/>
        </w:rPr>
        <w:t>Coregonus albula</w:t>
      </w:r>
      <w:r w:rsidR="006D5A8B" w:rsidRPr="00AB6FF2">
        <w:rPr>
          <w:rFonts w:cs="Times New Roman"/>
          <w:lang w:val="en-GB"/>
        </w:rPr>
        <w:t xml:space="preserve"> </w:t>
      </w:r>
      <w:r w:rsidR="00AE3522" w:rsidRPr="00AB6FF2">
        <w:rPr>
          <w:rFonts w:cs="Times New Roman"/>
          <w:lang w:val="en-GB"/>
        </w:rPr>
        <w:t xml:space="preserve">and Annex IV </w:t>
      </w:r>
      <w:r w:rsidR="00AE3522" w:rsidRPr="00AB6FF2">
        <w:rPr>
          <w:rFonts w:cs="Times New Roman"/>
          <w:i/>
          <w:iCs/>
          <w:lang w:val="en-GB"/>
        </w:rPr>
        <w:t>Bufotes viridis</w:t>
      </w:r>
      <w:r w:rsidR="00AE3522" w:rsidRPr="00AB6FF2">
        <w:rPr>
          <w:rFonts w:cs="Times New Roman"/>
          <w:lang w:val="en-GB"/>
        </w:rPr>
        <w:t xml:space="preserve"> </w:t>
      </w:r>
      <w:r w:rsidR="006D5A8B" w:rsidRPr="00AB6FF2">
        <w:rPr>
          <w:rFonts w:cs="Times New Roman"/>
          <w:lang w:val="en-GB"/>
        </w:rPr>
        <w:t>which can still be reported as a complex.</w:t>
      </w:r>
      <w:r w:rsidR="004B5CD2" w:rsidRPr="00AB6FF2">
        <w:rPr>
          <w:rFonts w:cs="Times New Roman"/>
          <w:lang w:val="en-GB"/>
        </w:rPr>
        <w:t xml:space="preserve"> </w:t>
      </w:r>
      <w:r w:rsidR="00A839EB" w:rsidRPr="00AB6FF2">
        <w:rPr>
          <w:rFonts w:cs="Times New Roman"/>
          <w:lang w:val="en-GB"/>
        </w:rPr>
        <w:t xml:space="preserve">The lists of species under </w:t>
      </w:r>
      <w:r w:rsidR="00F77175" w:rsidRPr="00AB6FF2">
        <w:rPr>
          <w:rFonts w:cs="Times New Roman"/>
          <w:lang w:val="en-GB"/>
        </w:rPr>
        <w:t>this</w:t>
      </w:r>
      <w:r w:rsidR="00A839EB" w:rsidRPr="00AB6FF2">
        <w:rPr>
          <w:rFonts w:cs="Times New Roman"/>
          <w:lang w:val="en-GB"/>
        </w:rPr>
        <w:t xml:space="preserve"> grouping, as well as more details on taxonomic changes</w:t>
      </w:r>
      <w:r w:rsidR="00F77175" w:rsidRPr="00AB6FF2">
        <w:rPr>
          <w:rFonts w:cs="Times New Roman"/>
          <w:lang w:val="en-GB"/>
        </w:rPr>
        <w:t>,</w:t>
      </w:r>
      <w:r w:rsidR="00A839EB" w:rsidRPr="00AB6FF2">
        <w:rPr>
          <w:rFonts w:cs="Times New Roman"/>
          <w:lang w:val="en-GB"/>
        </w:rPr>
        <w:t xml:space="preserve"> is provided in </w:t>
      </w:r>
      <w:r w:rsidR="00B402F3" w:rsidRPr="00AB6FF2">
        <w:rPr>
          <w:rFonts w:cs="Times New Roman"/>
          <w:lang w:val="en-GB"/>
        </w:rPr>
        <w:t>the</w:t>
      </w:r>
      <w:r w:rsidR="005B7944" w:rsidRPr="00AB6FF2">
        <w:rPr>
          <w:rFonts w:cs="Times New Roman"/>
          <w:lang w:val="en-GB"/>
        </w:rPr>
        <w:t xml:space="preserve"> </w:t>
      </w:r>
      <w:r w:rsidR="00B402F3" w:rsidRPr="00AB6FF2">
        <w:rPr>
          <w:rFonts w:cs="Times New Roman"/>
          <w:lang w:val="en-GB"/>
        </w:rPr>
        <w:t>Guidelines</w:t>
      </w:r>
      <w:r w:rsidR="00A839EB" w:rsidRPr="00AB6FF2">
        <w:rPr>
          <w:rFonts w:cs="Times New Roman"/>
          <w:lang w:val="en-GB"/>
        </w:rPr>
        <w:t>.</w:t>
      </w:r>
    </w:p>
    <w:p w14:paraId="1F9643CE" w14:textId="03C4013C" w:rsidR="00E85F8B" w:rsidRPr="00AB6FF2" w:rsidRDefault="00424180" w:rsidP="00424180">
      <w:pPr>
        <w:rPr>
          <w:rFonts w:cs="Times New Roman"/>
          <w:color w:val="00000A"/>
          <w:lang w:val="en-GB"/>
        </w:rPr>
      </w:pPr>
      <w:r w:rsidRPr="00AB6FF2">
        <w:rPr>
          <w:rFonts w:cs="Times New Roman"/>
          <w:color w:val="00000A"/>
          <w:lang w:val="en-GB"/>
        </w:rPr>
        <w:t xml:space="preserve">For some species the </w:t>
      </w:r>
      <w:r w:rsidRPr="00AB6FF2">
        <w:rPr>
          <w:rFonts w:eastAsia="Calibri" w:cs="Times New Roman"/>
          <w:color w:val="00000A"/>
          <w:lang w:val="en-GB"/>
        </w:rPr>
        <w:t>taxonomy remains unclear or was ambiguous at the time the Annexes of the Directive were drafted. For these species the link between the currently recognised valid names and the names listed in the Directive is not implicit. A few species listed in the Directive are currently considered to be taxonomic</w:t>
      </w:r>
      <w:r w:rsidR="007263F0" w:rsidRPr="00AB6FF2">
        <w:rPr>
          <w:rFonts w:eastAsia="Calibri" w:cs="Times New Roman"/>
          <w:color w:val="00000A"/>
          <w:lang w:val="en-GB"/>
        </w:rPr>
        <w:t xml:space="preserve"> </w:t>
      </w:r>
      <w:r w:rsidRPr="00AB6FF2">
        <w:rPr>
          <w:rFonts w:eastAsia="Calibri" w:cs="Times New Roman"/>
          <w:color w:val="00000A"/>
          <w:lang w:val="en-GB"/>
        </w:rPr>
        <w:t xml:space="preserve">errors. These situations are highlighted in the species </w:t>
      </w:r>
      <w:r w:rsidRPr="00AB6FF2">
        <w:rPr>
          <w:rFonts w:eastAsia="Calibri" w:cs="Times New Roman"/>
          <w:color w:val="00000A"/>
          <w:lang w:val="en-GB"/>
        </w:rPr>
        <w:lastRenderedPageBreak/>
        <w:t>checklist</w:t>
      </w:r>
      <w:r w:rsidR="008B317D" w:rsidRPr="00AB6FF2">
        <w:rPr>
          <w:rFonts w:eastAsia="Calibri" w:cs="Times New Roman"/>
          <w:color w:val="00000A"/>
          <w:lang w:val="en-GB"/>
        </w:rPr>
        <w:t xml:space="preserve"> (see Table 2)</w:t>
      </w:r>
      <w:r w:rsidRPr="00AB6FF2">
        <w:rPr>
          <w:rFonts w:eastAsia="Calibri" w:cs="Times New Roman"/>
          <w:color w:val="00000A"/>
          <w:lang w:val="en-GB"/>
        </w:rPr>
        <w:t xml:space="preserve">. </w:t>
      </w:r>
      <w:r w:rsidRPr="00AB6FF2">
        <w:rPr>
          <w:rFonts w:cs="Times New Roman"/>
          <w:color w:val="00000A"/>
          <w:lang w:val="en-GB"/>
        </w:rPr>
        <w:t xml:space="preserve">An overview of the taxonomy related categories used in the species checklist with an indication of whether a report is expected or not is provided </w:t>
      </w:r>
      <w:r w:rsidR="007C2BD0" w:rsidRPr="00AB6FF2">
        <w:rPr>
          <w:rFonts w:cs="Times New Roman"/>
          <w:color w:val="00000A"/>
          <w:lang w:val="en-GB"/>
        </w:rPr>
        <w:t>in Table</w:t>
      </w:r>
      <w:r w:rsidRPr="00AB6FF2">
        <w:rPr>
          <w:rFonts w:cs="Times New Roman"/>
          <w:color w:val="00000A"/>
          <w:lang w:val="en-GB"/>
        </w:rPr>
        <w:t xml:space="preserve"> </w:t>
      </w:r>
      <w:r w:rsidR="00D2566F" w:rsidRPr="00AB6FF2">
        <w:rPr>
          <w:rFonts w:cs="Times New Roman"/>
          <w:color w:val="00000A"/>
          <w:lang w:val="en-GB"/>
        </w:rPr>
        <w:t>2</w:t>
      </w:r>
      <w:r w:rsidR="00AC548A" w:rsidRPr="00AB6FF2">
        <w:rPr>
          <w:rFonts w:cs="Times New Roman"/>
          <w:color w:val="00000A"/>
          <w:lang w:val="en-GB"/>
        </w:rPr>
        <w:t>.</w:t>
      </w:r>
    </w:p>
    <w:p w14:paraId="62B3F11A" w14:textId="32ED71E7" w:rsidR="00424180" w:rsidRPr="00AB6FF2" w:rsidRDefault="00424180" w:rsidP="00A47869">
      <w:pPr>
        <w:pStyle w:val="Caption"/>
      </w:pPr>
      <w:r w:rsidRPr="00AB6FF2">
        <w:t xml:space="preserve">Table </w:t>
      </w:r>
      <w:r w:rsidR="00D2566F" w:rsidRPr="00AB6FF2">
        <w:t>2</w:t>
      </w:r>
      <w:r w:rsidRPr="00AB6FF2">
        <w:t>: Taxonomy related categories used in the species checklist</w:t>
      </w:r>
    </w:p>
    <w:tbl>
      <w:tblPr>
        <w:tblStyle w:val="TableGrid"/>
        <w:tblW w:w="7621" w:type="dxa"/>
        <w:tblLook w:val="04A0" w:firstRow="1" w:lastRow="0" w:firstColumn="1" w:lastColumn="0" w:noHBand="0" w:noVBand="1"/>
      </w:tblPr>
      <w:tblGrid>
        <w:gridCol w:w="6062"/>
        <w:gridCol w:w="1559"/>
      </w:tblGrid>
      <w:tr w:rsidR="00424180" w:rsidRPr="00AB6FF2" w14:paraId="35E7DF40" w14:textId="77777777" w:rsidTr="00A47869">
        <w:tc>
          <w:tcPr>
            <w:tcW w:w="606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C356649" w14:textId="77777777" w:rsidR="00424180" w:rsidRPr="00AB6FF2" w:rsidRDefault="00424180" w:rsidP="00424180">
            <w:pPr>
              <w:rPr>
                <w:b/>
                <w:color w:val="00000A"/>
                <w:lang w:val="en-GB"/>
              </w:rPr>
            </w:pPr>
            <w:r w:rsidRPr="00AB6FF2">
              <w:rPr>
                <w:b/>
                <w:color w:val="00000A"/>
                <w:lang w:val="en-GB"/>
              </w:rPr>
              <w:t>Species category (code)</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7A1D151" w14:textId="77777777" w:rsidR="00424180" w:rsidRPr="00AB6FF2" w:rsidRDefault="00424180" w:rsidP="00424180">
            <w:pPr>
              <w:jc w:val="left"/>
              <w:rPr>
                <w:b/>
                <w:color w:val="00000A"/>
                <w:lang w:val="en-GB"/>
              </w:rPr>
            </w:pPr>
            <w:r w:rsidRPr="00AB6FF2">
              <w:rPr>
                <w:b/>
                <w:color w:val="00000A"/>
                <w:lang w:val="en-GB"/>
              </w:rPr>
              <w:t xml:space="preserve">Report </w:t>
            </w:r>
          </w:p>
        </w:tc>
      </w:tr>
      <w:tr w:rsidR="00424180" w:rsidRPr="00AB6FF2" w14:paraId="6E1040F8" w14:textId="77777777" w:rsidTr="00E349D2">
        <w:tc>
          <w:tcPr>
            <w:tcW w:w="6061" w:type="dxa"/>
            <w:tcBorders>
              <w:top w:val="single" w:sz="4" w:space="0" w:color="auto"/>
              <w:left w:val="single" w:sz="4" w:space="0" w:color="auto"/>
              <w:bottom w:val="single" w:sz="4" w:space="0" w:color="auto"/>
              <w:right w:val="single" w:sz="4" w:space="0" w:color="auto"/>
            </w:tcBorders>
            <w:hideMark/>
          </w:tcPr>
          <w:p w14:paraId="1B6C7763" w14:textId="77777777" w:rsidR="00424180" w:rsidRPr="00AB6FF2" w:rsidRDefault="00424180" w:rsidP="00424180">
            <w:pPr>
              <w:rPr>
                <w:b/>
                <w:color w:val="00000A"/>
                <w:lang w:val="en-GB"/>
              </w:rPr>
            </w:pPr>
            <w:r w:rsidRPr="00AB6FF2">
              <w:rPr>
                <w:b/>
                <w:color w:val="00000A"/>
                <w:lang w:val="en-GB"/>
              </w:rPr>
              <w:t>Taxonomical uncertainty (TAX)</w:t>
            </w:r>
          </w:p>
          <w:p w14:paraId="2B2CE257" w14:textId="77777777" w:rsidR="00424180" w:rsidRPr="00AB6FF2" w:rsidRDefault="00424180" w:rsidP="00424180">
            <w:pPr>
              <w:rPr>
                <w:color w:val="00000A"/>
                <w:lang w:val="en-GB"/>
              </w:rPr>
            </w:pPr>
            <w:r w:rsidRPr="00AB6FF2">
              <w:rPr>
                <w:color w:val="00000A"/>
                <w:lang w:val="en-GB"/>
              </w:rPr>
              <w:t>The taxonomy of the species remains unclear or was ambiguous at the time the Annexes of the Directive were drafted.</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F3E11E" w14:textId="77777777" w:rsidR="00424180" w:rsidRPr="00AB6FF2" w:rsidRDefault="00424180" w:rsidP="00424180">
            <w:pPr>
              <w:jc w:val="left"/>
              <w:rPr>
                <w:color w:val="00000A"/>
                <w:lang w:val="en-GB"/>
              </w:rPr>
            </w:pPr>
            <w:r w:rsidRPr="00AB6FF2">
              <w:rPr>
                <w:color w:val="00000A"/>
                <w:lang w:val="en-GB"/>
              </w:rPr>
              <w:t>Mandatory</w:t>
            </w:r>
          </w:p>
        </w:tc>
      </w:tr>
      <w:tr w:rsidR="00424180" w:rsidRPr="00AB6FF2" w14:paraId="2120FA4E" w14:textId="77777777" w:rsidTr="00E349D2">
        <w:tc>
          <w:tcPr>
            <w:tcW w:w="6061" w:type="dxa"/>
            <w:tcBorders>
              <w:top w:val="single" w:sz="4" w:space="0" w:color="auto"/>
              <w:left w:val="single" w:sz="4" w:space="0" w:color="auto"/>
              <w:bottom w:val="single" w:sz="4" w:space="0" w:color="auto"/>
              <w:right w:val="single" w:sz="4" w:space="0" w:color="auto"/>
            </w:tcBorders>
            <w:hideMark/>
          </w:tcPr>
          <w:p w14:paraId="00995AB7" w14:textId="77777777" w:rsidR="00424180" w:rsidRPr="00AB6FF2" w:rsidRDefault="00424180" w:rsidP="00424180">
            <w:pPr>
              <w:rPr>
                <w:b/>
                <w:color w:val="00000A"/>
                <w:lang w:val="en-GB"/>
              </w:rPr>
            </w:pPr>
            <w:r w:rsidRPr="00AB6FF2">
              <w:rPr>
                <w:b/>
                <w:color w:val="00000A"/>
                <w:lang w:val="en-GB"/>
              </w:rPr>
              <w:t>Taxonomical error (NTAX)</w:t>
            </w:r>
          </w:p>
          <w:p w14:paraId="1639D242" w14:textId="63D9A4BE" w:rsidR="00424180" w:rsidRPr="00AB6FF2" w:rsidRDefault="00424180" w:rsidP="00E349D2">
            <w:pPr>
              <w:rPr>
                <w:color w:val="00000A"/>
                <w:lang w:val="en-GB"/>
              </w:rPr>
            </w:pPr>
            <w:r w:rsidRPr="00AB6FF2">
              <w:rPr>
                <w:lang w:val="en-GB"/>
              </w:rPr>
              <w:t xml:space="preserve">Species listed in the Directive is currently proved to be a taxonomical error. This does not apply to species which were recognised as such in the past and which are now included under other taxa.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43F529" w14:textId="77777777" w:rsidR="00424180" w:rsidRPr="00AB6FF2" w:rsidRDefault="00424180" w:rsidP="00424180">
            <w:pPr>
              <w:jc w:val="left"/>
              <w:rPr>
                <w:color w:val="00000A"/>
                <w:lang w:val="en-GB"/>
              </w:rPr>
            </w:pPr>
            <w:r w:rsidRPr="00AB6FF2">
              <w:rPr>
                <w:color w:val="00000A"/>
                <w:lang w:val="en-GB"/>
              </w:rPr>
              <w:t>No report</w:t>
            </w:r>
          </w:p>
        </w:tc>
      </w:tr>
    </w:tbl>
    <w:p w14:paraId="435A6726" w14:textId="339D708B" w:rsidR="008F404A" w:rsidRPr="00AB6FF2" w:rsidRDefault="008F404A" w:rsidP="00C651E4">
      <w:pPr>
        <w:spacing w:before="240"/>
        <w:rPr>
          <w:b/>
          <w:lang w:val="en-GB"/>
        </w:rPr>
      </w:pPr>
      <w:bookmarkStart w:id="98" w:name="_Ref481757914"/>
      <w:r w:rsidRPr="00AB6FF2">
        <w:rPr>
          <w:b/>
          <w:lang w:val="en-GB"/>
        </w:rPr>
        <w:t>Names to be used for reporting</w:t>
      </w:r>
      <w:bookmarkEnd w:id="98"/>
    </w:p>
    <w:p w14:paraId="081BBE8C" w14:textId="4165A78D" w:rsidR="005B2D7B" w:rsidRPr="00AB6FF2" w:rsidRDefault="00424180" w:rsidP="00AB6054">
      <w:pPr>
        <w:spacing w:before="120"/>
        <w:rPr>
          <w:rFonts w:cs="Times New Roman"/>
          <w:lang w:val="en-GB"/>
        </w:rPr>
      </w:pPr>
      <w:r w:rsidRPr="00AB6FF2">
        <w:rPr>
          <w:rFonts w:cs="Times New Roman"/>
          <w:lang w:val="en-GB"/>
        </w:rPr>
        <w:t>The Member States are requested to use the species names as indicated in the species checklist available on the Reference Portal. This list has been updated for the reporting period 20</w:t>
      </w:r>
      <w:r w:rsidR="00363C61" w:rsidRPr="00AB6FF2">
        <w:rPr>
          <w:rFonts w:cs="Times New Roman"/>
          <w:lang w:val="en-GB"/>
        </w:rPr>
        <w:t>19</w:t>
      </w:r>
      <w:r w:rsidRPr="00AB6FF2">
        <w:rPr>
          <w:rFonts w:cs="Times New Roman"/>
          <w:lang w:val="en-GB"/>
        </w:rPr>
        <w:t>–20</w:t>
      </w:r>
      <w:r w:rsidR="00363C61" w:rsidRPr="00AB6FF2">
        <w:rPr>
          <w:rFonts w:cs="Times New Roman"/>
          <w:lang w:val="en-GB"/>
        </w:rPr>
        <w:t>24</w:t>
      </w:r>
      <w:r w:rsidRPr="00AB6FF2">
        <w:rPr>
          <w:rFonts w:cs="Times New Roman"/>
          <w:lang w:val="en-GB"/>
        </w:rPr>
        <w:t xml:space="preserve"> following available scientific knowledge and taking into account recommendations from the Member States. Since there is no up-to-date single taxonomic reference covering all species groups in Europe, proposed/recommended species names are based on available scientific literature and available information from global taxonomic references (e.g. Catalogue of Life, Fauna Europea, Eur+Med PlantBase), regional or national databases (e.g. DynTaxa in Sweden, TaxRef in France</w:t>
      </w:r>
      <w:r w:rsidR="007D54C5" w:rsidRPr="00AB6FF2">
        <w:rPr>
          <w:rFonts w:cs="Times New Roman"/>
          <w:lang w:val="en-GB"/>
        </w:rPr>
        <w:t>, Portal to the Flora in Italy</w:t>
      </w:r>
      <w:r w:rsidRPr="00AB6FF2">
        <w:rPr>
          <w:rFonts w:cs="Times New Roman"/>
          <w:lang w:val="en-GB"/>
        </w:rPr>
        <w:t>)</w:t>
      </w:r>
      <w:r w:rsidR="004C20C4" w:rsidRPr="00AB6FF2">
        <w:rPr>
          <w:rFonts w:cs="Times New Roman"/>
          <w:lang w:val="en-GB"/>
        </w:rPr>
        <w:t>,</w:t>
      </w:r>
      <w:r w:rsidRPr="00AB6FF2">
        <w:rPr>
          <w:rFonts w:cs="Times New Roman"/>
          <w:lang w:val="en-GB"/>
        </w:rPr>
        <w:t xml:space="preserve"> and regional or national checklists. In most cases</w:t>
      </w:r>
      <w:r w:rsidR="002304C0" w:rsidRPr="00AB6FF2">
        <w:rPr>
          <w:rFonts w:cs="Times New Roman"/>
          <w:lang w:val="en-GB"/>
        </w:rPr>
        <w:t xml:space="preserve">, </w:t>
      </w:r>
      <w:r w:rsidRPr="00AB6FF2">
        <w:rPr>
          <w:rFonts w:cs="Times New Roman"/>
          <w:lang w:val="en-GB"/>
        </w:rPr>
        <w:t xml:space="preserve">unless there were serious doubts about the valid </w:t>
      </w:r>
      <w:r w:rsidR="007C2BD0" w:rsidRPr="00AB6FF2">
        <w:rPr>
          <w:rFonts w:cs="Times New Roman"/>
          <w:lang w:val="en-GB"/>
        </w:rPr>
        <w:t>name</w:t>
      </w:r>
      <w:r w:rsidRPr="00AB6FF2">
        <w:rPr>
          <w:rFonts w:cs="Times New Roman"/>
          <w:lang w:val="en-GB"/>
        </w:rPr>
        <w:t xml:space="preserve"> or in cases where a species was a single country endemic</w:t>
      </w:r>
      <w:r w:rsidR="002304C0" w:rsidRPr="00AB6FF2">
        <w:rPr>
          <w:rFonts w:cs="Times New Roman"/>
          <w:lang w:val="en-GB"/>
        </w:rPr>
        <w:t>,</w:t>
      </w:r>
      <w:r w:rsidRPr="00AB6FF2">
        <w:rPr>
          <w:rFonts w:cs="Times New Roman"/>
          <w:lang w:val="en-GB"/>
        </w:rPr>
        <w:t xml:space="preserve"> the species names having a valid status in these global or regional taxonomic references have priority over names u</w:t>
      </w:r>
      <w:r w:rsidR="00C651E4" w:rsidRPr="00AB6FF2">
        <w:rPr>
          <w:rFonts w:cs="Times New Roman"/>
          <w:lang w:val="en-GB"/>
        </w:rPr>
        <w:t>sed in different Member States.</w:t>
      </w:r>
    </w:p>
    <w:p w14:paraId="73DF9658" w14:textId="77777777" w:rsidR="00424180" w:rsidRPr="00AB6FF2" w:rsidRDefault="00424180" w:rsidP="00C651E4">
      <w:pPr>
        <w:rPr>
          <w:b/>
          <w:lang w:val="en-GB"/>
        </w:rPr>
      </w:pPr>
      <w:bookmarkStart w:id="99" w:name="_Toc468381881"/>
      <w:r w:rsidRPr="00AB6FF2">
        <w:rPr>
          <w:b/>
          <w:lang w:val="en-GB"/>
        </w:rPr>
        <w:t>Species with marginal or irregular occurrence, extinct species</w:t>
      </w:r>
      <w:bookmarkEnd w:id="99"/>
      <w:r w:rsidRPr="00AB6FF2">
        <w:rPr>
          <w:b/>
          <w:lang w:val="en-GB"/>
        </w:rPr>
        <w:t xml:space="preserve"> </w:t>
      </w:r>
    </w:p>
    <w:p w14:paraId="0CEC1DC4" w14:textId="28BF7CE1" w:rsidR="00E85F8B" w:rsidRPr="00AB6FF2" w:rsidRDefault="00424180" w:rsidP="00EF6F4C">
      <w:pPr>
        <w:rPr>
          <w:rFonts w:cs="Times New Roman"/>
          <w:lang w:val="en-GB"/>
        </w:rPr>
      </w:pPr>
      <w:r w:rsidRPr="00AB6FF2">
        <w:rPr>
          <w:rFonts w:cs="Times New Roman"/>
          <w:lang w:val="en-GB"/>
        </w:rPr>
        <w:t xml:space="preserve">In some situations it is impossible to provide a complete assessment of the conservation status (within a Members State’s biogeographical or marine region) using the methods outlined in the evaluation matrix and this guidelines document. This is particularly the case </w:t>
      </w:r>
      <w:r w:rsidR="004C20C4" w:rsidRPr="00AB6FF2">
        <w:rPr>
          <w:rFonts w:cs="Times New Roman"/>
          <w:lang w:val="en-GB"/>
        </w:rPr>
        <w:t xml:space="preserve">for </w:t>
      </w:r>
      <w:r w:rsidRPr="00AB6FF2">
        <w:rPr>
          <w:rFonts w:cs="Times New Roman"/>
          <w:lang w:val="en-GB"/>
        </w:rPr>
        <w:t xml:space="preserve">irregularly occurring or marginal species, whose conservation status depends on the status in the neighbouring main population, and </w:t>
      </w:r>
      <w:r w:rsidR="004C20C4" w:rsidRPr="00AB6FF2">
        <w:rPr>
          <w:rFonts w:cs="Times New Roman"/>
          <w:lang w:val="en-GB"/>
        </w:rPr>
        <w:t xml:space="preserve">for </w:t>
      </w:r>
      <w:r w:rsidRPr="00AB6FF2">
        <w:rPr>
          <w:rFonts w:cs="Times New Roman"/>
          <w:lang w:val="en-GB"/>
        </w:rPr>
        <w:t xml:space="preserve">extinct species. To reflect the problems of reporting in these situations the species checklist distinguishes several categories of species (or more correctly, several categories of species occurrence). In general, for these categories it is often not necessary (and not possible) to fill in a complete report. An overview of the categories, indicating whether a report is expected and which parts of the report remain mandatory, is provided in Table </w:t>
      </w:r>
      <w:r w:rsidR="00D2566F" w:rsidRPr="00AB6FF2">
        <w:rPr>
          <w:rFonts w:cs="Times New Roman"/>
          <w:lang w:val="en-GB"/>
        </w:rPr>
        <w:t>3</w:t>
      </w:r>
      <w:r w:rsidRPr="00AB6FF2">
        <w:rPr>
          <w:rFonts w:cs="Times New Roman"/>
          <w:lang w:val="en-GB"/>
        </w:rPr>
        <w:t xml:space="preserve">. A more detailed definition of species categories can be found in </w:t>
      </w:r>
      <w:r w:rsidR="00B402F3" w:rsidRPr="00AB6FF2">
        <w:rPr>
          <w:rFonts w:cs="Times New Roman"/>
          <w:lang w:val="en-GB"/>
        </w:rPr>
        <w:t>the Guidelines</w:t>
      </w:r>
      <w:r w:rsidR="002304C0" w:rsidRPr="00AB6FF2">
        <w:rPr>
          <w:rFonts w:cs="Times New Roman"/>
          <w:lang w:val="en-GB"/>
        </w:rPr>
        <w:t xml:space="preserve">. </w:t>
      </w:r>
    </w:p>
    <w:p w14:paraId="49C2E508" w14:textId="594DE5AC" w:rsidR="00424180" w:rsidRPr="00AB6FF2" w:rsidRDefault="00424180" w:rsidP="00A47869">
      <w:pPr>
        <w:pStyle w:val="Caption"/>
        <w:rPr>
          <w:szCs w:val="24"/>
        </w:rPr>
      </w:pPr>
      <w:r w:rsidRPr="00AB6FF2">
        <w:lastRenderedPageBreak/>
        <w:t xml:space="preserve">Table </w:t>
      </w:r>
      <w:r w:rsidR="00D2566F" w:rsidRPr="00AB6FF2">
        <w:t>3</w:t>
      </w:r>
      <w:r w:rsidRPr="00AB6FF2">
        <w:t>: Categories of species occurrence within the biogeographical/marine region and indication of the expected content of the Article 17 report</w:t>
      </w:r>
    </w:p>
    <w:tbl>
      <w:tblPr>
        <w:tblStyle w:val="TableGrid"/>
        <w:tblW w:w="9322" w:type="dxa"/>
        <w:tblLook w:val="04A0" w:firstRow="1" w:lastRow="0" w:firstColumn="1" w:lastColumn="0" w:noHBand="0" w:noVBand="1"/>
      </w:tblPr>
      <w:tblGrid>
        <w:gridCol w:w="2235"/>
        <w:gridCol w:w="1842"/>
        <w:gridCol w:w="5245"/>
      </w:tblGrid>
      <w:tr w:rsidR="00424180" w:rsidRPr="00AB6FF2" w14:paraId="4726FBC7" w14:textId="77777777" w:rsidTr="00A47869">
        <w:trPr>
          <w:cantSplit/>
          <w:tblHeader/>
        </w:trPr>
        <w:tc>
          <w:tcPr>
            <w:tcW w:w="22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4D93F05" w14:textId="79068A87" w:rsidR="00424180" w:rsidRPr="00AB6FF2" w:rsidRDefault="00424180" w:rsidP="00424180">
            <w:pPr>
              <w:spacing w:before="60"/>
              <w:rPr>
                <w:b/>
                <w:color w:val="00000A"/>
                <w:lang w:val="en-GB"/>
              </w:rPr>
            </w:pPr>
            <w:r w:rsidRPr="00AB6FF2">
              <w:rPr>
                <w:b/>
                <w:color w:val="00000A"/>
                <w:lang w:val="en-GB"/>
              </w:rPr>
              <w:t xml:space="preserve">Species </w:t>
            </w:r>
            <w:r w:rsidR="007D54C5" w:rsidRPr="00AB6FF2">
              <w:rPr>
                <w:b/>
                <w:color w:val="00000A"/>
                <w:lang w:val="en-GB"/>
              </w:rPr>
              <w:t xml:space="preserve">occurrence </w:t>
            </w:r>
          </w:p>
        </w:tc>
        <w:tc>
          <w:tcPr>
            <w:tcW w:w="184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D5377DD" w14:textId="77777777" w:rsidR="00424180" w:rsidRPr="00AB6FF2" w:rsidRDefault="00424180" w:rsidP="00424180">
            <w:pPr>
              <w:spacing w:before="60"/>
              <w:jc w:val="left"/>
              <w:rPr>
                <w:b/>
                <w:color w:val="00000A"/>
                <w:lang w:val="en-GB"/>
              </w:rPr>
            </w:pPr>
            <w:r w:rsidRPr="00AB6FF2">
              <w:rPr>
                <w:b/>
                <w:color w:val="00000A"/>
                <w:lang w:val="en-GB"/>
              </w:rPr>
              <w:t xml:space="preserve">Report </w:t>
            </w:r>
          </w:p>
        </w:tc>
        <w:tc>
          <w:tcPr>
            <w:tcW w:w="524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62A12FA" w14:textId="77777777" w:rsidR="00424180" w:rsidRPr="00AB6FF2" w:rsidRDefault="00424180" w:rsidP="00424180">
            <w:pPr>
              <w:spacing w:before="60"/>
              <w:rPr>
                <w:b/>
                <w:color w:val="00000A"/>
                <w:lang w:val="en-GB"/>
              </w:rPr>
            </w:pPr>
            <w:r w:rsidRPr="00AB6FF2">
              <w:rPr>
                <w:b/>
                <w:color w:val="00000A"/>
                <w:lang w:val="en-GB"/>
              </w:rPr>
              <w:t>Mandatory information for report</w:t>
            </w:r>
          </w:p>
        </w:tc>
      </w:tr>
      <w:tr w:rsidR="00424180" w:rsidRPr="00AB6FF2" w14:paraId="4FA6FAF8" w14:textId="77777777" w:rsidTr="003E6B2B">
        <w:trPr>
          <w:cantSplit/>
        </w:trPr>
        <w:tc>
          <w:tcPr>
            <w:tcW w:w="2235" w:type="dxa"/>
            <w:tcBorders>
              <w:top w:val="single" w:sz="4" w:space="0" w:color="auto"/>
              <w:left w:val="single" w:sz="4" w:space="0" w:color="auto"/>
              <w:bottom w:val="single" w:sz="4" w:space="0" w:color="auto"/>
              <w:right w:val="single" w:sz="4" w:space="0" w:color="auto"/>
            </w:tcBorders>
            <w:vAlign w:val="center"/>
            <w:hideMark/>
          </w:tcPr>
          <w:p w14:paraId="3D95DDFB" w14:textId="77777777" w:rsidR="00424180" w:rsidRPr="00AB6FF2" w:rsidRDefault="00424180" w:rsidP="00424180">
            <w:pPr>
              <w:spacing w:before="60" w:after="0" w:line="240" w:lineRule="auto"/>
              <w:jc w:val="left"/>
              <w:rPr>
                <w:b/>
                <w:color w:val="00000A"/>
                <w:lang w:val="en-GB"/>
              </w:rPr>
            </w:pPr>
            <w:r w:rsidRPr="00AB6FF2">
              <w:rPr>
                <w:b/>
                <w:color w:val="00000A"/>
                <w:lang w:val="en-GB"/>
              </w:rPr>
              <w:t>Present regularly (PRE)</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971B41C" w14:textId="77777777" w:rsidR="00424180" w:rsidRPr="00AB6FF2" w:rsidRDefault="00424180" w:rsidP="00424180">
            <w:pPr>
              <w:spacing w:before="60" w:after="0" w:line="240" w:lineRule="auto"/>
              <w:jc w:val="left"/>
              <w:rPr>
                <w:color w:val="00000A"/>
                <w:lang w:val="en-GB"/>
              </w:rPr>
            </w:pPr>
            <w:r w:rsidRPr="00AB6FF2">
              <w:rPr>
                <w:color w:val="00000A"/>
                <w:lang w:val="en-GB"/>
              </w:rPr>
              <w:t>Mandatory</w:t>
            </w:r>
            <w:r w:rsidRPr="00AB6FF2">
              <w:rPr>
                <w:color w:val="00000A"/>
                <w:vertAlign w:val="superscript"/>
                <w:lang w:val="en-GB"/>
              </w:rPr>
              <w:footnoteReference w:id="4"/>
            </w:r>
          </w:p>
        </w:tc>
        <w:tc>
          <w:tcPr>
            <w:tcW w:w="5245" w:type="dxa"/>
            <w:tcBorders>
              <w:top w:val="single" w:sz="4" w:space="0" w:color="auto"/>
              <w:left w:val="single" w:sz="4" w:space="0" w:color="auto"/>
              <w:bottom w:val="single" w:sz="4" w:space="0" w:color="auto"/>
              <w:right w:val="single" w:sz="4" w:space="0" w:color="auto"/>
            </w:tcBorders>
            <w:hideMark/>
          </w:tcPr>
          <w:p w14:paraId="5A176C6A" w14:textId="77777777" w:rsidR="00424180" w:rsidRPr="00AB6FF2" w:rsidRDefault="00424180" w:rsidP="00424180">
            <w:pPr>
              <w:spacing w:before="60" w:after="0" w:line="240" w:lineRule="auto"/>
              <w:rPr>
                <w:color w:val="00000A"/>
                <w:lang w:val="en-GB"/>
              </w:rPr>
            </w:pPr>
            <w:r w:rsidRPr="00AB6FF2">
              <w:rPr>
                <w:color w:val="00000A"/>
                <w:lang w:val="en-GB"/>
              </w:rPr>
              <w:t>Full report.</w:t>
            </w:r>
          </w:p>
        </w:tc>
      </w:tr>
      <w:tr w:rsidR="00424180" w:rsidRPr="00AB6FF2" w14:paraId="19EAA805" w14:textId="77777777" w:rsidTr="003E6B2B">
        <w:trPr>
          <w:cantSplit/>
        </w:trPr>
        <w:tc>
          <w:tcPr>
            <w:tcW w:w="2235" w:type="dxa"/>
            <w:tcBorders>
              <w:top w:val="single" w:sz="4" w:space="0" w:color="auto"/>
              <w:left w:val="single" w:sz="4" w:space="0" w:color="auto"/>
              <w:bottom w:val="single" w:sz="4" w:space="0" w:color="auto"/>
              <w:right w:val="single" w:sz="4" w:space="0" w:color="auto"/>
            </w:tcBorders>
            <w:vAlign w:val="center"/>
            <w:hideMark/>
          </w:tcPr>
          <w:p w14:paraId="53F6DB7A" w14:textId="77777777" w:rsidR="00424180" w:rsidRPr="00AB6FF2" w:rsidRDefault="00424180" w:rsidP="00424180">
            <w:pPr>
              <w:spacing w:before="60" w:after="0" w:line="240" w:lineRule="auto"/>
              <w:jc w:val="left"/>
              <w:rPr>
                <w:b/>
                <w:color w:val="00000A"/>
                <w:lang w:val="en-GB"/>
              </w:rPr>
            </w:pPr>
            <w:r w:rsidRPr="00AB6FF2">
              <w:rPr>
                <w:b/>
                <w:color w:val="00000A"/>
                <w:lang w:val="en-GB"/>
              </w:rPr>
              <w:t>Occasional (OCC)</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04EB9ED" w14:textId="77777777" w:rsidR="00424180" w:rsidRPr="00AB6FF2" w:rsidRDefault="00424180" w:rsidP="00424180">
            <w:pPr>
              <w:spacing w:before="60" w:after="0" w:line="240" w:lineRule="auto"/>
              <w:jc w:val="left"/>
              <w:rPr>
                <w:color w:val="00000A"/>
                <w:lang w:val="en-GB"/>
              </w:rPr>
            </w:pPr>
            <w:r w:rsidRPr="00AB6FF2">
              <w:rPr>
                <w:color w:val="00000A"/>
                <w:lang w:val="en-GB"/>
              </w:rPr>
              <w:t>Mandatory partial report</w:t>
            </w:r>
          </w:p>
        </w:tc>
        <w:tc>
          <w:tcPr>
            <w:tcW w:w="5245" w:type="dxa"/>
            <w:tcBorders>
              <w:top w:val="single" w:sz="4" w:space="0" w:color="auto"/>
              <w:left w:val="single" w:sz="4" w:space="0" w:color="auto"/>
              <w:bottom w:val="single" w:sz="4" w:space="0" w:color="auto"/>
              <w:right w:val="single" w:sz="4" w:space="0" w:color="auto"/>
            </w:tcBorders>
            <w:hideMark/>
          </w:tcPr>
          <w:p w14:paraId="273F9470" w14:textId="098BC32D" w:rsidR="00424180" w:rsidRPr="00AB6FF2" w:rsidRDefault="00424180" w:rsidP="00424180">
            <w:pPr>
              <w:spacing w:before="60" w:after="0" w:line="240" w:lineRule="auto"/>
              <w:ind w:left="34"/>
              <w:rPr>
                <w:lang w:val="en-GB"/>
              </w:rPr>
            </w:pPr>
            <w:r w:rsidRPr="00AB6FF2">
              <w:rPr>
                <w:lang w:val="en-GB"/>
              </w:rPr>
              <w:t>Whenever possible</w:t>
            </w:r>
            <w:r w:rsidR="00693D1F" w:rsidRPr="00AB6FF2">
              <w:rPr>
                <w:lang w:val="en-GB"/>
              </w:rPr>
              <w:t xml:space="preserve"> provide information for any of the fields listed below</w:t>
            </w:r>
            <w:r w:rsidRPr="00AB6FF2">
              <w:rPr>
                <w:lang w:val="en-GB"/>
              </w:rPr>
              <w:t>:</w:t>
            </w:r>
          </w:p>
          <w:p w14:paraId="3A1B8A3F" w14:textId="7627CCA0" w:rsidR="00711455" w:rsidRPr="00AB6FF2" w:rsidRDefault="00711455" w:rsidP="00C651E4">
            <w:pPr>
              <w:numPr>
                <w:ilvl w:val="0"/>
                <w:numId w:val="36"/>
              </w:numPr>
              <w:tabs>
                <w:tab w:val="left" w:pos="317"/>
              </w:tabs>
              <w:suppressAutoHyphens/>
              <w:spacing w:before="60" w:after="0" w:line="240" w:lineRule="auto"/>
              <w:ind w:left="317" w:hanging="283"/>
              <w:rPr>
                <w:lang w:val="en-GB"/>
              </w:rPr>
            </w:pPr>
            <w:r w:rsidRPr="00AB6FF2">
              <w:rPr>
                <w:lang w:val="en-GB"/>
              </w:rPr>
              <w:t>D</w:t>
            </w:r>
            <w:r w:rsidR="001567EA" w:rsidRPr="00AB6FF2">
              <w:rPr>
                <w:lang w:val="en-GB"/>
              </w:rPr>
              <w:t>istribution</w:t>
            </w:r>
            <w:r w:rsidRPr="00AB6FF2">
              <w:rPr>
                <w:lang w:val="en-GB"/>
              </w:rPr>
              <w:t xml:space="preserve"> map (field 2.3)</w:t>
            </w:r>
          </w:p>
          <w:p w14:paraId="4D2E5046" w14:textId="2EFC7906" w:rsidR="00424180" w:rsidRPr="00AB6FF2" w:rsidRDefault="002D09AC" w:rsidP="00C651E4">
            <w:pPr>
              <w:numPr>
                <w:ilvl w:val="0"/>
                <w:numId w:val="36"/>
              </w:numPr>
              <w:tabs>
                <w:tab w:val="left" w:pos="317"/>
              </w:tabs>
              <w:suppressAutoHyphens/>
              <w:spacing w:before="60" w:after="0" w:line="240" w:lineRule="auto"/>
              <w:ind w:left="317" w:hanging="283"/>
              <w:rPr>
                <w:lang w:val="en-GB"/>
              </w:rPr>
            </w:pPr>
            <w:r w:rsidRPr="00AB6FF2">
              <w:rPr>
                <w:lang w:val="en-GB"/>
              </w:rPr>
              <w:t>A</w:t>
            </w:r>
            <w:r w:rsidR="00424180" w:rsidRPr="00AB6FF2">
              <w:rPr>
                <w:lang w:val="en-GB"/>
              </w:rPr>
              <w:t>ctual range – surface area (field 5.1)</w:t>
            </w:r>
          </w:p>
          <w:p w14:paraId="04CA6121" w14:textId="3B604215" w:rsidR="00424180" w:rsidRPr="00AB6FF2" w:rsidRDefault="002D09AC" w:rsidP="00C651E4">
            <w:pPr>
              <w:numPr>
                <w:ilvl w:val="0"/>
                <w:numId w:val="36"/>
              </w:numPr>
              <w:tabs>
                <w:tab w:val="left" w:pos="317"/>
              </w:tabs>
              <w:suppressAutoHyphens/>
              <w:spacing w:before="60" w:after="0" w:line="240" w:lineRule="auto"/>
              <w:ind w:left="317" w:hanging="283"/>
              <w:rPr>
                <w:lang w:val="en-GB"/>
              </w:rPr>
            </w:pPr>
            <w:r w:rsidRPr="00AB6FF2">
              <w:rPr>
                <w:lang w:val="en-GB"/>
              </w:rPr>
              <w:t>P</w:t>
            </w:r>
            <w:r w:rsidR="00424180" w:rsidRPr="00AB6FF2">
              <w:rPr>
                <w:lang w:val="en-GB"/>
              </w:rPr>
              <w:t>opulation – size estimate (field 6.2), date (field 6.1) and method used (field 6.</w:t>
            </w:r>
            <w:r w:rsidR="004152F1" w:rsidRPr="00AB6FF2">
              <w:rPr>
                <w:lang w:val="en-GB"/>
              </w:rPr>
              <w:t>7</w:t>
            </w:r>
            <w:r w:rsidR="00424180" w:rsidRPr="00AB6FF2">
              <w:rPr>
                <w:lang w:val="en-GB"/>
              </w:rPr>
              <w:t>)</w:t>
            </w:r>
          </w:p>
          <w:p w14:paraId="62FCDE57" w14:textId="77777777" w:rsidR="00424180" w:rsidRPr="00AB6FF2" w:rsidRDefault="00424180" w:rsidP="00C651E4">
            <w:pPr>
              <w:numPr>
                <w:ilvl w:val="0"/>
                <w:numId w:val="36"/>
              </w:numPr>
              <w:tabs>
                <w:tab w:val="left" w:pos="317"/>
              </w:tabs>
              <w:suppressAutoHyphens/>
              <w:spacing w:before="60" w:after="0" w:line="240" w:lineRule="auto"/>
              <w:ind w:left="317" w:hanging="283"/>
              <w:rPr>
                <w:lang w:val="en-GB"/>
              </w:rPr>
            </w:pPr>
            <w:r w:rsidRPr="00AB6FF2">
              <w:rPr>
                <w:lang w:val="en-GB"/>
              </w:rPr>
              <w:t>any other relevant information, e.g. whether a species had been recorded during the reporting period or an explanation why a species is treated as an occasional species (field 13.3).</w:t>
            </w:r>
          </w:p>
        </w:tc>
      </w:tr>
      <w:tr w:rsidR="00424180" w:rsidRPr="00AB6FF2" w14:paraId="64D9A446" w14:textId="77777777" w:rsidTr="003E6B2B">
        <w:trPr>
          <w:cantSplit/>
        </w:trPr>
        <w:tc>
          <w:tcPr>
            <w:tcW w:w="2235" w:type="dxa"/>
            <w:tcBorders>
              <w:top w:val="single" w:sz="4" w:space="0" w:color="auto"/>
              <w:left w:val="single" w:sz="4" w:space="0" w:color="auto"/>
              <w:bottom w:val="single" w:sz="4" w:space="0" w:color="auto"/>
              <w:right w:val="single" w:sz="4" w:space="0" w:color="auto"/>
            </w:tcBorders>
            <w:vAlign w:val="center"/>
            <w:hideMark/>
          </w:tcPr>
          <w:p w14:paraId="5A3C7752" w14:textId="77777777" w:rsidR="00424180" w:rsidRPr="00AB6FF2" w:rsidRDefault="00424180" w:rsidP="00424180">
            <w:pPr>
              <w:spacing w:before="60" w:after="0" w:line="240" w:lineRule="auto"/>
              <w:jc w:val="left"/>
              <w:rPr>
                <w:b/>
                <w:color w:val="00000A"/>
                <w:lang w:val="en-GB"/>
              </w:rPr>
            </w:pPr>
            <w:r w:rsidRPr="00AB6FF2">
              <w:rPr>
                <w:b/>
                <w:color w:val="00000A"/>
                <w:lang w:val="en-GB"/>
              </w:rPr>
              <w:t>Newly arriving species (ARR)</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CBA64C5" w14:textId="77777777" w:rsidR="00424180" w:rsidRPr="00AB6FF2" w:rsidRDefault="00424180" w:rsidP="00424180">
            <w:pPr>
              <w:spacing w:before="60" w:after="0" w:line="240" w:lineRule="auto"/>
              <w:jc w:val="left"/>
              <w:rPr>
                <w:color w:val="00000A"/>
                <w:lang w:val="en-GB"/>
              </w:rPr>
            </w:pPr>
            <w:r w:rsidRPr="00AB6FF2">
              <w:rPr>
                <w:color w:val="00000A"/>
                <w:lang w:val="en-GB"/>
              </w:rPr>
              <w:t>Mandatory partial report</w:t>
            </w:r>
          </w:p>
        </w:tc>
        <w:tc>
          <w:tcPr>
            <w:tcW w:w="5245" w:type="dxa"/>
            <w:tcBorders>
              <w:top w:val="single" w:sz="4" w:space="0" w:color="auto"/>
              <w:left w:val="single" w:sz="4" w:space="0" w:color="auto"/>
              <w:bottom w:val="single" w:sz="4" w:space="0" w:color="auto"/>
              <w:right w:val="single" w:sz="4" w:space="0" w:color="auto"/>
            </w:tcBorders>
            <w:hideMark/>
          </w:tcPr>
          <w:p w14:paraId="75B8CD8D" w14:textId="0119DCC8" w:rsidR="00424180" w:rsidRPr="00AB6FF2" w:rsidRDefault="00424180" w:rsidP="00424180">
            <w:pPr>
              <w:spacing w:before="60" w:after="0" w:line="240" w:lineRule="auto"/>
              <w:ind w:left="34"/>
              <w:rPr>
                <w:lang w:val="en-GB"/>
              </w:rPr>
            </w:pPr>
            <w:r w:rsidRPr="00AB6FF2">
              <w:rPr>
                <w:lang w:val="en-GB"/>
              </w:rPr>
              <w:t>Whenever possible</w:t>
            </w:r>
            <w:r w:rsidR="00693D1F" w:rsidRPr="00AB6FF2">
              <w:rPr>
                <w:lang w:val="en-GB"/>
              </w:rPr>
              <w:t xml:space="preserve"> provide information for any of the fields listed below</w:t>
            </w:r>
            <w:r w:rsidRPr="00AB6FF2">
              <w:rPr>
                <w:lang w:val="en-GB"/>
              </w:rPr>
              <w:t>:</w:t>
            </w:r>
          </w:p>
          <w:p w14:paraId="738051DF" w14:textId="2FC548E0" w:rsidR="00711455" w:rsidRPr="00AB6FF2" w:rsidRDefault="001567EA" w:rsidP="00C651E4">
            <w:pPr>
              <w:numPr>
                <w:ilvl w:val="0"/>
                <w:numId w:val="37"/>
              </w:numPr>
              <w:tabs>
                <w:tab w:val="left" w:pos="317"/>
              </w:tabs>
              <w:suppressAutoHyphens/>
              <w:spacing w:before="60" w:after="0" w:line="240" w:lineRule="auto"/>
              <w:ind w:left="317" w:hanging="283"/>
              <w:rPr>
                <w:lang w:val="en-GB"/>
              </w:rPr>
            </w:pPr>
            <w:r w:rsidRPr="00AB6FF2">
              <w:rPr>
                <w:lang w:val="en-GB"/>
              </w:rPr>
              <w:t xml:space="preserve">Distribution map </w:t>
            </w:r>
            <w:r w:rsidR="00711455" w:rsidRPr="00AB6FF2">
              <w:rPr>
                <w:lang w:val="en-GB"/>
              </w:rPr>
              <w:t>(field 2.3)</w:t>
            </w:r>
          </w:p>
          <w:p w14:paraId="4DB2A151" w14:textId="7A49C1BF" w:rsidR="00424180" w:rsidRPr="00AB6FF2" w:rsidRDefault="002D09AC" w:rsidP="00C651E4">
            <w:pPr>
              <w:numPr>
                <w:ilvl w:val="0"/>
                <w:numId w:val="37"/>
              </w:numPr>
              <w:tabs>
                <w:tab w:val="left" w:pos="317"/>
              </w:tabs>
              <w:suppressAutoHyphens/>
              <w:spacing w:before="60" w:after="0" w:line="240" w:lineRule="auto"/>
              <w:ind w:left="317" w:hanging="283"/>
              <w:rPr>
                <w:lang w:val="en-GB"/>
              </w:rPr>
            </w:pPr>
            <w:r w:rsidRPr="00AB6FF2">
              <w:rPr>
                <w:lang w:val="en-GB"/>
              </w:rPr>
              <w:t>A</w:t>
            </w:r>
            <w:r w:rsidR="00424180" w:rsidRPr="00AB6FF2">
              <w:rPr>
                <w:lang w:val="en-GB"/>
              </w:rPr>
              <w:t>ctual range – surface area (field 5.1)</w:t>
            </w:r>
          </w:p>
          <w:p w14:paraId="58E38D72" w14:textId="11701146" w:rsidR="00424180" w:rsidRPr="00AB6FF2" w:rsidRDefault="002D09AC" w:rsidP="00C651E4">
            <w:pPr>
              <w:numPr>
                <w:ilvl w:val="0"/>
                <w:numId w:val="37"/>
              </w:numPr>
              <w:tabs>
                <w:tab w:val="left" w:pos="317"/>
              </w:tabs>
              <w:suppressAutoHyphens/>
              <w:spacing w:before="60" w:after="0" w:line="240" w:lineRule="auto"/>
              <w:ind w:left="317" w:hanging="283"/>
              <w:rPr>
                <w:lang w:val="en-GB"/>
              </w:rPr>
            </w:pPr>
            <w:r w:rsidRPr="00AB6FF2">
              <w:rPr>
                <w:lang w:val="en-GB"/>
              </w:rPr>
              <w:t>P</w:t>
            </w:r>
            <w:r w:rsidR="00424180" w:rsidRPr="00AB6FF2">
              <w:rPr>
                <w:lang w:val="en-GB"/>
              </w:rPr>
              <w:t>opulation – size estimate (field 6.2), date (field 6.1) and method used (field 6.</w:t>
            </w:r>
            <w:r w:rsidR="004152F1" w:rsidRPr="00AB6FF2">
              <w:rPr>
                <w:lang w:val="en-GB"/>
              </w:rPr>
              <w:t>7</w:t>
            </w:r>
            <w:r w:rsidR="00424180" w:rsidRPr="00AB6FF2">
              <w:rPr>
                <w:lang w:val="en-GB"/>
              </w:rPr>
              <w:t>)</w:t>
            </w:r>
          </w:p>
          <w:p w14:paraId="2CB63345" w14:textId="5CAD61BA" w:rsidR="00424180" w:rsidRPr="00AB6FF2" w:rsidRDefault="002D09AC" w:rsidP="00C651E4">
            <w:pPr>
              <w:numPr>
                <w:ilvl w:val="0"/>
                <w:numId w:val="37"/>
              </w:numPr>
              <w:tabs>
                <w:tab w:val="left" w:pos="317"/>
              </w:tabs>
              <w:suppressAutoHyphens/>
              <w:spacing w:before="60" w:after="0" w:line="240" w:lineRule="auto"/>
              <w:ind w:left="317" w:hanging="283"/>
              <w:rPr>
                <w:lang w:val="en-GB"/>
              </w:rPr>
            </w:pPr>
            <w:r w:rsidRPr="00AB6FF2">
              <w:rPr>
                <w:lang w:val="en-GB"/>
              </w:rPr>
              <w:t>A</w:t>
            </w:r>
            <w:r w:rsidR="00424180" w:rsidRPr="00AB6FF2">
              <w:rPr>
                <w:lang w:val="en-GB"/>
              </w:rPr>
              <w:t>ny other relevant information, e.g. information related to the potential range expansion or an explanation of why a species is treated as a newly arriving species (field 13.3).</w:t>
            </w:r>
          </w:p>
        </w:tc>
      </w:tr>
      <w:tr w:rsidR="00424180" w:rsidRPr="00AB6FF2" w14:paraId="07CB2B6D" w14:textId="77777777" w:rsidTr="003E6B2B">
        <w:trPr>
          <w:cantSplit/>
        </w:trPr>
        <w:tc>
          <w:tcPr>
            <w:tcW w:w="2235" w:type="dxa"/>
            <w:tcBorders>
              <w:top w:val="single" w:sz="4" w:space="0" w:color="auto"/>
              <w:left w:val="single" w:sz="4" w:space="0" w:color="auto"/>
              <w:bottom w:val="single" w:sz="4" w:space="0" w:color="auto"/>
              <w:right w:val="single" w:sz="4" w:space="0" w:color="auto"/>
            </w:tcBorders>
            <w:vAlign w:val="center"/>
            <w:hideMark/>
          </w:tcPr>
          <w:p w14:paraId="0C7FF2D7" w14:textId="77777777" w:rsidR="00424180" w:rsidRPr="00AB6FF2" w:rsidRDefault="00424180" w:rsidP="00424180">
            <w:pPr>
              <w:spacing w:before="60" w:after="0" w:line="240" w:lineRule="auto"/>
              <w:jc w:val="left"/>
              <w:rPr>
                <w:b/>
                <w:color w:val="00000A"/>
                <w:lang w:val="en-GB"/>
              </w:rPr>
            </w:pPr>
            <w:r w:rsidRPr="00AB6FF2">
              <w:rPr>
                <w:b/>
                <w:color w:val="00000A"/>
                <w:lang w:val="en-GB"/>
              </w:rPr>
              <w:t>Marginal (MAR)</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393DAAE" w14:textId="77777777" w:rsidR="00424180" w:rsidRPr="00AB6FF2" w:rsidRDefault="00424180" w:rsidP="00424180">
            <w:pPr>
              <w:spacing w:before="60" w:after="0" w:line="240" w:lineRule="auto"/>
              <w:jc w:val="left"/>
              <w:rPr>
                <w:color w:val="00000A"/>
                <w:lang w:val="en-GB"/>
              </w:rPr>
            </w:pPr>
            <w:r w:rsidRPr="00AB6FF2">
              <w:rPr>
                <w:color w:val="00000A"/>
                <w:lang w:val="en-GB"/>
              </w:rPr>
              <w:t>Mandatory partial report</w:t>
            </w:r>
          </w:p>
        </w:tc>
        <w:tc>
          <w:tcPr>
            <w:tcW w:w="5245" w:type="dxa"/>
            <w:tcBorders>
              <w:top w:val="single" w:sz="4" w:space="0" w:color="auto"/>
              <w:left w:val="single" w:sz="4" w:space="0" w:color="auto"/>
              <w:bottom w:val="single" w:sz="4" w:space="0" w:color="auto"/>
              <w:right w:val="single" w:sz="4" w:space="0" w:color="auto"/>
            </w:tcBorders>
          </w:tcPr>
          <w:p w14:paraId="014AE506" w14:textId="77777777" w:rsidR="00693D1F" w:rsidRPr="00AB6FF2" w:rsidRDefault="00693D1F" w:rsidP="00693D1F">
            <w:pPr>
              <w:spacing w:before="60" w:after="0" w:line="240" w:lineRule="auto"/>
              <w:ind w:left="34"/>
              <w:rPr>
                <w:lang w:val="en-GB"/>
              </w:rPr>
            </w:pPr>
            <w:r w:rsidRPr="00AB6FF2">
              <w:rPr>
                <w:lang w:val="en-GB"/>
              </w:rPr>
              <w:t>Whenever possible provide information for any of the fields listed below:</w:t>
            </w:r>
          </w:p>
          <w:p w14:paraId="74288FB3" w14:textId="3C3B152C" w:rsidR="00711455" w:rsidRPr="00AB6FF2" w:rsidRDefault="001567EA" w:rsidP="00C651E4">
            <w:pPr>
              <w:numPr>
                <w:ilvl w:val="0"/>
                <w:numId w:val="37"/>
              </w:numPr>
              <w:tabs>
                <w:tab w:val="left" w:pos="317"/>
              </w:tabs>
              <w:suppressAutoHyphens/>
              <w:spacing w:before="60" w:after="0" w:line="240" w:lineRule="auto"/>
              <w:ind w:left="317" w:hanging="283"/>
              <w:rPr>
                <w:lang w:val="en-GB"/>
              </w:rPr>
            </w:pPr>
            <w:r w:rsidRPr="00AB6FF2">
              <w:rPr>
                <w:lang w:val="en-GB"/>
              </w:rPr>
              <w:t xml:space="preserve">Distribution map </w:t>
            </w:r>
            <w:r w:rsidR="00711455" w:rsidRPr="00AB6FF2">
              <w:rPr>
                <w:lang w:val="en-GB"/>
              </w:rPr>
              <w:t>(field 2.3)</w:t>
            </w:r>
          </w:p>
          <w:p w14:paraId="7A38FE01" w14:textId="2CC7B605" w:rsidR="00424180" w:rsidRPr="00AB6FF2" w:rsidRDefault="002D09AC" w:rsidP="00C651E4">
            <w:pPr>
              <w:numPr>
                <w:ilvl w:val="0"/>
                <w:numId w:val="37"/>
              </w:numPr>
              <w:tabs>
                <w:tab w:val="left" w:pos="317"/>
              </w:tabs>
              <w:suppressAutoHyphens/>
              <w:spacing w:before="60" w:after="0" w:line="240" w:lineRule="auto"/>
              <w:ind w:left="317" w:hanging="283"/>
              <w:rPr>
                <w:lang w:val="en-GB"/>
              </w:rPr>
            </w:pPr>
            <w:r w:rsidRPr="00AB6FF2">
              <w:rPr>
                <w:lang w:val="en-GB"/>
              </w:rPr>
              <w:t>A</w:t>
            </w:r>
            <w:r w:rsidR="00424180" w:rsidRPr="00AB6FF2">
              <w:rPr>
                <w:lang w:val="en-GB"/>
              </w:rPr>
              <w:t>ctual range – surface area (field 5.1)</w:t>
            </w:r>
          </w:p>
          <w:p w14:paraId="7775606D" w14:textId="13535FEE" w:rsidR="00424180" w:rsidRPr="00AB6FF2" w:rsidRDefault="002D09AC" w:rsidP="00C651E4">
            <w:pPr>
              <w:numPr>
                <w:ilvl w:val="0"/>
                <w:numId w:val="37"/>
              </w:numPr>
              <w:tabs>
                <w:tab w:val="left" w:pos="317"/>
              </w:tabs>
              <w:suppressAutoHyphens/>
              <w:spacing w:before="60" w:after="0" w:line="240" w:lineRule="auto"/>
              <w:ind w:left="317" w:hanging="283"/>
              <w:rPr>
                <w:lang w:val="en-GB"/>
              </w:rPr>
            </w:pPr>
            <w:r w:rsidRPr="00AB6FF2">
              <w:rPr>
                <w:lang w:val="en-GB"/>
              </w:rPr>
              <w:t>P</w:t>
            </w:r>
            <w:r w:rsidR="00424180" w:rsidRPr="00AB6FF2">
              <w:rPr>
                <w:lang w:val="en-GB"/>
              </w:rPr>
              <w:t>opulation – size estimate (field 6.2), date (field 6.1) and method used (field 6.</w:t>
            </w:r>
            <w:r w:rsidR="004152F1" w:rsidRPr="00AB6FF2">
              <w:rPr>
                <w:lang w:val="en-GB"/>
              </w:rPr>
              <w:t>7</w:t>
            </w:r>
            <w:r w:rsidR="00424180" w:rsidRPr="00AB6FF2">
              <w:rPr>
                <w:lang w:val="en-GB"/>
              </w:rPr>
              <w:t>)</w:t>
            </w:r>
          </w:p>
          <w:p w14:paraId="5ED0B561" w14:textId="4DF2E5B9" w:rsidR="00424180" w:rsidRPr="00AB6FF2" w:rsidRDefault="002D09AC" w:rsidP="00C651E4">
            <w:pPr>
              <w:numPr>
                <w:ilvl w:val="0"/>
                <w:numId w:val="37"/>
              </w:numPr>
              <w:tabs>
                <w:tab w:val="left" w:pos="317"/>
              </w:tabs>
              <w:suppressAutoHyphens/>
              <w:spacing w:before="60" w:after="0" w:line="240" w:lineRule="auto"/>
              <w:ind w:left="317" w:hanging="283"/>
              <w:rPr>
                <w:lang w:val="en-GB"/>
              </w:rPr>
            </w:pPr>
            <w:r w:rsidRPr="00AB6FF2">
              <w:rPr>
                <w:lang w:val="en-GB"/>
              </w:rPr>
              <w:t>I</w:t>
            </w:r>
            <w:r w:rsidR="00424180" w:rsidRPr="00AB6FF2">
              <w:rPr>
                <w:lang w:val="en-GB"/>
              </w:rPr>
              <w:t>nformation on occurrence of main population (field 13.3).</w:t>
            </w:r>
          </w:p>
        </w:tc>
      </w:tr>
      <w:tr w:rsidR="00424180" w:rsidRPr="00AB6FF2" w14:paraId="2EC34130" w14:textId="77777777" w:rsidTr="003E6B2B">
        <w:trPr>
          <w:cantSplit/>
        </w:trPr>
        <w:tc>
          <w:tcPr>
            <w:tcW w:w="2235" w:type="dxa"/>
            <w:tcBorders>
              <w:top w:val="single" w:sz="4" w:space="0" w:color="auto"/>
              <w:left w:val="single" w:sz="4" w:space="0" w:color="auto"/>
              <w:bottom w:val="single" w:sz="4" w:space="0" w:color="auto"/>
              <w:right w:val="single" w:sz="4" w:space="0" w:color="auto"/>
            </w:tcBorders>
            <w:vAlign w:val="center"/>
            <w:hideMark/>
          </w:tcPr>
          <w:p w14:paraId="184D9844" w14:textId="77777777" w:rsidR="00424180" w:rsidRPr="00AB6FF2" w:rsidRDefault="00424180" w:rsidP="00424180">
            <w:pPr>
              <w:spacing w:before="60" w:after="0" w:line="240" w:lineRule="auto"/>
              <w:jc w:val="left"/>
              <w:rPr>
                <w:b/>
                <w:color w:val="00000A"/>
                <w:lang w:val="en-GB"/>
              </w:rPr>
            </w:pPr>
            <w:r w:rsidRPr="00AB6FF2">
              <w:rPr>
                <w:b/>
                <w:color w:val="00000A"/>
                <w:lang w:val="en-GB"/>
              </w:rPr>
              <w:t xml:space="preserve">Species extinct after entry into force of the Habitats Directive (EXa)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3D72DDC" w14:textId="77777777" w:rsidR="00424180" w:rsidRPr="00AB6FF2" w:rsidRDefault="00424180" w:rsidP="00424180">
            <w:pPr>
              <w:spacing w:before="60" w:after="0" w:line="240" w:lineRule="auto"/>
              <w:jc w:val="left"/>
              <w:rPr>
                <w:color w:val="00000A"/>
                <w:lang w:val="en-GB"/>
              </w:rPr>
            </w:pPr>
            <w:r w:rsidRPr="00AB6FF2">
              <w:rPr>
                <w:color w:val="00000A"/>
                <w:lang w:val="en-GB"/>
              </w:rPr>
              <w:t>Mandatory</w:t>
            </w:r>
          </w:p>
        </w:tc>
        <w:tc>
          <w:tcPr>
            <w:tcW w:w="5245" w:type="dxa"/>
            <w:tcBorders>
              <w:top w:val="single" w:sz="4" w:space="0" w:color="auto"/>
              <w:left w:val="single" w:sz="4" w:space="0" w:color="auto"/>
              <w:bottom w:val="single" w:sz="4" w:space="0" w:color="auto"/>
              <w:right w:val="single" w:sz="4" w:space="0" w:color="auto"/>
            </w:tcBorders>
            <w:hideMark/>
          </w:tcPr>
          <w:p w14:paraId="210743DD" w14:textId="3CABF27A" w:rsidR="00424180" w:rsidRPr="00AB6FF2" w:rsidRDefault="004C20C4" w:rsidP="00C651E4">
            <w:pPr>
              <w:numPr>
                <w:ilvl w:val="0"/>
                <w:numId w:val="37"/>
              </w:numPr>
              <w:tabs>
                <w:tab w:val="left" w:pos="317"/>
              </w:tabs>
              <w:suppressAutoHyphens/>
              <w:spacing w:before="60" w:after="0" w:line="240" w:lineRule="auto"/>
              <w:ind w:left="317" w:hanging="283"/>
              <w:rPr>
                <w:lang w:val="en-GB"/>
              </w:rPr>
            </w:pPr>
            <w:r w:rsidRPr="00AB6FF2">
              <w:rPr>
                <w:lang w:val="en-GB"/>
              </w:rPr>
              <w:t>S</w:t>
            </w:r>
            <w:r w:rsidR="00424180" w:rsidRPr="00AB6FF2">
              <w:rPr>
                <w:lang w:val="en-GB"/>
              </w:rPr>
              <w:t>ection 11 ‘Conclusions’. The overall conservation status is ‘unfavourable-bad’.</w:t>
            </w:r>
          </w:p>
        </w:tc>
      </w:tr>
      <w:tr w:rsidR="00424180" w:rsidRPr="00AB6FF2" w14:paraId="1BFCE756" w14:textId="77777777" w:rsidTr="003E6B2B">
        <w:trPr>
          <w:cantSplit/>
        </w:trPr>
        <w:tc>
          <w:tcPr>
            <w:tcW w:w="2235" w:type="dxa"/>
            <w:tcBorders>
              <w:top w:val="single" w:sz="4" w:space="0" w:color="auto"/>
              <w:left w:val="single" w:sz="4" w:space="0" w:color="auto"/>
              <w:bottom w:val="single" w:sz="4" w:space="0" w:color="auto"/>
              <w:right w:val="single" w:sz="4" w:space="0" w:color="auto"/>
            </w:tcBorders>
            <w:vAlign w:val="center"/>
            <w:hideMark/>
          </w:tcPr>
          <w:p w14:paraId="13A8A85B" w14:textId="77777777" w:rsidR="00424180" w:rsidRPr="00AB6FF2" w:rsidRDefault="00424180" w:rsidP="00424180">
            <w:pPr>
              <w:spacing w:before="60" w:after="0" w:line="240" w:lineRule="auto"/>
              <w:jc w:val="left"/>
              <w:rPr>
                <w:b/>
                <w:color w:val="00000A"/>
                <w:lang w:val="en-GB"/>
              </w:rPr>
            </w:pPr>
            <w:r w:rsidRPr="00AB6FF2">
              <w:rPr>
                <w:b/>
                <w:color w:val="00000A"/>
                <w:lang w:val="en-GB"/>
              </w:rPr>
              <w:lastRenderedPageBreak/>
              <w:t>Species extinct prior to entry into force of the Habitats Directive (EXp)</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84F5D56" w14:textId="2B821707" w:rsidR="00424180" w:rsidRPr="00AB6FF2" w:rsidRDefault="00424180" w:rsidP="00E575F9">
            <w:pPr>
              <w:spacing w:before="60" w:after="0" w:line="240" w:lineRule="auto"/>
              <w:jc w:val="left"/>
              <w:rPr>
                <w:rFonts w:eastAsia="ヒラギノ角ゴ Pro W3"/>
                <w:color w:val="000000"/>
                <w:lang w:val="en-GB"/>
              </w:rPr>
            </w:pPr>
            <w:r w:rsidRPr="00AB6FF2">
              <w:rPr>
                <w:lang w:val="en-GB"/>
              </w:rPr>
              <w:t xml:space="preserve">Mandatory for species with restoration project and for species of particular interest with recent signs of </w:t>
            </w:r>
            <w:r w:rsidR="007C2BD0" w:rsidRPr="00AB6FF2">
              <w:rPr>
                <w:lang w:val="en-GB"/>
              </w:rPr>
              <w:t>recoloni</w:t>
            </w:r>
            <w:r w:rsidR="00E575F9" w:rsidRPr="00AB6FF2">
              <w:rPr>
                <w:lang w:val="en-GB"/>
              </w:rPr>
              <w:t>s</w:t>
            </w:r>
            <w:r w:rsidR="007C2BD0" w:rsidRPr="00AB6FF2">
              <w:rPr>
                <w:lang w:val="en-GB"/>
              </w:rPr>
              <w:t>ation</w:t>
            </w:r>
          </w:p>
        </w:tc>
        <w:tc>
          <w:tcPr>
            <w:tcW w:w="5245" w:type="dxa"/>
            <w:tcBorders>
              <w:top w:val="single" w:sz="4" w:space="0" w:color="auto"/>
              <w:left w:val="single" w:sz="4" w:space="0" w:color="auto"/>
              <w:bottom w:val="single" w:sz="4" w:space="0" w:color="auto"/>
              <w:right w:val="single" w:sz="4" w:space="0" w:color="auto"/>
            </w:tcBorders>
          </w:tcPr>
          <w:p w14:paraId="3140CBA1" w14:textId="77777777" w:rsidR="00693D1F" w:rsidRPr="00AB6FF2" w:rsidRDefault="00693D1F" w:rsidP="00693D1F">
            <w:pPr>
              <w:spacing w:before="60" w:after="0" w:line="240" w:lineRule="auto"/>
              <w:ind w:left="34"/>
              <w:rPr>
                <w:lang w:val="en-GB"/>
              </w:rPr>
            </w:pPr>
            <w:r w:rsidRPr="00AB6FF2">
              <w:rPr>
                <w:lang w:val="en-GB"/>
              </w:rPr>
              <w:t>Whenever possible provide information for any of the fields listed below:</w:t>
            </w:r>
          </w:p>
          <w:p w14:paraId="45D40AF9" w14:textId="69DB23D2" w:rsidR="00711455" w:rsidRPr="00AB6FF2" w:rsidRDefault="001567EA" w:rsidP="00C651E4">
            <w:pPr>
              <w:numPr>
                <w:ilvl w:val="0"/>
                <w:numId w:val="37"/>
              </w:numPr>
              <w:tabs>
                <w:tab w:val="left" w:pos="317"/>
              </w:tabs>
              <w:suppressAutoHyphens/>
              <w:spacing w:before="60" w:after="0" w:line="240" w:lineRule="auto"/>
              <w:ind w:left="317" w:hanging="283"/>
              <w:rPr>
                <w:lang w:val="en-GB"/>
              </w:rPr>
            </w:pPr>
            <w:r w:rsidRPr="00AB6FF2">
              <w:rPr>
                <w:lang w:val="en-GB"/>
              </w:rPr>
              <w:t xml:space="preserve">Distribution map </w:t>
            </w:r>
            <w:r w:rsidR="00711455" w:rsidRPr="00AB6FF2">
              <w:rPr>
                <w:lang w:val="en-GB"/>
              </w:rPr>
              <w:t>(field 2.3)</w:t>
            </w:r>
          </w:p>
          <w:p w14:paraId="27BC8183" w14:textId="633C114F" w:rsidR="00424180" w:rsidRPr="00AB6FF2" w:rsidRDefault="002D09AC" w:rsidP="00C651E4">
            <w:pPr>
              <w:numPr>
                <w:ilvl w:val="0"/>
                <w:numId w:val="37"/>
              </w:numPr>
              <w:tabs>
                <w:tab w:val="left" w:pos="317"/>
              </w:tabs>
              <w:suppressAutoHyphens/>
              <w:spacing w:before="60" w:after="0" w:line="240" w:lineRule="auto"/>
              <w:ind w:left="317" w:hanging="283"/>
              <w:rPr>
                <w:lang w:val="en-GB"/>
              </w:rPr>
            </w:pPr>
            <w:r w:rsidRPr="00AB6FF2">
              <w:rPr>
                <w:lang w:val="en-GB"/>
              </w:rPr>
              <w:t>A</w:t>
            </w:r>
            <w:r w:rsidR="00424180" w:rsidRPr="00AB6FF2">
              <w:rPr>
                <w:lang w:val="en-GB"/>
              </w:rPr>
              <w:t>ctual range – surface area (field 5.1)</w:t>
            </w:r>
          </w:p>
          <w:p w14:paraId="05C14D32" w14:textId="0093FB77" w:rsidR="00424180" w:rsidRPr="00AB6FF2" w:rsidRDefault="002D09AC" w:rsidP="00C651E4">
            <w:pPr>
              <w:numPr>
                <w:ilvl w:val="0"/>
                <w:numId w:val="37"/>
              </w:numPr>
              <w:tabs>
                <w:tab w:val="left" w:pos="317"/>
              </w:tabs>
              <w:suppressAutoHyphens/>
              <w:spacing w:before="60" w:after="0" w:line="240" w:lineRule="auto"/>
              <w:ind w:left="317" w:hanging="283"/>
              <w:rPr>
                <w:lang w:val="en-GB"/>
              </w:rPr>
            </w:pPr>
            <w:r w:rsidRPr="00AB6FF2">
              <w:rPr>
                <w:lang w:val="en-GB"/>
              </w:rPr>
              <w:t>P</w:t>
            </w:r>
            <w:r w:rsidR="00424180" w:rsidRPr="00AB6FF2">
              <w:rPr>
                <w:lang w:val="en-GB"/>
              </w:rPr>
              <w:t>opulation – size estimate (field 6.2), date (field 6.1) and method used (field 6.</w:t>
            </w:r>
            <w:r w:rsidR="004152F1" w:rsidRPr="00AB6FF2">
              <w:rPr>
                <w:lang w:val="en-GB"/>
              </w:rPr>
              <w:t>7</w:t>
            </w:r>
            <w:r w:rsidR="00424180" w:rsidRPr="00AB6FF2">
              <w:rPr>
                <w:lang w:val="en-GB"/>
              </w:rPr>
              <w:t>)</w:t>
            </w:r>
          </w:p>
          <w:p w14:paraId="63BB1908" w14:textId="2B1EB7AD" w:rsidR="00424180" w:rsidRPr="00AB6FF2" w:rsidRDefault="00E575F9" w:rsidP="00C651E4">
            <w:pPr>
              <w:numPr>
                <w:ilvl w:val="0"/>
                <w:numId w:val="37"/>
              </w:numPr>
              <w:tabs>
                <w:tab w:val="left" w:pos="317"/>
              </w:tabs>
              <w:suppressAutoHyphens/>
              <w:spacing w:before="60" w:after="0" w:line="240" w:lineRule="auto"/>
              <w:ind w:left="317" w:hanging="283"/>
              <w:rPr>
                <w:lang w:val="en-GB"/>
              </w:rPr>
            </w:pPr>
            <w:r w:rsidRPr="00AB6FF2">
              <w:rPr>
                <w:lang w:val="en-GB"/>
              </w:rPr>
              <w:t>S</w:t>
            </w:r>
            <w:r w:rsidR="00424180" w:rsidRPr="00AB6FF2">
              <w:rPr>
                <w:lang w:val="en-GB"/>
              </w:rPr>
              <w:t>ection 11 ‘Conclusions’</w:t>
            </w:r>
          </w:p>
          <w:p w14:paraId="1BBC25A5" w14:textId="4C35B3A5" w:rsidR="00424180" w:rsidRPr="00AB6FF2" w:rsidRDefault="002D09AC" w:rsidP="00C651E4">
            <w:pPr>
              <w:numPr>
                <w:ilvl w:val="0"/>
                <w:numId w:val="37"/>
              </w:numPr>
              <w:tabs>
                <w:tab w:val="left" w:pos="317"/>
              </w:tabs>
              <w:suppressAutoHyphens/>
              <w:spacing w:before="60" w:after="0" w:line="240" w:lineRule="auto"/>
              <w:ind w:left="317" w:hanging="283"/>
              <w:rPr>
                <w:lang w:val="en-GB"/>
              </w:rPr>
            </w:pPr>
            <w:r w:rsidRPr="00AB6FF2">
              <w:rPr>
                <w:lang w:val="en-GB"/>
              </w:rPr>
              <w:t>A</w:t>
            </w:r>
            <w:r w:rsidR="00424180" w:rsidRPr="00AB6FF2">
              <w:rPr>
                <w:lang w:val="en-GB"/>
              </w:rPr>
              <w:t xml:space="preserve">ny other relevant information, e.g. information on reintroduction project or information related to </w:t>
            </w:r>
            <w:r w:rsidR="007C2BD0" w:rsidRPr="00AB6FF2">
              <w:rPr>
                <w:lang w:val="en-GB"/>
              </w:rPr>
              <w:t>recoloni</w:t>
            </w:r>
            <w:r w:rsidR="00E575F9" w:rsidRPr="00AB6FF2">
              <w:rPr>
                <w:lang w:val="en-GB"/>
              </w:rPr>
              <w:t>s</w:t>
            </w:r>
            <w:r w:rsidR="007C2BD0" w:rsidRPr="00AB6FF2">
              <w:rPr>
                <w:lang w:val="en-GB"/>
              </w:rPr>
              <w:t>ation</w:t>
            </w:r>
            <w:r w:rsidR="00424180" w:rsidRPr="00AB6FF2">
              <w:rPr>
                <w:lang w:val="en-GB"/>
              </w:rPr>
              <w:t xml:space="preserve"> (field 13.3).</w:t>
            </w:r>
          </w:p>
        </w:tc>
      </w:tr>
      <w:tr w:rsidR="00424180" w:rsidRPr="00AB6FF2" w14:paraId="56E70DF6" w14:textId="77777777" w:rsidTr="003E6B2B">
        <w:trPr>
          <w:cantSplit/>
        </w:trPr>
        <w:tc>
          <w:tcPr>
            <w:tcW w:w="2235" w:type="dxa"/>
            <w:tcBorders>
              <w:top w:val="single" w:sz="4" w:space="0" w:color="auto"/>
              <w:left w:val="single" w:sz="4" w:space="0" w:color="auto"/>
              <w:bottom w:val="single" w:sz="4" w:space="0" w:color="auto"/>
              <w:right w:val="single" w:sz="4" w:space="0" w:color="auto"/>
            </w:tcBorders>
            <w:vAlign w:val="center"/>
            <w:hideMark/>
          </w:tcPr>
          <w:p w14:paraId="50439127" w14:textId="42FB62D1" w:rsidR="00424180" w:rsidRPr="00AB6FF2" w:rsidRDefault="00424180" w:rsidP="00424180">
            <w:pPr>
              <w:spacing w:before="60" w:after="0" w:line="240" w:lineRule="auto"/>
              <w:jc w:val="left"/>
              <w:rPr>
                <w:b/>
                <w:color w:val="00000A"/>
                <w:lang w:val="en-GB"/>
              </w:rPr>
            </w:pPr>
            <w:r w:rsidRPr="00AB6FF2">
              <w:rPr>
                <w:b/>
                <w:color w:val="00000A"/>
                <w:lang w:val="en-GB"/>
              </w:rPr>
              <w:t>Scientific reserve (S</w:t>
            </w:r>
            <w:r w:rsidR="00B766F8" w:rsidRPr="00AB6FF2">
              <w:rPr>
                <w:b/>
                <w:color w:val="00000A"/>
                <w:lang w:val="en-GB"/>
              </w:rPr>
              <w:t>C</w:t>
            </w:r>
            <w:r w:rsidRPr="00AB6FF2">
              <w:rPr>
                <w:b/>
                <w:color w:val="00000A"/>
                <w:lang w:val="en-GB"/>
              </w:rPr>
              <w:t>R)</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B2466E0" w14:textId="77777777" w:rsidR="00424180" w:rsidRPr="00AB6FF2" w:rsidRDefault="00424180" w:rsidP="00424180">
            <w:pPr>
              <w:spacing w:before="60" w:after="0" w:line="240" w:lineRule="auto"/>
              <w:jc w:val="left"/>
              <w:rPr>
                <w:color w:val="00000A"/>
                <w:lang w:val="en-GB"/>
              </w:rPr>
            </w:pPr>
            <w:r w:rsidRPr="00AB6FF2">
              <w:rPr>
                <w:color w:val="00000A"/>
                <w:lang w:val="en-GB"/>
              </w:rPr>
              <w:t>Optional</w:t>
            </w:r>
          </w:p>
        </w:tc>
        <w:tc>
          <w:tcPr>
            <w:tcW w:w="5245" w:type="dxa"/>
            <w:tcBorders>
              <w:top w:val="single" w:sz="4" w:space="0" w:color="auto"/>
              <w:left w:val="single" w:sz="4" w:space="0" w:color="auto"/>
              <w:bottom w:val="single" w:sz="4" w:space="0" w:color="auto"/>
              <w:right w:val="single" w:sz="4" w:space="0" w:color="auto"/>
            </w:tcBorders>
            <w:hideMark/>
          </w:tcPr>
          <w:p w14:paraId="4E8B73D2" w14:textId="16831ED8" w:rsidR="00424180" w:rsidRPr="00AB6FF2" w:rsidRDefault="002D09AC" w:rsidP="00C651E4">
            <w:pPr>
              <w:numPr>
                <w:ilvl w:val="0"/>
                <w:numId w:val="36"/>
              </w:numPr>
              <w:tabs>
                <w:tab w:val="left" w:pos="317"/>
              </w:tabs>
              <w:suppressAutoHyphens/>
              <w:spacing w:before="60" w:after="0" w:line="240" w:lineRule="auto"/>
              <w:ind w:left="317" w:hanging="283"/>
              <w:rPr>
                <w:color w:val="00000A"/>
                <w:lang w:val="en-GB"/>
              </w:rPr>
            </w:pPr>
            <w:r w:rsidRPr="00AB6FF2">
              <w:rPr>
                <w:color w:val="00000A"/>
                <w:lang w:val="en-GB"/>
              </w:rPr>
              <w:t>A</w:t>
            </w:r>
            <w:r w:rsidR="00424180" w:rsidRPr="00AB6FF2">
              <w:rPr>
                <w:color w:val="00000A"/>
                <w:lang w:val="en-GB"/>
              </w:rPr>
              <w:t>ny other relevant information, e.g. information on survey conducted or related to probability that the species will/will not be refound in the region (field 13.3).</w:t>
            </w:r>
          </w:p>
        </w:tc>
      </w:tr>
    </w:tbl>
    <w:p w14:paraId="72B806AF" w14:textId="502732C5" w:rsidR="00424180" w:rsidRPr="00AB6FF2" w:rsidRDefault="00424180" w:rsidP="00C651E4">
      <w:pPr>
        <w:rPr>
          <w:b/>
          <w:lang w:val="en-GB"/>
        </w:rPr>
      </w:pPr>
      <w:r w:rsidRPr="00AB6FF2">
        <w:rPr>
          <w:b/>
          <w:lang w:val="en-GB"/>
        </w:rPr>
        <w:t>Reporting for species groups</w:t>
      </w:r>
      <w:bookmarkEnd w:id="92"/>
      <w:bookmarkEnd w:id="93"/>
    </w:p>
    <w:p w14:paraId="18E562AF" w14:textId="79C005B0" w:rsidR="00424180" w:rsidRPr="00AB6FF2" w:rsidRDefault="00424180" w:rsidP="00424180">
      <w:pPr>
        <w:rPr>
          <w:rFonts w:cs="Times New Roman"/>
          <w:lang w:val="en-GB"/>
        </w:rPr>
      </w:pPr>
      <w:r w:rsidRPr="00AB6FF2">
        <w:rPr>
          <w:rFonts w:cs="Times New Roman"/>
          <w:lang w:val="en-GB"/>
        </w:rPr>
        <w:t>The Annexes include several species groups, for example Annex II has ‘</w:t>
      </w:r>
      <w:r w:rsidRPr="00AB6FF2">
        <w:rPr>
          <w:rFonts w:cs="Times New Roman"/>
          <w:i/>
          <w:lang w:val="en-GB"/>
        </w:rPr>
        <w:t>Alosa</w:t>
      </w:r>
      <w:r w:rsidRPr="00AB6FF2">
        <w:rPr>
          <w:rFonts w:cs="Times New Roman"/>
          <w:lang w:val="en-GB"/>
        </w:rPr>
        <w:t xml:space="preserve"> spp.’ while Annex IV has ‘Microchiroptera – All species’. All species included in these groups should be reported separately, except </w:t>
      </w:r>
      <w:r w:rsidRPr="00AB6FF2">
        <w:rPr>
          <w:rFonts w:cs="Times New Roman"/>
          <w:i/>
          <w:lang w:val="en-GB"/>
        </w:rPr>
        <w:t xml:space="preserve">Cladonia </w:t>
      </w:r>
      <w:r w:rsidRPr="00AB6FF2">
        <w:rPr>
          <w:rFonts w:cs="Times New Roman"/>
          <w:lang w:val="en-GB"/>
        </w:rPr>
        <w:t xml:space="preserve">subgenus </w:t>
      </w:r>
      <w:r w:rsidRPr="00AB6FF2">
        <w:rPr>
          <w:rFonts w:cs="Times New Roman"/>
          <w:i/>
          <w:lang w:val="en-GB"/>
        </w:rPr>
        <w:t>Cladina, Lycopodium</w:t>
      </w:r>
      <w:r w:rsidR="00522DFF" w:rsidRPr="00AB6FF2">
        <w:rPr>
          <w:rFonts w:cs="Times New Roman"/>
          <w:i/>
          <w:lang w:val="en-GB"/>
        </w:rPr>
        <w:t>,</w:t>
      </w:r>
      <w:r w:rsidRPr="00AB6FF2">
        <w:rPr>
          <w:rFonts w:cs="Times New Roman"/>
          <w:i/>
          <w:lang w:val="en-GB"/>
        </w:rPr>
        <w:t xml:space="preserve"> Sphagnum</w:t>
      </w:r>
      <w:r w:rsidR="00522DFF" w:rsidRPr="00AB6FF2">
        <w:rPr>
          <w:rFonts w:cs="Times New Roman"/>
          <w:i/>
          <w:lang w:val="en-GB"/>
        </w:rPr>
        <w:t xml:space="preserve"> </w:t>
      </w:r>
      <w:r w:rsidR="00522DFF" w:rsidRPr="00AB6FF2">
        <w:rPr>
          <w:rFonts w:cs="Times New Roman"/>
          <w:iCs/>
          <w:lang w:val="en-GB"/>
        </w:rPr>
        <w:t>and</w:t>
      </w:r>
      <w:r w:rsidR="00522DFF" w:rsidRPr="00AB6FF2">
        <w:rPr>
          <w:rFonts w:cs="Times New Roman"/>
          <w:i/>
          <w:lang w:val="en-GB"/>
        </w:rPr>
        <w:t xml:space="preserve"> </w:t>
      </w:r>
      <w:r w:rsidR="007711E9" w:rsidRPr="00AB6FF2">
        <w:rPr>
          <w:rFonts w:cs="Times New Roman"/>
          <w:i/>
          <w:lang w:val="en-GB"/>
        </w:rPr>
        <w:t xml:space="preserve">Coregonus lavaretus </w:t>
      </w:r>
      <w:r w:rsidR="007711E9" w:rsidRPr="00AB6FF2">
        <w:rPr>
          <w:rFonts w:cs="Times New Roman"/>
          <w:iCs/>
          <w:lang w:val="en-GB"/>
        </w:rPr>
        <w:t>group</w:t>
      </w:r>
      <w:r w:rsidRPr="00AB6FF2">
        <w:rPr>
          <w:rFonts w:cs="Times New Roman"/>
          <w:lang w:val="en-GB"/>
        </w:rPr>
        <w:t xml:space="preserve">. For example, there should be separate reports per region for </w:t>
      </w:r>
      <w:r w:rsidRPr="00AB6FF2">
        <w:rPr>
          <w:rFonts w:cs="Times New Roman"/>
          <w:i/>
          <w:lang w:val="en-GB"/>
        </w:rPr>
        <w:t>Alosa agone</w:t>
      </w:r>
      <w:r w:rsidRPr="00AB6FF2">
        <w:rPr>
          <w:rFonts w:cs="Times New Roman"/>
          <w:lang w:val="en-GB"/>
        </w:rPr>
        <w:t>,</w:t>
      </w:r>
      <w:r w:rsidRPr="00AB6FF2">
        <w:rPr>
          <w:rFonts w:cs="Times New Roman"/>
          <w:i/>
          <w:lang w:val="en-GB"/>
        </w:rPr>
        <w:t xml:space="preserve"> A. alosa, A. fallax, A. killarnensis,</w:t>
      </w:r>
      <w:r w:rsidRPr="00AB6FF2">
        <w:rPr>
          <w:rFonts w:cs="Times New Roman"/>
          <w:lang w:val="en-GB"/>
        </w:rPr>
        <w:t xml:space="preserve"> etc. For Annex V ‘</w:t>
      </w:r>
      <w:r w:rsidRPr="00AB6FF2">
        <w:rPr>
          <w:rFonts w:cs="Times New Roman"/>
          <w:i/>
          <w:lang w:val="en-GB"/>
        </w:rPr>
        <w:t>Acipenseridae</w:t>
      </w:r>
      <w:r w:rsidRPr="00AB6FF2">
        <w:rPr>
          <w:rFonts w:cs="Times New Roman"/>
          <w:lang w:val="en-GB"/>
        </w:rPr>
        <w:t xml:space="preserve"> – All species not mentioned in Annex IV</w:t>
      </w:r>
      <w:r w:rsidR="00642E57" w:rsidRPr="00AB6FF2">
        <w:rPr>
          <w:rFonts w:cs="Times New Roman"/>
          <w:lang w:val="en-GB"/>
        </w:rPr>
        <w:t>’</w:t>
      </w:r>
      <w:r w:rsidRPr="00AB6FF2">
        <w:rPr>
          <w:rFonts w:cs="Times New Roman"/>
          <w:lang w:val="en-GB"/>
        </w:rPr>
        <w:t xml:space="preserve">, reports should be produced for </w:t>
      </w:r>
      <w:r w:rsidRPr="00AB6FF2">
        <w:rPr>
          <w:rFonts w:cs="Times New Roman"/>
          <w:i/>
          <w:lang w:val="en-GB"/>
        </w:rPr>
        <w:t>Acipenser gueldenstaedtii, A. ruthenus, Huso huso,</w:t>
      </w:r>
      <w:r w:rsidRPr="00AB6FF2">
        <w:rPr>
          <w:rFonts w:cs="Times New Roman"/>
          <w:b/>
          <w:i/>
          <w:lang w:val="en-GB"/>
        </w:rPr>
        <w:t xml:space="preserve"> </w:t>
      </w:r>
      <w:r w:rsidRPr="00AB6FF2">
        <w:rPr>
          <w:rFonts w:cs="Times New Roman"/>
          <w:lang w:val="en-GB"/>
        </w:rPr>
        <w:t>etc.</w:t>
      </w:r>
      <w:r w:rsidRPr="00AB6FF2">
        <w:rPr>
          <w:rFonts w:cs="Times New Roman"/>
          <w:i/>
          <w:lang w:val="en-GB"/>
        </w:rPr>
        <w:t xml:space="preserve"> </w:t>
      </w:r>
      <w:r w:rsidRPr="00AB6FF2">
        <w:rPr>
          <w:rFonts w:cs="Times New Roman"/>
          <w:lang w:val="en-GB"/>
        </w:rPr>
        <w:t>The species to be included under each group are shown in</w:t>
      </w:r>
      <w:r w:rsidR="0013585D" w:rsidRPr="00AB6FF2">
        <w:rPr>
          <w:rFonts w:cs="Times New Roman"/>
          <w:lang w:val="en-GB"/>
        </w:rPr>
        <w:t xml:space="preserve"> </w:t>
      </w:r>
      <w:r w:rsidR="00B402F3" w:rsidRPr="00AB6FF2">
        <w:rPr>
          <w:rFonts w:cs="Times New Roman"/>
          <w:lang w:val="en-GB"/>
        </w:rPr>
        <w:t>the Guidelines</w:t>
      </w:r>
      <w:r w:rsidR="009A5146" w:rsidRPr="00AB6FF2">
        <w:rPr>
          <w:rFonts w:cs="Times New Roman"/>
          <w:lang w:val="en-GB"/>
        </w:rPr>
        <w:t xml:space="preserve"> </w:t>
      </w:r>
      <w:r w:rsidR="00476CCF" w:rsidRPr="00AB6FF2">
        <w:rPr>
          <w:rFonts w:cs="Times New Roman"/>
          <w:lang w:val="en-GB"/>
        </w:rPr>
        <w:t>and</w:t>
      </w:r>
      <w:r w:rsidRPr="00AB6FF2">
        <w:rPr>
          <w:rFonts w:cs="Times New Roman"/>
          <w:lang w:val="en-GB"/>
        </w:rPr>
        <w:t xml:space="preserve"> the species checklist available from the Article 17 reporting Reference Portal.</w:t>
      </w:r>
    </w:p>
    <w:p w14:paraId="330797D6" w14:textId="5DAE2090" w:rsidR="00424180" w:rsidRPr="00AB6FF2" w:rsidRDefault="00424180" w:rsidP="00424180">
      <w:pPr>
        <w:rPr>
          <w:rFonts w:cs="Times New Roman"/>
          <w:lang w:val="en-GB"/>
        </w:rPr>
      </w:pPr>
      <w:r w:rsidRPr="00AB6FF2">
        <w:rPr>
          <w:rFonts w:cs="Times New Roman"/>
          <w:lang w:val="en-GB"/>
        </w:rPr>
        <w:t xml:space="preserve">For </w:t>
      </w:r>
      <w:r w:rsidRPr="00AB6FF2">
        <w:rPr>
          <w:rFonts w:cs="Times New Roman"/>
          <w:i/>
          <w:lang w:val="en-GB"/>
        </w:rPr>
        <w:t xml:space="preserve">Cladonia </w:t>
      </w:r>
      <w:r w:rsidRPr="00AB6FF2">
        <w:rPr>
          <w:rFonts w:cs="Times New Roman"/>
          <w:lang w:val="en-GB"/>
        </w:rPr>
        <w:t xml:space="preserve">subgenus </w:t>
      </w:r>
      <w:r w:rsidRPr="00AB6FF2">
        <w:rPr>
          <w:rFonts w:cs="Times New Roman"/>
          <w:i/>
          <w:lang w:val="en-GB"/>
        </w:rPr>
        <w:t xml:space="preserve">Cladina, Lycopodium </w:t>
      </w:r>
      <w:r w:rsidRPr="00AB6FF2">
        <w:rPr>
          <w:rFonts w:cs="Times New Roman"/>
          <w:lang w:val="en-GB"/>
        </w:rPr>
        <w:t>spp. and</w:t>
      </w:r>
      <w:r w:rsidRPr="00AB6FF2">
        <w:rPr>
          <w:rFonts w:cs="Times New Roman"/>
          <w:i/>
          <w:lang w:val="en-GB"/>
        </w:rPr>
        <w:t xml:space="preserve"> Sphagnum </w:t>
      </w:r>
      <w:r w:rsidRPr="00AB6FF2">
        <w:rPr>
          <w:rFonts w:cs="Times New Roman"/>
          <w:lang w:val="en-GB"/>
        </w:rPr>
        <w:t>spp.</w:t>
      </w:r>
      <w:r w:rsidR="00642E57" w:rsidRPr="00AB6FF2">
        <w:rPr>
          <w:rFonts w:cs="Times New Roman"/>
          <w:i/>
          <w:lang w:val="en-GB"/>
        </w:rPr>
        <w:t>,</w:t>
      </w:r>
      <w:r w:rsidRPr="00AB6FF2">
        <w:rPr>
          <w:rFonts w:cs="Times New Roman"/>
          <w:i/>
          <w:lang w:val="en-GB"/>
        </w:rPr>
        <w:t xml:space="preserve"> </w:t>
      </w:r>
      <w:r w:rsidRPr="00AB6FF2">
        <w:rPr>
          <w:rFonts w:cs="Times New Roman"/>
          <w:lang w:val="en-GB"/>
        </w:rPr>
        <w:t xml:space="preserve">Member States should submit a single report per group per region. It is also possible to report individual species in these groups (where it is thought that a species needs special attention) as an optional report, but in this case they should also be included in the report on the genus. For example, if Germany considers that </w:t>
      </w:r>
      <w:r w:rsidRPr="00AB6FF2">
        <w:rPr>
          <w:rFonts w:cs="Times New Roman"/>
          <w:i/>
          <w:lang w:val="en-GB"/>
        </w:rPr>
        <w:t>Sphagnum pulchrum</w:t>
      </w:r>
      <w:r w:rsidRPr="00AB6FF2">
        <w:rPr>
          <w:rFonts w:cs="Times New Roman"/>
          <w:lang w:val="en-GB"/>
        </w:rPr>
        <w:t xml:space="preserve"> in the Atlantic region is of special concern, it can submit a report for that species. However, the overall assessment for </w:t>
      </w:r>
      <w:r w:rsidRPr="00AB6FF2">
        <w:rPr>
          <w:rFonts w:cs="Times New Roman"/>
          <w:i/>
          <w:lang w:val="en-GB"/>
        </w:rPr>
        <w:t>Sphagnum</w:t>
      </w:r>
      <w:r w:rsidRPr="00AB6FF2">
        <w:rPr>
          <w:rFonts w:cs="Times New Roman"/>
          <w:lang w:val="en-GB"/>
        </w:rPr>
        <w:t xml:space="preserve"> spp. for the region should also take </w:t>
      </w:r>
      <w:r w:rsidRPr="00AB6FF2">
        <w:rPr>
          <w:rFonts w:cs="Times New Roman"/>
          <w:i/>
          <w:lang w:val="en-GB"/>
        </w:rPr>
        <w:t>Sphagnum pulchrum</w:t>
      </w:r>
      <w:r w:rsidRPr="00AB6FF2">
        <w:rPr>
          <w:rFonts w:cs="Times New Roman"/>
          <w:lang w:val="en-GB"/>
        </w:rPr>
        <w:t xml:space="preserve"> into account. </w:t>
      </w:r>
      <w:r w:rsidR="00514138" w:rsidRPr="00AB6FF2">
        <w:rPr>
          <w:rFonts w:cs="Times New Roman"/>
          <w:i/>
          <w:iCs/>
          <w:lang w:val="en-GB"/>
        </w:rPr>
        <w:t>Coregonus lavaretus</w:t>
      </w:r>
      <w:r w:rsidR="00514138" w:rsidRPr="00AB6FF2">
        <w:rPr>
          <w:rFonts w:cs="Times New Roman"/>
          <w:lang w:val="en-GB"/>
        </w:rPr>
        <w:t xml:space="preserve"> was reported as a complex in the previous reporting rounds, however, it represents a whole group of species, most of which have been known for a long time and are ecologically distinct (anadromous species, stationary still-water inhabitant</w:t>
      </w:r>
      <w:r w:rsidR="00AA0142" w:rsidRPr="00AB6FF2">
        <w:rPr>
          <w:rFonts w:cs="Times New Roman"/>
          <w:lang w:val="en-GB"/>
        </w:rPr>
        <w:t>s</w:t>
      </w:r>
      <w:r w:rsidR="00514138" w:rsidRPr="00AB6FF2">
        <w:rPr>
          <w:rFonts w:cs="Times New Roman"/>
          <w:lang w:val="en-GB"/>
        </w:rPr>
        <w:t>, deep-water inhabitant</w:t>
      </w:r>
      <w:r w:rsidR="00AA0142" w:rsidRPr="00AB6FF2">
        <w:rPr>
          <w:rFonts w:cs="Times New Roman"/>
          <w:lang w:val="en-GB"/>
        </w:rPr>
        <w:t>s</w:t>
      </w:r>
      <w:r w:rsidR="00514138" w:rsidRPr="00AB6FF2">
        <w:rPr>
          <w:rFonts w:cs="Times New Roman"/>
          <w:lang w:val="en-GB"/>
        </w:rPr>
        <w:t>, etc.). Therefore, it should be treated as a species group in terms of the scope of reporting. In addition, where information is available</w:t>
      </w:r>
      <w:r w:rsidR="00494B35" w:rsidRPr="00AB6FF2">
        <w:rPr>
          <w:rFonts w:cs="Times New Roman"/>
          <w:lang w:val="en-GB"/>
        </w:rPr>
        <w:t>,</w:t>
      </w:r>
      <w:r w:rsidR="00514138" w:rsidRPr="00AB6FF2">
        <w:rPr>
          <w:rFonts w:cs="Times New Roman"/>
          <w:lang w:val="en-GB"/>
        </w:rPr>
        <w:t xml:space="preserve"> separate species reports can be</w:t>
      </w:r>
      <w:r w:rsidR="00494B35" w:rsidRPr="00AB6FF2">
        <w:rPr>
          <w:rFonts w:cs="Times New Roman"/>
          <w:lang w:val="en-GB"/>
        </w:rPr>
        <w:t xml:space="preserve"> </w:t>
      </w:r>
      <w:r w:rsidR="003843F6" w:rsidRPr="00AB6FF2">
        <w:rPr>
          <w:rFonts w:cs="Times New Roman"/>
          <w:lang w:val="en-GB"/>
        </w:rPr>
        <w:t>optionally</w:t>
      </w:r>
      <w:r w:rsidR="00514138" w:rsidRPr="00AB6FF2">
        <w:rPr>
          <w:rFonts w:cs="Times New Roman"/>
          <w:lang w:val="en-GB"/>
        </w:rPr>
        <w:t xml:space="preserve"> submitted.</w:t>
      </w:r>
    </w:p>
    <w:p w14:paraId="4558B26D" w14:textId="169B585C" w:rsidR="00424180" w:rsidRPr="00AB6FF2" w:rsidRDefault="00424180" w:rsidP="003148B1">
      <w:pPr>
        <w:tabs>
          <w:tab w:val="left" w:pos="426"/>
        </w:tabs>
        <w:rPr>
          <w:rFonts w:cs="Times New Roman"/>
          <w:lang w:val="en-GB"/>
        </w:rPr>
      </w:pPr>
      <w:r w:rsidRPr="00AB6FF2">
        <w:rPr>
          <w:rFonts w:cs="Times New Roman"/>
          <w:lang w:val="en-GB"/>
        </w:rPr>
        <w:t xml:space="preserve">If a Member State wishes to give information on population size, either for the group or an individual species, the report should be made using reporting units from the Reference Portal (see </w:t>
      </w:r>
      <w:r w:rsidR="00B402F3" w:rsidRPr="00AB6FF2">
        <w:rPr>
          <w:rFonts w:cs="Times New Roman"/>
          <w:lang w:val="en-GB"/>
        </w:rPr>
        <w:t>the Guidelines</w:t>
      </w:r>
      <w:r w:rsidR="005A4F15" w:rsidRPr="00AB6FF2">
        <w:rPr>
          <w:rFonts w:cs="Times New Roman"/>
          <w:lang w:val="en-GB"/>
        </w:rPr>
        <w:t>)</w:t>
      </w:r>
      <w:r w:rsidR="009903C5" w:rsidRPr="00AB6FF2">
        <w:rPr>
          <w:rFonts w:cs="Times New Roman"/>
          <w:lang w:val="en-GB"/>
        </w:rPr>
        <w:t>.</w:t>
      </w:r>
    </w:p>
    <w:p w14:paraId="70708C8D" w14:textId="2961B927" w:rsidR="003E6B2B" w:rsidRPr="00AB6FF2" w:rsidRDefault="00424180" w:rsidP="00424180">
      <w:pPr>
        <w:rPr>
          <w:rFonts w:cs="Times New Roman"/>
          <w:lang w:val="en-GB"/>
        </w:rPr>
      </w:pPr>
      <w:r w:rsidRPr="00AB6FF2">
        <w:rPr>
          <w:rFonts w:cs="Times New Roman"/>
          <w:lang w:val="en-GB"/>
        </w:rPr>
        <w:t xml:space="preserve">For these </w:t>
      </w:r>
      <w:r w:rsidR="00F946AA" w:rsidRPr="00AB6FF2">
        <w:rPr>
          <w:rFonts w:cs="Times New Roman"/>
          <w:lang w:val="en-GB"/>
        </w:rPr>
        <w:t xml:space="preserve">four </w:t>
      </w:r>
      <w:r w:rsidRPr="00AB6FF2">
        <w:rPr>
          <w:rFonts w:cs="Times New Roman"/>
          <w:lang w:val="en-GB"/>
        </w:rPr>
        <w:t>species groups, a report giving only the overall assessment of conservation status and its trend (fields 11.</w:t>
      </w:r>
      <w:r w:rsidR="009903C5" w:rsidRPr="00AB6FF2">
        <w:rPr>
          <w:rFonts w:cs="Times New Roman"/>
          <w:lang w:val="en-GB"/>
        </w:rPr>
        <w:t>5</w:t>
      </w:r>
      <w:r w:rsidRPr="00AB6FF2">
        <w:rPr>
          <w:rFonts w:cs="Times New Roman"/>
          <w:lang w:val="en-GB"/>
        </w:rPr>
        <w:t xml:space="preserve"> and 11.</w:t>
      </w:r>
      <w:r w:rsidR="009903C5" w:rsidRPr="00AB6FF2">
        <w:rPr>
          <w:rFonts w:cs="Times New Roman"/>
          <w:lang w:val="en-GB"/>
        </w:rPr>
        <w:t>6</w:t>
      </w:r>
      <w:r w:rsidRPr="00AB6FF2">
        <w:rPr>
          <w:rFonts w:cs="Times New Roman"/>
          <w:lang w:val="en-GB"/>
        </w:rPr>
        <w:t xml:space="preserve"> of </w:t>
      </w:r>
      <w:r w:rsidR="0020484B" w:rsidRPr="00AB6FF2">
        <w:rPr>
          <w:rFonts w:cs="Times New Roman"/>
          <w:lang w:val="en-GB"/>
        </w:rPr>
        <w:t xml:space="preserve">Part </w:t>
      </w:r>
      <w:r w:rsidRPr="00AB6FF2">
        <w:rPr>
          <w:rFonts w:cs="Times New Roman"/>
          <w:lang w:val="en-GB"/>
        </w:rPr>
        <w:t xml:space="preserve">B) is acceptable and no map of distribution </w:t>
      </w:r>
      <w:r w:rsidR="007D48C1" w:rsidRPr="00AB6FF2">
        <w:rPr>
          <w:rFonts w:cs="Times New Roman"/>
          <w:lang w:val="en-GB"/>
        </w:rPr>
        <w:t>is</w:t>
      </w:r>
      <w:r w:rsidRPr="00AB6FF2">
        <w:rPr>
          <w:rFonts w:cs="Times New Roman"/>
          <w:lang w:val="en-GB"/>
        </w:rPr>
        <w:t xml:space="preserve"> required. </w:t>
      </w:r>
      <w:r w:rsidR="00895AE0" w:rsidRPr="00AB6FF2">
        <w:rPr>
          <w:rFonts w:cs="Times New Roman"/>
          <w:lang w:val="en-GB"/>
        </w:rPr>
        <w:t xml:space="preserve">For </w:t>
      </w:r>
      <w:r w:rsidR="00AA0142" w:rsidRPr="00AB6FF2">
        <w:rPr>
          <w:rFonts w:cs="Times New Roman"/>
          <w:lang w:val="en-GB"/>
        </w:rPr>
        <w:t xml:space="preserve">the </w:t>
      </w:r>
      <w:r w:rsidR="00895AE0" w:rsidRPr="00AB6FF2">
        <w:rPr>
          <w:rFonts w:cs="Times New Roman"/>
          <w:i/>
          <w:iCs/>
          <w:lang w:val="en-GB"/>
        </w:rPr>
        <w:t>Coregonus lavaretus</w:t>
      </w:r>
      <w:r w:rsidR="00895AE0" w:rsidRPr="00AB6FF2">
        <w:rPr>
          <w:rFonts w:cs="Times New Roman"/>
          <w:lang w:val="en-GB"/>
        </w:rPr>
        <w:t xml:space="preserve"> group, Member States are encouraged to provide a full report as </w:t>
      </w:r>
      <w:r w:rsidR="00895AE0" w:rsidRPr="00AB6FF2">
        <w:rPr>
          <w:rFonts w:cs="Times New Roman"/>
          <w:lang w:val="en-GB"/>
        </w:rPr>
        <w:lastRenderedPageBreak/>
        <w:t xml:space="preserve">in the past. </w:t>
      </w:r>
      <w:r w:rsidR="00430BE2" w:rsidRPr="00AB6FF2">
        <w:rPr>
          <w:rFonts w:cs="Times New Roman"/>
          <w:lang w:val="en-GB"/>
        </w:rPr>
        <w:t>Overall assessment of conservation status should look at the species group as a whole using the criteria from the evaluation matrix.</w:t>
      </w:r>
      <w:r w:rsidR="009903C5" w:rsidRPr="00AB6FF2">
        <w:rPr>
          <w:rFonts w:cs="Times New Roman"/>
          <w:lang w:val="en-GB"/>
        </w:rPr>
        <w:t xml:space="preserve"> </w:t>
      </w:r>
      <w:r w:rsidRPr="00AB6FF2">
        <w:rPr>
          <w:rFonts w:cs="Times New Roman"/>
          <w:lang w:val="en-GB"/>
        </w:rPr>
        <w:t>As it may be difficult to conclude the overall assessment if there are species with different conservation status, the Member State should explain the variation in field 11.8 ‘Additional information’. If there is a species of particular conservation concern (e.g. in bad conservation status), Member States are encouraged to submit an additional optional report</w:t>
      </w:r>
      <w:r w:rsidR="00430BE2" w:rsidRPr="00AB6FF2">
        <w:rPr>
          <w:rStyle w:val="FootnoteReference"/>
          <w:rFonts w:cs="Times New Roman"/>
          <w:lang w:val="en-GB"/>
        </w:rPr>
        <w:footnoteReference w:id="5"/>
      </w:r>
      <w:r w:rsidR="00430BE2" w:rsidRPr="00AB6FF2">
        <w:rPr>
          <w:rFonts w:cs="Times New Roman"/>
          <w:lang w:val="en-GB"/>
        </w:rPr>
        <w:t xml:space="preserve"> </w:t>
      </w:r>
      <w:r w:rsidRPr="00AB6FF2">
        <w:rPr>
          <w:rFonts w:cs="Times New Roman"/>
          <w:lang w:val="en-GB"/>
        </w:rPr>
        <w:t xml:space="preserve"> or note this fact in field </w:t>
      </w:r>
      <w:r w:rsidR="00642E57" w:rsidRPr="00AB6FF2">
        <w:rPr>
          <w:rFonts w:cs="Times New Roman"/>
          <w:lang w:val="en-GB"/>
        </w:rPr>
        <w:t xml:space="preserve">11.8 </w:t>
      </w:r>
      <w:r w:rsidRPr="00AB6FF2">
        <w:rPr>
          <w:rFonts w:cs="Times New Roman"/>
          <w:lang w:val="en-GB"/>
        </w:rPr>
        <w:t xml:space="preserve">‘Additional information’. </w:t>
      </w:r>
    </w:p>
    <w:p w14:paraId="313F8DC8" w14:textId="2FB0B67B" w:rsidR="00774E67" w:rsidRPr="00AB6FF2" w:rsidRDefault="00774E67" w:rsidP="00774E67">
      <w:pPr>
        <w:pBdr>
          <w:top w:val="single" w:sz="4" w:space="1" w:color="auto"/>
          <w:left w:val="single" w:sz="4" w:space="4" w:color="auto"/>
          <w:bottom w:val="single" w:sz="4" w:space="1" w:color="auto"/>
          <w:right w:val="single" w:sz="4" w:space="4" w:color="auto"/>
        </w:pBdr>
        <w:rPr>
          <w:rFonts w:cs="Times New Roman"/>
          <w:b/>
          <w:lang w:val="en-GB"/>
        </w:rPr>
      </w:pPr>
      <w:r w:rsidRPr="00AB6FF2">
        <w:rPr>
          <w:rFonts w:cs="Times New Roman"/>
          <w:b/>
          <w:lang w:val="en-GB"/>
        </w:rPr>
        <w:t xml:space="preserve">Box </w:t>
      </w:r>
      <w:r w:rsidR="00AA0142" w:rsidRPr="00AB6FF2">
        <w:rPr>
          <w:rFonts w:cs="Times New Roman"/>
          <w:b/>
          <w:lang w:val="en-GB"/>
        </w:rPr>
        <w:t>3</w:t>
      </w:r>
      <w:r w:rsidRPr="00AB6FF2">
        <w:rPr>
          <w:rFonts w:cs="Times New Roman"/>
          <w:b/>
          <w:lang w:val="en-GB"/>
        </w:rPr>
        <w:t xml:space="preserve">: Species to be included in </w:t>
      </w:r>
      <w:r w:rsidRPr="00AB6FF2">
        <w:rPr>
          <w:rFonts w:cs="Times New Roman"/>
          <w:b/>
          <w:i/>
          <w:lang w:val="en-GB"/>
        </w:rPr>
        <w:t>Cladonia, Lycopodium</w:t>
      </w:r>
      <w:r w:rsidRPr="00AB6FF2">
        <w:rPr>
          <w:rFonts w:cs="Times New Roman"/>
          <w:b/>
          <w:lang w:val="en-GB"/>
        </w:rPr>
        <w:t xml:space="preserve">, </w:t>
      </w:r>
      <w:r w:rsidRPr="00AB6FF2">
        <w:rPr>
          <w:rFonts w:cs="Times New Roman"/>
          <w:b/>
          <w:i/>
          <w:lang w:val="en-GB"/>
        </w:rPr>
        <w:t xml:space="preserve">Sphagnum </w:t>
      </w:r>
      <w:r w:rsidRPr="00AB6FF2">
        <w:rPr>
          <w:rFonts w:cs="Times New Roman"/>
          <w:b/>
          <w:lang w:val="en-GB"/>
        </w:rPr>
        <w:t xml:space="preserve">and </w:t>
      </w:r>
      <w:r w:rsidRPr="00AB6FF2">
        <w:rPr>
          <w:rFonts w:cs="Times New Roman"/>
          <w:b/>
          <w:i/>
          <w:lang w:val="en-GB"/>
        </w:rPr>
        <w:t>Coregonus lavaretus.</w:t>
      </w:r>
    </w:p>
    <w:p w14:paraId="6E2F104A" w14:textId="77777777" w:rsidR="00774E67" w:rsidRPr="00AB6FF2" w:rsidRDefault="00774E67" w:rsidP="00774E67">
      <w:pPr>
        <w:pBdr>
          <w:top w:val="single" w:sz="4" w:space="1" w:color="auto"/>
          <w:left w:val="single" w:sz="4" w:space="4" w:color="auto"/>
          <w:bottom w:val="single" w:sz="4" w:space="1" w:color="auto"/>
          <w:right w:val="single" w:sz="4" w:space="4" w:color="auto"/>
        </w:pBdr>
        <w:rPr>
          <w:rFonts w:cs="Times New Roman"/>
          <w:lang w:val="en-GB"/>
        </w:rPr>
      </w:pPr>
      <w:r w:rsidRPr="00AB6FF2">
        <w:rPr>
          <w:rFonts w:cs="Times New Roman"/>
          <w:b/>
          <w:lang w:val="en-GB"/>
        </w:rPr>
        <w:t>Cladonia subgenus Cladina</w:t>
      </w:r>
      <w:r w:rsidRPr="00AB6FF2">
        <w:rPr>
          <w:rFonts w:cs="Times New Roman"/>
          <w:i/>
          <w:lang w:val="en-GB"/>
        </w:rPr>
        <w:t xml:space="preserve"> </w:t>
      </w:r>
      <w:r w:rsidRPr="00AB6FF2">
        <w:rPr>
          <w:rFonts w:cs="Times New Roman"/>
          <w:lang w:val="en-GB"/>
        </w:rPr>
        <w:t xml:space="preserve">– All European species (i.e. occurring in the EU) in the subgenus according to Ahti et al. 2013  , Pino-Bodas et al 2016: </w:t>
      </w:r>
    </w:p>
    <w:p w14:paraId="1E90D089" w14:textId="77777777" w:rsidR="00774E67" w:rsidRPr="00AB6FF2" w:rsidRDefault="00774E67" w:rsidP="00774E67">
      <w:pPr>
        <w:pBdr>
          <w:top w:val="single" w:sz="4" w:space="1" w:color="auto"/>
          <w:left w:val="single" w:sz="4" w:space="4" w:color="auto"/>
          <w:bottom w:val="single" w:sz="4" w:space="1" w:color="auto"/>
          <w:right w:val="single" w:sz="4" w:space="4" w:color="auto"/>
        </w:pBdr>
        <w:rPr>
          <w:rFonts w:cs="Times New Roman"/>
          <w:lang w:val="en-GB"/>
        </w:rPr>
      </w:pPr>
      <w:r w:rsidRPr="00AB6FF2">
        <w:rPr>
          <w:rFonts w:cs="Times New Roman"/>
          <w:i/>
          <w:lang w:val="en-GB"/>
        </w:rPr>
        <w:t xml:space="preserve">Cladonia arbuscula </w:t>
      </w:r>
      <w:r w:rsidRPr="00AB6FF2">
        <w:rPr>
          <w:rFonts w:cs="Times New Roman"/>
          <w:lang w:val="en-GB"/>
        </w:rPr>
        <w:t xml:space="preserve">(Wallr.) Flot. [subsp. </w:t>
      </w:r>
      <w:r w:rsidRPr="00AB6FF2">
        <w:rPr>
          <w:rFonts w:cs="Times New Roman"/>
          <w:i/>
          <w:lang w:val="en-GB"/>
        </w:rPr>
        <w:t>arbuscula], Cladonia mitis</w:t>
      </w:r>
      <w:r w:rsidRPr="00AB6FF2">
        <w:rPr>
          <w:rFonts w:cs="Times New Roman"/>
          <w:lang w:val="en-GB"/>
        </w:rPr>
        <w:t xml:space="preserve"> Sandst.</w:t>
      </w:r>
      <w:r w:rsidRPr="00AB6FF2">
        <w:rPr>
          <w:rFonts w:cs="Times New Roman"/>
          <w:i/>
          <w:lang w:val="en-GB"/>
        </w:rPr>
        <w:t xml:space="preserve">, Cladonia ciliate </w:t>
      </w:r>
      <w:r w:rsidRPr="00AB6FF2">
        <w:rPr>
          <w:rFonts w:cs="Times New Roman"/>
          <w:lang w:val="en-GB"/>
        </w:rPr>
        <w:t>Stirt</w:t>
      </w:r>
      <w:r w:rsidRPr="00AB6FF2">
        <w:rPr>
          <w:rFonts w:cs="Times New Roman"/>
          <w:i/>
          <w:lang w:val="en-GB"/>
        </w:rPr>
        <w:t>. (</w:t>
      </w:r>
      <w:r w:rsidRPr="00AB6FF2">
        <w:rPr>
          <w:rFonts w:cs="Times New Roman"/>
          <w:lang w:val="en-GB"/>
        </w:rPr>
        <w:t xml:space="preserve">including </w:t>
      </w:r>
      <w:r w:rsidRPr="00AB6FF2">
        <w:rPr>
          <w:rFonts w:cs="Times New Roman"/>
          <w:i/>
          <w:lang w:val="en-GB"/>
        </w:rPr>
        <w:t xml:space="preserve">Cladonia f. ciliata and Cladonia f. flavicans </w:t>
      </w:r>
      <w:r w:rsidRPr="00AB6FF2">
        <w:rPr>
          <w:rFonts w:cs="Times New Roman"/>
          <w:lang w:val="en-GB"/>
        </w:rPr>
        <w:t>(Flörke)) Ahti &amp; DePriest</w:t>
      </w:r>
      <w:r w:rsidRPr="00AB6FF2">
        <w:rPr>
          <w:rFonts w:cs="Times New Roman"/>
          <w:i/>
          <w:lang w:val="en-GB"/>
        </w:rPr>
        <w:t xml:space="preserve">, Cladonia rangiferina </w:t>
      </w:r>
      <w:r w:rsidRPr="00AB6FF2">
        <w:rPr>
          <w:rFonts w:cs="Times New Roman"/>
          <w:lang w:val="en-GB"/>
        </w:rPr>
        <w:t>(L.)</w:t>
      </w:r>
      <w:r w:rsidRPr="00AB6FF2">
        <w:rPr>
          <w:rFonts w:cs="Times New Roman"/>
          <w:i/>
          <w:lang w:val="en-GB"/>
        </w:rPr>
        <w:t xml:space="preserve"> </w:t>
      </w:r>
      <w:r w:rsidRPr="00AB6FF2">
        <w:rPr>
          <w:rFonts w:cs="Times New Roman"/>
          <w:lang w:val="en-GB"/>
        </w:rPr>
        <w:t>F.H. Wigg.</w:t>
      </w:r>
      <w:r w:rsidRPr="00AB6FF2">
        <w:rPr>
          <w:rFonts w:cs="Times New Roman"/>
          <w:i/>
          <w:lang w:val="en-GB"/>
        </w:rPr>
        <w:t xml:space="preserve"> [subsp. rangiferina]</w:t>
      </w:r>
      <w:r w:rsidRPr="00AB6FF2">
        <w:rPr>
          <w:rFonts w:cs="Times New Roman"/>
          <w:lang w:val="en-GB"/>
        </w:rPr>
        <w:t xml:space="preserve">, </w:t>
      </w:r>
      <w:r w:rsidRPr="00AB6FF2">
        <w:rPr>
          <w:rFonts w:cs="Times New Roman"/>
          <w:i/>
          <w:lang w:val="en-GB"/>
        </w:rPr>
        <w:t>Cladonia portentosa</w:t>
      </w:r>
      <w:r w:rsidRPr="00AB6FF2">
        <w:rPr>
          <w:rFonts w:cs="Times New Roman"/>
          <w:lang w:val="en-GB"/>
        </w:rPr>
        <w:t xml:space="preserve">, </w:t>
      </w:r>
      <w:r w:rsidRPr="00AB6FF2">
        <w:rPr>
          <w:rFonts w:cs="Times New Roman"/>
          <w:i/>
          <w:lang w:val="en-GB"/>
        </w:rPr>
        <w:t xml:space="preserve">Cladonia stellaris </w:t>
      </w:r>
      <w:r w:rsidRPr="00AB6FF2">
        <w:rPr>
          <w:rFonts w:cs="Times New Roman"/>
          <w:lang w:val="en-GB"/>
        </w:rPr>
        <w:t xml:space="preserve">(Opiz) Pouzar &amp; Vĕzda, </w:t>
      </w:r>
      <w:r w:rsidRPr="00AB6FF2">
        <w:rPr>
          <w:rFonts w:cs="Times New Roman"/>
          <w:i/>
          <w:lang w:val="en-GB"/>
        </w:rPr>
        <w:t xml:space="preserve">Cladonia stygia </w:t>
      </w:r>
      <w:r w:rsidRPr="00AB6FF2">
        <w:rPr>
          <w:rFonts w:cs="Times New Roman"/>
          <w:lang w:val="en-GB"/>
        </w:rPr>
        <w:t>(Fr.) Ruoss</w:t>
      </w:r>
      <w:r w:rsidRPr="00AB6FF2">
        <w:rPr>
          <w:rFonts w:cs="Times New Roman"/>
          <w:i/>
          <w:lang w:val="en-GB"/>
        </w:rPr>
        <w:t>, Caldonia mediterranea</w:t>
      </w:r>
      <w:r w:rsidRPr="00AB6FF2">
        <w:rPr>
          <w:rFonts w:cs="Times New Roman"/>
          <w:lang w:val="en-GB"/>
        </w:rPr>
        <w:t>.</w:t>
      </w:r>
    </w:p>
    <w:p w14:paraId="349CCFBE" w14:textId="77777777" w:rsidR="00774E67" w:rsidRPr="00AB6FF2" w:rsidRDefault="00774E67" w:rsidP="00774E67">
      <w:pPr>
        <w:pBdr>
          <w:top w:val="single" w:sz="4" w:space="1" w:color="auto"/>
          <w:left w:val="single" w:sz="4" w:space="4" w:color="auto"/>
          <w:bottom w:val="single" w:sz="4" w:space="1" w:color="auto"/>
          <w:right w:val="single" w:sz="4" w:space="4" w:color="auto"/>
        </w:pBdr>
        <w:rPr>
          <w:rFonts w:cs="Times New Roman"/>
          <w:lang w:val="en-GB"/>
        </w:rPr>
      </w:pPr>
      <w:r w:rsidRPr="00AB6FF2">
        <w:rPr>
          <w:rFonts w:cs="Times New Roman"/>
          <w:b/>
          <w:i/>
          <w:lang w:val="en-GB"/>
        </w:rPr>
        <w:t>Lycopodium</w:t>
      </w:r>
      <w:r w:rsidRPr="00AB6FF2">
        <w:rPr>
          <w:rFonts w:cs="Times New Roman"/>
          <w:i/>
          <w:lang w:val="en-GB"/>
        </w:rPr>
        <w:t xml:space="preserve"> </w:t>
      </w:r>
      <w:r w:rsidRPr="00AB6FF2">
        <w:rPr>
          <w:rFonts w:cs="Times New Roman"/>
          <w:lang w:val="en-GB"/>
        </w:rPr>
        <w:t xml:space="preserve">– Listing in Annex V relates to commercial exploitation and commerce is not limited to the genus </w:t>
      </w:r>
      <w:r w:rsidRPr="00AB6FF2">
        <w:rPr>
          <w:rFonts w:cs="Times New Roman"/>
          <w:i/>
          <w:lang w:val="en-GB"/>
        </w:rPr>
        <w:t>Lycopodium</w:t>
      </w:r>
      <w:r w:rsidRPr="00AB6FF2">
        <w:rPr>
          <w:rFonts w:cs="Times New Roman"/>
          <w:lang w:val="en-GB"/>
        </w:rPr>
        <w:t xml:space="preserve">. For Article 17 reporting </w:t>
      </w:r>
      <w:r w:rsidRPr="00AB6FF2">
        <w:rPr>
          <w:rFonts w:cs="Times New Roman"/>
          <w:i/>
          <w:iCs/>
          <w:lang w:val="en-GB"/>
        </w:rPr>
        <w:t>Lycopodium</w:t>
      </w:r>
      <w:r w:rsidRPr="00AB6FF2">
        <w:rPr>
          <w:rFonts w:cs="Times New Roman"/>
          <w:lang w:val="en-GB"/>
        </w:rPr>
        <w:t xml:space="preserve"> should be interpreted as all species in the family </w:t>
      </w:r>
      <w:r w:rsidRPr="00AB6FF2">
        <w:rPr>
          <w:rFonts w:cs="Times New Roman"/>
          <w:i/>
          <w:lang w:val="en-GB"/>
        </w:rPr>
        <w:t xml:space="preserve">Lycopodiaceae </w:t>
      </w:r>
      <w:r w:rsidRPr="00AB6FF2">
        <w:rPr>
          <w:rFonts w:cs="Times New Roman"/>
          <w:lang w:val="en-GB"/>
        </w:rPr>
        <w:t>(</w:t>
      </w:r>
      <w:r w:rsidRPr="00AB6FF2">
        <w:rPr>
          <w:rFonts w:cs="Times New Roman"/>
          <w:i/>
          <w:lang w:val="en-GB"/>
        </w:rPr>
        <w:t>Lycopodium alpinum, L. annotinum, L. clavatum, L. complanatum, L. issleri, L. madeirense, L. oellgaardii, L. tristachyum, L. zeilleri, Huperzia dentata, H. selago, H. suberecta, Lycopodiella cernua, L. inundata;</w:t>
      </w:r>
      <w:r w:rsidRPr="00AB6FF2">
        <w:rPr>
          <w:rFonts w:cs="Times New Roman"/>
          <w:lang w:val="en-GB"/>
        </w:rPr>
        <w:t xml:space="preserve"> following EURO + MED PlantBase</w:t>
      </w:r>
      <w:r w:rsidRPr="00AB6FF2">
        <w:rPr>
          <w:rFonts w:cs="Times New Roman"/>
          <w:vertAlign w:val="superscript"/>
          <w:lang w:val="en-GB"/>
        </w:rPr>
        <w:footnoteReference w:id="6"/>
      </w:r>
      <w:r w:rsidRPr="00AB6FF2">
        <w:rPr>
          <w:rFonts w:cs="Times New Roman"/>
          <w:lang w:val="en-GB"/>
        </w:rPr>
        <w:t>).</w:t>
      </w:r>
    </w:p>
    <w:p w14:paraId="7EDA79CC" w14:textId="77777777" w:rsidR="00774E67" w:rsidRPr="00AB6FF2" w:rsidRDefault="00774E67" w:rsidP="00774E67">
      <w:pPr>
        <w:pBdr>
          <w:top w:val="single" w:sz="4" w:space="1" w:color="auto"/>
          <w:left w:val="single" w:sz="4" w:space="4" w:color="auto"/>
          <w:bottom w:val="single" w:sz="4" w:space="1" w:color="auto"/>
          <w:right w:val="single" w:sz="4" w:space="4" w:color="auto"/>
        </w:pBdr>
        <w:rPr>
          <w:rFonts w:cs="Times New Roman"/>
          <w:lang w:val="en-GB"/>
        </w:rPr>
      </w:pPr>
      <w:r w:rsidRPr="00AB6FF2">
        <w:rPr>
          <w:rFonts w:cs="Times New Roman"/>
          <w:b/>
          <w:i/>
          <w:lang w:val="en-GB"/>
        </w:rPr>
        <w:t>Sphagnum</w:t>
      </w:r>
      <w:r w:rsidRPr="00AB6FF2">
        <w:rPr>
          <w:rFonts w:cs="Times New Roman"/>
          <w:i/>
          <w:lang w:val="en-GB"/>
        </w:rPr>
        <w:t xml:space="preserve"> </w:t>
      </w:r>
      <w:r w:rsidRPr="00AB6FF2">
        <w:rPr>
          <w:rFonts w:cs="Times New Roman"/>
          <w:lang w:val="en-GB"/>
        </w:rPr>
        <w:t xml:space="preserve">– All European (i.e. occurring in the EU) species in the genera </w:t>
      </w:r>
      <w:r w:rsidRPr="00AB6FF2">
        <w:rPr>
          <w:rFonts w:cs="Times New Roman"/>
          <w:i/>
          <w:lang w:val="en-GB"/>
        </w:rPr>
        <w:t>Sphagnum</w:t>
      </w:r>
      <w:r w:rsidRPr="00AB6FF2">
        <w:rPr>
          <w:rFonts w:cs="Times New Roman"/>
          <w:lang w:val="en-GB"/>
        </w:rPr>
        <w:t xml:space="preserve"> except </w:t>
      </w:r>
      <w:r w:rsidRPr="00AB6FF2">
        <w:rPr>
          <w:rFonts w:cs="Times New Roman"/>
          <w:i/>
          <w:lang w:val="en-GB"/>
        </w:rPr>
        <w:t>Sphagnum pylaesii</w:t>
      </w:r>
      <w:r w:rsidRPr="00AB6FF2">
        <w:rPr>
          <w:rFonts w:cs="Times New Roman"/>
          <w:lang w:val="en-GB"/>
        </w:rPr>
        <w:t xml:space="preserve"> (Annexes II) according to Hodgetts (2015).</w:t>
      </w:r>
    </w:p>
    <w:p w14:paraId="1E7F75C8" w14:textId="77777777" w:rsidR="00774E67" w:rsidRPr="00AB6FF2" w:rsidRDefault="00774E67" w:rsidP="00774E67">
      <w:pPr>
        <w:pBdr>
          <w:top w:val="single" w:sz="4" w:space="1" w:color="auto"/>
          <w:left w:val="single" w:sz="4" w:space="4" w:color="auto"/>
          <w:bottom w:val="single" w:sz="4" w:space="1" w:color="auto"/>
          <w:right w:val="single" w:sz="4" w:space="4" w:color="auto"/>
        </w:pBdr>
        <w:rPr>
          <w:rFonts w:cs="Times New Roman"/>
          <w:lang w:val="en-GB"/>
        </w:rPr>
      </w:pPr>
      <w:r w:rsidRPr="00AB6FF2">
        <w:rPr>
          <w:rFonts w:cs="Times New Roman"/>
          <w:b/>
          <w:i/>
          <w:lang w:val="en-GB"/>
        </w:rPr>
        <w:t>Coregonus lavaretus</w:t>
      </w:r>
      <w:r w:rsidRPr="00AB6FF2">
        <w:rPr>
          <w:rFonts w:cs="Times New Roman"/>
          <w:b/>
          <w:lang w:val="en-GB"/>
        </w:rPr>
        <w:t xml:space="preserve"> </w:t>
      </w:r>
      <w:r w:rsidRPr="00AB6FF2">
        <w:rPr>
          <w:rFonts w:cs="Times New Roman"/>
          <w:lang w:val="en-GB"/>
        </w:rPr>
        <w:t xml:space="preserve">– Separate reports can be provided where information is available. This Annex V species group includes: </w:t>
      </w:r>
      <w:r w:rsidRPr="00AB6FF2">
        <w:rPr>
          <w:rFonts w:eastAsia="Times New Roman" w:cs="Times New Roman"/>
          <w:i/>
          <w:color w:val="000000"/>
          <w:lang w:val="en-GB" w:eastAsia="en-GB"/>
        </w:rPr>
        <w:t>Coregonus arenicolus, Coregonus atterensis, Coregonus bavaricus, Coregonus clupeoides, Coregonus danneri</w:t>
      </w:r>
      <w:r w:rsidRPr="00AB6FF2">
        <w:rPr>
          <w:rFonts w:cs="Times New Roman"/>
          <w:color w:val="000000"/>
          <w:lang w:val="en-GB"/>
        </w:rPr>
        <w:t>,</w:t>
      </w:r>
      <w:r w:rsidRPr="00AB6FF2">
        <w:rPr>
          <w:rFonts w:eastAsia="Times New Roman" w:cs="Times New Roman"/>
          <w:i/>
          <w:color w:val="000000"/>
          <w:lang w:val="en-GB" w:eastAsia="en-GB"/>
        </w:rPr>
        <w:t xml:space="preserve"> Coregonus hoferi</w:t>
      </w:r>
      <w:r w:rsidRPr="00AB6FF2">
        <w:rPr>
          <w:rFonts w:cs="Times New Roman"/>
          <w:color w:val="000000"/>
          <w:lang w:val="en-GB"/>
        </w:rPr>
        <w:t xml:space="preserve">, </w:t>
      </w:r>
      <w:r w:rsidRPr="00AB6FF2">
        <w:rPr>
          <w:rFonts w:eastAsia="Times New Roman" w:cs="Times New Roman"/>
          <w:i/>
          <w:color w:val="000000"/>
          <w:lang w:val="en-GB" w:eastAsia="en-GB"/>
        </w:rPr>
        <w:t>Coregonus lavaretus, Coregonus macrophthalmus, Coregonus maraena</w:t>
      </w:r>
      <w:r w:rsidRPr="00AB6FF2">
        <w:rPr>
          <w:rFonts w:cs="Times New Roman"/>
          <w:color w:val="000000"/>
          <w:lang w:val="en-GB"/>
        </w:rPr>
        <w:t>,</w:t>
      </w:r>
      <w:r w:rsidRPr="00AB6FF2">
        <w:rPr>
          <w:rFonts w:eastAsia="Times New Roman" w:cs="Times New Roman"/>
          <w:i/>
          <w:color w:val="000000"/>
          <w:lang w:val="en-GB" w:eastAsia="en-GB"/>
        </w:rPr>
        <w:t xml:space="preserve"> Coregonus maxillaris, Coregonus megalops</w:t>
      </w:r>
      <w:r w:rsidRPr="00AB6FF2">
        <w:rPr>
          <w:rFonts w:cs="Times New Roman"/>
          <w:color w:val="000000"/>
          <w:lang w:val="en-GB"/>
        </w:rPr>
        <w:t>,</w:t>
      </w:r>
      <w:r w:rsidRPr="00AB6FF2">
        <w:rPr>
          <w:rFonts w:eastAsia="Times New Roman" w:cs="Times New Roman"/>
          <w:i/>
          <w:color w:val="000000"/>
          <w:lang w:val="en-GB" w:eastAsia="en-GB"/>
        </w:rPr>
        <w:t xml:space="preserve"> Coregonus nilssoni, Coregonus pallasii</w:t>
      </w:r>
      <w:r w:rsidRPr="00AB6FF2">
        <w:rPr>
          <w:rFonts w:cs="Times New Roman"/>
          <w:color w:val="000000"/>
          <w:lang w:val="en-GB"/>
        </w:rPr>
        <w:t>,</w:t>
      </w:r>
      <w:r w:rsidRPr="00AB6FF2">
        <w:rPr>
          <w:rFonts w:eastAsia="Times New Roman" w:cs="Times New Roman"/>
          <w:i/>
          <w:color w:val="000000"/>
          <w:lang w:val="en-GB" w:eastAsia="en-GB"/>
        </w:rPr>
        <w:t xml:space="preserve"> Coregonus pennantii</w:t>
      </w:r>
      <w:r w:rsidRPr="00AB6FF2">
        <w:rPr>
          <w:rFonts w:cs="Times New Roman"/>
          <w:color w:val="000000"/>
          <w:lang w:val="en-GB"/>
        </w:rPr>
        <w:t>,</w:t>
      </w:r>
      <w:r w:rsidRPr="00AB6FF2">
        <w:rPr>
          <w:rFonts w:eastAsia="Times New Roman" w:cs="Times New Roman"/>
          <w:i/>
          <w:color w:val="000000"/>
          <w:lang w:val="en-GB" w:eastAsia="en-GB"/>
        </w:rPr>
        <w:t xml:space="preserve"> Coregonus pidschian</w:t>
      </w:r>
      <w:r w:rsidRPr="00AB6FF2">
        <w:rPr>
          <w:rFonts w:cs="Times New Roman"/>
          <w:color w:val="000000"/>
          <w:lang w:val="en-GB"/>
        </w:rPr>
        <w:t>,</w:t>
      </w:r>
      <w:r w:rsidRPr="00AB6FF2">
        <w:rPr>
          <w:rFonts w:eastAsia="Times New Roman" w:cs="Times New Roman"/>
          <w:i/>
          <w:color w:val="000000"/>
          <w:lang w:val="en-GB" w:eastAsia="en-GB"/>
        </w:rPr>
        <w:t xml:space="preserve"> Coregonus renke, Coregonus stigmaticus, Coregonus wartmanni</w:t>
      </w:r>
      <w:r w:rsidRPr="00AB6FF2">
        <w:rPr>
          <w:rFonts w:cs="Times New Roman"/>
          <w:color w:val="000000"/>
          <w:lang w:val="en-GB"/>
        </w:rPr>
        <w:t xml:space="preserve">, </w:t>
      </w:r>
      <w:r w:rsidRPr="00AB6FF2">
        <w:rPr>
          <w:rFonts w:eastAsia="Times New Roman" w:cs="Times New Roman"/>
          <w:i/>
          <w:color w:val="000000"/>
          <w:lang w:val="en-GB" w:eastAsia="en-GB"/>
        </w:rPr>
        <w:t>Coregonus widegreni</w:t>
      </w:r>
      <w:r w:rsidRPr="00AB6FF2">
        <w:rPr>
          <w:rFonts w:cs="Times New Roman"/>
          <w:color w:val="000000"/>
          <w:lang w:val="en-GB"/>
        </w:rPr>
        <w:t>.</w:t>
      </w:r>
    </w:p>
    <w:p w14:paraId="3787BE51" w14:textId="77777777" w:rsidR="00424180" w:rsidRPr="00AB6FF2" w:rsidRDefault="00424180" w:rsidP="00C651E4">
      <w:pPr>
        <w:rPr>
          <w:b/>
          <w:lang w:val="en-GB"/>
        </w:rPr>
      </w:pPr>
      <w:bookmarkStart w:id="100" w:name="_Toc436839593"/>
      <w:bookmarkStart w:id="101" w:name="_Toc437355830"/>
      <w:bookmarkStart w:id="102" w:name="_Toc111538738"/>
      <w:bookmarkStart w:id="103" w:name="_Toc111544406"/>
      <w:bookmarkStart w:id="104" w:name="_Toc111545460"/>
      <w:r w:rsidRPr="00AB6FF2">
        <w:rPr>
          <w:b/>
          <w:lang w:val="en-GB"/>
        </w:rPr>
        <w:t>Geographical exceptions from the Annexes of the Directive</w:t>
      </w:r>
      <w:bookmarkEnd w:id="100"/>
      <w:bookmarkEnd w:id="101"/>
      <w:r w:rsidRPr="00AB6FF2">
        <w:rPr>
          <w:b/>
          <w:lang w:val="en-GB"/>
        </w:rPr>
        <w:t xml:space="preserve"> </w:t>
      </w:r>
    </w:p>
    <w:p w14:paraId="6D9CE883" w14:textId="3E38A760" w:rsidR="00424180" w:rsidRPr="00AB6FF2" w:rsidRDefault="00424180" w:rsidP="00424180">
      <w:pPr>
        <w:rPr>
          <w:rFonts w:cs="Times New Roman"/>
          <w:lang w:val="en-GB"/>
        </w:rPr>
      </w:pPr>
      <w:r w:rsidRPr="00AB6FF2">
        <w:rPr>
          <w:rFonts w:cs="Times New Roman"/>
          <w:lang w:val="en-GB"/>
        </w:rPr>
        <w:t>Several Member State</w:t>
      </w:r>
      <w:r w:rsidR="00642E57" w:rsidRPr="00AB6FF2">
        <w:rPr>
          <w:rFonts w:cs="Times New Roman"/>
          <w:lang w:val="en-GB"/>
        </w:rPr>
        <w:t>s</w:t>
      </w:r>
      <w:r w:rsidRPr="00AB6FF2">
        <w:rPr>
          <w:rFonts w:cs="Times New Roman"/>
          <w:lang w:val="en-GB"/>
        </w:rPr>
        <w:t xml:space="preserve"> have an exception from all Annexes where the species is listed</w:t>
      </w:r>
      <w:r w:rsidR="00642E57" w:rsidRPr="00AB6FF2">
        <w:rPr>
          <w:rFonts w:cs="Times New Roman"/>
          <w:lang w:val="en-GB"/>
        </w:rPr>
        <w:t xml:space="preserve">, but </w:t>
      </w:r>
      <w:r w:rsidRPr="00AB6FF2">
        <w:rPr>
          <w:rFonts w:cs="Times New Roman"/>
          <w:lang w:val="en-GB"/>
        </w:rPr>
        <w:t>a report should be submitted for those species</w:t>
      </w:r>
      <w:r w:rsidR="00642E57" w:rsidRPr="00AB6FF2">
        <w:rPr>
          <w:rFonts w:cs="Times New Roman"/>
          <w:lang w:val="en-GB"/>
        </w:rPr>
        <w:t xml:space="preserve">, as they are </w:t>
      </w:r>
      <w:r w:rsidRPr="00AB6FF2">
        <w:rPr>
          <w:rFonts w:cs="Times New Roman"/>
          <w:lang w:val="en-GB"/>
        </w:rPr>
        <w:t xml:space="preserve">nevertheless species of Community interest according to Articles 1 and 2. It should be noted that this legal interpretation is also justified in technical terms </w:t>
      </w:r>
      <w:r w:rsidR="00642E57" w:rsidRPr="00AB6FF2">
        <w:rPr>
          <w:rFonts w:cs="Times New Roman"/>
          <w:lang w:val="en-GB"/>
        </w:rPr>
        <w:t>because</w:t>
      </w:r>
      <w:r w:rsidRPr="00AB6FF2">
        <w:rPr>
          <w:rFonts w:cs="Times New Roman"/>
          <w:lang w:val="en-GB"/>
        </w:rPr>
        <w:t xml:space="preserve">, in order to understand and assess the EU-wide/biogeographical situation of such species, </w:t>
      </w:r>
      <w:r w:rsidR="00642E57" w:rsidRPr="00AB6FF2">
        <w:rPr>
          <w:rFonts w:cs="Times New Roman"/>
          <w:lang w:val="en-GB"/>
        </w:rPr>
        <w:t xml:space="preserve">the Commission </w:t>
      </w:r>
      <w:r w:rsidRPr="00AB6FF2">
        <w:rPr>
          <w:rFonts w:cs="Times New Roman"/>
          <w:lang w:val="en-GB"/>
        </w:rPr>
        <w:t xml:space="preserve">needs information on the status </w:t>
      </w:r>
      <w:r w:rsidRPr="00AB6FF2">
        <w:rPr>
          <w:rFonts w:cs="Times New Roman"/>
          <w:lang w:val="en-GB"/>
        </w:rPr>
        <w:lastRenderedPageBreak/>
        <w:t>of the species in all EU territory (including the territory of the Member States with geographical restrictions).</w:t>
      </w:r>
    </w:p>
    <w:p w14:paraId="3790E78C" w14:textId="0ED27259" w:rsidR="00424180" w:rsidRPr="00AB6FF2" w:rsidRDefault="00424180" w:rsidP="00C651E4">
      <w:pPr>
        <w:rPr>
          <w:b/>
          <w:lang w:val="en-GB"/>
        </w:rPr>
      </w:pPr>
      <w:bookmarkStart w:id="105" w:name="_Toc436839594"/>
      <w:bookmarkStart w:id="106" w:name="_Toc437355831"/>
      <w:r w:rsidRPr="00AB6FF2">
        <w:rPr>
          <w:b/>
          <w:lang w:val="en-GB"/>
        </w:rPr>
        <w:t>Hybrid population</w:t>
      </w:r>
      <w:bookmarkEnd w:id="105"/>
      <w:bookmarkEnd w:id="106"/>
      <w:r w:rsidRPr="00AB6FF2">
        <w:rPr>
          <w:b/>
          <w:lang w:val="en-GB"/>
        </w:rPr>
        <w:t>s</w:t>
      </w:r>
    </w:p>
    <w:p w14:paraId="3A796F17" w14:textId="7492D94B" w:rsidR="009D34D6" w:rsidRPr="00AB6FF2" w:rsidRDefault="009D34D6" w:rsidP="00FA5EF8">
      <w:pPr>
        <w:rPr>
          <w:rFonts w:cs="Times New Roman"/>
          <w:lang w:val="en-GB"/>
        </w:rPr>
      </w:pPr>
      <w:r w:rsidRPr="00AB6FF2">
        <w:rPr>
          <w:rFonts w:cs="Times New Roman"/>
          <w:lang w:val="en-GB"/>
        </w:rPr>
        <w:t>Where hybridisation occurs:</w:t>
      </w:r>
    </w:p>
    <w:p w14:paraId="2ABB38B4" w14:textId="51F6D0A9" w:rsidR="009D34D6" w:rsidRPr="00AB6FF2" w:rsidRDefault="00424180" w:rsidP="00C651E4">
      <w:pPr>
        <w:pStyle w:val="ListParagraph"/>
        <w:numPr>
          <w:ilvl w:val="0"/>
          <w:numId w:val="57"/>
        </w:numPr>
        <w:rPr>
          <w:rFonts w:cs="Times New Roman"/>
          <w:lang w:val="en-GB"/>
        </w:rPr>
      </w:pPr>
      <w:r w:rsidRPr="00AB6FF2">
        <w:rPr>
          <w:rFonts w:cs="Times New Roman"/>
          <w:lang w:val="en-GB"/>
        </w:rPr>
        <w:t>If hybrids between two Directive species occur, then the hybrid population(s) should be taken into account in the reports of both Directive species concerned</w:t>
      </w:r>
      <w:r w:rsidR="00FA5EF8" w:rsidRPr="00AB6FF2">
        <w:rPr>
          <w:rFonts w:cs="Times New Roman"/>
          <w:lang w:val="en-GB"/>
        </w:rPr>
        <w:t>;</w:t>
      </w:r>
    </w:p>
    <w:p w14:paraId="6AF1F93F" w14:textId="7AC4DD95" w:rsidR="009D34D6" w:rsidRPr="00AB6FF2" w:rsidRDefault="00424180" w:rsidP="00C651E4">
      <w:pPr>
        <w:pStyle w:val="ListParagraph"/>
        <w:numPr>
          <w:ilvl w:val="0"/>
          <w:numId w:val="57"/>
        </w:numPr>
        <w:rPr>
          <w:rFonts w:cs="Times New Roman"/>
          <w:lang w:val="en-GB"/>
        </w:rPr>
      </w:pPr>
      <w:r w:rsidRPr="00AB6FF2">
        <w:rPr>
          <w:rFonts w:cs="Times New Roman"/>
          <w:lang w:val="en-GB"/>
        </w:rPr>
        <w:t xml:space="preserve">If a hybrid is between a Directive species and a native but non-Directive species, the hybrid population should be considered part of </w:t>
      </w:r>
      <w:r w:rsidR="00420025" w:rsidRPr="00AB6FF2">
        <w:rPr>
          <w:rFonts w:cs="Times New Roman"/>
          <w:lang w:val="en-GB"/>
        </w:rPr>
        <w:t xml:space="preserve">the </w:t>
      </w:r>
      <w:r w:rsidRPr="00AB6FF2">
        <w:rPr>
          <w:rFonts w:cs="Times New Roman"/>
          <w:lang w:val="en-GB"/>
        </w:rPr>
        <w:t xml:space="preserve">population in the biogeographical region if hybridisation is a part of species evolutionary history (e.g. syntopic populations of </w:t>
      </w:r>
      <w:r w:rsidRPr="00AB6FF2">
        <w:rPr>
          <w:rFonts w:cs="Times New Roman"/>
          <w:i/>
          <w:lang w:val="en-GB"/>
        </w:rPr>
        <w:t>Tritur</w:t>
      </w:r>
      <w:r w:rsidR="006E65BE" w:rsidRPr="00AB6FF2">
        <w:rPr>
          <w:rFonts w:cs="Times New Roman"/>
          <w:i/>
          <w:lang w:val="en-GB"/>
        </w:rPr>
        <w:t>u</w:t>
      </w:r>
      <w:r w:rsidRPr="00AB6FF2">
        <w:rPr>
          <w:rFonts w:cs="Times New Roman"/>
          <w:i/>
          <w:lang w:val="en-GB"/>
        </w:rPr>
        <w:t>s montandoni</w:t>
      </w:r>
      <w:r w:rsidRPr="00AB6FF2">
        <w:rPr>
          <w:rFonts w:cs="Times New Roman"/>
          <w:lang w:val="en-GB"/>
        </w:rPr>
        <w:t xml:space="preserve"> and </w:t>
      </w:r>
      <w:r w:rsidRPr="00AB6FF2">
        <w:rPr>
          <w:rFonts w:cs="Times New Roman"/>
          <w:i/>
          <w:lang w:val="en-GB"/>
        </w:rPr>
        <w:t>T. vulgaris</w:t>
      </w:r>
      <w:r w:rsidRPr="00AB6FF2">
        <w:rPr>
          <w:rFonts w:cs="Times New Roman"/>
          <w:lang w:val="en-GB"/>
        </w:rPr>
        <w:t xml:space="preserve"> hybridise and introgression of genes resulting from hybridisation may play a role in natural selection)</w:t>
      </w:r>
      <w:r w:rsidR="00FA5EF8" w:rsidRPr="00AB6FF2">
        <w:rPr>
          <w:rFonts w:cs="Times New Roman"/>
          <w:lang w:val="en-GB"/>
        </w:rPr>
        <w:t>;</w:t>
      </w:r>
    </w:p>
    <w:p w14:paraId="0EAC9B67" w14:textId="6D758EDE" w:rsidR="009D34D6" w:rsidRPr="00AB6FF2" w:rsidRDefault="009D34D6" w:rsidP="00C651E4">
      <w:pPr>
        <w:pStyle w:val="ListParagraph"/>
        <w:numPr>
          <w:ilvl w:val="0"/>
          <w:numId w:val="57"/>
        </w:numPr>
        <w:rPr>
          <w:rFonts w:cs="Times New Roman"/>
          <w:lang w:val="en-GB"/>
        </w:rPr>
      </w:pPr>
      <w:r w:rsidRPr="00AB6FF2">
        <w:rPr>
          <w:rFonts w:cs="Times New Roman"/>
          <w:lang w:val="en-GB"/>
        </w:rPr>
        <w:t>I</w:t>
      </w:r>
      <w:r w:rsidR="00424180" w:rsidRPr="00AB6FF2">
        <w:rPr>
          <w:rFonts w:cs="Times New Roman"/>
          <w:lang w:val="en-GB"/>
        </w:rPr>
        <w:t>f hybridisation between a Directive species and a native but non-Directive species represents a threat to the Directive species (e.g. loss of fertility)</w:t>
      </w:r>
      <w:r w:rsidR="00420025" w:rsidRPr="00AB6FF2">
        <w:rPr>
          <w:rFonts w:cs="Times New Roman"/>
          <w:lang w:val="en-GB"/>
        </w:rPr>
        <w:t>,</w:t>
      </w:r>
      <w:r w:rsidR="00424180" w:rsidRPr="00AB6FF2">
        <w:rPr>
          <w:rFonts w:cs="Times New Roman"/>
          <w:lang w:val="en-GB"/>
        </w:rPr>
        <w:t xml:space="preserve"> in this case </w:t>
      </w:r>
      <w:r w:rsidR="00420025" w:rsidRPr="00AB6FF2">
        <w:rPr>
          <w:rFonts w:cs="Times New Roman"/>
          <w:lang w:val="en-GB"/>
        </w:rPr>
        <w:t xml:space="preserve">the </w:t>
      </w:r>
      <w:r w:rsidR="00424180" w:rsidRPr="00AB6FF2">
        <w:rPr>
          <w:rFonts w:cs="Times New Roman"/>
          <w:lang w:val="en-GB"/>
        </w:rPr>
        <w:t xml:space="preserve">hybrid population should be excluded and hybridisation should be considered as a threat or </w:t>
      </w:r>
      <w:r w:rsidR="007C2BD0" w:rsidRPr="00AB6FF2">
        <w:rPr>
          <w:rFonts w:cs="Times New Roman"/>
          <w:lang w:val="en-GB"/>
        </w:rPr>
        <w:t>pressure</w:t>
      </w:r>
      <w:r w:rsidR="00424180" w:rsidRPr="00AB6FF2">
        <w:rPr>
          <w:rFonts w:cs="Times New Roman"/>
          <w:lang w:val="en-GB"/>
        </w:rPr>
        <w:t xml:space="preserve"> to species populations</w:t>
      </w:r>
      <w:r w:rsidR="00FA5EF8" w:rsidRPr="00AB6FF2">
        <w:rPr>
          <w:rFonts w:cs="Times New Roman"/>
          <w:lang w:val="en-GB"/>
        </w:rPr>
        <w:t>;</w:t>
      </w:r>
      <w:r w:rsidR="00424180" w:rsidRPr="00AB6FF2">
        <w:rPr>
          <w:rFonts w:cs="Times New Roman"/>
          <w:lang w:val="en-GB"/>
        </w:rPr>
        <w:t xml:space="preserve"> </w:t>
      </w:r>
    </w:p>
    <w:p w14:paraId="6C6E7369" w14:textId="6DF3A2C5" w:rsidR="00E85F8B" w:rsidRPr="00AB6FF2" w:rsidRDefault="00424180" w:rsidP="00C651E4">
      <w:pPr>
        <w:pStyle w:val="ListParagraph"/>
        <w:numPr>
          <w:ilvl w:val="0"/>
          <w:numId w:val="57"/>
        </w:numPr>
        <w:rPr>
          <w:rFonts w:cs="Times New Roman"/>
          <w:lang w:val="en-GB"/>
        </w:rPr>
      </w:pPr>
      <w:r w:rsidRPr="00AB6FF2">
        <w:rPr>
          <w:rFonts w:cs="Times New Roman"/>
          <w:lang w:val="en-GB"/>
        </w:rPr>
        <w:t>If a hybrid is between a Directive species and an alien species or a feral population, the report should not cover the hybrid population, but where appropriate this should be noted as a threat or pressure. For example</w:t>
      </w:r>
      <w:r w:rsidR="00420025" w:rsidRPr="00AB6FF2">
        <w:rPr>
          <w:rFonts w:cs="Times New Roman"/>
          <w:lang w:val="en-GB"/>
        </w:rPr>
        <w:t>,</w:t>
      </w:r>
      <w:r w:rsidRPr="00AB6FF2">
        <w:rPr>
          <w:rFonts w:cs="Times New Roman"/>
          <w:lang w:val="en-GB"/>
        </w:rPr>
        <w:t xml:space="preserve"> many fish species (</w:t>
      </w:r>
      <w:r w:rsidR="00420025" w:rsidRPr="00AB6FF2">
        <w:rPr>
          <w:rFonts w:cs="Times New Roman"/>
          <w:lang w:val="en-GB"/>
        </w:rPr>
        <w:t xml:space="preserve">such as </w:t>
      </w:r>
      <w:r w:rsidR="00B766F8" w:rsidRPr="00AB6FF2">
        <w:rPr>
          <w:rFonts w:cs="Times New Roman"/>
          <w:i/>
          <w:lang w:val="en-GB"/>
        </w:rPr>
        <w:t xml:space="preserve">Alburnus </w:t>
      </w:r>
      <w:r w:rsidRPr="00AB6FF2">
        <w:rPr>
          <w:rFonts w:cs="Times New Roman"/>
          <w:i/>
          <w:lang w:val="en-GB"/>
        </w:rPr>
        <w:t>albidus</w:t>
      </w:r>
      <w:r w:rsidRPr="00AB6FF2">
        <w:rPr>
          <w:rFonts w:cs="Times New Roman"/>
          <w:lang w:val="en-GB"/>
        </w:rPr>
        <w:t xml:space="preserve">) are threatened by hybridisation with introduced species (in this case with congeneric </w:t>
      </w:r>
      <w:r w:rsidRPr="00AB6FF2">
        <w:rPr>
          <w:rFonts w:cs="Times New Roman"/>
          <w:i/>
          <w:lang w:val="en-GB"/>
        </w:rPr>
        <w:t>A. arborella</w:t>
      </w:r>
      <w:r w:rsidRPr="00AB6FF2">
        <w:rPr>
          <w:rFonts w:cs="Times New Roman"/>
          <w:lang w:val="en-GB"/>
        </w:rPr>
        <w:t>) or wild cat populations are threatened by hybridisation with feral cat</w:t>
      </w:r>
      <w:r w:rsidR="00420025" w:rsidRPr="00AB6FF2">
        <w:rPr>
          <w:rFonts w:cs="Times New Roman"/>
          <w:lang w:val="en-GB"/>
        </w:rPr>
        <w:t>s</w:t>
      </w:r>
      <w:r w:rsidRPr="00AB6FF2">
        <w:rPr>
          <w:rFonts w:cs="Times New Roman"/>
          <w:lang w:val="en-GB"/>
        </w:rPr>
        <w:t>.</w:t>
      </w:r>
    </w:p>
    <w:p w14:paraId="644E685F" w14:textId="32A58BDB" w:rsidR="00424180" w:rsidRPr="00AB6FF2" w:rsidRDefault="003C55C8" w:rsidP="005B317C">
      <w:pPr>
        <w:pStyle w:val="Heading1"/>
        <w:numPr>
          <w:ilvl w:val="0"/>
          <w:numId w:val="0"/>
        </w:numPr>
        <w:rPr>
          <w:rFonts w:hint="eastAsia"/>
        </w:rPr>
      </w:pPr>
      <w:bookmarkStart w:id="107" w:name="_Toc109827747"/>
      <w:bookmarkStart w:id="108" w:name="_Toc117612695"/>
      <w:r w:rsidRPr="00AB6FF2">
        <w:t>Explanatory notes</w:t>
      </w:r>
      <w:r w:rsidR="00424180" w:rsidRPr="00AB6FF2">
        <w:t xml:space="preserve"> for completi</w:t>
      </w:r>
      <w:r w:rsidR="007605BF" w:rsidRPr="00AB6FF2">
        <w:t>ng ‘</w:t>
      </w:r>
      <w:r w:rsidR="00FF573F" w:rsidRPr="00AB6FF2">
        <w:rPr>
          <w:rFonts w:ascii="Times New Roman" w:hAnsi="Times New Roman" w:cs="Times New Roman"/>
        </w:rPr>
        <w:t>PART</w:t>
      </w:r>
      <w:r w:rsidR="00FF573F" w:rsidRPr="00AB6FF2">
        <w:t xml:space="preserve"> </w:t>
      </w:r>
      <w:r w:rsidR="007605BF" w:rsidRPr="00AB6FF2">
        <w:t>B’ s</w:t>
      </w:r>
      <w:r w:rsidR="00424180" w:rsidRPr="00AB6FF2">
        <w:t>pecies reports</w:t>
      </w:r>
      <w:bookmarkEnd w:id="107"/>
      <w:bookmarkEnd w:id="108"/>
    </w:p>
    <w:p w14:paraId="2F06EDA3" w14:textId="75A62E89" w:rsidR="00424180" w:rsidRPr="00AB6FF2" w:rsidRDefault="005646EC" w:rsidP="00424180">
      <w:pPr>
        <w:rPr>
          <w:rFonts w:cs="Times New Roman"/>
          <w:lang w:val="en-GB"/>
        </w:rPr>
      </w:pPr>
      <w:r w:rsidRPr="00AB6FF2">
        <w:rPr>
          <w:rFonts w:cs="Times New Roman"/>
          <w:lang w:val="en-GB"/>
        </w:rPr>
        <w:t>The Reporting Format should</w:t>
      </w:r>
      <w:r w:rsidR="005A3217" w:rsidRPr="00AB6FF2">
        <w:rPr>
          <w:rFonts w:cs="Times New Roman"/>
          <w:lang w:val="en-GB"/>
        </w:rPr>
        <w:t xml:space="preserve"> be completed </w:t>
      </w:r>
      <w:r w:rsidR="00424180" w:rsidRPr="00AB6FF2">
        <w:rPr>
          <w:rFonts w:cs="Times New Roman"/>
          <w:lang w:val="en-GB"/>
        </w:rPr>
        <w:t xml:space="preserve">for each Annex II, IV and V species present. The species </w:t>
      </w:r>
      <w:r w:rsidR="00DA22BA" w:rsidRPr="00AB6FF2">
        <w:rPr>
          <w:rFonts w:cs="Times New Roman"/>
          <w:lang w:val="en-GB"/>
        </w:rPr>
        <w:t>R</w:t>
      </w:r>
      <w:r w:rsidR="00424180" w:rsidRPr="00AB6FF2">
        <w:rPr>
          <w:rFonts w:cs="Times New Roman"/>
          <w:lang w:val="en-GB"/>
        </w:rPr>
        <w:t>eport format (‘species report’) comprises 13 sections. Sections 1 to 3 should be provided at the national level; the remaining sections are to be provided at the level of biogeographical or marine region.</w:t>
      </w:r>
    </w:p>
    <w:p w14:paraId="37D759FC" w14:textId="77777777" w:rsidR="00424180" w:rsidRPr="00AB6FF2" w:rsidRDefault="00424180" w:rsidP="00424180">
      <w:pPr>
        <w:rPr>
          <w:rFonts w:cs="Times New Roman"/>
          <w:lang w:val="en-GB"/>
        </w:rPr>
      </w:pPr>
      <w:r w:rsidRPr="00AB6FF2">
        <w:rPr>
          <w:rFonts w:cs="Times New Roman"/>
          <w:lang w:val="en-GB"/>
        </w:rPr>
        <w:t>NATIONAL LEVEL</w:t>
      </w:r>
    </w:p>
    <w:p w14:paraId="5BA3F53B" w14:textId="44E6BC62" w:rsidR="00424180" w:rsidRPr="00AB6FF2" w:rsidRDefault="005A3217" w:rsidP="00197932">
      <w:pPr>
        <w:ind w:left="360"/>
        <w:contextualSpacing/>
        <w:rPr>
          <w:rFonts w:cs="Times New Roman"/>
          <w:lang w:val="en-GB"/>
        </w:rPr>
      </w:pPr>
      <w:bookmarkStart w:id="109" w:name="_Ref475712175"/>
      <w:r w:rsidRPr="00AB6FF2">
        <w:rPr>
          <w:rFonts w:cs="Times New Roman"/>
          <w:lang w:val="en-GB"/>
        </w:rPr>
        <w:t>1)</w:t>
      </w:r>
      <w:r w:rsidRPr="00AB6FF2">
        <w:rPr>
          <w:rFonts w:cs="Times New Roman"/>
          <w:lang w:val="en-GB"/>
        </w:rPr>
        <w:tab/>
      </w:r>
      <w:r w:rsidR="00424180" w:rsidRPr="00AB6FF2">
        <w:rPr>
          <w:rFonts w:cs="Times New Roman"/>
          <w:lang w:val="en-GB"/>
        </w:rPr>
        <w:t>General information</w:t>
      </w:r>
      <w:bookmarkEnd w:id="109"/>
    </w:p>
    <w:p w14:paraId="3C03CCB9" w14:textId="5C6E2A63" w:rsidR="00424180" w:rsidRPr="00AB6FF2" w:rsidRDefault="005A3217" w:rsidP="00197932">
      <w:pPr>
        <w:ind w:left="360"/>
        <w:contextualSpacing/>
        <w:rPr>
          <w:rFonts w:cs="Times New Roman"/>
          <w:lang w:val="en-GB"/>
        </w:rPr>
      </w:pPr>
      <w:bookmarkStart w:id="110" w:name="_Ref465954523"/>
      <w:r w:rsidRPr="00AB6FF2">
        <w:rPr>
          <w:rFonts w:cs="Times New Roman"/>
          <w:lang w:val="en-GB"/>
        </w:rPr>
        <w:t>2)</w:t>
      </w:r>
      <w:r w:rsidRPr="00AB6FF2">
        <w:rPr>
          <w:rFonts w:cs="Times New Roman"/>
          <w:lang w:val="en-GB"/>
        </w:rPr>
        <w:tab/>
      </w:r>
      <w:r w:rsidR="00424180" w:rsidRPr="00AB6FF2">
        <w:rPr>
          <w:rFonts w:cs="Times New Roman"/>
          <w:lang w:val="en-GB"/>
        </w:rPr>
        <w:t>Maps</w:t>
      </w:r>
      <w:bookmarkEnd w:id="110"/>
    </w:p>
    <w:p w14:paraId="78D1AB72" w14:textId="7DD33F2E" w:rsidR="00424180" w:rsidRPr="00AB6FF2" w:rsidRDefault="005A3217" w:rsidP="00197932">
      <w:pPr>
        <w:ind w:left="360"/>
        <w:rPr>
          <w:rFonts w:cs="Times New Roman"/>
          <w:lang w:val="en-GB"/>
        </w:rPr>
      </w:pPr>
      <w:r w:rsidRPr="00AB6FF2">
        <w:rPr>
          <w:rFonts w:cs="Times New Roman"/>
          <w:lang w:val="en-GB"/>
        </w:rPr>
        <w:t xml:space="preserve">3) </w:t>
      </w:r>
      <w:r w:rsidRPr="00AB6FF2">
        <w:rPr>
          <w:rFonts w:cs="Times New Roman"/>
          <w:lang w:val="en-GB"/>
        </w:rPr>
        <w:tab/>
      </w:r>
      <w:r w:rsidR="00424180" w:rsidRPr="00AB6FF2">
        <w:rPr>
          <w:rFonts w:cs="Times New Roman"/>
          <w:lang w:val="en-GB"/>
        </w:rPr>
        <w:t>Information related to Annex V species (Article 14</w:t>
      </w:r>
      <w:r w:rsidR="0086390F" w:rsidRPr="00AB6FF2">
        <w:rPr>
          <w:rFonts w:cs="Times New Roman"/>
          <w:lang w:val="en-GB"/>
        </w:rPr>
        <w:t xml:space="preserve"> of Directive 92/43/EEC</w:t>
      </w:r>
      <w:r w:rsidR="00424180" w:rsidRPr="00AB6FF2">
        <w:rPr>
          <w:rFonts w:cs="Times New Roman"/>
          <w:lang w:val="en-GB"/>
        </w:rPr>
        <w:t>)</w:t>
      </w:r>
    </w:p>
    <w:p w14:paraId="1EAB373E" w14:textId="69C08A6B" w:rsidR="00424180" w:rsidRPr="00AB6FF2" w:rsidRDefault="00424180" w:rsidP="00424180">
      <w:pPr>
        <w:rPr>
          <w:rFonts w:cs="Times New Roman"/>
          <w:lang w:val="en-GB"/>
        </w:rPr>
      </w:pPr>
      <w:r w:rsidRPr="00AB6FF2">
        <w:rPr>
          <w:rFonts w:cs="Times New Roman"/>
          <w:lang w:val="en-GB"/>
        </w:rPr>
        <w:t>BIOGEOGRAPHICAL</w:t>
      </w:r>
      <w:r w:rsidR="00157F99" w:rsidRPr="00AB6FF2">
        <w:rPr>
          <w:rFonts w:cs="Times New Roman"/>
          <w:lang w:val="en-GB"/>
        </w:rPr>
        <w:t xml:space="preserve"> / MARINE</w:t>
      </w:r>
      <w:r w:rsidRPr="00AB6FF2">
        <w:rPr>
          <w:rFonts w:cs="Times New Roman"/>
          <w:lang w:val="en-GB"/>
        </w:rPr>
        <w:t xml:space="preserve"> LEVEL</w:t>
      </w:r>
    </w:p>
    <w:p w14:paraId="2972FE8C" w14:textId="6D693160" w:rsidR="00424180" w:rsidRPr="00AB6FF2" w:rsidRDefault="005A3217" w:rsidP="00197932">
      <w:pPr>
        <w:ind w:left="360"/>
        <w:contextualSpacing/>
        <w:rPr>
          <w:rFonts w:cs="Times New Roman"/>
          <w:lang w:val="en-GB"/>
        </w:rPr>
      </w:pPr>
      <w:r w:rsidRPr="00AB6FF2">
        <w:rPr>
          <w:rFonts w:cs="Times New Roman"/>
          <w:lang w:val="en-GB"/>
        </w:rPr>
        <w:t>4)</w:t>
      </w:r>
      <w:r w:rsidRPr="00AB6FF2">
        <w:rPr>
          <w:rFonts w:cs="Times New Roman"/>
          <w:lang w:val="en-GB"/>
        </w:rPr>
        <w:tab/>
      </w:r>
      <w:r w:rsidR="00424180" w:rsidRPr="00AB6FF2">
        <w:rPr>
          <w:rFonts w:cs="Times New Roman"/>
          <w:lang w:val="en-GB"/>
        </w:rPr>
        <w:t>Biogeographical and marine regions</w:t>
      </w:r>
    </w:p>
    <w:p w14:paraId="3B9BFD1A" w14:textId="5AE1ED80" w:rsidR="00424180" w:rsidRPr="00AB6FF2" w:rsidRDefault="005A3217" w:rsidP="00197932">
      <w:pPr>
        <w:ind w:left="360"/>
        <w:contextualSpacing/>
        <w:rPr>
          <w:rFonts w:cs="Times New Roman"/>
          <w:lang w:val="en-GB"/>
        </w:rPr>
      </w:pPr>
      <w:r w:rsidRPr="00AB6FF2">
        <w:rPr>
          <w:rFonts w:cs="Times New Roman"/>
          <w:lang w:val="en-GB"/>
        </w:rPr>
        <w:t>5)</w:t>
      </w:r>
      <w:r w:rsidRPr="00AB6FF2">
        <w:rPr>
          <w:rFonts w:cs="Times New Roman"/>
          <w:lang w:val="en-GB"/>
        </w:rPr>
        <w:tab/>
      </w:r>
      <w:r w:rsidR="00424180" w:rsidRPr="00AB6FF2">
        <w:rPr>
          <w:rFonts w:cs="Times New Roman"/>
          <w:lang w:val="en-GB"/>
        </w:rPr>
        <w:t>Range</w:t>
      </w:r>
    </w:p>
    <w:p w14:paraId="6A49A9C8" w14:textId="48BE298B" w:rsidR="00424180" w:rsidRPr="00AB6FF2" w:rsidRDefault="005A3217" w:rsidP="00197932">
      <w:pPr>
        <w:ind w:left="360"/>
        <w:contextualSpacing/>
        <w:rPr>
          <w:rFonts w:cs="Times New Roman"/>
          <w:lang w:val="en-GB"/>
        </w:rPr>
      </w:pPr>
      <w:r w:rsidRPr="00AB6FF2">
        <w:rPr>
          <w:rFonts w:cs="Times New Roman"/>
          <w:lang w:val="en-GB"/>
        </w:rPr>
        <w:t>6)</w:t>
      </w:r>
      <w:r w:rsidRPr="00AB6FF2">
        <w:rPr>
          <w:rFonts w:cs="Times New Roman"/>
          <w:lang w:val="en-GB"/>
        </w:rPr>
        <w:tab/>
      </w:r>
      <w:r w:rsidR="00424180" w:rsidRPr="00AB6FF2">
        <w:rPr>
          <w:rFonts w:cs="Times New Roman"/>
          <w:lang w:val="en-GB"/>
        </w:rPr>
        <w:t xml:space="preserve">Population </w:t>
      </w:r>
    </w:p>
    <w:p w14:paraId="2703479B" w14:textId="11E3A226" w:rsidR="00424180" w:rsidRPr="00AB6FF2" w:rsidRDefault="005A3217" w:rsidP="00197932">
      <w:pPr>
        <w:ind w:left="360"/>
        <w:contextualSpacing/>
        <w:rPr>
          <w:rFonts w:cs="Times New Roman"/>
          <w:lang w:val="en-GB"/>
        </w:rPr>
      </w:pPr>
      <w:r w:rsidRPr="00AB6FF2">
        <w:rPr>
          <w:rFonts w:cs="Times New Roman"/>
          <w:lang w:val="en-GB"/>
        </w:rPr>
        <w:t>7)</w:t>
      </w:r>
      <w:r w:rsidRPr="00AB6FF2">
        <w:rPr>
          <w:rFonts w:cs="Times New Roman"/>
          <w:lang w:val="en-GB"/>
        </w:rPr>
        <w:tab/>
      </w:r>
      <w:r w:rsidR="00424180" w:rsidRPr="00AB6FF2">
        <w:rPr>
          <w:rFonts w:cs="Times New Roman"/>
          <w:lang w:val="en-GB"/>
        </w:rPr>
        <w:t>Habitat for the species</w:t>
      </w:r>
    </w:p>
    <w:p w14:paraId="43DED901" w14:textId="40932618" w:rsidR="00424180" w:rsidRPr="00AB6FF2" w:rsidRDefault="005A3217" w:rsidP="00197932">
      <w:pPr>
        <w:ind w:left="360"/>
        <w:contextualSpacing/>
        <w:rPr>
          <w:rFonts w:cs="Times New Roman"/>
          <w:lang w:val="en-GB"/>
        </w:rPr>
      </w:pPr>
      <w:r w:rsidRPr="00AB6FF2">
        <w:rPr>
          <w:rFonts w:cs="Times New Roman"/>
          <w:lang w:val="en-GB"/>
        </w:rPr>
        <w:t>8)</w:t>
      </w:r>
      <w:r w:rsidRPr="00AB6FF2">
        <w:rPr>
          <w:rFonts w:cs="Times New Roman"/>
          <w:lang w:val="en-GB"/>
        </w:rPr>
        <w:tab/>
      </w:r>
      <w:r w:rsidR="00424180" w:rsidRPr="00AB6FF2">
        <w:rPr>
          <w:rFonts w:cs="Times New Roman"/>
          <w:lang w:val="en-GB"/>
        </w:rPr>
        <w:t>Main pressures</w:t>
      </w:r>
      <w:r w:rsidR="00026214" w:rsidRPr="00AB6FF2">
        <w:rPr>
          <w:rFonts w:cs="Times New Roman"/>
          <w:lang w:val="en-GB"/>
        </w:rPr>
        <w:t xml:space="preserve"> and threats</w:t>
      </w:r>
    </w:p>
    <w:p w14:paraId="5737D115" w14:textId="42622DAF" w:rsidR="00424180" w:rsidRPr="00AB6FF2" w:rsidRDefault="005A3217" w:rsidP="00197932">
      <w:pPr>
        <w:ind w:left="360"/>
        <w:contextualSpacing/>
        <w:rPr>
          <w:rFonts w:cs="Times New Roman"/>
          <w:lang w:val="en-GB"/>
        </w:rPr>
      </w:pPr>
      <w:r w:rsidRPr="00AB6FF2">
        <w:rPr>
          <w:rFonts w:cs="Times New Roman"/>
          <w:lang w:val="en-GB"/>
        </w:rPr>
        <w:t>9)</w:t>
      </w:r>
      <w:r w:rsidRPr="00AB6FF2">
        <w:rPr>
          <w:rFonts w:cs="Times New Roman"/>
          <w:lang w:val="en-GB"/>
        </w:rPr>
        <w:tab/>
      </w:r>
      <w:r w:rsidR="00424180" w:rsidRPr="00AB6FF2">
        <w:rPr>
          <w:rFonts w:cs="Times New Roman"/>
          <w:lang w:val="en-GB"/>
        </w:rPr>
        <w:t>Conservation measures</w:t>
      </w:r>
    </w:p>
    <w:p w14:paraId="135CE4AE" w14:textId="3D8CA264" w:rsidR="00424180" w:rsidRPr="00AB6FF2" w:rsidRDefault="005A3217" w:rsidP="00197932">
      <w:pPr>
        <w:ind w:left="360"/>
        <w:contextualSpacing/>
        <w:rPr>
          <w:rFonts w:cs="Times New Roman"/>
          <w:lang w:val="en-GB"/>
        </w:rPr>
      </w:pPr>
      <w:r w:rsidRPr="00AB6FF2">
        <w:rPr>
          <w:rFonts w:cs="Times New Roman"/>
          <w:lang w:val="en-GB"/>
        </w:rPr>
        <w:t>10)</w:t>
      </w:r>
      <w:r w:rsidRPr="00AB6FF2">
        <w:rPr>
          <w:rFonts w:cs="Times New Roman"/>
          <w:lang w:val="en-GB"/>
        </w:rPr>
        <w:tab/>
      </w:r>
      <w:r w:rsidR="00424180" w:rsidRPr="00AB6FF2">
        <w:rPr>
          <w:rFonts w:cs="Times New Roman"/>
          <w:lang w:val="en-GB"/>
        </w:rPr>
        <w:t>Future prospects</w:t>
      </w:r>
    </w:p>
    <w:p w14:paraId="6DBD96B7" w14:textId="287AD3CC" w:rsidR="00424180" w:rsidRPr="00AB6FF2" w:rsidRDefault="005A3217" w:rsidP="00197932">
      <w:pPr>
        <w:ind w:left="360"/>
        <w:contextualSpacing/>
        <w:rPr>
          <w:rFonts w:cs="Times New Roman"/>
          <w:lang w:val="en-GB"/>
        </w:rPr>
      </w:pPr>
      <w:r w:rsidRPr="00AB6FF2">
        <w:rPr>
          <w:rFonts w:cs="Times New Roman"/>
          <w:lang w:val="en-GB"/>
        </w:rPr>
        <w:lastRenderedPageBreak/>
        <w:t>11)</w:t>
      </w:r>
      <w:r w:rsidRPr="00AB6FF2">
        <w:rPr>
          <w:rFonts w:cs="Times New Roman"/>
          <w:lang w:val="en-GB"/>
        </w:rPr>
        <w:tab/>
      </w:r>
      <w:r w:rsidR="00424180" w:rsidRPr="00AB6FF2">
        <w:rPr>
          <w:rFonts w:cs="Times New Roman"/>
          <w:lang w:val="en-GB"/>
        </w:rPr>
        <w:t>Conclusions</w:t>
      </w:r>
    </w:p>
    <w:p w14:paraId="1D4BCA77" w14:textId="6ECEA957" w:rsidR="00424180" w:rsidRPr="00AB6FF2" w:rsidRDefault="005A3217" w:rsidP="00197932">
      <w:pPr>
        <w:ind w:left="360"/>
        <w:contextualSpacing/>
        <w:rPr>
          <w:rFonts w:cs="Times New Roman"/>
          <w:lang w:val="en-GB"/>
        </w:rPr>
      </w:pPr>
      <w:r w:rsidRPr="00AB6FF2">
        <w:rPr>
          <w:rFonts w:cs="Times New Roman"/>
          <w:lang w:val="en-GB"/>
        </w:rPr>
        <w:t>12)</w:t>
      </w:r>
      <w:r w:rsidRPr="00AB6FF2">
        <w:rPr>
          <w:rFonts w:cs="Times New Roman"/>
          <w:lang w:val="en-GB"/>
        </w:rPr>
        <w:tab/>
      </w:r>
      <w:r w:rsidR="00424180" w:rsidRPr="00AB6FF2">
        <w:rPr>
          <w:rFonts w:cs="Times New Roman"/>
          <w:lang w:val="en-GB"/>
        </w:rPr>
        <w:t xml:space="preserve">Natura 2000 </w:t>
      </w:r>
      <w:r w:rsidR="00990AEF" w:rsidRPr="00AB6FF2">
        <w:rPr>
          <w:lang w:val="en-GB"/>
        </w:rPr>
        <w:t xml:space="preserve">proposed Sites of Community Importance (pSCIs), Sites of Community Importance (SCIs) and Special Areas of Conservation </w:t>
      </w:r>
      <w:r w:rsidR="00990AEF" w:rsidRPr="00AB6FF2">
        <w:rPr>
          <w:rFonts w:cs="Times New Roman"/>
          <w:lang w:val="en-GB"/>
        </w:rPr>
        <w:t>(</w:t>
      </w:r>
      <w:r w:rsidR="00424180" w:rsidRPr="00AB6FF2">
        <w:rPr>
          <w:rFonts w:cs="Times New Roman"/>
          <w:lang w:val="en-GB"/>
        </w:rPr>
        <w:t xml:space="preserve">SACs) coverage for Annex II species </w:t>
      </w:r>
    </w:p>
    <w:p w14:paraId="7FA304ED" w14:textId="4E9962EB" w:rsidR="00424180" w:rsidRPr="00AB6FF2" w:rsidRDefault="005A3217" w:rsidP="00197932">
      <w:pPr>
        <w:ind w:left="360"/>
        <w:rPr>
          <w:rFonts w:cs="Times New Roman"/>
          <w:lang w:val="en-GB"/>
        </w:rPr>
      </w:pPr>
      <w:r w:rsidRPr="00AB6FF2">
        <w:rPr>
          <w:rFonts w:cs="Times New Roman"/>
          <w:lang w:val="en-GB"/>
        </w:rPr>
        <w:t>13)</w:t>
      </w:r>
      <w:r w:rsidRPr="00AB6FF2">
        <w:rPr>
          <w:rFonts w:cs="Times New Roman"/>
          <w:lang w:val="en-GB"/>
        </w:rPr>
        <w:tab/>
      </w:r>
      <w:r w:rsidR="00424180" w:rsidRPr="00AB6FF2">
        <w:rPr>
          <w:rFonts w:cs="Times New Roman"/>
          <w:lang w:val="en-GB"/>
        </w:rPr>
        <w:t>Complementary information</w:t>
      </w:r>
    </w:p>
    <w:p w14:paraId="2C01062A" w14:textId="259D94DE" w:rsidR="00424180" w:rsidRPr="00AB6FF2" w:rsidRDefault="00424180" w:rsidP="00424180">
      <w:pPr>
        <w:rPr>
          <w:rFonts w:cs="Times New Roman"/>
          <w:lang w:val="en-GB"/>
        </w:rPr>
      </w:pPr>
      <w:r w:rsidRPr="00AB6FF2">
        <w:rPr>
          <w:rFonts w:cs="Times New Roman"/>
          <w:lang w:val="en-GB"/>
        </w:rPr>
        <w:t>In general</w:t>
      </w:r>
      <w:r w:rsidR="002E38A6" w:rsidRPr="00AB6FF2">
        <w:rPr>
          <w:rFonts w:cs="Times New Roman"/>
          <w:lang w:val="en-GB"/>
        </w:rPr>
        <w:t>,</w:t>
      </w:r>
      <w:r w:rsidRPr="00AB6FF2">
        <w:rPr>
          <w:rFonts w:cs="Times New Roman"/>
          <w:lang w:val="en-GB"/>
        </w:rPr>
        <w:t xml:space="preserve"> </w:t>
      </w:r>
      <w:r w:rsidR="002E38A6" w:rsidRPr="00AB6FF2">
        <w:rPr>
          <w:rFonts w:cs="Times New Roman"/>
          <w:lang w:val="en-GB"/>
        </w:rPr>
        <w:t>all sections</w:t>
      </w:r>
      <w:r w:rsidRPr="00AB6FF2">
        <w:rPr>
          <w:rFonts w:cs="Times New Roman"/>
          <w:lang w:val="en-GB"/>
        </w:rPr>
        <w:t xml:space="preserve"> should be completed for each Annex II, IV and V species present. </w:t>
      </w:r>
      <w:r w:rsidR="002E38A6" w:rsidRPr="00AB6FF2">
        <w:rPr>
          <w:rFonts w:cs="Times New Roman"/>
          <w:lang w:val="en-GB"/>
        </w:rPr>
        <w:t xml:space="preserve">However, </w:t>
      </w:r>
      <w:r w:rsidR="00206A88" w:rsidRPr="00AB6FF2">
        <w:rPr>
          <w:rFonts w:cs="Times New Roman"/>
          <w:lang w:val="en-GB"/>
        </w:rPr>
        <w:t>S</w:t>
      </w:r>
      <w:r w:rsidRPr="00AB6FF2">
        <w:rPr>
          <w:rFonts w:cs="Times New Roman"/>
          <w:lang w:val="en-GB"/>
        </w:rPr>
        <w:t xml:space="preserve">ection 3 ‘Information related to Annex V species (Article 14)’ should only be provided for species listed in Annex V; and </w:t>
      </w:r>
      <w:r w:rsidR="005A3217" w:rsidRPr="00AB6FF2">
        <w:rPr>
          <w:rFonts w:cs="Times New Roman"/>
          <w:lang w:val="en-GB"/>
        </w:rPr>
        <w:t xml:space="preserve">Section </w:t>
      </w:r>
      <w:r w:rsidRPr="00AB6FF2">
        <w:rPr>
          <w:rFonts w:cs="Times New Roman"/>
          <w:lang w:val="en-GB"/>
        </w:rPr>
        <w:t xml:space="preserve">12 ‘Natura 2000 (pSCIs, SCIs and SACs) coverage for Annex II species’ should be </w:t>
      </w:r>
      <w:r w:rsidR="002E38A6" w:rsidRPr="00AB6FF2">
        <w:rPr>
          <w:rFonts w:cs="Times New Roman"/>
          <w:lang w:val="en-GB"/>
        </w:rPr>
        <w:t>completed</w:t>
      </w:r>
      <w:r w:rsidRPr="00AB6FF2">
        <w:rPr>
          <w:rFonts w:cs="Times New Roman"/>
          <w:lang w:val="en-GB"/>
        </w:rPr>
        <w:t xml:space="preserve"> for Annex II species only.</w:t>
      </w:r>
    </w:p>
    <w:p w14:paraId="3E563BB8" w14:textId="1262EB02" w:rsidR="00424180" w:rsidRPr="00AB6FF2" w:rsidRDefault="00424180" w:rsidP="00424180">
      <w:pPr>
        <w:rPr>
          <w:rFonts w:cs="Times New Roman"/>
          <w:lang w:val="en-GB"/>
        </w:rPr>
      </w:pPr>
      <w:r w:rsidRPr="00AB6FF2">
        <w:rPr>
          <w:rFonts w:cs="Times New Roman"/>
          <w:lang w:val="en-GB"/>
        </w:rPr>
        <w:t>Even though not all data used in the report will be collected during the reporting period, the report should give information of relevance for the period 20</w:t>
      </w:r>
      <w:r w:rsidR="00363C61" w:rsidRPr="00AB6FF2">
        <w:rPr>
          <w:rFonts w:cs="Times New Roman"/>
          <w:lang w:val="en-GB"/>
        </w:rPr>
        <w:t>19</w:t>
      </w:r>
      <w:r w:rsidRPr="00AB6FF2">
        <w:rPr>
          <w:rFonts w:cs="Times New Roman"/>
          <w:lang w:val="en-GB"/>
        </w:rPr>
        <w:t>–20</w:t>
      </w:r>
      <w:r w:rsidR="00363C61" w:rsidRPr="00AB6FF2">
        <w:rPr>
          <w:rFonts w:cs="Times New Roman"/>
          <w:lang w:val="en-GB"/>
        </w:rPr>
        <w:t>24</w:t>
      </w:r>
      <w:r w:rsidRPr="00AB6FF2">
        <w:rPr>
          <w:rFonts w:cs="Times New Roman"/>
          <w:lang w:val="en-GB"/>
        </w:rPr>
        <w:t>.</w:t>
      </w:r>
    </w:p>
    <w:p w14:paraId="262411F6" w14:textId="50FE407D" w:rsidR="005F7ED8" w:rsidRPr="00AB6FF2" w:rsidRDefault="00424180" w:rsidP="00424180">
      <w:pPr>
        <w:rPr>
          <w:rFonts w:cs="Times New Roman"/>
          <w:lang w:val="en-GB"/>
        </w:rPr>
      </w:pPr>
      <w:r w:rsidRPr="00AB6FF2">
        <w:rPr>
          <w:rFonts w:cs="Times New Roman"/>
          <w:lang w:val="en-GB"/>
        </w:rPr>
        <w:t>It is recommended that any free-text information provided is written in English, to facilitate the use of the information during the EU analysis a</w:t>
      </w:r>
      <w:r w:rsidR="00C651E4" w:rsidRPr="00AB6FF2">
        <w:rPr>
          <w:rFonts w:cs="Times New Roman"/>
          <w:lang w:val="en-GB"/>
        </w:rPr>
        <w:t>nd to allow a wider readership.</w:t>
      </w:r>
    </w:p>
    <w:p w14:paraId="19CB329E" w14:textId="77777777" w:rsidR="00424180" w:rsidRPr="00AB6FF2" w:rsidRDefault="00424180" w:rsidP="005B317C">
      <w:pPr>
        <w:pStyle w:val="Heading1"/>
        <w:numPr>
          <w:ilvl w:val="0"/>
          <w:numId w:val="0"/>
        </w:numPr>
        <w:ind w:left="567" w:hanging="567"/>
        <w:rPr>
          <w:rFonts w:hint="eastAsia"/>
        </w:rPr>
      </w:pPr>
      <w:bookmarkStart w:id="111" w:name="_Toc109827748"/>
      <w:bookmarkStart w:id="112" w:name="_Toc117612696"/>
      <w:r w:rsidRPr="00AB6FF2">
        <w:t>NATIONAL LEVEL</w:t>
      </w:r>
      <w:bookmarkEnd w:id="111"/>
      <w:bookmarkEnd w:id="112"/>
    </w:p>
    <w:p w14:paraId="2361A3D4" w14:textId="6E631695" w:rsidR="00424180" w:rsidRPr="00AB6FF2" w:rsidRDefault="00424180" w:rsidP="00424180">
      <w:pPr>
        <w:rPr>
          <w:rFonts w:cs="Times New Roman"/>
          <w:lang w:val="en-GB"/>
        </w:rPr>
      </w:pPr>
      <w:r w:rsidRPr="00AB6FF2">
        <w:rPr>
          <w:rFonts w:cs="Times New Roman"/>
          <w:lang w:val="en-GB"/>
        </w:rPr>
        <w:t xml:space="preserve">The information </w:t>
      </w:r>
      <w:r w:rsidR="002E38A6" w:rsidRPr="00AB6FF2">
        <w:rPr>
          <w:rFonts w:cs="Times New Roman"/>
          <w:lang w:val="en-GB"/>
        </w:rPr>
        <w:t xml:space="preserve">below </w:t>
      </w:r>
      <w:r w:rsidRPr="00AB6FF2">
        <w:rPr>
          <w:rFonts w:cs="Times New Roman"/>
          <w:lang w:val="en-GB"/>
        </w:rPr>
        <w:t>is to be</w:t>
      </w:r>
      <w:r w:rsidR="002E38A6" w:rsidRPr="00AB6FF2">
        <w:rPr>
          <w:rFonts w:cs="Times New Roman"/>
          <w:lang w:val="en-GB"/>
        </w:rPr>
        <w:t xml:space="preserve"> provided at the national level.</w:t>
      </w:r>
    </w:p>
    <w:p w14:paraId="73D6B9FA" w14:textId="0268A52B" w:rsidR="00424180" w:rsidRPr="00AB6FF2" w:rsidRDefault="00424180" w:rsidP="00C651E4">
      <w:pPr>
        <w:pStyle w:val="Heading1"/>
        <w:numPr>
          <w:ilvl w:val="0"/>
          <w:numId w:val="96"/>
        </w:numPr>
        <w:rPr>
          <w:rFonts w:hint="eastAsia"/>
        </w:rPr>
      </w:pPr>
      <w:bookmarkStart w:id="113" w:name="_Toc436839595"/>
      <w:bookmarkStart w:id="114" w:name="_Toc437355833"/>
      <w:bookmarkStart w:id="115" w:name="_Toc446604161"/>
      <w:bookmarkStart w:id="116" w:name="_Toc109827749"/>
      <w:bookmarkStart w:id="117" w:name="_Toc117612697"/>
      <w:r w:rsidRPr="00AB6FF2">
        <w:t>General information</w:t>
      </w:r>
      <w:bookmarkStart w:id="118" w:name="_Toc436839596"/>
      <w:bookmarkStart w:id="119" w:name="_Toc437355834"/>
      <w:bookmarkEnd w:id="113"/>
      <w:bookmarkEnd w:id="114"/>
      <w:bookmarkEnd w:id="115"/>
      <w:bookmarkEnd w:id="116"/>
      <w:bookmarkEnd w:id="117"/>
    </w:p>
    <w:p w14:paraId="0FA9B458" w14:textId="77777777" w:rsidR="00424180" w:rsidRPr="00AB6FF2" w:rsidRDefault="00424180" w:rsidP="00424180">
      <w:pPr>
        <w:rPr>
          <w:rFonts w:cs="Times New Roman"/>
          <w:lang w:val="en-GB"/>
        </w:rPr>
      </w:pPr>
      <w:r w:rsidRPr="00AB6FF2">
        <w:rPr>
          <w:rFonts w:cs="Times New Roman"/>
          <w:lang w:val="en-GB"/>
        </w:rPr>
        <w:t xml:space="preserve">The following information should be provided for each species, as well as for species from groups (e.g. </w:t>
      </w:r>
      <w:r w:rsidRPr="00AB6FF2">
        <w:rPr>
          <w:rFonts w:cs="Times New Roman"/>
          <w:i/>
          <w:lang w:val="en-GB"/>
        </w:rPr>
        <w:t>Alosa</w:t>
      </w:r>
      <w:r w:rsidRPr="00AB6FF2">
        <w:rPr>
          <w:rFonts w:cs="Times New Roman"/>
          <w:lang w:val="en-GB"/>
        </w:rPr>
        <w:t xml:space="preserve"> spp., and all species of Microchiroptera).</w:t>
      </w:r>
    </w:p>
    <w:p w14:paraId="7C78457E" w14:textId="6852FD07" w:rsidR="00424180" w:rsidRPr="00AB6FF2" w:rsidRDefault="00424180" w:rsidP="00C651E4">
      <w:pPr>
        <w:pStyle w:val="Heading2"/>
      </w:pPr>
      <w:bookmarkStart w:id="120" w:name="_Toc117612698"/>
      <w:r w:rsidRPr="00AB6FF2">
        <w:t>Member State</w:t>
      </w:r>
      <w:bookmarkEnd w:id="118"/>
      <w:bookmarkEnd w:id="119"/>
      <w:bookmarkEnd w:id="120"/>
    </w:p>
    <w:p w14:paraId="2D0EF573" w14:textId="60CE9049" w:rsidR="00424180" w:rsidRPr="00AB6FF2" w:rsidRDefault="00424180" w:rsidP="00424180">
      <w:pPr>
        <w:rPr>
          <w:rFonts w:cs="Times New Roman"/>
          <w:lang w:val="en-GB"/>
        </w:rPr>
      </w:pPr>
      <w:r w:rsidRPr="00AB6FF2">
        <w:rPr>
          <w:rFonts w:cs="Times New Roman"/>
          <w:lang w:val="en-GB"/>
        </w:rPr>
        <w:t>Select the two-digit code for your Member State from ISO 3166</w:t>
      </w:r>
      <w:r w:rsidR="007246E5" w:rsidRPr="00AB6FF2">
        <w:rPr>
          <w:rFonts w:cs="Times New Roman"/>
          <w:lang w:val="en-GB"/>
        </w:rPr>
        <w:t>.</w:t>
      </w:r>
    </w:p>
    <w:p w14:paraId="31EB0E3A" w14:textId="278ADF07" w:rsidR="00424180" w:rsidRPr="00AB6FF2" w:rsidRDefault="00424180" w:rsidP="00C651E4">
      <w:pPr>
        <w:pStyle w:val="Heading2"/>
      </w:pPr>
      <w:bookmarkStart w:id="121" w:name="_Toc437355835"/>
      <w:bookmarkStart w:id="122" w:name="_Toc117612699"/>
      <w:r w:rsidRPr="00AB6FF2">
        <w:t>Species code</w:t>
      </w:r>
      <w:bookmarkEnd w:id="121"/>
      <w:bookmarkEnd w:id="122"/>
    </w:p>
    <w:p w14:paraId="79F902DB" w14:textId="722D49C2" w:rsidR="009846ED" w:rsidRPr="00AB6FF2" w:rsidRDefault="00424180" w:rsidP="00424180">
      <w:pPr>
        <w:rPr>
          <w:rFonts w:cs="Times New Roman"/>
          <w:lang w:val="en-GB"/>
        </w:rPr>
      </w:pPr>
      <w:r w:rsidRPr="00AB6FF2">
        <w:rPr>
          <w:rFonts w:cs="Times New Roman"/>
          <w:lang w:val="en-GB"/>
        </w:rPr>
        <w:t>Use codes (four-character sequential code) as given in the species checklist available on the Reference Portal. New codes will be allocated as necessary (for example</w:t>
      </w:r>
      <w:r w:rsidR="00206A88" w:rsidRPr="00AB6FF2">
        <w:rPr>
          <w:rFonts w:cs="Times New Roman"/>
          <w:lang w:val="en-GB"/>
        </w:rPr>
        <w:t>,</w:t>
      </w:r>
      <w:r w:rsidRPr="00AB6FF2">
        <w:rPr>
          <w:rFonts w:cs="Times New Roman"/>
          <w:lang w:val="en-GB"/>
        </w:rPr>
        <w:t xml:space="preserve"> for species that were recently split and which are not </w:t>
      </w:r>
      <w:r w:rsidR="00206A88" w:rsidRPr="00AB6FF2">
        <w:rPr>
          <w:rFonts w:cs="Times New Roman"/>
          <w:lang w:val="en-GB"/>
        </w:rPr>
        <w:t xml:space="preserve">yet </w:t>
      </w:r>
      <w:r w:rsidRPr="00AB6FF2">
        <w:rPr>
          <w:rFonts w:cs="Times New Roman"/>
          <w:lang w:val="en-GB"/>
        </w:rPr>
        <w:t xml:space="preserve">included in the checklist) to ensure that all species are covered. </w:t>
      </w:r>
    </w:p>
    <w:p w14:paraId="4E2FA12C" w14:textId="0AA09B47" w:rsidR="00424180" w:rsidRPr="00AB6FF2" w:rsidRDefault="00424180" w:rsidP="00C651E4">
      <w:pPr>
        <w:pStyle w:val="Heading2"/>
      </w:pPr>
      <w:bookmarkStart w:id="123" w:name="_Toc117612700"/>
      <w:r w:rsidRPr="00AB6FF2">
        <w:t>Species scientific name</w:t>
      </w:r>
      <w:bookmarkEnd w:id="123"/>
      <w:r w:rsidRPr="00AB6FF2">
        <w:t xml:space="preserve"> </w:t>
      </w:r>
    </w:p>
    <w:p w14:paraId="5CEC1663" w14:textId="0E9301E9" w:rsidR="009846ED" w:rsidRPr="00AB6FF2" w:rsidRDefault="00424180" w:rsidP="00EF6F4C">
      <w:pPr>
        <w:rPr>
          <w:rFonts w:cs="Times New Roman"/>
          <w:lang w:val="en-GB"/>
        </w:rPr>
      </w:pPr>
      <w:r w:rsidRPr="00AB6FF2">
        <w:rPr>
          <w:rFonts w:cs="Times New Roman"/>
          <w:lang w:val="en-GB"/>
        </w:rPr>
        <w:t xml:space="preserve">Use the scientific name </w:t>
      </w:r>
      <w:r w:rsidR="001567EA" w:rsidRPr="00AB6FF2">
        <w:rPr>
          <w:rFonts w:cs="Times New Roman"/>
          <w:lang w:val="en-GB"/>
        </w:rPr>
        <w:t xml:space="preserve">as listed in </w:t>
      </w:r>
      <w:r w:rsidRPr="00AB6FF2">
        <w:rPr>
          <w:rFonts w:cs="Times New Roman"/>
          <w:lang w:val="en-GB"/>
        </w:rPr>
        <w:t>the species checklist (</w:t>
      </w:r>
      <w:r w:rsidR="001567EA" w:rsidRPr="00AB6FF2">
        <w:rPr>
          <w:rFonts w:cs="Times New Roman"/>
          <w:lang w:val="en-GB"/>
        </w:rPr>
        <w:t>‘recommended name’</w:t>
      </w:r>
      <w:r w:rsidR="007246E5" w:rsidRPr="00AB6FF2">
        <w:rPr>
          <w:rFonts w:cs="Times New Roman"/>
          <w:lang w:val="en-GB"/>
        </w:rPr>
        <w:t>).</w:t>
      </w:r>
      <w:r w:rsidR="007D48C1" w:rsidRPr="00AB6FF2">
        <w:rPr>
          <w:rFonts w:eastAsia="Calibri" w:cs="Times New Roman"/>
          <w:color w:val="5B9BD5" w:themeColor="accent1"/>
          <w:lang w:val="en-GB"/>
        </w:rPr>
        <w:t xml:space="preserve"> </w:t>
      </w:r>
      <w:r w:rsidR="003F7A69" w:rsidRPr="00AB6FF2">
        <w:rPr>
          <w:rFonts w:eastAsia="Calibri" w:cs="Times New Roman"/>
          <w:lang w:val="en-GB"/>
        </w:rPr>
        <w:t xml:space="preserve">For </w:t>
      </w:r>
      <w:r w:rsidR="005649BA" w:rsidRPr="00AB6FF2">
        <w:rPr>
          <w:rFonts w:eastAsia="Calibri" w:cs="Times New Roman"/>
          <w:i/>
          <w:lang w:val="en-GB"/>
        </w:rPr>
        <w:t>Coregonus albula</w:t>
      </w:r>
      <w:r w:rsidR="00361AA4" w:rsidRPr="00AB6FF2">
        <w:rPr>
          <w:rFonts w:eastAsia="Calibri" w:cs="Times New Roman"/>
          <w:lang w:val="en-GB"/>
        </w:rPr>
        <w:t>,</w:t>
      </w:r>
      <w:r w:rsidR="005649BA" w:rsidRPr="00AB6FF2">
        <w:rPr>
          <w:rFonts w:eastAsia="Calibri" w:cs="Times New Roman"/>
          <w:lang w:val="en-GB"/>
        </w:rPr>
        <w:t xml:space="preserve"> which can still be reported as a complex, the taxonomic unit </w:t>
      </w:r>
      <w:r w:rsidR="00F04A34" w:rsidRPr="00AB6FF2">
        <w:rPr>
          <w:rFonts w:eastAsia="Calibri" w:cs="Times New Roman"/>
          <w:lang w:val="en-GB"/>
        </w:rPr>
        <w:t xml:space="preserve">includes all </w:t>
      </w:r>
      <w:r w:rsidR="00B177E5" w:rsidRPr="00AB6FF2">
        <w:rPr>
          <w:rFonts w:eastAsia="Calibri" w:cs="Times New Roman"/>
          <w:lang w:val="en-GB"/>
        </w:rPr>
        <w:t>species (new or newly recognised) associated with the complex, and which are not explicitly mentioned in the Article 17 checklist</w:t>
      </w:r>
    </w:p>
    <w:p w14:paraId="0942A7C3" w14:textId="5724298F" w:rsidR="00424180" w:rsidRPr="00AB6FF2" w:rsidRDefault="00424180" w:rsidP="00C651E4">
      <w:pPr>
        <w:pStyle w:val="Heading2"/>
      </w:pPr>
      <w:bookmarkStart w:id="124" w:name="_Toc117612701"/>
      <w:r w:rsidRPr="00AB6FF2">
        <w:t>Alternative species scientific name (optional)</w:t>
      </w:r>
      <w:bookmarkEnd w:id="124"/>
    </w:p>
    <w:p w14:paraId="3D53980D" w14:textId="1940B26A" w:rsidR="009846ED" w:rsidRPr="00AB6FF2" w:rsidRDefault="00424180" w:rsidP="00424180">
      <w:pPr>
        <w:rPr>
          <w:rFonts w:cs="Times New Roman"/>
          <w:lang w:val="en-GB"/>
        </w:rPr>
      </w:pPr>
      <w:r w:rsidRPr="00AB6FF2">
        <w:rPr>
          <w:rFonts w:cs="Times New Roman"/>
          <w:lang w:val="en-GB"/>
        </w:rPr>
        <w:t>If the scientific name given under field 1.3 differs from that in general national usage, Member States may enter an alternative here. Similarly, if the name of a species used in the Annexes of the Habitats Directive differs from that in the complete species checklist on the Reference Portal, e.g. due to recent taxonomic</w:t>
      </w:r>
      <w:r w:rsidR="007263F0" w:rsidRPr="00AB6FF2">
        <w:rPr>
          <w:rFonts w:cs="Times New Roman"/>
          <w:lang w:val="en-GB"/>
        </w:rPr>
        <w:t xml:space="preserve"> </w:t>
      </w:r>
      <w:r w:rsidRPr="00AB6FF2">
        <w:rPr>
          <w:rFonts w:cs="Times New Roman"/>
          <w:lang w:val="en-GB"/>
        </w:rPr>
        <w:t xml:space="preserve">changes, then the alternative (Directive) name may be entered here. </w:t>
      </w:r>
      <w:bookmarkStart w:id="125" w:name="_Toc147203767"/>
    </w:p>
    <w:p w14:paraId="445822FB" w14:textId="6F385DF3" w:rsidR="00424180" w:rsidRPr="00AB6FF2" w:rsidRDefault="00424180" w:rsidP="00C651E4">
      <w:pPr>
        <w:pStyle w:val="Heading2"/>
      </w:pPr>
      <w:bookmarkStart w:id="126" w:name="_Toc117612702"/>
      <w:r w:rsidRPr="00AB6FF2">
        <w:lastRenderedPageBreak/>
        <w:t>Common name (optional)</w:t>
      </w:r>
      <w:bookmarkEnd w:id="126"/>
    </w:p>
    <w:p w14:paraId="0CA69069" w14:textId="26BAEC53" w:rsidR="0027657D" w:rsidRPr="00AB6FF2" w:rsidRDefault="00424180" w:rsidP="00424180">
      <w:pPr>
        <w:rPr>
          <w:rFonts w:cs="Times New Roman"/>
          <w:lang w:val="en-GB"/>
        </w:rPr>
      </w:pPr>
      <w:r w:rsidRPr="00AB6FF2">
        <w:rPr>
          <w:rFonts w:cs="Times New Roman"/>
          <w:lang w:val="en-GB"/>
        </w:rPr>
        <w:t>If Member States wish to enter the common (vernacular) name of the species (or subspecies) used nationally, they may do so here. This could be useful if the draft report will be circulated for comments to people who may not be familiar with the scientific name, or when communicating the report with the public.</w:t>
      </w:r>
      <w:bookmarkStart w:id="127" w:name="_Toc297720419"/>
      <w:bookmarkStart w:id="128" w:name="_Toc436839599"/>
      <w:bookmarkStart w:id="129" w:name="_Toc437355837"/>
      <w:bookmarkStart w:id="130" w:name="_Toc446604162"/>
      <w:bookmarkStart w:id="131" w:name="_Toc147203771"/>
      <w:bookmarkEnd w:id="102"/>
      <w:bookmarkEnd w:id="103"/>
      <w:bookmarkEnd w:id="104"/>
      <w:bookmarkEnd w:id="125"/>
    </w:p>
    <w:p w14:paraId="1076BA95" w14:textId="11D83276" w:rsidR="00424180" w:rsidRPr="00AB6FF2" w:rsidRDefault="00424180" w:rsidP="00C651E4">
      <w:pPr>
        <w:pStyle w:val="Heading1"/>
        <w:rPr>
          <w:rFonts w:hint="eastAsia"/>
        </w:rPr>
      </w:pPr>
      <w:bookmarkStart w:id="132" w:name="_Ref479262337"/>
      <w:bookmarkStart w:id="133" w:name="_Toc109827750"/>
      <w:bookmarkStart w:id="134" w:name="_Toc117612703"/>
      <w:r w:rsidRPr="00AB6FF2">
        <w:t>Maps</w:t>
      </w:r>
      <w:bookmarkEnd w:id="127"/>
      <w:bookmarkEnd w:id="128"/>
      <w:bookmarkEnd w:id="129"/>
      <w:bookmarkEnd w:id="130"/>
      <w:bookmarkEnd w:id="132"/>
      <w:bookmarkEnd w:id="133"/>
      <w:bookmarkEnd w:id="134"/>
    </w:p>
    <w:p w14:paraId="35E09AF4" w14:textId="77777777" w:rsidR="00424180" w:rsidRPr="00AB6FF2" w:rsidRDefault="00424180" w:rsidP="00424180">
      <w:pPr>
        <w:rPr>
          <w:rFonts w:cs="Times New Roman"/>
          <w:lang w:val="en-GB"/>
        </w:rPr>
      </w:pPr>
      <w:r w:rsidRPr="00AB6FF2">
        <w:rPr>
          <w:rFonts w:cs="Times New Roman"/>
          <w:lang w:val="en-GB"/>
        </w:rPr>
        <w:t xml:space="preserve">This section contains information on maps to be submitted together with the tabular information as a part of the Article 17 report. Apart from the mandatory distribution map, other kinds of maps with information relevant for understanding the assessment of conservation status can also be provided. </w:t>
      </w:r>
    </w:p>
    <w:p w14:paraId="04A55EA8" w14:textId="35FD7798" w:rsidR="00424180" w:rsidRPr="00AB6FF2" w:rsidRDefault="00424180" w:rsidP="00C651E4">
      <w:pPr>
        <w:pStyle w:val="Heading2"/>
      </w:pPr>
      <w:bookmarkStart w:id="135" w:name="_Toc117612704"/>
      <w:r w:rsidRPr="00AB6FF2">
        <w:t>Sensitive species</w:t>
      </w:r>
      <w:bookmarkEnd w:id="135"/>
    </w:p>
    <w:p w14:paraId="572D089B" w14:textId="6BE43D66" w:rsidR="00424180" w:rsidRPr="00AB6FF2" w:rsidRDefault="00424180" w:rsidP="00424180">
      <w:pPr>
        <w:rPr>
          <w:rFonts w:cs="Times New Roman"/>
          <w:lang w:val="en-GB"/>
        </w:rPr>
      </w:pPr>
      <w:r w:rsidRPr="00AB6FF2">
        <w:rPr>
          <w:rFonts w:cs="Times New Roman"/>
          <w:lang w:val="en-GB"/>
        </w:rPr>
        <w:t xml:space="preserve">Some species are particularly </w:t>
      </w:r>
      <w:r w:rsidR="00A5303D" w:rsidRPr="00AB6FF2">
        <w:rPr>
          <w:rFonts w:cs="Times New Roman"/>
          <w:lang w:val="en-GB"/>
        </w:rPr>
        <w:t xml:space="preserve">sensitive </w:t>
      </w:r>
      <w:r w:rsidRPr="00AB6FF2">
        <w:rPr>
          <w:rFonts w:cs="Times New Roman"/>
          <w:lang w:val="en-GB"/>
        </w:rPr>
        <w:t>subject to, for example, illegal collecting, and making information on their distribution widely available may be detrimental to their conservation. Where information on distribution</w:t>
      </w:r>
      <w:r w:rsidR="00520CA7" w:rsidRPr="00AB6FF2">
        <w:rPr>
          <w:rFonts w:cs="Times New Roman"/>
          <w:lang w:val="en-GB"/>
        </w:rPr>
        <w:t>,</w:t>
      </w:r>
      <w:r w:rsidRPr="00AB6FF2">
        <w:rPr>
          <w:rFonts w:cs="Times New Roman"/>
          <w:lang w:val="en-GB"/>
        </w:rPr>
        <w:t xml:space="preserve"> if reported according to the specifications in field 2.3</w:t>
      </w:r>
      <w:r w:rsidR="00520CA7" w:rsidRPr="00AB6FF2">
        <w:rPr>
          <w:rFonts w:cs="Times New Roman"/>
          <w:lang w:val="en-GB"/>
        </w:rPr>
        <w:t>,</w:t>
      </w:r>
      <w:r w:rsidRPr="00AB6FF2">
        <w:rPr>
          <w:rFonts w:cs="Times New Roman"/>
          <w:lang w:val="en-GB"/>
        </w:rPr>
        <w:t xml:space="preserve"> is considered ‘sensitive’, this can be indicated by entering ‘Yes’ in this field. </w:t>
      </w:r>
    </w:p>
    <w:p w14:paraId="75AFF746" w14:textId="3558CC5F" w:rsidR="00424180" w:rsidRPr="00AB6FF2" w:rsidRDefault="00424180" w:rsidP="00424180">
      <w:pPr>
        <w:rPr>
          <w:rFonts w:cs="Times New Roman"/>
          <w:lang w:val="en-GB"/>
        </w:rPr>
      </w:pPr>
      <w:r w:rsidRPr="00AB6FF2">
        <w:rPr>
          <w:rFonts w:cs="Times New Roman"/>
          <w:lang w:val="en-GB"/>
        </w:rPr>
        <w:t>If a species is marked as ‘sensitive’, the Commission and EEA will not disclose its distribution to the public (for instance, by posting this information on a publicly available database or Internet-based site).</w:t>
      </w:r>
    </w:p>
    <w:p w14:paraId="7AAE37E1" w14:textId="0CD926F0" w:rsidR="00424180" w:rsidRPr="00AB6FF2" w:rsidRDefault="00424180" w:rsidP="00C651E4">
      <w:pPr>
        <w:pStyle w:val="Heading2"/>
      </w:pPr>
      <w:bookmarkStart w:id="136" w:name="_Toc117612705"/>
      <w:r w:rsidRPr="00AB6FF2">
        <w:t>Year or period</w:t>
      </w:r>
      <w:bookmarkEnd w:id="136"/>
    </w:p>
    <w:p w14:paraId="333E8353" w14:textId="736121BB" w:rsidR="00430BE2" w:rsidRPr="00AB6FF2" w:rsidRDefault="00430BE2" w:rsidP="00430BE2">
      <w:pPr>
        <w:rPr>
          <w:rFonts w:cs="Times New Roman"/>
          <w:lang w:val="en-GB"/>
        </w:rPr>
      </w:pPr>
      <w:bookmarkStart w:id="137" w:name="_Toc436839600"/>
      <w:bookmarkStart w:id="138" w:name="_Toc437355838"/>
      <w:r w:rsidRPr="00AB6FF2">
        <w:rPr>
          <w:rFonts w:cs="Times New Roman"/>
          <w:lang w:val="en-GB"/>
        </w:rPr>
        <w:t>Enter the year (e.g. 20</w:t>
      </w:r>
      <w:r w:rsidR="00D9793E" w:rsidRPr="00AB6FF2">
        <w:rPr>
          <w:rFonts w:cs="Times New Roman"/>
          <w:lang w:val="en-GB"/>
        </w:rPr>
        <w:t>21</w:t>
      </w:r>
      <w:r w:rsidRPr="00AB6FF2">
        <w:rPr>
          <w:rFonts w:cs="Times New Roman"/>
          <w:lang w:val="en-GB"/>
        </w:rPr>
        <w:t>) or period (e.g. 20</w:t>
      </w:r>
      <w:r w:rsidR="00D9793E" w:rsidRPr="00AB6FF2">
        <w:rPr>
          <w:rFonts w:cs="Times New Roman"/>
          <w:lang w:val="en-GB"/>
        </w:rPr>
        <w:t>19</w:t>
      </w:r>
      <w:r w:rsidRPr="00AB6FF2">
        <w:rPr>
          <w:rFonts w:cs="Times New Roman"/>
          <w:lang w:val="en-GB"/>
        </w:rPr>
        <w:t>–20</w:t>
      </w:r>
      <w:r w:rsidR="00D9793E" w:rsidRPr="00AB6FF2">
        <w:rPr>
          <w:rFonts w:cs="Times New Roman"/>
          <w:lang w:val="en-GB"/>
        </w:rPr>
        <w:t>24</w:t>
      </w:r>
      <w:r w:rsidRPr="00AB6FF2">
        <w:rPr>
          <w:rFonts w:cs="Times New Roman"/>
          <w:lang w:val="en-GB"/>
        </w:rPr>
        <w:t xml:space="preserve">) when the distribution was last determined. </w:t>
      </w:r>
    </w:p>
    <w:p w14:paraId="1FB6564E" w14:textId="3F28E1B3" w:rsidR="00430BE2" w:rsidRPr="00AB6FF2" w:rsidRDefault="00430BE2" w:rsidP="00430BE2">
      <w:pPr>
        <w:rPr>
          <w:rFonts w:cs="Times New Roman"/>
          <w:lang w:val="en-GB"/>
        </w:rPr>
      </w:pPr>
      <w:r w:rsidRPr="00AB6FF2">
        <w:rPr>
          <w:rFonts w:cs="Times New Roman"/>
          <w:lang w:val="en-GB"/>
        </w:rPr>
        <w:t xml:space="preserve">Many reports will involve </w:t>
      </w:r>
      <w:r w:rsidR="00C17442" w:rsidRPr="00AB6FF2">
        <w:rPr>
          <w:rFonts w:cs="Times New Roman"/>
          <w:lang w:val="en-GB"/>
        </w:rPr>
        <w:t xml:space="preserve">more than </w:t>
      </w:r>
      <w:r w:rsidR="00A40A75" w:rsidRPr="00AB6FF2">
        <w:rPr>
          <w:rFonts w:cs="Times New Roman"/>
          <w:lang w:val="en-GB"/>
        </w:rPr>
        <w:t>one</w:t>
      </w:r>
      <w:r w:rsidR="00C17442" w:rsidRPr="00AB6FF2">
        <w:rPr>
          <w:rFonts w:cs="Times New Roman"/>
          <w:lang w:val="en-GB"/>
        </w:rPr>
        <w:t xml:space="preserve"> reporting </w:t>
      </w:r>
      <w:r w:rsidRPr="00AB6FF2">
        <w:rPr>
          <w:rFonts w:cs="Times New Roman"/>
          <w:lang w:val="en-GB"/>
        </w:rPr>
        <w:t>period, because a mapping of the species distribution in most cases involves several years of fieldwork and may extend beyond the limits of the current reporting period (20</w:t>
      </w:r>
      <w:r w:rsidR="00363C61" w:rsidRPr="00AB6FF2">
        <w:rPr>
          <w:rFonts w:cs="Times New Roman"/>
          <w:lang w:val="en-GB"/>
        </w:rPr>
        <w:t>19</w:t>
      </w:r>
      <w:r w:rsidRPr="00AB6FF2">
        <w:rPr>
          <w:rFonts w:cs="Times New Roman"/>
          <w:lang w:val="en-GB"/>
        </w:rPr>
        <w:t>–20</w:t>
      </w:r>
      <w:r w:rsidR="00363C61" w:rsidRPr="00AB6FF2">
        <w:rPr>
          <w:rFonts w:cs="Times New Roman"/>
          <w:lang w:val="en-GB"/>
        </w:rPr>
        <w:t>24</w:t>
      </w:r>
      <w:r w:rsidRPr="00AB6FF2">
        <w:rPr>
          <w:rFonts w:cs="Times New Roman"/>
          <w:lang w:val="en-GB"/>
        </w:rPr>
        <w:t>). The year or period reported should cover the actual period during which the data were collected.</w:t>
      </w:r>
    </w:p>
    <w:p w14:paraId="3AD9AC21" w14:textId="042D0A83" w:rsidR="00D67FC0" w:rsidRPr="00AB6FF2" w:rsidRDefault="00430BE2" w:rsidP="00D67FC0">
      <w:pPr>
        <w:rPr>
          <w:rFonts w:cs="Times New Roman"/>
          <w:lang w:val="en-GB"/>
        </w:rPr>
      </w:pPr>
      <w:r w:rsidRPr="00AB6FF2">
        <w:rPr>
          <w:rFonts w:cs="Times New Roman"/>
          <w:lang w:val="en-GB"/>
        </w:rPr>
        <w:t xml:space="preserve">In some cases the distribution map will be elaborated based on data from the previous reporting period or using older distribution data that has been updated with the results of regular monitoring or using data from online-systems for collecting data. </w:t>
      </w:r>
      <w:r w:rsidR="00D67FC0" w:rsidRPr="00AB6FF2">
        <w:rPr>
          <w:rFonts w:cs="Times New Roman"/>
          <w:lang w:val="en-GB"/>
        </w:rPr>
        <w:t xml:space="preserve">The year or period reported should be that which the reported distribution relates to. </w:t>
      </w:r>
    </w:p>
    <w:p w14:paraId="475D9F1B" w14:textId="1F558F30" w:rsidR="00430BE2" w:rsidRPr="00AB6FF2" w:rsidRDefault="00430BE2" w:rsidP="00430BE2">
      <w:pPr>
        <w:rPr>
          <w:rFonts w:cs="Times New Roman"/>
          <w:lang w:val="en-GB"/>
        </w:rPr>
      </w:pPr>
      <w:r w:rsidRPr="00AB6FF2">
        <w:rPr>
          <w:rFonts w:cs="Times New Roman"/>
          <w:lang w:val="en-GB"/>
        </w:rPr>
        <w:t xml:space="preserve">More detailed information on year or period of data used for </w:t>
      </w:r>
      <w:r w:rsidR="008E2272" w:rsidRPr="00AB6FF2">
        <w:rPr>
          <w:rFonts w:cs="Times New Roman"/>
          <w:lang w:val="en-GB"/>
        </w:rPr>
        <w:t xml:space="preserve">the </w:t>
      </w:r>
      <w:r w:rsidRPr="00AB6FF2">
        <w:rPr>
          <w:rFonts w:cs="Times New Roman"/>
          <w:lang w:val="en-GB"/>
        </w:rPr>
        <w:t xml:space="preserve">distribution map can be provided in field </w:t>
      </w:r>
      <w:r w:rsidR="00D9793E" w:rsidRPr="00AB6FF2">
        <w:rPr>
          <w:rFonts w:cs="Times New Roman"/>
          <w:lang w:val="en-GB"/>
        </w:rPr>
        <w:t>2.6</w:t>
      </w:r>
      <w:r w:rsidRPr="00AB6FF2">
        <w:rPr>
          <w:rFonts w:cs="Times New Roman"/>
          <w:lang w:val="en-GB"/>
        </w:rPr>
        <w:t xml:space="preserve"> </w:t>
      </w:r>
      <w:r w:rsidR="008B6EA8" w:rsidRPr="00AB6FF2">
        <w:rPr>
          <w:rFonts w:cs="Times New Roman"/>
          <w:lang w:val="en-GB"/>
        </w:rPr>
        <w:t>‘</w:t>
      </w:r>
      <w:r w:rsidRPr="00AB6FF2">
        <w:rPr>
          <w:rFonts w:cs="Times New Roman"/>
          <w:lang w:val="en-GB"/>
        </w:rPr>
        <w:t>Additional information</w:t>
      </w:r>
      <w:r w:rsidR="008B6EA8" w:rsidRPr="00AB6FF2">
        <w:rPr>
          <w:rFonts w:cs="Times New Roman"/>
          <w:lang w:val="en-GB"/>
        </w:rPr>
        <w:t>’</w:t>
      </w:r>
      <w:r w:rsidRPr="00AB6FF2">
        <w:rPr>
          <w:rFonts w:cs="Times New Roman"/>
          <w:lang w:val="en-GB"/>
        </w:rPr>
        <w:t xml:space="preserve">. </w:t>
      </w:r>
    </w:p>
    <w:p w14:paraId="45931286" w14:textId="38CC9FAF" w:rsidR="00424180" w:rsidRPr="00AB6FF2" w:rsidRDefault="00424180" w:rsidP="00C651E4">
      <w:pPr>
        <w:pStyle w:val="Heading2"/>
        <w:rPr>
          <w:i/>
        </w:rPr>
      </w:pPr>
      <w:bookmarkStart w:id="139" w:name="_Toc117612706"/>
      <w:r w:rsidRPr="00AB6FF2">
        <w:t>Distribution map</w:t>
      </w:r>
      <w:bookmarkEnd w:id="137"/>
      <w:bookmarkEnd w:id="138"/>
      <w:bookmarkEnd w:id="139"/>
    </w:p>
    <w:p w14:paraId="363A8568" w14:textId="77777777" w:rsidR="00424180" w:rsidRPr="00AB6FF2" w:rsidRDefault="00424180" w:rsidP="00424180">
      <w:pPr>
        <w:rPr>
          <w:rFonts w:cs="Times New Roman"/>
          <w:lang w:val="en-GB"/>
        </w:rPr>
      </w:pPr>
      <w:r w:rsidRPr="00AB6FF2">
        <w:rPr>
          <w:rFonts w:cs="Times New Roman"/>
          <w:lang w:val="en-GB"/>
        </w:rPr>
        <w:t>Submit a distribution map, together with the relevant metadata (projection, datum, scale). The standard is:</w:t>
      </w: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000" w:firstRow="0" w:lastRow="0" w:firstColumn="0" w:lastColumn="0" w:noHBand="0" w:noVBand="0"/>
      </w:tblPr>
      <w:tblGrid>
        <w:gridCol w:w="9029"/>
      </w:tblGrid>
      <w:tr w:rsidR="00424180" w:rsidRPr="00AB6FF2" w14:paraId="3041837F" w14:textId="77777777" w:rsidTr="00A47869">
        <w:trPr>
          <w:trHeight w:val="410"/>
        </w:trPr>
        <w:tc>
          <w:tcPr>
            <w:tcW w:w="9149" w:type="dxa"/>
            <w:shd w:val="clear" w:color="auto" w:fill="DEEAF6" w:themeFill="accent1" w:themeFillTint="33"/>
          </w:tcPr>
          <w:p w14:paraId="7E1CC1BE" w14:textId="1B832EB5" w:rsidR="00424180" w:rsidRPr="00AB6FF2" w:rsidRDefault="00424180" w:rsidP="00197932">
            <w:pPr>
              <w:jc w:val="center"/>
              <w:rPr>
                <w:rFonts w:cs="Times New Roman"/>
                <w:b/>
                <w:lang w:val="en-GB"/>
              </w:rPr>
            </w:pPr>
            <w:r w:rsidRPr="00AB6FF2">
              <w:rPr>
                <w:rFonts w:cs="Times New Roman"/>
                <w:b/>
                <w:lang w:val="en-GB"/>
              </w:rPr>
              <w:t xml:space="preserve">10x10 km </w:t>
            </w:r>
            <w:r w:rsidR="008309F0" w:rsidRPr="00AB6FF2">
              <w:rPr>
                <w:rFonts w:cs="Times New Roman"/>
                <w:color w:val="000000"/>
                <w:shd w:val="clear" w:color="auto" w:fill="DEEAF6" w:themeFill="accent1" w:themeFillTint="33"/>
                <w:lang w:val="en-GB"/>
              </w:rPr>
              <w:t>ETRS 89 LAEA (EPSG:3035)</w:t>
            </w:r>
          </w:p>
        </w:tc>
      </w:tr>
    </w:tbl>
    <w:p w14:paraId="73085AF6" w14:textId="77777777" w:rsidR="00E85F8B" w:rsidRPr="00AB6FF2" w:rsidRDefault="00E85F8B" w:rsidP="00424180">
      <w:pPr>
        <w:rPr>
          <w:rFonts w:cs="Times New Roman"/>
          <w:lang w:val="en-GB"/>
        </w:rPr>
      </w:pPr>
    </w:p>
    <w:p w14:paraId="5C5E6126" w14:textId="0B46CF7D" w:rsidR="00424180" w:rsidRPr="00AB6FF2" w:rsidRDefault="00424180" w:rsidP="003D7CDA">
      <w:pPr>
        <w:tabs>
          <w:tab w:val="left" w:pos="3969"/>
        </w:tabs>
        <w:rPr>
          <w:rFonts w:cs="Times New Roman"/>
          <w:lang w:val="en-GB"/>
        </w:rPr>
      </w:pPr>
      <w:r w:rsidRPr="00AB6FF2">
        <w:rPr>
          <w:rFonts w:cs="Times New Roman"/>
          <w:lang w:val="en-GB"/>
        </w:rPr>
        <w:lastRenderedPageBreak/>
        <w:t xml:space="preserve">The distribution map should provide information about the actual occurrences of the species, which should </w:t>
      </w:r>
      <w:r w:rsidR="00D3288B" w:rsidRPr="00AB6FF2">
        <w:rPr>
          <w:rFonts w:cs="Times New Roman"/>
          <w:lang w:val="en-GB"/>
        </w:rPr>
        <w:t xml:space="preserve">preferably </w:t>
      </w:r>
      <w:r w:rsidRPr="00AB6FF2">
        <w:rPr>
          <w:rFonts w:cs="Times New Roman"/>
          <w:lang w:val="en-GB"/>
        </w:rPr>
        <w:t xml:space="preserve">be based on the results of a comprehensive national mapping or inventory of the species wherever possible (see </w:t>
      </w:r>
      <w:r w:rsidR="00B402F3" w:rsidRPr="00AB6FF2">
        <w:rPr>
          <w:rFonts w:cs="Times New Roman"/>
          <w:lang w:val="en-GB"/>
        </w:rPr>
        <w:t>the Guidelines</w:t>
      </w:r>
      <w:r w:rsidR="003F4D5A" w:rsidRPr="00AB6FF2">
        <w:rPr>
          <w:rFonts w:cs="Times New Roman"/>
          <w:lang w:val="en-GB"/>
        </w:rPr>
        <w:t>)</w:t>
      </w:r>
      <w:r w:rsidR="00EF6F4C" w:rsidRPr="00AB6FF2">
        <w:rPr>
          <w:rFonts w:cs="Times New Roman"/>
          <w:lang w:val="en-GB"/>
        </w:rPr>
        <w:t>.</w:t>
      </w:r>
      <w:r w:rsidR="00EF6F4C" w:rsidRPr="00AB6FF2">
        <w:rPr>
          <w:rFonts w:cs="Times New Roman"/>
          <w:i/>
          <w:lang w:val="en-GB"/>
        </w:rPr>
        <w:t xml:space="preserve"> </w:t>
      </w:r>
      <w:r w:rsidRPr="00AB6FF2">
        <w:rPr>
          <w:rFonts w:cs="Times New Roman"/>
          <w:lang w:val="en-GB"/>
        </w:rPr>
        <w:t>If field data on actual occurrences of the species are not sufficient, modelling and extrapolation should be used whenever feasible</w:t>
      </w:r>
      <w:r w:rsidR="00430BE2" w:rsidRPr="00AB6FF2">
        <w:rPr>
          <w:rStyle w:val="FootnoteReference"/>
          <w:rFonts w:cs="Times New Roman"/>
          <w:lang w:val="en-GB"/>
        </w:rPr>
        <w:footnoteReference w:id="7"/>
      </w:r>
      <w:r w:rsidRPr="00AB6FF2">
        <w:rPr>
          <w:rFonts w:cs="Times New Roman"/>
          <w:lang w:val="en-GB"/>
        </w:rPr>
        <w:t xml:space="preserve">. The distribution map will be </w:t>
      </w:r>
      <w:r w:rsidR="00430BE2" w:rsidRPr="00AB6FF2">
        <w:rPr>
          <w:rFonts w:cs="Times New Roman"/>
          <w:lang w:val="en-GB"/>
        </w:rPr>
        <w:t xml:space="preserve">though </w:t>
      </w:r>
      <w:r w:rsidRPr="00AB6FF2">
        <w:rPr>
          <w:rFonts w:cs="Times New Roman"/>
          <w:lang w:val="en-GB"/>
        </w:rPr>
        <w:t>composed of grids with both the actual (mapped) and presumed species occurrences.</w:t>
      </w:r>
    </w:p>
    <w:p w14:paraId="26821BE4" w14:textId="776DC680" w:rsidR="00430BE2" w:rsidRPr="00AB6FF2" w:rsidRDefault="00424180" w:rsidP="00430BE2">
      <w:pPr>
        <w:rPr>
          <w:rFonts w:cs="Times New Roman"/>
          <w:lang w:val="en-GB"/>
        </w:rPr>
      </w:pPr>
      <w:r w:rsidRPr="00AB6FF2">
        <w:rPr>
          <w:rFonts w:cs="Times New Roman"/>
          <w:lang w:val="en-GB"/>
        </w:rPr>
        <w:t xml:space="preserve">The distribution map will consist of 10x10 km ETRS89 grid cells in the </w:t>
      </w:r>
      <w:r w:rsidR="004649F7" w:rsidRPr="00AB6FF2">
        <w:rPr>
          <w:rFonts w:cs="Times New Roman"/>
          <w:color w:val="000000"/>
          <w:shd w:val="clear" w:color="auto" w:fill="FDFCFB"/>
          <w:lang w:val="en-GB"/>
        </w:rPr>
        <w:t>LAEA (EPSG:3035) projection</w:t>
      </w:r>
      <w:r w:rsidRPr="00AB6FF2">
        <w:rPr>
          <w:rFonts w:cs="Times New Roman"/>
          <w:vertAlign w:val="superscript"/>
          <w:lang w:val="en-GB"/>
        </w:rPr>
        <w:footnoteReference w:id="8"/>
      </w:r>
      <w:r w:rsidRPr="00AB6FF2">
        <w:rPr>
          <w:rFonts w:cs="Times New Roman"/>
          <w:lang w:val="en-GB"/>
        </w:rPr>
        <w:t>. The gridded dataset will consist</w:t>
      </w:r>
      <w:r w:rsidR="00430BE2" w:rsidRPr="00AB6FF2">
        <w:rPr>
          <w:rFonts w:cs="Times New Roman"/>
          <w:lang w:val="en-GB"/>
        </w:rPr>
        <w:t xml:space="preserve"> only</w:t>
      </w:r>
      <w:r w:rsidRPr="00AB6FF2">
        <w:rPr>
          <w:rFonts w:cs="Times New Roman"/>
          <w:lang w:val="en-GB"/>
        </w:rPr>
        <w:t xml:space="preserve"> of the 10-km grid cells where the species is reco</w:t>
      </w:r>
      <w:r w:rsidR="00430BE2" w:rsidRPr="00AB6FF2">
        <w:rPr>
          <w:rFonts w:cs="Times New Roman"/>
          <w:lang w:val="en-GB"/>
        </w:rPr>
        <w:t>rded or estimated as occurring; t</w:t>
      </w:r>
      <w:r w:rsidRPr="00AB6FF2">
        <w:rPr>
          <w:rFonts w:cs="Times New Roman"/>
          <w:lang w:val="en-GB"/>
        </w:rPr>
        <w:t>he use of attribute data to indicate the presence or absence of a species in a grid cell is not permitted. The period over which the distribution data were collected should be included in the metadata</w:t>
      </w:r>
      <w:r w:rsidR="00D3288B" w:rsidRPr="00AB6FF2">
        <w:rPr>
          <w:rFonts w:cs="Times New Roman"/>
          <w:lang w:val="en-GB"/>
        </w:rPr>
        <w:t>,</w:t>
      </w:r>
      <w:r w:rsidRPr="00AB6FF2">
        <w:rPr>
          <w:rFonts w:cs="Times New Roman"/>
          <w:lang w:val="en-GB"/>
        </w:rPr>
        <w:t xml:space="preserve"> following the INSPIRE guidelines</w:t>
      </w:r>
      <w:r w:rsidR="00430BE2" w:rsidRPr="00AB6FF2">
        <w:rPr>
          <w:rStyle w:val="FootnoteReference"/>
          <w:rFonts w:cs="Times New Roman"/>
          <w:lang w:val="en-GB"/>
        </w:rPr>
        <w:footnoteReference w:id="9"/>
      </w:r>
      <w:r w:rsidR="00430BE2" w:rsidRPr="00AB6FF2">
        <w:rPr>
          <w:rFonts w:cs="Times New Roman"/>
          <w:lang w:val="en-GB"/>
        </w:rPr>
        <w:t>. The technical specifications for distribution m</w:t>
      </w:r>
      <w:r w:rsidR="002D09AC" w:rsidRPr="00AB6FF2">
        <w:rPr>
          <w:rFonts w:cs="Times New Roman"/>
          <w:lang w:val="en-GB"/>
        </w:rPr>
        <w:t>aps are given on the Reference P</w:t>
      </w:r>
      <w:r w:rsidR="00430BE2" w:rsidRPr="00AB6FF2">
        <w:rPr>
          <w:rFonts w:cs="Times New Roman"/>
          <w:lang w:val="en-GB"/>
        </w:rPr>
        <w:t>ortal.</w:t>
      </w:r>
    </w:p>
    <w:p w14:paraId="4B84A22D" w14:textId="77777777" w:rsidR="007D48C1" w:rsidRPr="00AB6FF2" w:rsidRDefault="007D48C1" w:rsidP="007D48C1">
      <w:pPr>
        <w:rPr>
          <w:rFonts w:cs="Times New Roman"/>
          <w:lang w:val="en-GB"/>
        </w:rPr>
      </w:pPr>
      <w:r w:rsidRPr="00AB6FF2">
        <w:rPr>
          <w:rFonts w:cs="Times New Roman"/>
          <w:lang w:val="en-GB"/>
        </w:rPr>
        <w:t>If more precise maps giving more detailed species distribution are available, these can be submitted as additional maps.</w:t>
      </w:r>
    </w:p>
    <w:p w14:paraId="2BC1C99F" w14:textId="2111D6AA" w:rsidR="00424180" w:rsidRPr="00AB6FF2" w:rsidRDefault="00424180" w:rsidP="00424180">
      <w:pPr>
        <w:rPr>
          <w:rFonts w:cs="Times New Roman"/>
          <w:lang w:val="en-GB"/>
        </w:rPr>
      </w:pPr>
      <w:r w:rsidRPr="00AB6FF2">
        <w:rPr>
          <w:rFonts w:cs="Times New Roman"/>
          <w:lang w:val="en-GB"/>
        </w:rPr>
        <w:t xml:space="preserve">In some exceptional cases, such as widely ranging but poorly known cetaceans, it may be relevant to submit maps using a 50x50 km grid. </w:t>
      </w:r>
      <w:r w:rsidR="00430BE2" w:rsidRPr="00AB6FF2">
        <w:rPr>
          <w:rFonts w:cs="Times New Roman"/>
          <w:lang w:val="en-GB"/>
        </w:rPr>
        <w:t xml:space="preserve">Member States, or for other small territories </w:t>
      </w:r>
      <w:r w:rsidR="006F438B" w:rsidRPr="00AB6FF2">
        <w:rPr>
          <w:rFonts w:cs="Times New Roman"/>
          <w:lang w:val="en-GB"/>
        </w:rPr>
        <w:t>such as</w:t>
      </w:r>
      <w:r w:rsidR="00430BE2" w:rsidRPr="00AB6FF2">
        <w:rPr>
          <w:rFonts w:cs="Times New Roman"/>
          <w:lang w:val="en-GB"/>
        </w:rPr>
        <w:t xml:space="preserve"> </w:t>
      </w:r>
      <w:r w:rsidR="006F438B" w:rsidRPr="00AB6FF2">
        <w:rPr>
          <w:rFonts w:cs="Times New Roman"/>
          <w:lang w:val="en-GB"/>
        </w:rPr>
        <w:t>the Canary</w:t>
      </w:r>
      <w:r w:rsidR="00430BE2" w:rsidRPr="00AB6FF2">
        <w:rPr>
          <w:rFonts w:cs="Times New Roman"/>
          <w:lang w:val="en-GB"/>
        </w:rPr>
        <w:t xml:space="preserve">, Madeira or </w:t>
      </w:r>
      <w:r w:rsidR="006F438B" w:rsidRPr="00AB6FF2">
        <w:rPr>
          <w:rFonts w:cs="Times New Roman"/>
          <w:lang w:val="en-GB"/>
        </w:rPr>
        <w:t xml:space="preserve">the </w:t>
      </w:r>
      <w:r w:rsidR="00430BE2" w:rsidRPr="00AB6FF2">
        <w:rPr>
          <w:rFonts w:cs="Times New Roman"/>
          <w:lang w:val="en-GB"/>
        </w:rPr>
        <w:t>Azores</w:t>
      </w:r>
      <w:r w:rsidR="00112F48" w:rsidRPr="00AB6FF2">
        <w:rPr>
          <w:rFonts w:cs="Times New Roman"/>
          <w:lang w:val="en-GB"/>
        </w:rPr>
        <w:t xml:space="preserve"> islands</w:t>
      </w:r>
      <w:r w:rsidR="00430BE2" w:rsidRPr="00AB6FF2">
        <w:rPr>
          <w:rFonts w:cs="Times New Roman"/>
          <w:lang w:val="en-GB"/>
        </w:rPr>
        <w:t>),</w:t>
      </w:r>
      <w:r w:rsidR="00CA59C2" w:rsidRPr="00AB6FF2">
        <w:rPr>
          <w:rFonts w:cs="Times New Roman"/>
          <w:lang w:val="en-GB"/>
        </w:rPr>
        <w:t xml:space="preserve"> are allowed to use</w:t>
      </w:r>
      <w:r w:rsidR="00430BE2" w:rsidRPr="00AB6FF2">
        <w:rPr>
          <w:rFonts w:cs="Times New Roman"/>
          <w:lang w:val="en-GB"/>
        </w:rPr>
        <w:t xml:space="preserve"> a 1x1 km grid; these will then be aggregated by ETC/BD to 10x10 km for visualisation at European level.</w:t>
      </w:r>
    </w:p>
    <w:p w14:paraId="446091EF" w14:textId="4965107D" w:rsidR="00424180" w:rsidRPr="00AB6FF2" w:rsidRDefault="00424180" w:rsidP="00424180">
      <w:pPr>
        <w:rPr>
          <w:rFonts w:cs="Times New Roman"/>
          <w:lang w:val="en-GB"/>
        </w:rPr>
      </w:pPr>
      <w:r w:rsidRPr="00AB6FF2">
        <w:rPr>
          <w:rFonts w:cs="Times New Roman"/>
          <w:lang w:val="en-GB"/>
        </w:rPr>
        <w:t xml:space="preserve">The grids for individual Member States are available for download from the Reference </w:t>
      </w:r>
      <w:r w:rsidR="006F1011" w:rsidRPr="00AB6FF2">
        <w:rPr>
          <w:rFonts w:cs="Times New Roman"/>
          <w:lang w:val="en-GB"/>
        </w:rPr>
        <w:t>P</w:t>
      </w:r>
      <w:r w:rsidRPr="00AB6FF2">
        <w:rPr>
          <w:rFonts w:cs="Times New Roman"/>
          <w:lang w:val="en-GB"/>
        </w:rPr>
        <w:t>ortal</w:t>
      </w:r>
      <w:r w:rsidR="002E38A6" w:rsidRPr="00AB6FF2">
        <w:rPr>
          <w:rFonts w:cs="Times New Roman"/>
          <w:lang w:val="en-GB"/>
        </w:rPr>
        <w:t>.</w:t>
      </w:r>
    </w:p>
    <w:p w14:paraId="47CB4801" w14:textId="4A3D9909" w:rsidR="00424180" w:rsidRPr="00AB6FF2" w:rsidRDefault="00424180" w:rsidP="00C651E4">
      <w:pPr>
        <w:pStyle w:val="Heading2"/>
        <w:rPr>
          <w:i/>
        </w:rPr>
      </w:pPr>
      <w:bookmarkStart w:id="140" w:name="_Toc436839602"/>
      <w:bookmarkStart w:id="141" w:name="_Toc437355840"/>
      <w:bookmarkStart w:id="142" w:name="_Toc117612707"/>
      <w:r w:rsidRPr="00AB6FF2">
        <w:t>Method used</w:t>
      </w:r>
      <w:bookmarkEnd w:id="140"/>
      <w:bookmarkEnd w:id="141"/>
      <w:bookmarkEnd w:id="142"/>
    </w:p>
    <w:p w14:paraId="5C962175" w14:textId="77777777" w:rsidR="00424180" w:rsidRPr="00AB6FF2" w:rsidRDefault="00424180" w:rsidP="00424180">
      <w:pPr>
        <w:rPr>
          <w:rFonts w:cs="Times New Roman"/>
          <w:lang w:val="en-GB"/>
        </w:rPr>
      </w:pPr>
      <w:r w:rsidRPr="00AB6FF2">
        <w:rPr>
          <w:rFonts w:cs="Times New Roman"/>
          <w:lang w:val="en-GB"/>
        </w:rPr>
        <w:t>Choose one of the following categories:</w:t>
      </w:r>
    </w:p>
    <w:p w14:paraId="068E7035" w14:textId="1C822468" w:rsidR="00424180" w:rsidRPr="00AB6FF2" w:rsidRDefault="00B11EFE" w:rsidP="00C651E4">
      <w:pPr>
        <w:numPr>
          <w:ilvl w:val="0"/>
          <w:numId w:val="78"/>
        </w:numPr>
        <w:spacing w:after="0"/>
        <w:contextualSpacing/>
        <w:rPr>
          <w:rFonts w:cs="Times New Roman"/>
          <w:lang w:val="en-GB"/>
        </w:rPr>
      </w:pPr>
      <w:r w:rsidRPr="00AB6FF2">
        <w:rPr>
          <w:rFonts w:cs="Times New Roman"/>
          <w:lang w:val="en-GB"/>
        </w:rPr>
        <w:t>c</w:t>
      </w:r>
      <w:r w:rsidR="00424180" w:rsidRPr="00AB6FF2">
        <w:rPr>
          <w:rFonts w:cs="Times New Roman"/>
          <w:lang w:val="en-GB"/>
        </w:rPr>
        <w:t>omplete survey or a statistically robust estimate (e.g. a dedicated mapping or survey or a robust predictive model with representative sample of occurrence data, calibration and satisfactory evaluation of its predictive performance using good data on environmental conditions across entire species range)</w:t>
      </w:r>
    </w:p>
    <w:p w14:paraId="2173478B" w14:textId="78E0B0F7" w:rsidR="00424180" w:rsidRPr="00AB6FF2" w:rsidRDefault="00B11EFE" w:rsidP="00C651E4">
      <w:pPr>
        <w:numPr>
          <w:ilvl w:val="0"/>
          <w:numId w:val="78"/>
        </w:numPr>
        <w:spacing w:after="0"/>
        <w:contextualSpacing/>
        <w:rPr>
          <w:rFonts w:cs="Times New Roman"/>
          <w:lang w:val="en-GB"/>
        </w:rPr>
      </w:pPr>
      <w:r w:rsidRPr="00AB6FF2">
        <w:rPr>
          <w:rFonts w:cs="Times New Roman"/>
          <w:lang w:val="en-GB"/>
        </w:rPr>
        <w:t>b</w:t>
      </w:r>
      <w:r w:rsidR="00424180" w:rsidRPr="00AB6FF2">
        <w:rPr>
          <w:rFonts w:cs="Times New Roman"/>
          <w:lang w:val="en-GB"/>
        </w:rPr>
        <w:t>ased mainly on extrapolation from a limited amount of data</w:t>
      </w:r>
      <w:r w:rsidR="00424180" w:rsidRPr="00AB6FF2" w:rsidDel="00401F0A">
        <w:rPr>
          <w:rFonts w:cs="Times New Roman"/>
          <w:lang w:val="en-GB"/>
        </w:rPr>
        <w:t xml:space="preserve"> </w:t>
      </w:r>
      <w:r w:rsidR="00424180" w:rsidRPr="00AB6FF2">
        <w:rPr>
          <w:rFonts w:cs="Times New Roman"/>
          <w:lang w:val="en-GB"/>
        </w:rPr>
        <w:t>(e.g. other predictive models or extrapolation using less complete sample of occurrence and environmental data)</w:t>
      </w:r>
    </w:p>
    <w:p w14:paraId="5E8C725E" w14:textId="16D3CE0B" w:rsidR="00424180" w:rsidRPr="00AB6FF2" w:rsidRDefault="00B11EFE" w:rsidP="00C651E4">
      <w:pPr>
        <w:numPr>
          <w:ilvl w:val="0"/>
          <w:numId w:val="78"/>
        </w:numPr>
        <w:spacing w:after="0"/>
        <w:contextualSpacing/>
        <w:rPr>
          <w:rFonts w:cs="Times New Roman"/>
          <w:lang w:val="en-GB"/>
        </w:rPr>
      </w:pPr>
      <w:r w:rsidRPr="00AB6FF2">
        <w:rPr>
          <w:rFonts w:cs="Times New Roman"/>
          <w:lang w:val="en-GB"/>
        </w:rPr>
        <w:t>b</w:t>
      </w:r>
      <w:r w:rsidR="00424180" w:rsidRPr="00AB6FF2">
        <w:rPr>
          <w:rFonts w:cs="Times New Roman"/>
          <w:lang w:val="en-GB"/>
        </w:rPr>
        <w:t>ased mainly on expert opinion with very limited data</w:t>
      </w:r>
    </w:p>
    <w:p w14:paraId="4D0C55F1" w14:textId="389F8016" w:rsidR="00424180" w:rsidRPr="00AB6FF2" w:rsidRDefault="00B11EFE" w:rsidP="00C651E4">
      <w:pPr>
        <w:numPr>
          <w:ilvl w:val="0"/>
          <w:numId w:val="78"/>
        </w:numPr>
        <w:rPr>
          <w:rFonts w:cs="Times New Roman"/>
          <w:lang w:val="en-GB"/>
        </w:rPr>
      </w:pPr>
      <w:r w:rsidRPr="00AB6FF2">
        <w:rPr>
          <w:rFonts w:cs="Times New Roman"/>
          <w:lang w:val="en-GB"/>
        </w:rPr>
        <w:t>i</w:t>
      </w:r>
      <w:r w:rsidR="00424180" w:rsidRPr="00AB6FF2">
        <w:rPr>
          <w:rFonts w:cs="Times New Roman"/>
          <w:lang w:val="en-GB"/>
        </w:rPr>
        <w:t>nsufficient or no data available</w:t>
      </w:r>
    </w:p>
    <w:p w14:paraId="6D49D790" w14:textId="5C675F58" w:rsidR="00424180" w:rsidRPr="00AB6FF2" w:rsidRDefault="00424180" w:rsidP="00424180">
      <w:pPr>
        <w:rPr>
          <w:rFonts w:cs="Times New Roman"/>
          <w:lang w:val="en-GB"/>
        </w:rPr>
      </w:pPr>
      <w:r w:rsidRPr="00AB6FF2">
        <w:rPr>
          <w:rFonts w:cs="Times New Roman"/>
          <w:lang w:val="en-GB"/>
        </w:rPr>
        <w:t xml:space="preserve">Only one category can be chosen; where data have been compiled from a variety of sources, </w:t>
      </w:r>
      <w:r w:rsidR="00520CA7" w:rsidRPr="00AB6FF2">
        <w:rPr>
          <w:rFonts w:cs="Times New Roman"/>
          <w:lang w:val="en-GB"/>
        </w:rPr>
        <w:t>choose</w:t>
      </w:r>
      <w:r w:rsidRPr="00AB6FF2">
        <w:rPr>
          <w:rFonts w:cs="Times New Roman"/>
          <w:lang w:val="en-GB"/>
        </w:rPr>
        <w:t xml:space="preserve"> the category for the most important source of data.</w:t>
      </w:r>
    </w:p>
    <w:p w14:paraId="12615E01" w14:textId="01EE6A71" w:rsidR="009846ED" w:rsidRPr="00AB6FF2" w:rsidRDefault="00803202" w:rsidP="00424180">
      <w:pPr>
        <w:rPr>
          <w:rFonts w:cs="Times New Roman"/>
          <w:lang w:val="en-GB"/>
        </w:rPr>
      </w:pPr>
      <w:r w:rsidRPr="00AB6FF2">
        <w:rPr>
          <w:rFonts w:cs="Times New Roman"/>
          <w:lang w:val="en-GB"/>
        </w:rPr>
        <w:t>The ‘Method used’ should be reported as ‘(d) Insufficient or no data available’ i</w:t>
      </w:r>
      <w:r w:rsidR="00424180" w:rsidRPr="00AB6FF2">
        <w:rPr>
          <w:rFonts w:cs="Times New Roman"/>
          <w:lang w:val="en-GB"/>
        </w:rPr>
        <w:t>f the reported distribution map obtained as a result of comprehensive mapping, modelling or extrapolation or</w:t>
      </w:r>
      <w:r w:rsidRPr="00AB6FF2">
        <w:rPr>
          <w:rFonts w:cs="Times New Roman"/>
          <w:lang w:val="en-GB"/>
        </w:rPr>
        <w:t>,</w:t>
      </w:r>
      <w:r w:rsidR="00424180" w:rsidRPr="00AB6FF2">
        <w:rPr>
          <w:rFonts w:cs="Times New Roman"/>
          <w:lang w:val="en-GB"/>
        </w:rPr>
        <w:t xml:space="preserve"> </w:t>
      </w:r>
      <w:r w:rsidR="00424180" w:rsidRPr="00AB6FF2">
        <w:rPr>
          <w:rFonts w:cs="Times New Roman"/>
          <w:lang w:val="en-GB"/>
        </w:rPr>
        <w:lastRenderedPageBreak/>
        <w:t>exceptionally</w:t>
      </w:r>
      <w:r w:rsidRPr="00AB6FF2">
        <w:rPr>
          <w:rFonts w:cs="Times New Roman"/>
          <w:lang w:val="en-GB"/>
        </w:rPr>
        <w:t>,</w:t>
      </w:r>
      <w:r w:rsidR="00424180" w:rsidRPr="00AB6FF2">
        <w:rPr>
          <w:rFonts w:cs="Times New Roman"/>
          <w:lang w:val="en-GB"/>
        </w:rPr>
        <w:t xml:space="preserve"> expert interpretation covers less than 75</w:t>
      </w:r>
      <w:r w:rsidRPr="00AB6FF2">
        <w:rPr>
          <w:rFonts w:cs="Times New Roman"/>
          <w:lang w:val="en-GB"/>
        </w:rPr>
        <w:t> </w:t>
      </w:r>
      <w:r w:rsidR="00424180" w:rsidRPr="00AB6FF2">
        <w:rPr>
          <w:rFonts w:cs="Times New Roman"/>
          <w:lang w:val="en-GB"/>
        </w:rPr>
        <w:t>% of the presumed actual species distribution (i.e. the resulting map is incomplete in relation to the presumed species distribution)</w:t>
      </w:r>
      <w:r w:rsidRPr="00AB6FF2">
        <w:rPr>
          <w:rFonts w:cs="Times New Roman"/>
          <w:lang w:val="en-GB"/>
        </w:rPr>
        <w:t>.</w:t>
      </w:r>
    </w:p>
    <w:p w14:paraId="538B5D2B" w14:textId="6C3D6C8B" w:rsidR="00424180" w:rsidRPr="00AB6FF2" w:rsidRDefault="00424180" w:rsidP="00C651E4">
      <w:pPr>
        <w:pStyle w:val="Heading2"/>
      </w:pPr>
      <w:bookmarkStart w:id="143" w:name="_Toc436839604"/>
      <w:bookmarkStart w:id="144" w:name="_Toc437355842"/>
      <w:bookmarkStart w:id="145" w:name="_Toc117612708"/>
      <w:r w:rsidRPr="00AB6FF2">
        <w:t>Additional maps (optional</w:t>
      </w:r>
      <w:bookmarkEnd w:id="143"/>
      <w:bookmarkEnd w:id="144"/>
      <w:r w:rsidRPr="00AB6FF2">
        <w:t>)</w:t>
      </w:r>
      <w:bookmarkEnd w:id="145"/>
    </w:p>
    <w:bookmarkEnd w:id="131"/>
    <w:p w14:paraId="248229D1" w14:textId="263AA11A" w:rsidR="00424180" w:rsidRPr="00AB6FF2" w:rsidRDefault="00424180" w:rsidP="003D7CDA">
      <w:pPr>
        <w:tabs>
          <w:tab w:val="left" w:pos="5245"/>
        </w:tabs>
        <w:rPr>
          <w:rFonts w:cs="Times New Roman"/>
          <w:lang w:val="en-GB"/>
        </w:rPr>
      </w:pPr>
      <w:r w:rsidRPr="00AB6FF2">
        <w:rPr>
          <w:rFonts w:cs="Times New Roman"/>
          <w:lang w:val="en-GB"/>
        </w:rPr>
        <w:t xml:space="preserve">Member States may also submit additional maps, for example giving more detailed distribution data (e.g. at higher resolution) or a range map (see </w:t>
      </w:r>
      <w:r w:rsidR="00B402F3" w:rsidRPr="00AB6FF2">
        <w:rPr>
          <w:rFonts w:cs="Times New Roman"/>
          <w:lang w:val="en-GB"/>
        </w:rPr>
        <w:t>the Guidelines</w:t>
      </w:r>
      <w:r w:rsidRPr="00AB6FF2">
        <w:rPr>
          <w:rFonts w:cs="Times New Roman"/>
          <w:lang w:val="en-GB"/>
        </w:rPr>
        <w:t>). Any additional maps must be accompanied by the relevant metadata and details of the projection used. Note that this is an optional field and does not replace the need to provide a map in field 2.3.</w:t>
      </w:r>
    </w:p>
    <w:p w14:paraId="023A22DF" w14:textId="32C6A9BA" w:rsidR="00F20CDE" w:rsidRPr="00AB6FF2" w:rsidRDefault="00424180" w:rsidP="00C651E4">
      <w:pPr>
        <w:rPr>
          <w:rFonts w:cs="Times New Roman"/>
          <w:lang w:val="en-GB"/>
        </w:rPr>
      </w:pPr>
      <w:r w:rsidRPr="00AB6FF2">
        <w:rPr>
          <w:rFonts w:cs="Times New Roman"/>
          <w:lang w:val="en-GB"/>
        </w:rPr>
        <w:t>Maps other than</w:t>
      </w:r>
      <w:r w:rsidR="0099578F" w:rsidRPr="00AB6FF2">
        <w:rPr>
          <w:rFonts w:cs="Times New Roman"/>
          <w:lang w:val="en-GB"/>
        </w:rPr>
        <w:t xml:space="preserve"> the ones described in 2.3 </w:t>
      </w:r>
      <w:r w:rsidR="009A47BD" w:rsidRPr="00AB6FF2">
        <w:rPr>
          <w:rFonts w:cs="Times New Roman"/>
          <w:lang w:val="en-GB"/>
        </w:rPr>
        <w:t>such as</w:t>
      </w:r>
      <w:r w:rsidRPr="00AB6FF2">
        <w:rPr>
          <w:rFonts w:cs="Times New Roman"/>
          <w:lang w:val="en-GB"/>
        </w:rPr>
        <w:t xml:space="preserve"> grids other than the </w:t>
      </w:r>
      <w:r w:rsidR="004649F7" w:rsidRPr="00AB6FF2">
        <w:rPr>
          <w:rFonts w:cs="Times New Roman"/>
          <w:color w:val="000000"/>
          <w:shd w:val="clear" w:color="auto" w:fill="FDFCFB"/>
          <w:lang w:val="en-GB"/>
        </w:rPr>
        <w:t xml:space="preserve">ETRS 89 LAEA (EPSG:3035) </w:t>
      </w:r>
      <w:r w:rsidR="009A47BD" w:rsidRPr="00AB6FF2">
        <w:rPr>
          <w:rFonts w:cs="Times New Roman"/>
          <w:lang w:val="en-GB"/>
        </w:rPr>
        <w:t>or 5x5 grids</w:t>
      </w:r>
      <w:r w:rsidR="003A0B25" w:rsidRPr="00AB6FF2">
        <w:rPr>
          <w:rFonts w:cs="Times New Roman"/>
          <w:lang w:val="en-GB"/>
        </w:rPr>
        <w:t xml:space="preserve"> </w:t>
      </w:r>
      <w:r w:rsidR="00C651E4" w:rsidRPr="00AB6FF2">
        <w:rPr>
          <w:rFonts w:cs="Times New Roman"/>
          <w:lang w:val="en-GB"/>
        </w:rPr>
        <w:t>may be reported here.</w:t>
      </w:r>
    </w:p>
    <w:p w14:paraId="5B8C0B29" w14:textId="57929802" w:rsidR="00F20CDE" w:rsidRPr="00AB6FF2" w:rsidRDefault="00F20CDE" w:rsidP="00C651E4">
      <w:pPr>
        <w:pStyle w:val="Heading2"/>
      </w:pPr>
      <w:bookmarkStart w:id="146" w:name="_Toc117612709"/>
      <w:r w:rsidRPr="00AB6FF2">
        <w:t>Additional information (optional)</w:t>
      </w:r>
      <w:bookmarkEnd w:id="146"/>
    </w:p>
    <w:p w14:paraId="321D8C81" w14:textId="7EA79408" w:rsidR="00F6040C" w:rsidRPr="00AB6FF2" w:rsidRDefault="00F20CDE" w:rsidP="00F20CDE">
      <w:pPr>
        <w:rPr>
          <w:rFonts w:cs="Times New Roman"/>
          <w:lang w:val="en-GB"/>
        </w:rPr>
      </w:pPr>
      <w:r w:rsidRPr="00AB6FF2">
        <w:rPr>
          <w:rFonts w:cs="Times New Roman"/>
          <w:lang w:val="en-GB"/>
        </w:rPr>
        <w:t>This field is optional and allows Member States to report, as free text, any information which is felt relevant, such as describing the mapping methods in more detail or describing other mapping information uploaded to the Member State envelops.</w:t>
      </w:r>
    </w:p>
    <w:p w14:paraId="5F7F9E5C" w14:textId="6227BD03" w:rsidR="00424180" w:rsidRPr="00AB6FF2" w:rsidRDefault="00424180" w:rsidP="00C651E4">
      <w:pPr>
        <w:pStyle w:val="Heading1"/>
        <w:rPr>
          <w:rFonts w:hint="eastAsia"/>
        </w:rPr>
      </w:pPr>
      <w:bookmarkStart w:id="147" w:name="_Toc446604164"/>
      <w:bookmarkStart w:id="148" w:name="_Toc109827751"/>
      <w:bookmarkStart w:id="149" w:name="_Toc117612710"/>
      <w:r w:rsidRPr="00AB6FF2">
        <w:t>Information related to Annex V species (Article 14</w:t>
      </w:r>
      <w:r w:rsidR="005B454A" w:rsidRPr="00AB6FF2">
        <w:rPr>
          <w:rFonts w:asciiTheme="minorHAnsi" w:hAnsiTheme="minorHAnsi"/>
        </w:rPr>
        <w:t xml:space="preserve"> </w:t>
      </w:r>
      <w:r w:rsidR="005B454A" w:rsidRPr="00AB6FF2">
        <w:rPr>
          <w:rFonts w:ascii="Times New Roman" w:hAnsi="Times New Roman" w:cs="Times New Roman"/>
        </w:rPr>
        <w:t xml:space="preserve">of </w:t>
      </w:r>
      <w:r w:rsidR="008C308E" w:rsidRPr="00AB6FF2">
        <w:rPr>
          <w:rFonts w:ascii="Times New Roman" w:hAnsi="Times New Roman" w:cs="Times New Roman"/>
        </w:rPr>
        <w:t>Directive</w:t>
      </w:r>
      <w:r w:rsidR="005B454A" w:rsidRPr="00AB6FF2">
        <w:rPr>
          <w:rFonts w:ascii="Times New Roman" w:hAnsi="Times New Roman" w:cs="Times New Roman"/>
        </w:rPr>
        <w:t xml:space="preserve"> 92/43/</w:t>
      </w:r>
      <w:r w:rsidR="005965BB" w:rsidRPr="00AB6FF2">
        <w:rPr>
          <w:rFonts w:ascii="Times New Roman" w:hAnsi="Times New Roman" w:cs="Times New Roman"/>
        </w:rPr>
        <w:t>EEC</w:t>
      </w:r>
      <w:r w:rsidRPr="00AB6FF2">
        <w:t>)</w:t>
      </w:r>
      <w:bookmarkEnd w:id="147"/>
      <w:bookmarkEnd w:id="148"/>
      <w:bookmarkEnd w:id="149"/>
    </w:p>
    <w:p w14:paraId="3DEB1BB2" w14:textId="7FC241D6" w:rsidR="00424180" w:rsidRPr="00AB6FF2" w:rsidRDefault="00424180" w:rsidP="00424180">
      <w:pPr>
        <w:rPr>
          <w:rFonts w:cs="Times New Roman"/>
          <w:lang w:val="en-GB"/>
        </w:rPr>
      </w:pPr>
      <w:r w:rsidRPr="00AB6FF2">
        <w:rPr>
          <w:rFonts w:cs="Times New Roman"/>
          <w:lang w:val="en-GB"/>
        </w:rPr>
        <w:t>Annex V lists species whose taking in the wild and exploitation may be subject to management measures. This section aims to identify which Annex V species are taken or exploited and</w:t>
      </w:r>
      <w:r w:rsidR="006035D6" w:rsidRPr="00AB6FF2">
        <w:rPr>
          <w:rFonts w:cs="Times New Roman"/>
          <w:lang w:val="en-GB"/>
        </w:rPr>
        <w:t xml:space="preserve"> for </w:t>
      </w:r>
      <w:r w:rsidRPr="00AB6FF2">
        <w:rPr>
          <w:rFonts w:cs="Times New Roman"/>
          <w:lang w:val="en-GB"/>
        </w:rPr>
        <w:t>which, if any, relevant conservation measures are being implemented.</w:t>
      </w:r>
    </w:p>
    <w:p w14:paraId="7F924132" w14:textId="1BDACBEC" w:rsidR="00424180" w:rsidRPr="00AB6FF2" w:rsidRDefault="00424180" w:rsidP="00C651E4">
      <w:pPr>
        <w:pStyle w:val="Heading2"/>
      </w:pPr>
      <w:bookmarkStart w:id="150" w:name="_Toc446604165"/>
      <w:bookmarkStart w:id="151" w:name="_Toc117612711"/>
      <w:r w:rsidRPr="00AB6FF2">
        <w:t>Is the species taken in the wild/exploited?</w:t>
      </w:r>
      <w:bookmarkEnd w:id="150"/>
      <w:bookmarkEnd w:id="151"/>
    </w:p>
    <w:p w14:paraId="28DC0A96" w14:textId="53BB97AE" w:rsidR="00424180" w:rsidRPr="00AB6FF2" w:rsidRDefault="00424180" w:rsidP="00424180">
      <w:pPr>
        <w:rPr>
          <w:rFonts w:cs="Times New Roman"/>
          <w:lang w:val="en-GB"/>
        </w:rPr>
      </w:pPr>
      <w:r w:rsidRPr="00AB6FF2">
        <w:rPr>
          <w:rFonts w:cs="Times New Roman"/>
          <w:lang w:val="en-GB"/>
        </w:rPr>
        <w:t>Indicate whether the species is taken in the wild or exploited (</w:t>
      </w:r>
      <w:r w:rsidR="00803202" w:rsidRPr="00AB6FF2">
        <w:rPr>
          <w:rFonts w:cs="Times New Roman"/>
          <w:lang w:val="en-GB"/>
        </w:rPr>
        <w:t>‘</w:t>
      </w:r>
      <w:r w:rsidRPr="00AB6FF2">
        <w:rPr>
          <w:rFonts w:cs="Times New Roman"/>
          <w:lang w:val="en-GB"/>
        </w:rPr>
        <w:t>Yes</w:t>
      </w:r>
      <w:r w:rsidR="00803202" w:rsidRPr="00AB6FF2">
        <w:rPr>
          <w:rFonts w:cs="Times New Roman"/>
          <w:lang w:val="en-GB"/>
        </w:rPr>
        <w:t>/</w:t>
      </w:r>
      <w:r w:rsidRPr="00AB6FF2">
        <w:rPr>
          <w:rFonts w:cs="Times New Roman"/>
          <w:lang w:val="en-GB"/>
        </w:rPr>
        <w:t>No</w:t>
      </w:r>
      <w:r w:rsidR="00803202" w:rsidRPr="00AB6FF2">
        <w:rPr>
          <w:rFonts w:cs="Times New Roman"/>
          <w:lang w:val="en-GB"/>
        </w:rPr>
        <w:t>’</w:t>
      </w:r>
      <w:r w:rsidRPr="00AB6FF2">
        <w:rPr>
          <w:rFonts w:cs="Times New Roman"/>
          <w:lang w:val="en-GB"/>
        </w:rPr>
        <w:t xml:space="preserve">). </w:t>
      </w:r>
    </w:p>
    <w:p w14:paraId="5EB6CA12" w14:textId="48D25396" w:rsidR="0014092D" w:rsidRPr="00AB6FF2" w:rsidRDefault="0014092D" w:rsidP="00424180">
      <w:pPr>
        <w:rPr>
          <w:rFonts w:cs="Times New Roman"/>
          <w:lang w:val="en-GB"/>
        </w:rPr>
      </w:pPr>
      <w:r w:rsidRPr="00AB6FF2">
        <w:rPr>
          <w:rFonts w:cs="Times New Roman"/>
          <w:lang w:val="en-GB"/>
        </w:rPr>
        <w:t>If the answer is NO then do not fill in the remaining fields in this section.</w:t>
      </w:r>
    </w:p>
    <w:p w14:paraId="47DD732A" w14:textId="415E27FC" w:rsidR="0014092D" w:rsidRPr="00AB6FF2" w:rsidRDefault="0014092D" w:rsidP="00424180">
      <w:pPr>
        <w:rPr>
          <w:rFonts w:cs="Times New Roman"/>
          <w:lang w:val="en-GB"/>
        </w:rPr>
      </w:pPr>
      <w:r w:rsidRPr="00AB6FF2">
        <w:rPr>
          <w:rFonts w:cs="Times New Roman"/>
          <w:lang w:val="en-GB"/>
        </w:rPr>
        <w:t xml:space="preserve">If the reply is YES and the Conservation Status is </w:t>
      </w:r>
      <w:r w:rsidR="007A3397" w:rsidRPr="00AB6FF2">
        <w:rPr>
          <w:rFonts w:cs="Times New Roman"/>
          <w:lang w:val="en-GB"/>
        </w:rPr>
        <w:t>f</w:t>
      </w:r>
      <w:r w:rsidRPr="00AB6FF2">
        <w:rPr>
          <w:rFonts w:cs="Times New Roman"/>
          <w:lang w:val="en-GB"/>
        </w:rPr>
        <w:t>avourable</w:t>
      </w:r>
      <w:r w:rsidR="007A3397" w:rsidRPr="00AB6FF2">
        <w:rPr>
          <w:rFonts w:cs="Times New Roman"/>
          <w:lang w:val="en-GB"/>
        </w:rPr>
        <w:t>,</w:t>
      </w:r>
      <w:r w:rsidRPr="00AB6FF2">
        <w:rPr>
          <w:rFonts w:cs="Times New Roman"/>
          <w:lang w:val="en-GB"/>
        </w:rPr>
        <w:t xml:space="preserve"> tick in 3.2 if measures are needed. Then continue to field 3.3 for all species with </w:t>
      </w:r>
      <w:r w:rsidR="007A3397" w:rsidRPr="00AB6FF2">
        <w:rPr>
          <w:rFonts w:cs="Times New Roman"/>
          <w:lang w:val="en-GB"/>
        </w:rPr>
        <w:t>u</w:t>
      </w:r>
      <w:r w:rsidRPr="00AB6FF2">
        <w:rPr>
          <w:rFonts w:cs="Times New Roman"/>
          <w:lang w:val="en-GB"/>
        </w:rPr>
        <w:t xml:space="preserve">nfavourable conservation status and for species with </w:t>
      </w:r>
      <w:r w:rsidR="007A3397" w:rsidRPr="00AB6FF2">
        <w:rPr>
          <w:rFonts w:cs="Times New Roman"/>
          <w:lang w:val="en-GB"/>
        </w:rPr>
        <w:t>f</w:t>
      </w:r>
      <w:r w:rsidRPr="00AB6FF2">
        <w:rPr>
          <w:rFonts w:cs="Times New Roman"/>
          <w:lang w:val="en-GB"/>
        </w:rPr>
        <w:t xml:space="preserve">avourable status for which measures are needed. Complete fields 3.4 and 3.5 for </w:t>
      </w:r>
      <w:r w:rsidR="00033F94" w:rsidRPr="00AB6FF2">
        <w:rPr>
          <w:rFonts w:cs="Times New Roman"/>
          <w:i/>
          <w:lang w:val="en-GB"/>
        </w:rPr>
        <w:t>A</w:t>
      </w:r>
      <w:r w:rsidR="00653A8A" w:rsidRPr="00AB6FF2">
        <w:rPr>
          <w:rFonts w:cs="Times New Roman"/>
          <w:i/>
          <w:lang w:val="en-GB"/>
        </w:rPr>
        <w:t>cipenseridae</w:t>
      </w:r>
      <w:r w:rsidR="00653A8A" w:rsidRPr="00AB6FF2">
        <w:rPr>
          <w:rFonts w:cs="Times New Roman"/>
          <w:lang w:val="en-GB"/>
        </w:rPr>
        <w:t xml:space="preserve"> and mammals</w:t>
      </w:r>
      <w:r w:rsidRPr="00AB6FF2">
        <w:rPr>
          <w:rFonts w:cs="Times New Roman"/>
          <w:lang w:val="en-GB"/>
        </w:rPr>
        <w:t xml:space="preserve"> regardless of their conservation status.</w:t>
      </w:r>
    </w:p>
    <w:p w14:paraId="4DD25E7A" w14:textId="71D81A94" w:rsidR="009846ED" w:rsidRPr="00AB6FF2" w:rsidRDefault="00424180" w:rsidP="00424180">
      <w:pPr>
        <w:rPr>
          <w:rFonts w:cs="Times New Roman"/>
          <w:lang w:val="en-GB"/>
        </w:rPr>
      </w:pPr>
      <w:r w:rsidRPr="00AB6FF2">
        <w:rPr>
          <w:rFonts w:cs="Times New Roman"/>
          <w:lang w:val="en-GB"/>
        </w:rPr>
        <w:t>This field indicate</w:t>
      </w:r>
      <w:r w:rsidR="00A87BE8" w:rsidRPr="00AB6FF2">
        <w:rPr>
          <w:rFonts w:cs="Times New Roman"/>
          <w:lang w:val="en-GB"/>
        </w:rPr>
        <w:t>s</w:t>
      </w:r>
      <w:r w:rsidRPr="00AB6FF2">
        <w:rPr>
          <w:rFonts w:cs="Times New Roman"/>
          <w:lang w:val="en-GB"/>
        </w:rPr>
        <w:t xml:space="preserve"> if a species is being taken in the wild or hunted in practice. For example, if a species is not classified as huntable by national/regional legislation (so it </w:t>
      </w:r>
      <w:r w:rsidR="007C2BD0" w:rsidRPr="00AB6FF2">
        <w:rPr>
          <w:rFonts w:cs="Times New Roman"/>
          <w:lang w:val="en-GB"/>
        </w:rPr>
        <w:t>cannot</w:t>
      </w:r>
      <w:r w:rsidRPr="00AB6FF2">
        <w:rPr>
          <w:rFonts w:cs="Times New Roman"/>
          <w:lang w:val="en-GB"/>
        </w:rPr>
        <w:t xml:space="preserve"> be hunted or exploited) or if there is a permanent prohibition (for huntable species) </w:t>
      </w:r>
      <w:r w:rsidR="00A87BE8" w:rsidRPr="00AB6FF2">
        <w:rPr>
          <w:rFonts w:cs="Times New Roman"/>
          <w:lang w:val="en-GB"/>
        </w:rPr>
        <w:t xml:space="preserve">on </w:t>
      </w:r>
      <w:r w:rsidRPr="00AB6FF2">
        <w:rPr>
          <w:rFonts w:cs="Times New Roman"/>
          <w:lang w:val="en-GB"/>
        </w:rPr>
        <w:t>taking or exploiting the species, the answer should be ‘No’. More information can be provided in field 3.</w:t>
      </w:r>
      <w:r w:rsidR="00D9793E" w:rsidRPr="00AB6FF2">
        <w:rPr>
          <w:rFonts w:cs="Times New Roman"/>
          <w:lang w:val="en-GB"/>
        </w:rPr>
        <w:t>6</w:t>
      </w:r>
      <w:r w:rsidRPr="00AB6FF2">
        <w:rPr>
          <w:rFonts w:cs="Times New Roman"/>
          <w:lang w:val="en-GB"/>
        </w:rPr>
        <w:t xml:space="preserve"> </w:t>
      </w:r>
      <w:r w:rsidR="00803202" w:rsidRPr="00AB6FF2">
        <w:rPr>
          <w:rFonts w:cs="Times New Roman"/>
          <w:lang w:val="en-GB"/>
        </w:rPr>
        <w:t>‘</w:t>
      </w:r>
      <w:r w:rsidR="007C2BD0" w:rsidRPr="00AB6FF2">
        <w:rPr>
          <w:rFonts w:cs="Times New Roman"/>
          <w:lang w:val="en-GB"/>
        </w:rPr>
        <w:t>Additional</w:t>
      </w:r>
      <w:r w:rsidRPr="00AB6FF2">
        <w:rPr>
          <w:rFonts w:cs="Times New Roman"/>
          <w:lang w:val="en-GB"/>
        </w:rPr>
        <w:t xml:space="preserve"> information</w:t>
      </w:r>
      <w:r w:rsidR="00803202" w:rsidRPr="00AB6FF2">
        <w:rPr>
          <w:rFonts w:cs="Times New Roman"/>
          <w:lang w:val="en-GB"/>
        </w:rPr>
        <w:t>’</w:t>
      </w:r>
      <w:r w:rsidR="00C651E4" w:rsidRPr="00AB6FF2">
        <w:rPr>
          <w:rFonts w:cs="Times New Roman"/>
          <w:lang w:val="en-GB"/>
        </w:rPr>
        <w:t>.</w:t>
      </w:r>
    </w:p>
    <w:p w14:paraId="75655EA7" w14:textId="70E37D27" w:rsidR="0014092D" w:rsidRPr="00AB6FF2" w:rsidRDefault="0014092D" w:rsidP="00C651E4">
      <w:pPr>
        <w:pStyle w:val="Heading2"/>
      </w:pPr>
      <w:bookmarkStart w:id="152" w:name="_Toc117612712"/>
      <w:r w:rsidRPr="00AB6FF2">
        <w:t>Are measures needed for the species</w:t>
      </w:r>
      <w:r w:rsidR="0099578F" w:rsidRPr="00AB6FF2">
        <w:t xml:space="preserve"> (only for species in favourable conservation status)</w:t>
      </w:r>
      <w:r w:rsidRPr="00AB6FF2">
        <w:t>?</w:t>
      </w:r>
      <w:bookmarkEnd w:id="152"/>
    </w:p>
    <w:p w14:paraId="1A15176C" w14:textId="25F2BBEC" w:rsidR="0014092D" w:rsidRPr="00AB6FF2" w:rsidRDefault="0014092D" w:rsidP="00424180">
      <w:pPr>
        <w:rPr>
          <w:rFonts w:cs="Times New Roman"/>
          <w:lang w:val="en-GB"/>
        </w:rPr>
      </w:pPr>
      <w:r w:rsidRPr="00AB6FF2">
        <w:rPr>
          <w:rFonts w:cs="Times New Roman"/>
          <w:lang w:val="en-GB"/>
        </w:rPr>
        <w:t xml:space="preserve">If the species is in </w:t>
      </w:r>
      <w:r w:rsidR="00B62A92" w:rsidRPr="00AB6FF2">
        <w:rPr>
          <w:rFonts w:cs="Times New Roman"/>
          <w:lang w:val="en-GB"/>
        </w:rPr>
        <w:t xml:space="preserve">favourable </w:t>
      </w:r>
      <w:r w:rsidRPr="00AB6FF2">
        <w:rPr>
          <w:rFonts w:cs="Times New Roman"/>
          <w:lang w:val="en-GB"/>
        </w:rPr>
        <w:t xml:space="preserve">status </w:t>
      </w:r>
      <w:r w:rsidR="0099578F" w:rsidRPr="00AB6FF2">
        <w:rPr>
          <w:rFonts w:cs="Times New Roman"/>
          <w:lang w:val="en-GB"/>
        </w:rPr>
        <w:t>and is taken in the wild/exploited</w:t>
      </w:r>
      <w:r w:rsidR="00A64A3C" w:rsidRPr="00AB6FF2">
        <w:rPr>
          <w:rFonts w:cs="Times New Roman"/>
          <w:lang w:val="en-GB"/>
        </w:rPr>
        <w:t xml:space="preserve"> </w:t>
      </w:r>
      <w:r w:rsidRPr="00AB6FF2">
        <w:rPr>
          <w:rFonts w:cs="Times New Roman"/>
          <w:lang w:val="en-GB"/>
        </w:rPr>
        <w:t>are measures needed under Art. 14?</w:t>
      </w:r>
    </w:p>
    <w:p w14:paraId="2202A76B" w14:textId="2122B646" w:rsidR="009846ED" w:rsidRPr="00AB6FF2" w:rsidRDefault="0014092D" w:rsidP="00424180">
      <w:pPr>
        <w:rPr>
          <w:rFonts w:cs="Times New Roman"/>
          <w:lang w:val="en-GB"/>
        </w:rPr>
      </w:pPr>
      <w:r w:rsidRPr="00AB6FF2">
        <w:rPr>
          <w:rFonts w:cs="Times New Roman"/>
          <w:lang w:val="en-GB"/>
        </w:rPr>
        <w:lastRenderedPageBreak/>
        <w:t xml:space="preserve">This field is only to be completed where </w:t>
      </w:r>
      <w:r w:rsidR="00B62A92" w:rsidRPr="00AB6FF2">
        <w:rPr>
          <w:rFonts w:cs="Times New Roman"/>
          <w:lang w:val="en-GB"/>
        </w:rPr>
        <w:t>favourable</w:t>
      </w:r>
      <w:r w:rsidRPr="00AB6FF2">
        <w:rPr>
          <w:rFonts w:cs="Times New Roman"/>
          <w:lang w:val="en-GB"/>
        </w:rPr>
        <w:t xml:space="preserve"> is reported as the overall conservation status for a species </w:t>
      </w:r>
      <w:r w:rsidR="0099578F" w:rsidRPr="00AB6FF2">
        <w:rPr>
          <w:rFonts w:cs="Times New Roman"/>
          <w:lang w:val="en-GB"/>
        </w:rPr>
        <w:t>that is taken in the wild and exploited</w:t>
      </w:r>
      <w:r w:rsidR="009D4734" w:rsidRPr="00AB6FF2">
        <w:rPr>
          <w:rFonts w:cs="Times New Roman"/>
          <w:lang w:val="en-GB"/>
        </w:rPr>
        <w:t>,</w:t>
      </w:r>
      <w:r w:rsidR="0099578F" w:rsidRPr="00AB6FF2">
        <w:rPr>
          <w:rFonts w:cs="Times New Roman"/>
          <w:lang w:val="en-GB"/>
        </w:rPr>
        <w:t xml:space="preserve"> </w:t>
      </w:r>
      <w:r w:rsidRPr="00AB6FF2">
        <w:rPr>
          <w:rFonts w:cs="Times New Roman"/>
          <w:lang w:val="en-GB"/>
        </w:rPr>
        <w:t>for which conservation measures are needed under Art. 14. Where YES is selected it is necessary to  complete the rest of the section (field 3.3 onwards)</w:t>
      </w:r>
      <w:r w:rsidR="0099578F" w:rsidRPr="00AB6FF2">
        <w:rPr>
          <w:rFonts w:cs="Times New Roman"/>
          <w:lang w:val="en-GB"/>
        </w:rPr>
        <w:t xml:space="preserve"> for the species</w:t>
      </w:r>
      <w:r w:rsidRPr="00AB6FF2">
        <w:rPr>
          <w:rFonts w:cs="Times New Roman"/>
          <w:lang w:val="en-GB"/>
        </w:rPr>
        <w:t xml:space="preserve">. </w:t>
      </w:r>
    </w:p>
    <w:p w14:paraId="19D570E9" w14:textId="0F417DDC" w:rsidR="00424180" w:rsidRPr="00AB6FF2" w:rsidRDefault="00424180" w:rsidP="00C651E4">
      <w:pPr>
        <w:pStyle w:val="Heading2"/>
      </w:pPr>
      <w:bookmarkStart w:id="153" w:name="_Toc446604166"/>
      <w:bookmarkStart w:id="154" w:name="_Toc117612713"/>
      <w:r w:rsidRPr="00AB6FF2">
        <w:t>Which of the measures in Article 14 have been taken?</w:t>
      </w:r>
      <w:bookmarkEnd w:id="153"/>
      <w:bookmarkEnd w:id="154"/>
    </w:p>
    <w:p w14:paraId="2C5955FD" w14:textId="7952BCA5" w:rsidR="00424180" w:rsidRPr="00AB6FF2" w:rsidRDefault="00424180" w:rsidP="00424180">
      <w:pPr>
        <w:rPr>
          <w:rFonts w:cs="Times New Roman"/>
          <w:lang w:val="en-GB"/>
        </w:rPr>
      </w:pPr>
      <w:r w:rsidRPr="00AB6FF2">
        <w:rPr>
          <w:rFonts w:cs="Times New Roman"/>
          <w:lang w:val="en-GB"/>
        </w:rPr>
        <w:t xml:space="preserve">For species taken in the wild or exploited, indicate if any of the measures noted in Article 14 of the Directive have been taken. This information is only requested for species that are </w:t>
      </w:r>
      <w:r w:rsidR="006035D6" w:rsidRPr="00AB6FF2">
        <w:rPr>
          <w:rFonts w:cs="Times New Roman"/>
          <w:lang w:val="en-GB"/>
        </w:rPr>
        <w:t>taken in wild or exploited and which are in ‘unfavourable’ (U1 or U</w:t>
      </w:r>
      <w:r w:rsidR="00381963" w:rsidRPr="00AB6FF2">
        <w:rPr>
          <w:rFonts w:cs="Times New Roman"/>
          <w:lang w:val="en-GB"/>
        </w:rPr>
        <w:t>2</w:t>
      </w:r>
      <w:r w:rsidR="006035D6" w:rsidRPr="00AB6FF2">
        <w:rPr>
          <w:rFonts w:cs="Times New Roman"/>
          <w:lang w:val="en-GB"/>
        </w:rPr>
        <w:t>)</w:t>
      </w:r>
      <w:r w:rsidRPr="00AB6FF2">
        <w:rPr>
          <w:rFonts w:cs="Times New Roman"/>
          <w:lang w:val="en-GB"/>
        </w:rPr>
        <w:t xml:space="preserve"> status </w:t>
      </w:r>
      <w:r w:rsidR="0014092D" w:rsidRPr="00AB6FF2">
        <w:rPr>
          <w:rFonts w:cs="Times New Roman"/>
          <w:lang w:val="en-GB"/>
        </w:rPr>
        <w:t xml:space="preserve">or ‘favourable’ (FV) </w:t>
      </w:r>
      <w:r w:rsidR="00EF04BD" w:rsidRPr="00AB6FF2">
        <w:rPr>
          <w:rFonts w:cs="Times New Roman"/>
          <w:lang w:val="en-GB"/>
        </w:rPr>
        <w:t xml:space="preserve">(as reported in field 11.5 ‘Overall assessment of conservation status’) </w:t>
      </w:r>
      <w:r w:rsidR="0014092D" w:rsidRPr="00AB6FF2">
        <w:rPr>
          <w:rFonts w:cs="Times New Roman"/>
          <w:lang w:val="en-GB"/>
        </w:rPr>
        <w:t xml:space="preserve">where conservation measures are needed under Art. 14 </w:t>
      </w:r>
      <w:r w:rsidRPr="00AB6FF2">
        <w:rPr>
          <w:rFonts w:cs="Times New Roman"/>
          <w:lang w:val="en-GB"/>
        </w:rPr>
        <w:t>for one or more regions.</w:t>
      </w:r>
    </w:p>
    <w:p w14:paraId="7A449F5A" w14:textId="200765A4" w:rsidR="00424180" w:rsidRPr="00AB6FF2" w:rsidRDefault="00424180" w:rsidP="005B7157">
      <w:pPr>
        <w:numPr>
          <w:ilvl w:val="0"/>
          <w:numId w:val="3"/>
        </w:numPr>
        <w:spacing w:after="0"/>
        <w:ind w:left="714" w:hanging="357"/>
        <w:rPr>
          <w:rFonts w:cs="Times New Roman"/>
          <w:lang w:val="en-GB"/>
        </w:rPr>
      </w:pPr>
      <w:r w:rsidRPr="00AB6FF2">
        <w:rPr>
          <w:rFonts w:cs="Times New Roman"/>
          <w:lang w:val="en-GB"/>
        </w:rPr>
        <w:t>Regulations regarding access to property</w:t>
      </w:r>
    </w:p>
    <w:p w14:paraId="35A234BC" w14:textId="56D308FD" w:rsidR="00424180" w:rsidRPr="00AB6FF2" w:rsidRDefault="00424180" w:rsidP="005B7157">
      <w:pPr>
        <w:numPr>
          <w:ilvl w:val="0"/>
          <w:numId w:val="3"/>
        </w:numPr>
        <w:spacing w:after="0"/>
        <w:ind w:left="714" w:hanging="357"/>
        <w:rPr>
          <w:rFonts w:cs="Times New Roman"/>
          <w:lang w:val="en-GB"/>
        </w:rPr>
      </w:pPr>
      <w:r w:rsidRPr="00AB6FF2">
        <w:rPr>
          <w:rFonts w:cs="Times New Roman"/>
          <w:lang w:val="en-GB"/>
        </w:rPr>
        <w:t>Temporary or local prohibition on the taking of specimens in the wild and exploitation</w:t>
      </w:r>
    </w:p>
    <w:p w14:paraId="2ACDDF7F" w14:textId="717B3E06" w:rsidR="00424180" w:rsidRPr="00AB6FF2" w:rsidRDefault="00424180" w:rsidP="005B7157">
      <w:pPr>
        <w:numPr>
          <w:ilvl w:val="0"/>
          <w:numId w:val="3"/>
        </w:numPr>
        <w:spacing w:after="0"/>
        <w:ind w:left="714" w:hanging="357"/>
        <w:rPr>
          <w:rFonts w:cs="Times New Roman"/>
          <w:lang w:val="en-GB"/>
        </w:rPr>
      </w:pPr>
      <w:r w:rsidRPr="00AB6FF2">
        <w:rPr>
          <w:rFonts w:cs="Times New Roman"/>
          <w:lang w:val="en-GB"/>
        </w:rPr>
        <w:t>Regulation of the periods and/or methods of taking specimens</w:t>
      </w:r>
    </w:p>
    <w:p w14:paraId="3703E4C0" w14:textId="3E7033AD" w:rsidR="00424180" w:rsidRPr="00AB6FF2" w:rsidRDefault="00424180" w:rsidP="005B7157">
      <w:pPr>
        <w:numPr>
          <w:ilvl w:val="0"/>
          <w:numId w:val="3"/>
        </w:numPr>
        <w:spacing w:after="0"/>
        <w:ind w:left="714" w:hanging="357"/>
        <w:rPr>
          <w:rFonts w:cs="Times New Roman"/>
          <w:lang w:val="en-GB"/>
        </w:rPr>
      </w:pPr>
      <w:r w:rsidRPr="00AB6FF2">
        <w:rPr>
          <w:rFonts w:cs="Times New Roman"/>
          <w:lang w:val="en-GB"/>
        </w:rPr>
        <w:t>Application of hunting and fishing rules which take account of the conservation of such populations</w:t>
      </w:r>
    </w:p>
    <w:p w14:paraId="2B6B7CE2" w14:textId="790CA587" w:rsidR="00424180" w:rsidRPr="00AB6FF2" w:rsidRDefault="00424180" w:rsidP="005B7157">
      <w:pPr>
        <w:numPr>
          <w:ilvl w:val="0"/>
          <w:numId w:val="3"/>
        </w:numPr>
        <w:spacing w:after="0"/>
        <w:ind w:left="714" w:hanging="357"/>
        <w:rPr>
          <w:rFonts w:cs="Times New Roman"/>
          <w:lang w:val="en-GB"/>
        </w:rPr>
      </w:pPr>
      <w:r w:rsidRPr="00AB6FF2">
        <w:rPr>
          <w:rFonts w:cs="Times New Roman"/>
          <w:lang w:val="en-GB"/>
        </w:rPr>
        <w:t>Establishment of a system of licences for taking specimens or of quotas</w:t>
      </w:r>
    </w:p>
    <w:p w14:paraId="55A2A97D" w14:textId="3D569A74" w:rsidR="00424180" w:rsidRPr="00AB6FF2" w:rsidRDefault="00424180" w:rsidP="005B7157">
      <w:pPr>
        <w:numPr>
          <w:ilvl w:val="0"/>
          <w:numId w:val="3"/>
        </w:numPr>
        <w:spacing w:after="0"/>
        <w:ind w:left="714" w:hanging="357"/>
        <w:rPr>
          <w:rFonts w:cs="Times New Roman"/>
          <w:lang w:val="en-GB"/>
        </w:rPr>
      </w:pPr>
      <w:r w:rsidRPr="00AB6FF2">
        <w:rPr>
          <w:rFonts w:cs="Times New Roman"/>
          <w:lang w:val="en-GB"/>
        </w:rPr>
        <w:t>Regulation of the purchase, sale, offering for sale, keeping for sale</w:t>
      </w:r>
      <w:r w:rsidR="00A62313" w:rsidRPr="00AB6FF2">
        <w:rPr>
          <w:rFonts w:cs="Times New Roman"/>
          <w:lang w:val="en-GB"/>
        </w:rPr>
        <w:t>,</w:t>
      </w:r>
      <w:r w:rsidRPr="00AB6FF2">
        <w:rPr>
          <w:rFonts w:cs="Times New Roman"/>
          <w:lang w:val="en-GB"/>
        </w:rPr>
        <w:t xml:space="preserve"> or transport for sale of specimens</w:t>
      </w:r>
    </w:p>
    <w:p w14:paraId="5C4D13E0" w14:textId="5EFFD1C6" w:rsidR="00424180" w:rsidRPr="00AB6FF2" w:rsidRDefault="00424180" w:rsidP="005B7157">
      <w:pPr>
        <w:numPr>
          <w:ilvl w:val="0"/>
          <w:numId w:val="3"/>
        </w:numPr>
        <w:spacing w:after="0"/>
        <w:ind w:left="714" w:hanging="357"/>
        <w:rPr>
          <w:rFonts w:cs="Times New Roman"/>
          <w:lang w:val="en-GB"/>
        </w:rPr>
      </w:pPr>
      <w:r w:rsidRPr="00AB6FF2">
        <w:rPr>
          <w:rFonts w:cs="Times New Roman"/>
          <w:lang w:val="en-GB"/>
        </w:rPr>
        <w:t>Breeding in captivity of animal species as well as artificial propagation of plant species</w:t>
      </w:r>
    </w:p>
    <w:p w14:paraId="14004EB2" w14:textId="75372127" w:rsidR="00424180" w:rsidRPr="00AB6FF2" w:rsidRDefault="00424180" w:rsidP="005B7157">
      <w:pPr>
        <w:numPr>
          <w:ilvl w:val="0"/>
          <w:numId w:val="3"/>
        </w:numPr>
        <w:ind w:left="714" w:hanging="357"/>
        <w:rPr>
          <w:rFonts w:cs="Times New Roman"/>
          <w:lang w:val="en-GB"/>
        </w:rPr>
      </w:pPr>
      <w:r w:rsidRPr="00AB6FF2">
        <w:rPr>
          <w:rFonts w:cs="Times New Roman"/>
          <w:lang w:val="en-GB"/>
        </w:rPr>
        <w:t>Other measures; in this case please describe the measure(s)</w:t>
      </w:r>
    </w:p>
    <w:p w14:paraId="2F3C29A1" w14:textId="5ADD847E" w:rsidR="0014092D" w:rsidRPr="00AB6FF2" w:rsidRDefault="00B62A92" w:rsidP="00B62A92">
      <w:pPr>
        <w:rPr>
          <w:rFonts w:cs="Times New Roman"/>
          <w:lang w:val="en-GB"/>
        </w:rPr>
      </w:pPr>
      <w:r w:rsidRPr="00AB6FF2">
        <w:rPr>
          <w:rFonts w:cs="Times New Roman"/>
          <w:lang w:val="en-GB"/>
        </w:rPr>
        <w:t xml:space="preserve">Where ‘h) other measures’ </w:t>
      </w:r>
      <w:r w:rsidR="00F0750F" w:rsidRPr="00AB6FF2">
        <w:rPr>
          <w:rFonts w:cs="Times New Roman"/>
          <w:lang w:val="en-GB"/>
        </w:rPr>
        <w:t>is</w:t>
      </w:r>
      <w:r w:rsidRPr="00AB6FF2">
        <w:rPr>
          <w:rFonts w:cs="Times New Roman"/>
          <w:lang w:val="en-GB"/>
        </w:rPr>
        <w:t xml:space="preserve"> ticked, please provide more information on those measures.</w:t>
      </w:r>
    </w:p>
    <w:p w14:paraId="6AD7BFBA" w14:textId="77A9A700" w:rsidR="00424180" w:rsidRPr="00AB6FF2" w:rsidRDefault="00424180" w:rsidP="00C651E4">
      <w:pPr>
        <w:pStyle w:val="Heading2"/>
        <w:rPr>
          <w:i/>
        </w:rPr>
      </w:pPr>
      <w:bookmarkStart w:id="155" w:name="_Toc117612714"/>
      <w:r w:rsidRPr="00AB6FF2">
        <w:t>Hunting bag or quantity taken in the wild</w:t>
      </w:r>
      <w:r w:rsidR="0014092D" w:rsidRPr="00AB6FF2">
        <w:t xml:space="preserve"> regardless of conservation status - </w:t>
      </w:r>
      <w:r w:rsidRPr="00AB6FF2">
        <w:t xml:space="preserve">for mammals and </w:t>
      </w:r>
      <w:r w:rsidRPr="00AB6FF2">
        <w:rPr>
          <w:i/>
        </w:rPr>
        <w:t xml:space="preserve">Acipenseridae </w:t>
      </w:r>
      <w:r w:rsidRPr="00AB6FF2">
        <w:t>(</w:t>
      </w:r>
      <w:r w:rsidR="006035D6" w:rsidRPr="00AB6FF2">
        <w:t>fish</w:t>
      </w:r>
      <w:r w:rsidRPr="00AB6FF2">
        <w:t>)</w:t>
      </w:r>
      <w:bookmarkEnd w:id="155"/>
    </w:p>
    <w:p w14:paraId="71E34432" w14:textId="497F5F7B" w:rsidR="00424180" w:rsidRPr="00AB6FF2" w:rsidRDefault="00424180" w:rsidP="00424180">
      <w:pPr>
        <w:rPr>
          <w:rFonts w:cs="Times New Roman"/>
          <w:lang w:val="en-GB"/>
        </w:rPr>
      </w:pPr>
      <w:r w:rsidRPr="00AB6FF2">
        <w:rPr>
          <w:rFonts w:cs="Times New Roman"/>
          <w:lang w:val="en-GB"/>
        </w:rPr>
        <w:t>Provide information on the hunting bag or quantity taken in the wild. Use the same population units as in field 6.2 ‘Population size’</w:t>
      </w:r>
      <w:r w:rsidR="00197932" w:rsidRPr="00AB6FF2">
        <w:rPr>
          <w:rFonts w:cs="Times New Roman"/>
          <w:lang w:val="en-GB"/>
        </w:rPr>
        <w:t>.</w:t>
      </w:r>
      <w:r w:rsidRPr="00AB6FF2">
        <w:rPr>
          <w:rFonts w:cs="Times New Roman"/>
          <w:lang w:val="en-GB"/>
        </w:rPr>
        <w:t xml:space="preserve"> These data are provided per year/season over the length of the reporting period. For species with defined hunting seasons</w:t>
      </w:r>
      <w:r w:rsidR="00B62A92" w:rsidRPr="00AB6FF2">
        <w:rPr>
          <w:rFonts w:cs="Times New Roman"/>
          <w:lang w:val="en-GB"/>
        </w:rPr>
        <w:t>,</w:t>
      </w:r>
      <w:r w:rsidRPr="00AB6FF2">
        <w:rPr>
          <w:rFonts w:cs="Times New Roman"/>
          <w:lang w:val="en-GB"/>
        </w:rPr>
        <w:t xml:space="preserve"> report per season (if national counts are also done per season). Season 1 is 201</w:t>
      </w:r>
      <w:r w:rsidR="00363C61" w:rsidRPr="00AB6FF2">
        <w:rPr>
          <w:rFonts w:cs="Times New Roman"/>
          <w:lang w:val="en-GB"/>
        </w:rPr>
        <w:t>8</w:t>
      </w:r>
      <w:r w:rsidRPr="00AB6FF2">
        <w:rPr>
          <w:rFonts w:cs="Times New Roman"/>
          <w:lang w:val="en-GB"/>
        </w:rPr>
        <w:t>/201</w:t>
      </w:r>
      <w:r w:rsidR="00363C61" w:rsidRPr="00AB6FF2">
        <w:rPr>
          <w:rFonts w:cs="Times New Roman"/>
          <w:lang w:val="en-GB"/>
        </w:rPr>
        <w:t>9</w:t>
      </w:r>
      <w:r w:rsidRPr="00AB6FF2">
        <w:rPr>
          <w:rFonts w:cs="Times New Roman"/>
          <w:lang w:val="en-GB"/>
        </w:rPr>
        <w:t xml:space="preserve"> (starting in autumn 201</w:t>
      </w:r>
      <w:r w:rsidR="00363C61" w:rsidRPr="00AB6FF2">
        <w:rPr>
          <w:rFonts w:cs="Times New Roman"/>
          <w:lang w:val="en-GB"/>
        </w:rPr>
        <w:t>8</w:t>
      </w:r>
      <w:r w:rsidRPr="00AB6FF2">
        <w:rPr>
          <w:rFonts w:cs="Times New Roman"/>
          <w:lang w:val="en-GB"/>
        </w:rPr>
        <w:t xml:space="preserve"> and ending in spring 201</w:t>
      </w:r>
      <w:r w:rsidR="00363C61" w:rsidRPr="00AB6FF2">
        <w:rPr>
          <w:rFonts w:cs="Times New Roman"/>
          <w:lang w:val="en-GB"/>
        </w:rPr>
        <w:t>9</w:t>
      </w:r>
      <w:r w:rsidRPr="00AB6FF2">
        <w:rPr>
          <w:rFonts w:cs="Times New Roman"/>
          <w:lang w:val="en-GB"/>
        </w:rPr>
        <w:t>)</w:t>
      </w:r>
      <w:r w:rsidR="00A62313" w:rsidRPr="00AB6FF2">
        <w:rPr>
          <w:rFonts w:cs="Times New Roman"/>
          <w:lang w:val="en-GB"/>
        </w:rPr>
        <w:t>;</w:t>
      </w:r>
      <w:r w:rsidRPr="00AB6FF2">
        <w:rPr>
          <w:rFonts w:cs="Times New Roman"/>
          <w:lang w:val="en-GB"/>
        </w:rPr>
        <w:t xml:space="preserve"> Season 6 is 20</w:t>
      </w:r>
      <w:r w:rsidR="00363C61" w:rsidRPr="00AB6FF2">
        <w:rPr>
          <w:rFonts w:cs="Times New Roman"/>
          <w:lang w:val="en-GB"/>
        </w:rPr>
        <w:t>23</w:t>
      </w:r>
      <w:r w:rsidRPr="00AB6FF2">
        <w:rPr>
          <w:rFonts w:cs="Times New Roman"/>
          <w:lang w:val="en-GB"/>
        </w:rPr>
        <w:t>/20</w:t>
      </w:r>
      <w:r w:rsidR="00363C61" w:rsidRPr="00AB6FF2">
        <w:rPr>
          <w:rFonts w:cs="Times New Roman"/>
          <w:lang w:val="en-GB"/>
        </w:rPr>
        <w:t>24</w:t>
      </w:r>
      <w:r w:rsidRPr="00AB6FF2">
        <w:rPr>
          <w:rFonts w:cs="Times New Roman"/>
          <w:lang w:val="en-GB"/>
        </w:rPr>
        <w:t>. For species which do not have hunting seasons or where national counts are elaborated per year (e.g. sturgeons)</w:t>
      </w:r>
      <w:r w:rsidR="00A62313" w:rsidRPr="00AB6FF2">
        <w:rPr>
          <w:rFonts w:cs="Times New Roman"/>
          <w:lang w:val="en-GB"/>
        </w:rPr>
        <w:t>,</w:t>
      </w:r>
      <w:r w:rsidRPr="00AB6FF2">
        <w:rPr>
          <w:rFonts w:cs="Times New Roman"/>
          <w:lang w:val="en-GB"/>
        </w:rPr>
        <w:t xml:space="preserve"> provide counts per calendar year; year 1 is 20</w:t>
      </w:r>
      <w:r w:rsidR="00363C61" w:rsidRPr="00AB6FF2">
        <w:rPr>
          <w:rFonts w:cs="Times New Roman"/>
          <w:lang w:val="en-GB"/>
        </w:rPr>
        <w:t>19</w:t>
      </w:r>
      <w:r w:rsidRPr="00AB6FF2">
        <w:rPr>
          <w:rFonts w:cs="Times New Roman"/>
          <w:lang w:val="en-GB"/>
        </w:rPr>
        <w:t xml:space="preserve"> and year 6 is 20</w:t>
      </w:r>
      <w:r w:rsidR="00363C61" w:rsidRPr="00AB6FF2">
        <w:rPr>
          <w:rFonts w:cs="Times New Roman"/>
          <w:lang w:val="en-GB"/>
        </w:rPr>
        <w:t>24</w:t>
      </w:r>
      <w:r w:rsidRPr="00AB6FF2">
        <w:rPr>
          <w:rFonts w:cs="Times New Roman"/>
          <w:lang w:val="en-GB"/>
        </w:rPr>
        <w:t>.</w:t>
      </w:r>
    </w:p>
    <w:p w14:paraId="36BC1525" w14:textId="77777777" w:rsidR="00424180" w:rsidRPr="00AB6FF2" w:rsidRDefault="00424180" w:rsidP="00424180">
      <w:pPr>
        <w:rPr>
          <w:rFonts w:cs="Times New Roman"/>
          <w:lang w:val="en-GB"/>
        </w:rPr>
      </w:pPr>
      <w:r w:rsidRPr="00AB6FF2">
        <w:rPr>
          <w:rFonts w:cs="Times New Roman"/>
          <w:lang w:val="en-GB"/>
        </w:rPr>
        <w:t>The raw data should be provided for the hunting bag or quantity taken and where a precise number is known this should be filled in both the ‘Min.’ and ‘Max.’ fields. If only minimum or only maximum numbers are available these should be reported in respective fields ‘Min.’ and ‘Max.’ Where the hunting bag is unknown this should be indicated in a separate field.</w:t>
      </w:r>
    </w:p>
    <w:p w14:paraId="73A5789F" w14:textId="3925F2D5" w:rsidR="002C5345" w:rsidRPr="00AB6FF2" w:rsidRDefault="002C5345" w:rsidP="002C5345">
      <w:pPr>
        <w:rPr>
          <w:rFonts w:cs="Times New Roman"/>
          <w:lang w:val="en-GB"/>
        </w:rPr>
      </w:pPr>
      <w:r w:rsidRPr="00AB6FF2">
        <w:rPr>
          <w:rFonts w:cs="Times New Roman"/>
          <w:lang w:val="en-GB"/>
        </w:rPr>
        <w:t xml:space="preserve">In cases where bag statistics are only available </w:t>
      </w:r>
      <w:r w:rsidR="000D5F16" w:rsidRPr="00AB6FF2">
        <w:rPr>
          <w:rFonts w:cs="Times New Roman"/>
          <w:lang w:val="en-GB"/>
        </w:rPr>
        <w:t xml:space="preserve">for </w:t>
      </w:r>
      <w:r w:rsidR="00B453EA" w:rsidRPr="00AB6FF2">
        <w:rPr>
          <w:rFonts w:cs="Times New Roman"/>
          <w:lang w:val="en-GB"/>
        </w:rPr>
        <w:t>the overall</w:t>
      </w:r>
      <w:r w:rsidRPr="00AB6FF2">
        <w:rPr>
          <w:rFonts w:cs="Times New Roman"/>
          <w:lang w:val="en-GB"/>
        </w:rPr>
        <w:t xml:space="preserve"> group of species (mainly catches for sturgeons), without a reliable breakdown per species</w:t>
      </w:r>
      <w:r w:rsidR="008D6245" w:rsidRPr="00AB6FF2">
        <w:rPr>
          <w:rFonts w:cs="Times New Roman"/>
          <w:lang w:val="en-GB"/>
        </w:rPr>
        <w:t>,</w:t>
      </w:r>
      <w:r w:rsidRPr="00AB6FF2">
        <w:rPr>
          <w:rFonts w:cs="Times New Roman"/>
          <w:lang w:val="en-GB"/>
        </w:rPr>
        <w:t xml:space="preserve"> </w:t>
      </w:r>
      <w:r w:rsidRPr="00AB6FF2">
        <w:rPr>
          <w:rFonts w:eastAsia="Times New Roman" w:cs="Times New Roman"/>
          <w:lang w:val="en-GB" w:eastAsia="en-GB"/>
        </w:rPr>
        <w:t xml:space="preserve">the proportion (e.g. </w:t>
      </w:r>
      <w:r w:rsidR="00B453EA" w:rsidRPr="00AB6FF2">
        <w:rPr>
          <w:rFonts w:eastAsia="Times New Roman" w:cs="Times New Roman"/>
          <w:lang w:val="en-GB" w:eastAsia="en-GB"/>
        </w:rPr>
        <w:t xml:space="preserve">50–90% for a dominant species of the group and </w:t>
      </w:r>
      <w:r w:rsidRPr="00AB6FF2">
        <w:rPr>
          <w:rFonts w:eastAsia="Times New Roman" w:cs="Times New Roman"/>
          <w:lang w:val="en-GB" w:eastAsia="en-GB"/>
        </w:rPr>
        <w:t xml:space="preserve">0–5% for </w:t>
      </w:r>
      <w:r w:rsidR="00B453EA" w:rsidRPr="00AB6FF2">
        <w:rPr>
          <w:rFonts w:eastAsia="Times New Roman" w:cs="Times New Roman"/>
          <w:lang w:val="en-GB" w:eastAsia="en-GB"/>
        </w:rPr>
        <w:t xml:space="preserve">all other </w:t>
      </w:r>
      <w:r w:rsidRPr="00AB6FF2">
        <w:rPr>
          <w:rFonts w:eastAsia="Times New Roman" w:cs="Times New Roman"/>
          <w:lang w:val="en-GB" w:eastAsia="en-GB"/>
        </w:rPr>
        <w:t xml:space="preserve">species) for each species should be estimated and reported as </w:t>
      </w:r>
      <w:r w:rsidR="006035D6" w:rsidRPr="00AB6FF2">
        <w:rPr>
          <w:rFonts w:eastAsia="Times New Roman" w:cs="Times New Roman"/>
          <w:lang w:val="en-GB" w:eastAsia="en-GB"/>
        </w:rPr>
        <w:t>‘M</w:t>
      </w:r>
      <w:r w:rsidRPr="00AB6FF2">
        <w:rPr>
          <w:rFonts w:eastAsia="Times New Roman" w:cs="Times New Roman"/>
          <w:lang w:val="en-GB" w:eastAsia="en-GB"/>
        </w:rPr>
        <w:t>in.</w:t>
      </w:r>
      <w:r w:rsidR="006035D6" w:rsidRPr="00AB6FF2">
        <w:rPr>
          <w:rFonts w:eastAsia="Times New Roman" w:cs="Times New Roman"/>
          <w:lang w:val="en-GB" w:eastAsia="en-GB"/>
        </w:rPr>
        <w:t>’ and ‘M</w:t>
      </w:r>
      <w:r w:rsidRPr="00AB6FF2">
        <w:rPr>
          <w:rFonts w:eastAsia="Times New Roman" w:cs="Times New Roman"/>
          <w:lang w:val="en-GB" w:eastAsia="en-GB"/>
        </w:rPr>
        <w:t>ax.</w:t>
      </w:r>
      <w:r w:rsidR="006035D6" w:rsidRPr="00AB6FF2">
        <w:rPr>
          <w:rFonts w:eastAsia="Times New Roman" w:cs="Times New Roman"/>
          <w:lang w:val="en-GB" w:eastAsia="en-GB"/>
        </w:rPr>
        <w:t>’</w:t>
      </w:r>
      <w:r w:rsidRPr="00AB6FF2">
        <w:rPr>
          <w:rFonts w:eastAsia="Times New Roman" w:cs="Times New Roman"/>
          <w:lang w:val="en-GB" w:eastAsia="en-GB"/>
        </w:rPr>
        <w:t xml:space="preserve"> values under 3.</w:t>
      </w:r>
      <w:r w:rsidR="00F0750F" w:rsidRPr="00AB6FF2">
        <w:rPr>
          <w:rFonts w:eastAsia="Times New Roman" w:cs="Times New Roman"/>
          <w:lang w:val="en-GB" w:eastAsia="en-GB"/>
        </w:rPr>
        <w:t>4</w:t>
      </w:r>
      <w:r w:rsidRPr="00AB6FF2">
        <w:rPr>
          <w:rFonts w:eastAsia="Times New Roman" w:cs="Times New Roman"/>
          <w:lang w:val="en-GB" w:eastAsia="en-GB"/>
        </w:rPr>
        <w:t xml:space="preserve">. The appropriate explanation should be provided in field </w:t>
      </w:r>
      <w:r w:rsidRPr="00AB6FF2">
        <w:rPr>
          <w:rFonts w:cs="Times New Roman"/>
          <w:lang w:val="en-GB"/>
        </w:rPr>
        <w:t>3.</w:t>
      </w:r>
      <w:r w:rsidR="00F0750F" w:rsidRPr="00AB6FF2">
        <w:rPr>
          <w:rFonts w:cs="Times New Roman"/>
          <w:lang w:val="en-GB"/>
        </w:rPr>
        <w:t>6</w:t>
      </w:r>
      <w:r w:rsidRPr="00AB6FF2">
        <w:rPr>
          <w:rFonts w:cs="Times New Roman"/>
          <w:lang w:val="en-GB"/>
        </w:rPr>
        <w:t xml:space="preserve"> ‘Additional information’</w:t>
      </w:r>
      <w:r w:rsidRPr="00AB6FF2">
        <w:rPr>
          <w:rFonts w:eastAsia="Times New Roman" w:cs="Times New Roman"/>
          <w:lang w:val="en-GB" w:eastAsia="en-GB"/>
        </w:rPr>
        <w:t xml:space="preserve"> </w:t>
      </w:r>
      <w:r w:rsidRPr="00AB6FF2">
        <w:rPr>
          <w:rFonts w:cs="Times New Roman"/>
          <w:lang w:val="en-GB"/>
        </w:rPr>
        <w:t>(e.g. ‘Bag statistics (min-max) were obtained for a group of species ([species</w:t>
      </w:r>
      <w:r w:rsidR="00E82B8E" w:rsidRPr="00AB6FF2">
        <w:rPr>
          <w:rFonts w:cs="Times New Roman"/>
          <w:lang w:val="en-GB"/>
        </w:rPr>
        <w:t> </w:t>
      </w:r>
      <w:r w:rsidRPr="00AB6FF2">
        <w:rPr>
          <w:rFonts w:cs="Times New Roman"/>
          <w:lang w:val="en-GB"/>
        </w:rPr>
        <w:t>1],</w:t>
      </w:r>
      <w:r w:rsidR="00E82B8E" w:rsidRPr="00AB6FF2">
        <w:rPr>
          <w:rFonts w:cs="Times New Roman"/>
          <w:lang w:val="en-GB"/>
        </w:rPr>
        <w:t xml:space="preserve"> </w:t>
      </w:r>
      <w:r w:rsidRPr="00AB6FF2">
        <w:rPr>
          <w:rFonts w:cs="Times New Roman"/>
          <w:lang w:val="en-GB"/>
        </w:rPr>
        <w:t>[species</w:t>
      </w:r>
      <w:r w:rsidR="00E82B8E" w:rsidRPr="00AB6FF2">
        <w:rPr>
          <w:rFonts w:cs="Times New Roman"/>
          <w:lang w:val="en-GB"/>
        </w:rPr>
        <w:t> 2], [</w:t>
      </w:r>
      <w:r w:rsidRPr="00AB6FF2">
        <w:rPr>
          <w:rFonts w:cs="Times New Roman"/>
          <w:lang w:val="en-GB"/>
        </w:rPr>
        <w:t xml:space="preserve">species x]), but probably &gt;90% relate </w:t>
      </w:r>
      <w:r w:rsidRPr="00AB6FF2">
        <w:rPr>
          <w:rFonts w:cs="Times New Roman"/>
          <w:lang w:val="en-GB"/>
        </w:rPr>
        <w:lastRenderedPageBreak/>
        <w:t>to the species in this report’</w:t>
      </w:r>
      <w:r w:rsidRPr="00AB6FF2">
        <w:rPr>
          <w:rFonts w:cs="Times New Roman"/>
          <w:i/>
          <w:lang w:val="en-GB"/>
        </w:rPr>
        <w:t xml:space="preserve">). </w:t>
      </w:r>
      <w:r w:rsidRPr="00AB6FF2">
        <w:rPr>
          <w:rFonts w:cs="Times New Roman"/>
          <w:lang w:val="en-GB"/>
        </w:rPr>
        <w:t>The method used (field 3.</w:t>
      </w:r>
      <w:r w:rsidR="00F0750F" w:rsidRPr="00AB6FF2">
        <w:rPr>
          <w:rFonts w:cs="Times New Roman"/>
          <w:lang w:val="en-GB"/>
        </w:rPr>
        <w:t>5</w:t>
      </w:r>
      <w:r w:rsidRPr="00AB6FF2">
        <w:rPr>
          <w:rFonts w:cs="Times New Roman"/>
          <w:lang w:val="en-GB"/>
        </w:rPr>
        <w:t>) should reflect the fact that actual figures reported are an approximation and should be ‘b’ or ‘c’ respectively.</w:t>
      </w:r>
    </w:p>
    <w:p w14:paraId="07356F90" w14:textId="26F89497" w:rsidR="0014092D" w:rsidRPr="00AB6FF2" w:rsidRDefault="0014092D" w:rsidP="002C5345">
      <w:pPr>
        <w:rPr>
          <w:rFonts w:cs="Times New Roman"/>
          <w:lang w:val="en-GB"/>
        </w:rPr>
      </w:pPr>
      <w:r w:rsidRPr="00AB6FF2">
        <w:rPr>
          <w:rFonts w:cs="Times New Roman"/>
          <w:lang w:val="en-GB"/>
        </w:rPr>
        <w:t>This field is to be completed for all Annex V species</w:t>
      </w:r>
      <w:r w:rsidR="00442A15" w:rsidRPr="00AB6FF2">
        <w:rPr>
          <w:rFonts w:cs="Times New Roman"/>
          <w:lang w:val="en-GB"/>
        </w:rPr>
        <w:t xml:space="preserve"> of mammals and </w:t>
      </w:r>
      <w:r w:rsidR="00442A15" w:rsidRPr="00AB6FF2">
        <w:rPr>
          <w:rFonts w:cs="Times New Roman"/>
          <w:i/>
          <w:lang w:val="en-GB"/>
        </w:rPr>
        <w:t>Acipenseridae</w:t>
      </w:r>
      <w:r w:rsidRPr="00AB6FF2">
        <w:rPr>
          <w:rFonts w:cs="Times New Roman"/>
          <w:i/>
          <w:lang w:val="en-GB"/>
        </w:rPr>
        <w:t xml:space="preserve"> </w:t>
      </w:r>
      <w:r w:rsidRPr="00AB6FF2">
        <w:rPr>
          <w:rFonts w:cs="Times New Roman"/>
          <w:lang w:val="en-GB"/>
        </w:rPr>
        <w:t>regardless of their conservation status.</w:t>
      </w:r>
    </w:p>
    <w:p w14:paraId="68840455" w14:textId="27E1DD5C" w:rsidR="00424180" w:rsidRPr="00AB6FF2" w:rsidRDefault="00424180" w:rsidP="00C651E4">
      <w:pPr>
        <w:pStyle w:val="Heading2"/>
      </w:pPr>
      <w:bookmarkStart w:id="156" w:name="_Toc117612715"/>
      <w:r w:rsidRPr="00AB6FF2">
        <w:t>Method used</w:t>
      </w:r>
      <w:bookmarkEnd w:id="156"/>
    </w:p>
    <w:p w14:paraId="2BA70D31" w14:textId="101855DE" w:rsidR="00424180" w:rsidRPr="00AB6FF2" w:rsidRDefault="00424180" w:rsidP="00424180">
      <w:pPr>
        <w:rPr>
          <w:rFonts w:cs="Times New Roman"/>
          <w:lang w:val="en-GB"/>
        </w:rPr>
      </w:pPr>
      <w:r w:rsidRPr="00AB6FF2">
        <w:rPr>
          <w:rFonts w:cs="Times New Roman"/>
          <w:lang w:val="en-GB"/>
        </w:rPr>
        <w:t>Use this field to provide information on the method used to quantify the hunting bag or quantity taken in the wild reported in field 3.</w:t>
      </w:r>
      <w:r w:rsidR="00F0750F" w:rsidRPr="00AB6FF2">
        <w:rPr>
          <w:rFonts w:cs="Times New Roman"/>
          <w:lang w:val="en-GB"/>
        </w:rPr>
        <w:t>4</w:t>
      </w:r>
      <w:r w:rsidRPr="00AB6FF2">
        <w:rPr>
          <w:rFonts w:cs="Times New Roman"/>
          <w:lang w:val="en-GB"/>
        </w:rPr>
        <w:t>. Choose one of following methods:</w:t>
      </w:r>
    </w:p>
    <w:p w14:paraId="42B1E23F" w14:textId="2CEA3C96" w:rsidR="00424180" w:rsidRPr="00AB6FF2" w:rsidRDefault="00424180" w:rsidP="005B7157">
      <w:pPr>
        <w:numPr>
          <w:ilvl w:val="0"/>
          <w:numId w:val="34"/>
        </w:numPr>
        <w:spacing w:after="0"/>
        <w:ind w:left="714" w:hanging="357"/>
        <w:contextualSpacing/>
        <w:rPr>
          <w:rFonts w:cs="Times New Roman"/>
          <w:lang w:val="en-GB"/>
        </w:rPr>
      </w:pPr>
      <w:r w:rsidRPr="00AB6FF2">
        <w:rPr>
          <w:rFonts w:cs="Times New Roman"/>
          <w:lang w:val="en-GB"/>
        </w:rPr>
        <w:t>complete survey or a statistically robust estimate</w:t>
      </w:r>
    </w:p>
    <w:p w14:paraId="3D4175BC" w14:textId="3122FE9D" w:rsidR="00424180" w:rsidRPr="00AB6FF2" w:rsidRDefault="00424180" w:rsidP="005B7157">
      <w:pPr>
        <w:numPr>
          <w:ilvl w:val="0"/>
          <w:numId w:val="34"/>
        </w:numPr>
        <w:spacing w:after="0"/>
        <w:ind w:left="714" w:hanging="357"/>
        <w:contextualSpacing/>
        <w:rPr>
          <w:rFonts w:cs="Times New Roman"/>
          <w:lang w:val="en-GB"/>
        </w:rPr>
      </w:pPr>
      <w:r w:rsidRPr="00AB6FF2">
        <w:rPr>
          <w:rFonts w:cs="Times New Roman"/>
          <w:lang w:val="en-GB"/>
        </w:rPr>
        <w:t>based mainly on extrapolation from a limited amount of data</w:t>
      </w:r>
    </w:p>
    <w:p w14:paraId="134E87E3" w14:textId="268EA8C0" w:rsidR="00424180" w:rsidRPr="00AB6FF2" w:rsidRDefault="00424180" w:rsidP="005B7157">
      <w:pPr>
        <w:numPr>
          <w:ilvl w:val="0"/>
          <w:numId w:val="34"/>
        </w:numPr>
        <w:spacing w:after="0"/>
        <w:ind w:left="714" w:hanging="357"/>
        <w:contextualSpacing/>
        <w:rPr>
          <w:rFonts w:cs="Times New Roman"/>
          <w:lang w:val="en-GB"/>
        </w:rPr>
      </w:pPr>
      <w:r w:rsidRPr="00AB6FF2">
        <w:rPr>
          <w:rFonts w:cs="Times New Roman"/>
          <w:lang w:val="en-GB"/>
        </w:rPr>
        <w:t>based mainly on expert opinion with very limited data</w:t>
      </w:r>
    </w:p>
    <w:p w14:paraId="46BFDA18" w14:textId="49EC8DD0" w:rsidR="00424180" w:rsidRPr="00AB6FF2" w:rsidRDefault="00424180" w:rsidP="005B7157">
      <w:pPr>
        <w:numPr>
          <w:ilvl w:val="0"/>
          <w:numId w:val="34"/>
        </w:numPr>
        <w:ind w:left="714" w:hanging="357"/>
        <w:rPr>
          <w:rFonts w:cs="Times New Roman"/>
          <w:lang w:val="en-GB"/>
        </w:rPr>
      </w:pPr>
      <w:r w:rsidRPr="00AB6FF2">
        <w:rPr>
          <w:rFonts w:cs="Times New Roman"/>
          <w:lang w:val="en-GB"/>
        </w:rPr>
        <w:t>insufficient or no data available</w:t>
      </w:r>
    </w:p>
    <w:p w14:paraId="491EA143" w14:textId="57828236" w:rsidR="00424180" w:rsidRPr="00AB6FF2" w:rsidRDefault="00424180" w:rsidP="00424180">
      <w:pPr>
        <w:rPr>
          <w:rFonts w:cs="Times New Roman"/>
          <w:lang w:val="en-GB"/>
        </w:rPr>
      </w:pPr>
      <w:r w:rsidRPr="00AB6FF2">
        <w:rPr>
          <w:rFonts w:cs="Times New Roman"/>
          <w:lang w:val="en-GB"/>
        </w:rPr>
        <w:t xml:space="preserve">Only one category can be chosen; where data have been compiled from a variety of sources, </w:t>
      </w:r>
      <w:r w:rsidR="00520CA7" w:rsidRPr="00AB6FF2">
        <w:rPr>
          <w:rFonts w:cs="Times New Roman"/>
          <w:lang w:val="en-GB"/>
        </w:rPr>
        <w:t>choose</w:t>
      </w:r>
      <w:r w:rsidRPr="00AB6FF2">
        <w:rPr>
          <w:rFonts w:cs="Times New Roman"/>
          <w:lang w:val="en-GB"/>
        </w:rPr>
        <w:t xml:space="preserve"> the category for the most important source of data.</w:t>
      </w:r>
    </w:p>
    <w:p w14:paraId="371D5950" w14:textId="0918CBD9" w:rsidR="00424180" w:rsidRPr="00AB6FF2" w:rsidRDefault="00424180" w:rsidP="00C651E4">
      <w:pPr>
        <w:pStyle w:val="Heading2"/>
      </w:pPr>
      <w:bookmarkStart w:id="157" w:name="_Toc117612716"/>
      <w:r w:rsidRPr="00AB6FF2">
        <w:t>Additional information (</w:t>
      </w:r>
      <w:r w:rsidRPr="00AB6FF2">
        <w:rPr>
          <w:bCs/>
        </w:rPr>
        <w:t>optional)</w:t>
      </w:r>
      <w:bookmarkEnd w:id="157"/>
    </w:p>
    <w:p w14:paraId="4692871D" w14:textId="6B4A3642" w:rsidR="009846ED" w:rsidRPr="00AB6FF2" w:rsidRDefault="00424180" w:rsidP="00424180">
      <w:pPr>
        <w:rPr>
          <w:rFonts w:cs="Times New Roman"/>
          <w:lang w:val="en-GB"/>
        </w:rPr>
      </w:pPr>
      <w:r w:rsidRPr="00AB6FF2">
        <w:rPr>
          <w:rFonts w:cs="Times New Roman"/>
          <w:lang w:val="en-GB"/>
        </w:rPr>
        <w:t xml:space="preserve">This field is optional and allows Member States to report, as free text, any </w:t>
      </w:r>
      <w:r w:rsidR="00F0750F" w:rsidRPr="00AB6FF2">
        <w:rPr>
          <w:rFonts w:cs="Times New Roman"/>
          <w:lang w:val="en-GB"/>
        </w:rPr>
        <w:t xml:space="preserve">relevant </w:t>
      </w:r>
      <w:r w:rsidRPr="00AB6FF2">
        <w:rPr>
          <w:rFonts w:cs="Times New Roman"/>
          <w:lang w:val="en-GB"/>
        </w:rPr>
        <w:t>information such as the regulation in force for the con</w:t>
      </w:r>
      <w:r w:rsidR="00C651E4" w:rsidRPr="00AB6FF2">
        <w:rPr>
          <w:rFonts w:cs="Times New Roman"/>
          <w:lang w:val="en-GB"/>
        </w:rPr>
        <w:t>sidered species in the country.</w:t>
      </w:r>
    </w:p>
    <w:p w14:paraId="79156178" w14:textId="29C060FF" w:rsidR="00424180" w:rsidRPr="00AB6FF2" w:rsidRDefault="00424180" w:rsidP="005B317C">
      <w:pPr>
        <w:pStyle w:val="Heading1"/>
        <w:numPr>
          <w:ilvl w:val="0"/>
          <w:numId w:val="0"/>
        </w:numPr>
        <w:ind w:left="567" w:hanging="567"/>
        <w:rPr>
          <w:rFonts w:hint="eastAsia"/>
        </w:rPr>
      </w:pPr>
      <w:bookmarkStart w:id="158" w:name="_Toc109827752"/>
      <w:bookmarkStart w:id="159" w:name="_Toc117612717"/>
      <w:r w:rsidRPr="00AB6FF2">
        <w:t>BIOGEOGRAPHICAL LEVEL</w:t>
      </w:r>
      <w:bookmarkEnd w:id="158"/>
      <w:bookmarkEnd w:id="159"/>
    </w:p>
    <w:p w14:paraId="44492C35" w14:textId="0EB1CACB" w:rsidR="00424180" w:rsidRPr="00AB6FF2" w:rsidRDefault="00424180" w:rsidP="00424180">
      <w:pPr>
        <w:rPr>
          <w:rFonts w:cs="Times New Roman"/>
          <w:lang w:val="en-GB"/>
        </w:rPr>
      </w:pPr>
      <w:r w:rsidRPr="00AB6FF2">
        <w:rPr>
          <w:rFonts w:cs="Times New Roman"/>
          <w:lang w:val="en-GB"/>
        </w:rPr>
        <w:t>The following sections should be completed for each biogeographical or marine region in which the species occurs.</w:t>
      </w:r>
      <w:r w:rsidR="00FF38FA" w:rsidRPr="00AB6FF2">
        <w:rPr>
          <w:rFonts w:cs="Times New Roman"/>
          <w:lang w:val="en-GB"/>
        </w:rPr>
        <w:t xml:space="preserve"> F</w:t>
      </w:r>
      <w:r w:rsidRPr="00AB6FF2">
        <w:rPr>
          <w:rFonts w:cs="Times New Roman"/>
          <w:lang w:val="en-GB"/>
        </w:rPr>
        <w:t>or example, if a species occurs in three biogeographical regions within a Member State, three separate reports are required.</w:t>
      </w:r>
    </w:p>
    <w:p w14:paraId="0042234A" w14:textId="66643C8E" w:rsidR="00424180" w:rsidRPr="00AB6FF2" w:rsidRDefault="00424180" w:rsidP="00C651E4">
      <w:pPr>
        <w:pStyle w:val="Heading1"/>
        <w:rPr>
          <w:rFonts w:hint="eastAsia"/>
        </w:rPr>
      </w:pPr>
      <w:bookmarkStart w:id="160" w:name="_Toc446604167"/>
      <w:bookmarkStart w:id="161" w:name="_Ref479261881"/>
      <w:bookmarkStart w:id="162" w:name="_Toc109827753"/>
      <w:bookmarkStart w:id="163" w:name="_Toc117612718"/>
      <w:r w:rsidRPr="00AB6FF2">
        <w:t>Biogeographical and marine regions</w:t>
      </w:r>
      <w:bookmarkEnd w:id="160"/>
      <w:bookmarkEnd w:id="161"/>
      <w:bookmarkEnd w:id="162"/>
      <w:bookmarkEnd w:id="163"/>
    </w:p>
    <w:p w14:paraId="04507F6A" w14:textId="432C62E5" w:rsidR="00424180" w:rsidRPr="00AB6FF2" w:rsidRDefault="00424180" w:rsidP="00C651E4">
      <w:pPr>
        <w:pStyle w:val="Heading2"/>
      </w:pPr>
      <w:bookmarkStart w:id="164" w:name="_Toc436839606"/>
      <w:bookmarkStart w:id="165" w:name="_Toc437355844"/>
      <w:bookmarkStart w:id="166" w:name="_Toc446604168"/>
      <w:bookmarkStart w:id="167" w:name="_Toc117612719"/>
      <w:r w:rsidRPr="00AB6FF2">
        <w:t>Biogeographical or marine region</w:t>
      </w:r>
      <w:bookmarkEnd w:id="164"/>
      <w:bookmarkEnd w:id="165"/>
      <w:r w:rsidRPr="00AB6FF2">
        <w:t xml:space="preserve"> where the species occurs</w:t>
      </w:r>
      <w:bookmarkEnd w:id="166"/>
      <w:bookmarkEnd w:id="167"/>
    </w:p>
    <w:p w14:paraId="1F34BB76" w14:textId="77777777" w:rsidR="00424180" w:rsidRPr="00AB6FF2" w:rsidRDefault="00424180" w:rsidP="00424180">
      <w:pPr>
        <w:rPr>
          <w:rFonts w:cs="Times New Roman"/>
          <w:lang w:val="en-GB"/>
        </w:rPr>
      </w:pPr>
      <w:bookmarkStart w:id="168" w:name="_Toc147203769"/>
      <w:bookmarkStart w:id="169" w:name="_Toc297720422"/>
      <w:r w:rsidRPr="00AB6FF2">
        <w:rPr>
          <w:rFonts w:cs="Times New Roman"/>
          <w:lang w:val="en-GB"/>
        </w:rPr>
        <w:t>Biogeographical region or marine region concerned within the Member S</w:t>
      </w:r>
      <w:bookmarkEnd w:id="168"/>
      <w:bookmarkEnd w:id="169"/>
      <w:r w:rsidRPr="00AB6FF2">
        <w:rPr>
          <w:rFonts w:cs="Times New Roman"/>
          <w:lang w:val="en-GB"/>
        </w:rPr>
        <w:t>tate.</w:t>
      </w:r>
    </w:p>
    <w:p w14:paraId="45085753" w14:textId="77777777" w:rsidR="00424180" w:rsidRPr="00AB6FF2" w:rsidRDefault="00424180" w:rsidP="005B7157">
      <w:pPr>
        <w:numPr>
          <w:ilvl w:val="0"/>
          <w:numId w:val="16"/>
        </w:numPr>
        <w:spacing w:before="360" w:after="240"/>
        <w:ind w:left="714" w:hanging="357"/>
        <w:rPr>
          <w:rFonts w:cs="Times New Roman"/>
          <w:lang w:val="en-GB"/>
        </w:rPr>
      </w:pPr>
      <w:bookmarkStart w:id="170" w:name="_Toc111538739"/>
      <w:bookmarkStart w:id="171" w:name="_Toc111544407"/>
      <w:bookmarkStart w:id="172" w:name="_Toc111545461"/>
      <w:r w:rsidRPr="00AB6FF2">
        <w:rPr>
          <w:rFonts w:cs="Times New Roman"/>
          <w:lang w:val="en-GB"/>
        </w:rPr>
        <w:t xml:space="preserve">Use the following </w:t>
      </w:r>
      <w:bookmarkEnd w:id="170"/>
      <w:bookmarkEnd w:id="171"/>
      <w:bookmarkEnd w:id="172"/>
      <w:r w:rsidRPr="00AB6FF2">
        <w:rPr>
          <w:rFonts w:cs="Times New Roman"/>
          <w:lang w:val="en-GB"/>
        </w:rPr>
        <w:t xml:space="preserve">names for biogeographical regions: </w:t>
      </w:r>
    </w:p>
    <w:tbl>
      <w:tblPr>
        <w:tblW w:w="0" w:type="auto"/>
        <w:tblLook w:val="01E0" w:firstRow="1" w:lastRow="1" w:firstColumn="1" w:lastColumn="1" w:noHBand="0" w:noVBand="0"/>
      </w:tblPr>
      <w:tblGrid>
        <w:gridCol w:w="2292"/>
        <w:gridCol w:w="2292"/>
        <w:gridCol w:w="2292"/>
      </w:tblGrid>
      <w:tr w:rsidR="00424180" w:rsidRPr="00AB6FF2" w14:paraId="3BCCB4B0" w14:textId="77777777" w:rsidTr="00B33B83">
        <w:tc>
          <w:tcPr>
            <w:tcW w:w="2292" w:type="dxa"/>
          </w:tcPr>
          <w:p w14:paraId="6C0ADA50" w14:textId="77777777" w:rsidR="00424180" w:rsidRPr="00AB6FF2" w:rsidRDefault="00424180" w:rsidP="00424180">
            <w:pPr>
              <w:rPr>
                <w:rFonts w:cs="Times New Roman"/>
                <w:sz w:val="20"/>
                <w:szCs w:val="20"/>
                <w:lang w:val="en-GB"/>
              </w:rPr>
            </w:pPr>
            <w:r w:rsidRPr="00AB6FF2">
              <w:rPr>
                <w:rFonts w:cs="Times New Roman"/>
                <w:sz w:val="20"/>
                <w:szCs w:val="20"/>
                <w:lang w:val="en-GB"/>
              </w:rPr>
              <w:t xml:space="preserve">Alpine </w:t>
            </w:r>
          </w:p>
        </w:tc>
        <w:tc>
          <w:tcPr>
            <w:tcW w:w="2292" w:type="dxa"/>
          </w:tcPr>
          <w:p w14:paraId="77661869" w14:textId="77777777" w:rsidR="00424180" w:rsidRPr="00AB6FF2" w:rsidRDefault="00424180" w:rsidP="00424180">
            <w:pPr>
              <w:rPr>
                <w:rFonts w:cs="Times New Roman"/>
                <w:sz w:val="20"/>
                <w:szCs w:val="20"/>
                <w:lang w:val="en-GB"/>
              </w:rPr>
            </w:pPr>
            <w:r w:rsidRPr="00AB6FF2">
              <w:rPr>
                <w:rFonts w:cs="Times New Roman"/>
                <w:sz w:val="20"/>
                <w:szCs w:val="20"/>
                <w:lang w:val="en-GB"/>
              </w:rPr>
              <w:t xml:space="preserve">Boreal </w:t>
            </w:r>
          </w:p>
        </w:tc>
        <w:tc>
          <w:tcPr>
            <w:tcW w:w="2292" w:type="dxa"/>
          </w:tcPr>
          <w:p w14:paraId="22C35CD2" w14:textId="77777777" w:rsidR="00424180" w:rsidRPr="00AB6FF2" w:rsidRDefault="00424180" w:rsidP="00424180">
            <w:pPr>
              <w:rPr>
                <w:rFonts w:cs="Times New Roman"/>
                <w:sz w:val="20"/>
                <w:szCs w:val="20"/>
                <w:lang w:val="en-GB"/>
              </w:rPr>
            </w:pPr>
            <w:r w:rsidRPr="00AB6FF2">
              <w:rPr>
                <w:rFonts w:cs="Times New Roman"/>
                <w:sz w:val="20"/>
                <w:szCs w:val="20"/>
                <w:lang w:val="en-GB"/>
              </w:rPr>
              <w:t>Macaronesian</w:t>
            </w:r>
          </w:p>
        </w:tc>
      </w:tr>
      <w:tr w:rsidR="00424180" w:rsidRPr="00AB6FF2" w14:paraId="7C70CE24" w14:textId="77777777" w:rsidTr="00B33B83">
        <w:tc>
          <w:tcPr>
            <w:tcW w:w="2292" w:type="dxa"/>
          </w:tcPr>
          <w:p w14:paraId="373C99F5" w14:textId="77777777" w:rsidR="00424180" w:rsidRPr="00AB6FF2" w:rsidRDefault="00424180" w:rsidP="00424180">
            <w:pPr>
              <w:rPr>
                <w:rFonts w:cs="Times New Roman"/>
                <w:sz w:val="20"/>
                <w:szCs w:val="20"/>
                <w:lang w:val="en-GB"/>
              </w:rPr>
            </w:pPr>
            <w:r w:rsidRPr="00AB6FF2">
              <w:rPr>
                <w:rFonts w:cs="Times New Roman"/>
                <w:sz w:val="20"/>
                <w:szCs w:val="20"/>
                <w:lang w:val="en-GB"/>
              </w:rPr>
              <w:t xml:space="preserve">Atlantic </w:t>
            </w:r>
          </w:p>
        </w:tc>
        <w:tc>
          <w:tcPr>
            <w:tcW w:w="2292" w:type="dxa"/>
          </w:tcPr>
          <w:p w14:paraId="2AEB1390" w14:textId="77777777" w:rsidR="00424180" w:rsidRPr="00AB6FF2" w:rsidRDefault="00424180" w:rsidP="00424180">
            <w:pPr>
              <w:rPr>
                <w:rFonts w:cs="Times New Roman"/>
                <w:sz w:val="20"/>
                <w:szCs w:val="20"/>
                <w:lang w:val="en-GB"/>
              </w:rPr>
            </w:pPr>
            <w:r w:rsidRPr="00AB6FF2">
              <w:rPr>
                <w:rFonts w:cs="Times New Roman"/>
                <w:sz w:val="20"/>
                <w:szCs w:val="20"/>
                <w:lang w:val="en-GB"/>
              </w:rPr>
              <w:t>Continental</w:t>
            </w:r>
          </w:p>
        </w:tc>
        <w:tc>
          <w:tcPr>
            <w:tcW w:w="2292" w:type="dxa"/>
          </w:tcPr>
          <w:p w14:paraId="175A40B3" w14:textId="77777777" w:rsidR="00424180" w:rsidRPr="00AB6FF2" w:rsidRDefault="00424180" w:rsidP="00424180">
            <w:pPr>
              <w:rPr>
                <w:rFonts w:cs="Times New Roman"/>
                <w:sz w:val="20"/>
                <w:szCs w:val="20"/>
                <w:lang w:val="en-GB"/>
              </w:rPr>
            </w:pPr>
            <w:r w:rsidRPr="00AB6FF2">
              <w:rPr>
                <w:rFonts w:cs="Times New Roman"/>
                <w:sz w:val="20"/>
                <w:szCs w:val="20"/>
                <w:lang w:val="en-GB"/>
              </w:rPr>
              <w:t xml:space="preserve">Pannonian </w:t>
            </w:r>
          </w:p>
        </w:tc>
      </w:tr>
      <w:tr w:rsidR="00424180" w:rsidRPr="00AB6FF2" w14:paraId="64FA14A6" w14:textId="77777777" w:rsidTr="00B33B83">
        <w:tc>
          <w:tcPr>
            <w:tcW w:w="2292" w:type="dxa"/>
          </w:tcPr>
          <w:p w14:paraId="0EA14759" w14:textId="77777777" w:rsidR="00424180" w:rsidRPr="00AB6FF2" w:rsidRDefault="00424180" w:rsidP="00424180">
            <w:pPr>
              <w:rPr>
                <w:rFonts w:cs="Times New Roman"/>
                <w:sz w:val="20"/>
                <w:szCs w:val="20"/>
                <w:lang w:val="en-GB"/>
              </w:rPr>
            </w:pPr>
            <w:r w:rsidRPr="00AB6FF2">
              <w:rPr>
                <w:rFonts w:cs="Times New Roman"/>
                <w:sz w:val="20"/>
                <w:szCs w:val="20"/>
                <w:lang w:val="en-GB"/>
              </w:rPr>
              <w:t>Black Sea</w:t>
            </w:r>
          </w:p>
        </w:tc>
        <w:tc>
          <w:tcPr>
            <w:tcW w:w="2292" w:type="dxa"/>
          </w:tcPr>
          <w:p w14:paraId="5C3AD601" w14:textId="77777777" w:rsidR="00424180" w:rsidRPr="00AB6FF2" w:rsidRDefault="00424180" w:rsidP="00424180">
            <w:pPr>
              <w:rPr>
                <w:rFonts w:cs="Times New Roman"/>
                <w:sz w:val="20"/>
                <w:szCs w:val="20"/>
                <w:lang w:val="en-GB"/>
              </w:rPr>
            </w:pPr>
            <w:r w:rsidRPr="00AB6FF2">
              <w:rPr>
                <w:rFonts w:cs="Times New Roman"/>
                <w:sz w:val="20"/>
                <w:szCs w:val="20"/>
                <w:lang w:val="en-GB"/>
              </w:rPr>
              <w:t>Mediterranean</w:t>
            </w:r>
          </w:p>
        </w:tc>
        <w:tc>
          <w:tcPr>
            <w:tcW w:w="2292" w:type="dxa"/>
          </w:tcPr>
          <w:p w14:paraId="5830D8CD" w14:textId="77777777" w:rsidR="00424180" w:rsidRPr="00AB6FF2" w:rsidRDefault="00424180" w:rsidP="00424180">
            <w:pPr>
              <w:rPr>
                <w:rFonts w:cs="Times New Roman"/>
                <w:sz w:val="20"/>
                <w:szCs w:val="20"/>
                <w:lang w:val="en-GB"/>
              </w:rPr>
            </w:pPr>
            <w:r w:rsidRPr="00AB6FF2">
              <w:rPr>
                <w:rFonts w:cs="Times New Roman"/>
                <w:sz w:val="20"/>
                <w:szCs w:val="20"/>
                <w:lang w:val="en-GB"/>
              </w:rPr>
              <w:t>Steppic</w:t>
            </w:r>
          </w:p>
        </w:tc>
      </w:tr>
    </w:tbl>
    <w:p w14:paraId="68F71EE3" w14:textId="77777777" w:rsidR="00424180" w:rsidRPr="00AB6FF2" w:rsidRDefault="00424180" w:rsidP="005B7157">
      <w:pPr>
        <w:numPr>
          <w:ilvl w:val="0"/>
          <w:numId w:val="16"/>
        </w:numPr>
        <w:spacing w:before="360" w:after="240"/>
        <w:ind w:left="714" w:hanging="357"/>
        <w:rPr>
          <w:rFonts w:cs="Times New Roman"/>
          <w:lang w:val="en-GB"/>
        </w:rPr>
      </w:pPr>
      <w:r w:rsidRPr="00AB6FF2">
        <w:rPr>
          <w:rFonts w:cs="Times New Roman"/>
          <w:lang w:val="en-GB"/>
        </w:rPr>
        <w:t>Use the following names for marine regions:</w:t>
      </w:r>
    </w:p>
    <w:tbl>
      <w:tblPr>
        <w:tblW w:w="0" w:type="auto"/>
        <w:tblLook w:val="01E0" w:firstRow="1" w:lastRow="1" w:firstColumn="1" w:lastColumn="1" w:noHBand="0" w:noVBand="0"/>
      </w:tblPr>
      <w:tblGrid>
        <w:gridCol w:w="2239"/>
        <w:gridCol w:w="2373"/>
        <w:gridCol w:w="2305"/>
      </w:tblGrid>
      <w:tr w:rsidR="00424180" w:rsidRPr="00AB6FF2" w14:paraId="51EA5228" w14:textId="77777777" w:rsidTr="00B33B83">
        <w:tc>
          <w:tcPr>
            <w:tcW w:w="2239" w:type="dxa"/>
          </w:tcPr>
          <w:p w14:paraId="6B68CA98" w14:textId="77777777" w:rsidR="00424180" w:rsidRPr="00AB6FF2" w:rsidRDefault="00424180" w:rsidP="00424180">
            <w:pPr>
              <w:rPr>
                <w:rFonts w:cs="Times New Roman"/>
                <w:sz w:val="20"/>
                <w:szCs w:val="20"/>
                <w:lang w:val="en-GB"/>
              </w:rPr>
            </w:pPr>
            <w:r w:rsidRPr="00AB6FF2">
              <w:rPr>
                <w:rFonts w:cs="Times New Roman"/>
                <w:sz w:val="20"/>
                <w:szCs w:val="20"/>
                <w:lang w:val="en-GB"/>
              </w:rPr>
              <w:t>Marine Atlantic</w:t>
            </w:r>
          </w:p>
        </w:tc>
        <w:tc>
          <w:tcPr>
            <w:tcW w:w="2373" w:type="dxa"/>
          </w:tcPr>
          <w:p w14:paraId="2E312B25" w14:textId="77777777" w:rsidR="00424180" w:rsidRPr="00AB6FF2" w:rsidRDefault="00424180" w:rsidP="00424180">
            <w:pPr>
              <w:rPr>
                <w:rFonts w:cs="Times New Roman"/>
                <w:sz w:val="20"/>
                <w:szCs w:val="20"/>
                <w:lang w:val="en-GB"/>
              </w:rPr>
            </w:pPr>
            <w:r w:rsidRPr="00AB6FF2">
              <w:rPr>
                <w:rFonts w:cs="Times New Roman"/>
                <w:sz w:val="20"/>
                <w:szCs w:val="20"/>
                <w:lang w:val="en-GB"/>
              </w:rPr>
              <w:t>Marine Black Sea</w:t>
            </w:r>
          </w:p>
        </w:tc>
        <w:tc>
          <w:tcPr>
            <w:tcW w:w="2305" w:type="dxa"/>
          </w:tcPr>
          <w:p w14:paraId="2F5102EF" w14:textId="77777777" w:rsidR="00424180" w:rsidRPr="00AB6FF2" w:rsidRDefault="00424180" w:rsidP="00424180">
            <w:pPr>
              <w:rPr>
                <w:rFonts w:cs="Times New Roman"/>
                <w:sz w:val="20"/>
                <w:szCs w:val="20"/>
                <w:lang w:val="en-GB"/>
              </w:rPr>
            </w:pPr>
            <w:r w:rsidRPr="00AB6FF2">
              <w:rPr>
                <w:rFonts w:cs="Times New Roman"/>
                <w:sz w:val="20"/>
                <w:szCs w:val="20"/>
                <w:lang w:val="en-GB"/>
              </w:rPr>
              <w:t xml:space="preserve">Marine Mediterranean </w:t>
            </w:r>
          </w:p>
        </w:tc>
      </w:tr>
      <w:tr w:rsidR="00424180" w:rsidRPr="00AB6FF2" w14:paraId="44411758" w14:textId="77777777" w:rsidTr="00B33B83">
        <w:tc>
          <w:tcPr>
            <w:tcW w:w="2239" w:type="dxa"/>
          </w:tcPr>
          <w:p w14:paraId="255E9F60" w14:textId="77777777" w:rsidR="00424180" w:rsidRPr="00AB6FF2" w:rsidRDefault="00424180" w:rsidP="00424180">
            <w:pPr>
              <w:rPr>
                <w:rFonts w:cs="Times New Roman"/>
                <w:sz w:val="20"/>
                <w:szCs w:val="20"/>
                <w:lang w:val="en-GB"/>
              </w:rPr>
            </w:pPr>
            <w:r w:rsidRPr="00AB6FF2">
              <w:rPr>
                <w:rFonts w:cs="Times New Roman"/>
                <w:sz w:val="20"/>
                <w:szCs w:val="20"/>
                <w:lang w:val="en-GB"/>
              </w:rPr>
              <w:t>Marine Macaronesian</w:t>
            </w:r>
          </w:p>
        </w:tc>
        <w:tc>
          <w:tcPr>
            <w:tcW w:w="2373" w:type="dxa"/>
          </w:tcPr>
          <w:p w14:paraId="3A14ED5B" w14:textId="77777777" w:rsidR="00424180" w:rsidRPr="00AB6FF2" w:rsidRDefault="00424180" w:rsidP="00424180">
            <w:pPr>
              <w:rPr>
                <w:rFonts w:cs="Times New Roman"/>
                <w:sz w:val="20"/>
                <w:szCs w:val="20"/>
                <w:lang w:val="en-GB"/>
              </w:rPr>
            </w:pPr>
            <w:r w:rsidRPr="00AB6FF2">
              <w:rPr>
                <w:rFonts w:cs="Times New Roman"/>
                <w:sz w:val="20"/>
                <w:szCs w:val="20"/>
                <w:lang w:val="en-GB"/>
              </w:rPr>
              <w:t>Marine Baltic Sea</w:t>
            </w:r>
          </w:p>
        </w:tc>
        <w:tc>
          <w:tcPr>
            <w:tcW w:w="2305" w:type="dxa"/>
          </w:tcPr>
          <w:p w14:paraId="4FE2A0D6" w14:textId="77777777" w:rsidR="00424180" w:rsidRPr="00AB6FF2" w:rsidRDefault="00424180" w:rsidP="00424180">
            <w:pPr>
              <w:rPr>
                <w:rFonts w:cs="Times New Roman"/>
                <w:sz w:val="20"/>
                <w:szCs w:val="20"/>
                <w:lang w:val="en-GB"/>
              </w:rPr>
            </w:pPr>
          </w:p>
        </w:tc>
      </w:tr>
    </w:tbl>
    <w:p w14:paraId="10297080" w14:textId="640C6D54" w:rsidR="00424180" w:rsidRPr="00AB6FF2" w:rsidRDefault="00424180" w:rsidP="00424180">
      <w:pPr>
        <w:spacing w:before="240"/>
        <w:rPr>
          <w:rFonts w:cs="Times New Roman"/>
          <w:lang w:val="en-GB"/>
        </w:rPr>
      </w:pPr>
      <w:bookmarkStart w:id="173" w:name="_Toc446604169"/>
      <w:r w:rsidRPr="00AB6FF2">
        <w:rPr>
          <w:rFonts w:cs="Times New Roman"/>
          <w:lang w:val="en-GB"/>
        </w:rPr>
        <w:lastRenderedPageBreak/>
        <w:t>Maps and boundaries of biogeographical and marine regions can be found on the Reference Portal.</w:t>
      </w:r>
    </w:p>
    <w:p w14:paraId="38CD9E1C" w14:textId="02165874" w:rsidR="00A87376" w:rsidRPr="00AB6FF2" w:rsidRDefault="00424180" w:rsidP="00424180">
      <w:pPr>
        <w:rPr>
          <w:rFonts w:cs="Times New Roman"/>
          <w:lang w:val="en-GB"/>
        </w:rPr>
      </w:pPr>
      <w:r w:rsidRPr="00AB6FF2">
        <w:rPr>
          <w:rFonts w:cs="Times New Roman"/>
          <w:lang w:val="en-GB"/>
        </w:rPr>
        <w:t xml:space="preserve">More information on marine regions and on species which should be reported in marine regions can be found in </w:t>
      </w:r>
      <w:r w:rsidR="00B4058A" w:rsidRPr="00AB6FF2">
        <w:rPr>
          <w:rFonts w:cs="Times New Roman"/>
          <w:lang w:val="en-GB"/>
        </w:rPr>
        <w:t>the Guidelines</w:t>
      </w:r>
      <w:r w:rsidR="00F0750F" w:rsidRPr="00AB6FF2">
        <w:rPr>
          <w:rFonts w:cs="Times New Roman"/>
          <w:lang w:val="en-GB"/>
        </w:rPr>
        <w:t>.</w:t>
      </w:r>
    </w:p>
    <w:p w14:paraId="0334F3E3" w14:textId="1C92D6DD" w:rsidR="00616D11" w:rsidRPr="00AB6FF2" w:rsidRDefault="00616D11" w:rsidP="00C651E4">
      <w:pPr>
        <w:pStyle w:val="Heading2"/>
      </w:pPr>
      <w:bookmarkStart w:id="174" w:name="_Toc117612720"/>
      <w:r w:rsidRPr="00AB6FF2">
        <w:t>First time reporting</w:t>
      </w:r>
      <w:bookmarkEnd w:id="174"/>
    </w:p>
    <w:p w14:paraId="217D00E4" w14:textId="44D40173" w:rsidR="00616D11" w:rsidRPr="00AB6FF2" w:rsidRDefault="00616D11" w:rsidP="00616D11">
      <w:pPr>
        <w:rPr>
          <w:rFonts w:cs="Times New Roman"/>
          <w:lang w:val="en-GB"/>
        </w:rPr>
      </w:pPr>
      <w:r w:rsidRPr="00AB6FF2">
        <w:rPr>
          <w:rFonts w:cs="Times New Roman"/>
          <w:lang w:val="en-GB"/>
        </w:rPr>
        <w:t>If the species is reported in the Member State for the first time this should be indicated.</w:t>
      </w:r>
      <w:r w:rsidR="00275862" w:rsidRPr="00AB6FF2">
        <w:rPr>
          <w:rFonts w:cs="Times New Roman"/>
          <w:lang w:val="en-GB"/>
        </w:rPr>
        <w:t xml:space="preserve"> </w:t>
      </w:r>
      <w:r w:rsidR="00C76789" w:rsidRPr="00AB6FF2">
        <w:rPr>
          <w:rFonts w:cs="Times New Roman"/>
          <w:lang w:val="en-GB"/>
        </w:rPr>
        <w:t xml:space="preserve">This field can be used for species which are </w:t>
      </w:r>
      <w:r w:rsidR="00AD3771" w:rsidRPr="00AB6FF2">
        <w:rPr>
          <w:rFonts w:cs="Times New Roman"/>
          <w:lang w:val="en-GB"/>
        </w:rPr>
        <w:t xml:space="preserve">e.g. </w:t>
      </w:r>
      <w:r w:rsidR="00C76789" w:rsidRPr="00AB6FF2">
        <w:rPr>
          <w:rFonts w:cs="Times New Roman"/>
          <w:lang w:val="en-GB"/>
        </w:rPr>
        <w:t xml:space="preserve">newly arriving or where they were previously listed as </w:t>
      </w:r>
      <w:r w:rsidR="00F931C8" w:rsidRPr="00AB6FF2">
        <w:rPr>
          <w:rFonts w:cs="Times New Roman"/>
          <w:lang w:val="en-GB"/>
        </w:rPr>
        <w:t>scientific reserve in the Ar</w:t>
      </w:r>
      <w:r w:rsidR="00C76789" w:rsidRPr="00AB6FF2">
        <w:rPr>
          <w:rFonts w:cs="Times New Roman"/>
          <w:lang w:val="en-GB"/>
        </w:rPr>
        <w:t>ticle 17 checklist.</w:t>
      </w:r>
      <w:r w:rsidR="007575DC" w:rsidRPr="00AB6FF2">
        <w:rPr>
          <w:rFonts w:cs="Times New Roman"/>
          <w:lang w:val="en-GB"/>
        </w:rPr>
        <w:t xml:space="preserve"> This field is not for use in cases where the taxonomic name of a species has been updated.</w:t>
      </w:r>
      <w:r w:rsidRPr="00AB6FF2">
        <w:rPr>
          <w:rFonts w:cs="Times New Roman"/>
          <w:lang w:val="en-GB"/>
        </w:rPr>
        <w:t xml:space="preserve"> Some fields in the reporting format may not be applicable for species reported for the first time e.g. when indicating the change and reason for change since the last reporting period.</w:t>
      </w:r>
    </w:p>
    <w:p w14:paraId="5397F1DD" w14:textId="520BAEAD" w:rsidR="00616D11" w:rsidRPr="00AB6FF2" w:rsidRDefault="00616D11" w:rsidP="00C651E4">
      <w:pPr>
        <w:pStyle w:val="Heading2"/>
      </w:pPr>
      <w:bookmarkStart w:id="175" w:name="_Toc117612721"/>
      <w:r w:rsidRPr="00AB6FF2">
        <w:t>Additional information</w:t>
      </w:r>
      <w:r w:rsidR="00F26333" w:rsidRPr="00AB6FF2">
        <w:t xml:space="preserve"> (optional)</w:t>
      </w:r>
      <w:bookmarkEnd w:id="175"/>
    </w:p>
    <w:p w14:paraId="4F23EA89" w14:textId="7B854A17" w:rsidR="009846ED" w:rsidRPr="00AB6FF2" w:rsidRDefault="00616D11" w:rsidP="00424180">
      <w:pPr>
        <w:rPr>
          <w:rFonts w:cs="Times New Roman"/>
          <w:lang w:val="en-GB"/>
        </w:rPr>
      </w:pPr>
      <w:r w:rsidRPr="00AB6FF2">
        <w:rPr>
          <w:rFonts w:cs="Times New Roman"/>
          <w:lang w:val="en-GB"/>
        </w:rPr>
        <w:t>This field allows Member States to report, as free text, any information which is felt relevant, such as why the species is being reported for this first time i.e. a newly recorded species or otherwise.</w:t>
      </w:r>
      <w:r w:rsidR="008333D7" w:rsidRPr="00AB6FF2">
        <w:rPr>
          <w:rFonts w:cs="Times New Roman"/>
          <w:lang w:val="en-GB"/>
        </w:rPr>
        <w:t xml:space="preserve"> Any other additional information on this section is optional.</w:t>
      </w:r>
    </w:p>
    <w:p w14:paraId="0A1B0D59" w14:textId="76A43EA6" w:rsidR="00424180" w:rsidRPr="00AB6FF2" w:rsidRDefault="00424180" w:rsidP="00C651E4">
      <w:pPr>
        <w:pStyle w:val="Heading2"/>
      </w:pPr>
      <w:bookmarkStart w:id="176" w:name="_Toc117612722"/>
      <w:r w:rsidRPr="00AB6FF2">
        <w:t>Sources of information</w:t>
      </w:r>
      <w:bookmarkEnd w:id="173"/>
      <w:bookmarkEnd w:id="176"/>
    </w:p>
    <w:p w14:paraId="4ADBCB46" w14:textId="09865B67" w:rsidR="00424180" w:rsidRPr="00AB6FF2" w:rsidRDefault="00424180" w:rsidP="00424180">
      <w:pPr>
        <w:rPr>
          <w:rFonts w:cs="Times New Roman"/>
          <w:lang w:val="en-GB"/>
        </w:rPr>
      </w:pPr>
      <w:r w:rsidRPr="00AB6FF2">
        <w:rPr>
          <w:rFonts w:cs="Times New Roman"/>
          <w:lang w:val="en-GB"/>
        </w:rPr>
        <w:t>For information from published sources related to Sections 5</w:t>
      </w:r>
      <w:r w:rsidR="00A74C4C" w:rsidRPr="00AB6FF2">
        <w:rPr>
          <w:rFonts w:cs="Times New Roman"/>
          <w:lang w:val="en-GB"/>
        </w:rPr>
        <w:t xml:space="preserve"> to </w:t>
      </w:r>
      <w:r w:rsidRPr="00AB6FF2">
        <w:rPr>
          <w:rFonts w:cs="Times New Roman"/>
          <w:lang w:val="en-GB"/>
        </w:rPr>
        <w:t>7 (including the published sources related to distribution maps, on which the range calculation is based) and Sections 9</w:t>
      </w:r>
      <w:r w:rsidR="00A74C4C" w:rsidRPr="00AB6FF2">
        <w:rPr>
          <w:rFonts w:cs="Times New Roman"/>
          <w:lang w:val="en-GB"/>
        </w:rPr>
        <w:t xml:space="preserve"> to </w:t>
      </w:r>
      <w:r w:rsidRPr="00AB6FF2">
        <w:rPr>
          <w:rFonts w:cs="Times New Roman"/>
          <w:lang w:val="en-GB"/>
        </w:rPr>
        <w:t>13, provide bibliographic references or links to an Internet site(s). Use the order: author, year, title of publication, source, volume, number of pages, web address.</w:t>
      </w:r>
      <w:r w:rsidR="000013C8" w:rsidRPr="00AB6FF2">
        <w:rPr>
          <w:rFonts w:cs="Times New Roman"/>
          <w:lang w:val="en-GB"/>
        </w:rPr>
        <w:t xml:space="preserve"> For pressures a separate filed is included for sources of information in Section </w:t>
      </w:r>
      <w:r w:rsidR="0020383A" w:rsidRPr="00AB6FF2">
        <w:rPr>
          <w:rFonts w:cs="Times New Roman"/>
          <w:lang w:val="en-GB"/>
        </w:rPr>
        <w:t>8.</w:t>
      </w:r>
    </w:p>
    <w:p w14:paraId="558A0254" w14:textId="3C873FF1" w:rsidR="009846ED" w:rsidRPr="00AB6FF2" w:rsidRDefault="00424180" w:rsidP="00424180">
      <w:pPr>
        <w:rPr>
          <w:rFonts w:cs="Times New Roman"/>
          <w:lang w:val="en-GB"/>
        </w:rPr>
      </w:pPr>
      <w:r w:rsidRPr="00AB6FF2">
        <w:rPr>
          <w:rFonts w:cs="Times New Roman"/>
          <w:lang w:val="en-GB"/>
        </w:rPr>
        <w:t>All Internet addresses in the reporting fields should be given in full, including the initial ‘http://</w:t>
      </w:r>
      <w:r w:rsidR="00C651E4" w:rsidRPr="00AB6FF2">
        <w:rPr>
          <w:rFonts w:cs="Times New Roman"/>
          <w:lang w:val="en-GB"/>
        </w:rPr>
        <w:t>’ or ‘https://’, if applicable.</w:t>
      </w:r>
    </w:p>
    <w:p w14:paraId="6BB9120B" w14:textId="2C22C7EE" w:rsidR="00424180" w:rsidRPr="00AB6FF2" w:rsidRDefault="00424180" w:rsidP="00C651E4">
      <w:pPr>
        <w:pStyle w:val="Heading1"/>
        <w:rPr>
          <w:rFonts w:hint="eastAsia"/>
          <w:i/>
        </w:rPr>
      </w:pPr>
      <w:bookmarkStart w:id="177" w:name="_Toc111538744"/>
      <w:bookmarkStart w:id="178" w:name="_Toc111544412"/>
      <w:bookmarkStart w:id="179" w:name="_Toc111545466"/>
      <w:bookmarkStart w:id="180" w:name="_Toc147203776"/>
      <w:bookmarkStart w:id="181" w:name="_Toc297720424"/>
      <w:bookmarkStart w:id="182" w:name="_Toc436839608"/>
      <w:bookmarkStart w:id="183" w:name="_Toc437355846"/>
      <w:bookmarkStart w:id="184" w:name="_Toc446604170"/>
      <w:bookmarkStart w:id="185" w:name="_Ref454904281"/>
      <w:bookmarkStart w:id="186" w:name="_Ref454904289"/>
      <w:bookmarkStart w:id="187" w:name="_Ref479262206"/>
      <w:bookmarkStart w:id="188" w:name="_Ref479588992"/>
      <w:bookmarkStart w:id="189" w:name="_Toc109827754"/>
      <w:bookmarkStart w:id="190" w:name="_Toc117612723"/>
      <w:r w:rsidRPr="00AB6FF2">
        <w:t>Range</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35F6288F" w14:textId="77777777" w:rsidR="00424180" w:rsidRPr="00AB6FF2" w:rsidRDefault="00424180" w:rsidP="00424180">
      <w:pPr>
        <w:rPr>
          <w:rFonts w:cs="Times New Roman"/>
          <w:lang w:val="en-GB"/>
        </w:rPr>
      </w:pPr>
      <w:r w:rsidRPr="00AB6FF2">
        <w:rPr>
          <w:rFonts w:cs="Times New Roman"/>
          <w:lang w:val="en-GB"/>
        </w:rPr>
        <w:t xml:space="preserve">This section provides information on range surface area, range trends and favourable reference range. </w:t>
      </w:r>
    </w:p>
    <w:p w14:paraId="3F7EB377" w14:textId="77777777" w:rsidR="00424180" w:rsidRPr="00AB6FF2" w:rsidRDefault="00424180" w:rsidP="00424180">
      <w:pPr>
        <w:rPr>
          <w:rFonts w:cs="Times New Roman"/>
          <w:lang w:val="en-GB"/>
        </w:rPr>
      </w:pPr>
      <w:r w:rsidRPr="00AB6FF2">
        <w:rPr>
          <w:rFonts w:cs="Times New Roman"/>
          <w:lang w:val="en-GB"/>
        </w:rPr>
        <w:t xml:space="preserve">Range is defined as ‘the outer limits of the overall area in which a habitat type or species is found at present’ and it can be considered as an envelope within which areas actually occupied occur. </w:t>
      </w:r>
    </w:p>
    <w:p w14:paraId="02CCADFB" w14:textId="1E636BC4" w:rsidR="00424180" w:rsidRPr="00AB6FF2" w:rsidRDefault="00424180" w:rsidP="00D839FD">
      <w:pPr>
        <w:rPr>
          <w:rFonts w:cs="Times New Roman"/>
          <w:strike/>
          <w:lang w:val="en-GB"/>
        </w:rPr>
      </w:pPr>
      <w:r w:rsidRPr="00AB6FF2">
        <w:rPr>
          <w:rFonts w:cs="Times New Roman"/>
          <w:lang w:val="en-GB"/>
        </w:rPr>
        <w:t xml:space="preserve">The range should be calculated based on the map of the actual distribution using a standardised algorithm. A standardised process is needed to ensure repeatability of the range calculation in different reporting rounds. </w:t>
      </w:r>
      <w:r w:rsidR="00A46501" w:rsidRPr="00AB6FF2">
        <w:rPr>
          <w:rFonts w:cs="Times New Roman"/>
          <w:lang w:val="en-GB"/>
        </w:rPr>
        <w:t>A range tool is available for this purpose via the Reference Portal.</w:t>
      </w:r>
    </w:p>
    <w:p w14:paraId="013B1715" w14:textId="21198605" w:rsidR="00424180" w:rsidRPr="00AB6FF2" w:rsidRDefault="00424180" w:rsidP="00424180">
      <w:pPr>
        <w:rPr>
          <w:rFonts w:cs="Times New Roman"/>
          <w:lang w:val="en-GB"/>
        </w:rPr>
      </w:pPr>
      <w:r w:rsidRPr="00AB6FF2">
        <w:rPr>
          <w:rFonts w:cs="Times New Roman"/>
          <w:lang w:val="en-GB"/>
        </w:rPr>
        <w:t>It is not necessary to submit a map of the range, but the area of the range and trend in area are required to assess this parameter. However, a map can be submitted in field 2.5 ‘Additional maps’.</w:t>
      </w:r>
      <w:r w:rsidR="00275862" w:rsidRPr="00AB6FF2">
        <w:rPr>
          <w:rFonts w:cs="Times New Roman"/>
          <w:lang w:val="en-GB"/>
        </w:rPr>
        <w:t xml:space="preserve"> </w:t>
      </w:r>
    </w:p>
    <w:p w14:paraId="56505F19" w14:textId="37186E36" w:rsidR="00D839FD" w:rsidRPr="00AB6FF2" w:rsidRDefault="00424180" w:rsidP="003D7CDA">
      <w:pPr>
        <w:tabs>
          <w:tab w:val="left" w:pos="426"/>
        </w:tabs>
        <w:rPr>
          <w:rFonts w:cs="Times New Roman"/>
          <w:b/>
          <w:sz w:val="26"/>
          <w:szCs w:val="32"/>
          <w:lang w:val="en-GB"/>
        </w:rPr>
      </w:pPr>
      <w:r w:rsidRPr="00AB6FF2">
        <w:rPr>
          <w:rFonts w:cs="Times New Roman"/>
          <w:lang w:val="en-GB"/>
        </w:rPr>
        <w:t>Complementary information and methods for range calculation</w:t>
      </w:r>
      <w:r w:rsidR="00A46501" w:rsidRPr="00AB6FF2">
        <w:rPr>
          <w:rFonts w:cs="Times New Roman"/>
          <w:lang w:val="en-GB"/>
        </w:rPr>
        <w:t xml:space="preserve"> including setting the appropriate gap distance</w:t>
      </w:r>
      <w:r w:rsidRPr="00AB6FF2">
        <w:rPr>
          <w:rFonts w:cs="Times New Roman"/>
          <w:lang w:val="en-GB"/>
        </w:rPr>
        <w:t xml:space="preserve"> can be found in </w:t>
      </w:r>
      <w:bookmarkStart w:id="191" w:name="_Toc446604171"/>
      <w:r w:rsidR="00B4058A" w:rsidRPr="00AB6FF2">
        <w:rPr>
          <w:rFonts w:cs="Times New Roman"/>
          <w:lang w:val="en-GB"/>
        </w:rPr>
        <w:t>the Guidelines</w:t>
      </w:r>
      <w:r w:rsidR="00E50EFB" w:rsidRPr="00AB6FF2">
        <w:rPr>
          <w:rFonts w:cs="Times New Roman"/>
          <w:lang w:val="en-GB"/>
        </w:rPr>
        <w:t>.</w:t>
      </w:r>
    </w:p>
    <w:p w14:paraId="08EA89AE" w14:textId="2F1582DC" w:rsidR="00424180" w:rsidRPr="00AB6FF2" w:rsidRDefault="00424180" w:rsidP="00C651E4">
      <w:pPr>
        <w:pStyle w:val="Heading2"/>
      </w:pPr>
      <w:bookmarkStart w:id="192" w:name="_Toc117612724"/>
      <w:r w:rsidRPr="00AB6FF2">
        <w:lastRenderedPageBreak/>
        <w:t>Surface area</w:t>
      </w:r>
      <w:bookmarkEnd w:id="191"/>
      <w:bookmarkEnd w:id="192"/>
      <w:r w:rsidRPr="00AB6FF2">
        <w:t xml:space="preserve"> </w:t>
      </w:r>
    </w:p>
    <w:p w14:paraId="28B0A072" w14:textId="68A87BA0" w:rsidR="00424180" w:rsidRPr="00AB6FF2" w:rsidRDefault="00424180" w:rsidP="00424180">
      <w:pPr>
        <w:rPr>
          <w:rFonts w:cs="Times New Roman"/>
          <w:lang w:val="en-GB"/>
        </w:rPr>
      </w:pPr>
      <w:r w:rsidRPr="00AB6FF2">
        <w:rPr>
          <w:rFonts w:cs="Times New Roman"/>
          <w:lang w:val="en-GB"/>
        </w:rPr>
        <w:t>This is the total surface area (in km²) of the current range (outer limits of the species distribution) within the biogeographical or marine region concerned.</w:t>
      </w:r>
      <w:r w:rsidRPr="00AB6FF2">
        <w:rPr>
          <w:rFonts w:cs="Times New Roman"/>
          <w:vertAlign w:val="superscript"/>
          <w:lang w:val="en-GB"/>
        </w:rPr>
        <w:t xml:space="preserve"> </w:t>
      </w:r>
      <w:r w:rsidRPr="00AB6FF2">
        <w:rPr>
          <w:rFonts w:cs="Times New Roman"/>
          <w:lang w:val="en-GB"/>
        </w:rPr>
        <w:t>The range in the biogeographical or marine region concerned is represented by grids (10x10 km) which occur entirely or partly within the region (i.e. grids intersected by the boundaries of the biogeographical or marine regions are counted under both regions). In general the surface area is provided in 10x10 km</w:t>
      </w:r>
      <w:r w:rsidRPr="00AB6FF2">
        <w:rPr>
          <w:rFonts w:cs="Times New Roman"/>
          <w:vertAlign w:val="superscript"/>
          <w:lang w:val="en-GB"/>
        </w:rPr>
        <w:t xml:space="preserve"> </w:t>
      </w:r>
      <w:r w:rsidRPr="00AB6FF2">
        <w:rPr>
          <w:rFonts w:cs="Times New Roman"/>
          <w:lang w:val="en-GB"/>
        </w:rPr>
        <w:t>resolution and the minimum area should be 100 km</w:t>
      </w:r>
      <w:r w:rsidRPr="00AB6FF2">
        <w:rPr>
          <w:rFonts w:cs="Times New Roman"/>
          <w:vertAlign w:val="superscript"/>
          <w:lang w:val="en-GB"/>
        </w:rPr>
        <w:t>2</w:t>
      </w:r>
      <w:r w:rsidRPr="00AB6FF2">
        <w:rPr>
          <w:rFonts w:cs="Times New Roman"/>
          <w:lang w:val="en-GB"/>
        </w:rPr>
        <w:t>. For localised species with</w:t>
      </w:r>
      <w:r w:rsidR="00520CA7" w:rsidRPr="00AB6FF2">
        <w:rPr>
          <w:rFonts w:cs="Times New Roman"/>
          <w:lang w:val="en-GB"/>
        </w:rPr>
        <w:t xml:space="preserve"> a</w:t>
      </w:r>
      <w:r w:rsidRPr="00AB6FF2">
        <w:rPr>
          <w:rFonts w:cs="Times New Roman"/>
          <w:lang w:val="en-GB"/>
        </w:rPr>
        <w:t xml:space="preserve"> very small range it is possible to report using </w:t>
      </w:r>
      <w:bookmarkStart w:id="193" w:name="_Toc147203778"/>
      <w:r w:rsidR="00520CA7" w:rsidRPr="00AB6FF2">
        <w:rPr>
          <w:rFonts w:cs="Times New Roman"/>
          <w:lang w:val="en-GB"/>
        </w:rPr>
        <w:t xml:space="preserve">a </w:t>
      </w:r>
      <w:r w:rsidRPr="00AB6FF2">
        <w:rPr>
          <w:rFonts w:cs="Times New Roman"/>
          <w:lang w:val="en-GB"/>
        </w:rPr>
        <w:t>finer resolution; for example, for species restricted to a single location</w:t>
      </w:r>
      <w:r w:rsidR="005514E5" w:rsidRPr="00AB6FF2">
        <w:rPr>
          <w:rFonts w:cs="Times New Roman"/>
          <w:lang w:val="en-GB"/>
        </w:rPr>
        <w:t>,</w:t>
      </w:r>
      <w:r w:rsidRPr="00AB6FF2">
        <w:rPr>
          <w:rFonts w:cs="Times New Roman"/>
          <w:lang w:val="en-GB"/>
        </w:rPr>
        <w:t xml:space="preserve"> range is the area of a locality where species occurs, which can be </w:t>
      </w:r>
      <w:r w:rsidR="00520CA7" w:rsidRPr="00AB6FF2">
        <w:rPr>
          <w:rFonts w:cs="Times New Roman"/>
          <w:lang w:val="en-GB"/>
        </w:rPr>
        <w:t xml:space="preserve">sometimes </w:t>
      </w:r>
      <w:r w:rsidRPr="00AB6FF2">
        <w:rPr>
          <w:rFonts w:cs="Times New Roman"/>
          <w:lang w:val="en-GB"/>
        </w:rPr>
        <w:t>several square metres. Decimals are allowed, as the range of some species can be very small.</w:t>
      </w:r>
    </w:p>
    <w:p w14:paraId="1B07ECCA" w14:textId="7D8E679E" w:rsidR="00424180" w:rsidRPr="00AB6FF2" w:rsidRDefault="0056058A" w:rsidP="00424180">
      <w:pPr>
        <w:rPr>
          <w:rFonts w:cs="Times New Roman"/>
          <w:lang w:val="en-GB"/>
        </w:rPr>
      </w:pPr>
      <w:r w:rsidRPr="00AB6FF2">
        <w:rPr>
          <w:rFonts w:cs="Times New Roman"/>
          <w:lang w:val="en-GB"/>
        </w:rPr>
        <w:t>The method f</w:t>
      </w:r>
      <w:r w:rsidR="00424180" w:rsidRPr="00AB6FF2">
        <w:rPr>
          <w:rFonts w:cs="Times New Roman"/>
          <w:lang w:val="en-GB"/>
        </w:rPr>
        <w:t>or estimati</w:t>
      </w:r>
      <w:r w:rsidRPr="00AB6FF2">
        <w:rPr>
          <w:rFonts w:cs="Times New Roman"/>
          <w:lang w:val="en-GB"/>
        </w:rPr>
        <w:t>ng</w:t>
      </w:r>
      <w:r w:rsidR="00424180" w:rsidRPr="00AB6FF2">
        <w:rPr>
          <w:rFonts w:cs="Times New Roman"/>
          <w:lang w:val="en-GB"/>
        </w:rPr>
        <w:t xml:space="preserve"> the surface area of range is described in </w:t>
      </w:r>
      <w:r w:rsidR="00B4058A" w:rsidRPr="00AB6FF2">
        <w:rPr>
          <w:rFonts w:cs="Times New Roman"/>
          <w:lang w:val="en-GB"/>
        </w:rPr>
        <w:t>the Guidelines</w:t>
      </w:r>
      <w:r w:rsidR="00B2294A" w:rsidRPr="00AB6FF2">
        <w:rPr>
          <w:rFonts w:cs="Times New Roman"/>
          <w:lang w:val="en-GB"/>
        </w:rPr>
        <w:t>.</w:t>
      </w:r>
      <w:r w:rsidR="00814A49" w:rsidRPr="00AB6FF2">
        <w:rPr>
          <w:rFonts w:cs="Times New Roman"/>
          <w:lang w:val="en-GB"/>
        </w:rPr>
        <w:t xml:space="preserve"> </w:t>
      </w:r>
    </w:p>
    <w:p w14:paraId="10F980C4" w14:textId="599C1B99" w:rsidR="000D3686" w:rsidRPr="00AB6FF2" w:rsidRDefault="000D3686" w:rsidP="00C651E4">
      <w:pPr>
        <w:pStyle w:val="Heading2"/>
        <w:rPr>
          <w:i/>
        </w:rPr>
      </w:pPr>
      <w:bookmarkStart w:id="194" w:name="_Toc117612725"/>
      <w:r w:rsidRPr="00AB6FF2">
        <w:t>Change and reason for change in surface area of range</w:t>
      </w:r>
      <w:bookmarkEnd w:id="194"/>
    </w:p>
    <w:p w14:paraId="4ECD996C" w14:textId="619C8624" w:rsidR="000D3686" w:rsidRPr="00AB6FF2" w:rsidRDefault="000D3686" w:rsidP="000D3686">
      <w:pPr>
        <w:rPr>
          <w:rFonts w:cs="Times New Roman"/>
          <w:lang w:val="en-GB"/>
        </w:rPr>
      </w:pPr>
      <w:r w:rsidRPr="00AB6FF2">
        <w:rPr>
          <w:rFonts w:cs="Times New Roman"/>
          <w:lang w:val="en-GB"/>
        </w:rPr>
        <w:t>This field is used to indicate if there is any change since the previous reporting period (20</w:t>
      </w:r>
      <w:r w:rsidR="003B354D" w:rsidRPr="00AB6FF2">
        <w:rPr>
          <w:rFonts w:cs="Times New Roman"/>
          <w:lang w:val="en-GB"/>
        </w:rPr>
        <w:t>13</w:t>
      </w:r>
      <w:r w:rsidRPr="00AB6FF2">
        <w:rPr>
          <w:rFonts w:cs="Times New Roman"/>
          <w:lang w:val="en-GB"/>
        </w:rPr>
        <w:t>–20</w:t>
      </w:r>
      <w:r w:rsidR="003B354D" w:rsidRPr="00AB6FF2">
        <w:rPr>
          <w:rFonts w:cs="Times New Roman"/>
          <w:lang w:val="en-GB"/>
        </w:rPr>
        <w:t>18</w:t>
      </w:r>
      <w:r w:rsidRPr="00AB6FF2">
        <w:rPr>
          <w:rFonts w:cs="Times New Roman"/>
          <w:lang w:val="en-GB"/>
        </w:rPr>
        <w:t>) in the range surface area reported and, if so, to describe the nature of this change.</w:t>
      </w:r>
    </w:p>
    <w:p w14:paraId="4083A33E" w14:textId="2EC383AD" w:rsidR="000D3686" w:rsidRPr="00AB6FF2" w:rsidRDefault="00D96599" w:rsidP="000D3686">
      <w:pPr>
        <w:rPr>
          <w:rFonts w:cs="Times New Roman"/>
          <w:lang w:val="en-GB"/>
        </w:rPr>
      </w:pPr>
      <w:r w:rsidRPr="00AB6FF2">
        <w:rPr>
          <w:rFonts w:cs="Times New Roman"/>
          <w:lang w:val="en-GB"/>
        </w:rPr>
        <w:t>If there is a change, indicate which of the following options b) to f)</w:t>
      </w:r>
      <w:r w:rsidR="003706F4" w:rsidRPr="00AB6FF2">
        <w:rPr>
          <w:rFonts w:cs="Times New Roman"/>
          <w:lang w:val="en-GB"/>
        </w:rPr>
        <w:t xml:space="preserve"> apply</w:t>
      </w:r>
      <w:r w:rsidR="00A27D56" w:rsidRPr="00AB6FF2">
        <w:rPr>
          <w:rFonts w:cs="Times New Roman"/>
          <w:lang w:val="en-GB"/>
        </w:rPr>
        <w:t>.</w:t>
      </w:r>
      <w:r w:rsidR="000D3686" w:rsidRPr="00AB6FF2">
        <w:rPr>
          <w:rFonts w:cs="Times New Roman"/>
          <w:lang w:val="en-GB"/>
        </w:rPr>
        <w:t xml:space="preserve"> (</w:t>
      </w:r>
      <w:r w:rsidR="003706F4" w:rsidRPr="00AB6FF2">
        <w:rPr>
          <w:rFonts w:eastAsiaTheme="minorHAnsi" w:cs="Times New Roman"/>
          <w:iCs/>
          <w:szCs w:val="20"/>
          <w:lang w:val="en-GB"/>
        </w:rPr>
        <w:t xml:space="preserve">It is possible to </w:t>
      </w:r>
      <w:r w:rsidR="00530559" w:rsidRPr="00AB6FF2">
        <w:rPr>
          <w:rFonts w:eastAsiaTheme="minorHAnsi" w:cs="Times New Roman"/>
          <w:iCs/>
          <w:szCs w:val="20"/>
          <w:lang w:val="en-GB"/>
        </w:rPr>
        <w:t>select more than one of the options b - f</w:t>
      </w:r>
      <w:r w:rsidR="000D3686" w:rsidRPr="00AB6FF2">
        <w:rPr>
          <w:rFonts w:eastAsiaTheme="minorHAnsi" w:cs="Times New Roman"/>
          <w:i/>
          <w:szCs w:val="20"/>
          <w:lang w:val="en-GB"/>
        </w:rPr>
        <w:t xml:space="preserve"> </w:t>
      </w:r>
      <w:r w:rsidR="000D3686" w:rsidRPr="00AB6FF2">
        <w:rPr>
          <w:rFonts w:cs="Times New Roman"/>
          <w:vertAlign w:val="superscript"/>
          <w:lang w:val="en-GB"/>
        </w:rPr>
        <w:footnoteReference w:id="10"/>
      </w:r>
      <w:r w:rsidR="000D3686" w:rsidRPr="00AB6FF2">
        <w:rPr>
          <w:rFonts w:cs="Times New Roman"/>
          <w:lang w:val="en-GB"/>
        </w:rPr>
        <w:t>).</w:t>
      </w:r>
    </w:p>
    <w:p w14:paraId="31073B40" w14:textId="08895BE2" w:rsidR="000D3686" w:rsidRPr="00AB6FF2" w:rsidRDefault="000D3686" w:rsidP="00647C66">
      <w:pPr>
        <w:numPr>
          <w:ilvl w:val="0"/>
          <w:numId w:val="6"/>
        </w:numPr>
        <w:spacing w:after="0"/>
        <w:ind w:left="714" w:hanging="357"/>
        <w:rPr>
          <w:rFonts w:cs="Times New Roman"/>
          <w:lang w:val="en-GB"/>
        </w:rPr>
      </w:pPr>
      <w:r w:rsidRPr="00AB6FF2">
        <w:rPr>
          <w:rFonts w:cs="Times New Roman"/>
          <w:lang w:val="en-GB"/>
        </w:rPr>
        <w:t>no, there is no change</w:t>
      </w:r>
    </w:p>
    <w:p w14:paraId="7D78C7F5" w14:textId="64DEAC2C" w:rsidR="000D3686" w:rsidRPr="00AB6FF2" w:rsidRDefault="000D3686" w:rsidP="00647C66">
      <w:pPr>
        <w:numPr>
          <w:ilvl w:val="0"/>
          <w:numId w:val="6"/>
        </w:numPr>
        <w:spacing w:after="0"/>
        <w:ind w:left="714" w:hanging="357"/>
        <w:rPr>
          <w:rFonts w:cs="Times New Roman"/>
          <w:lang w:val="en-GB"/>
        </w:rPr>
      </w:pPr>
      <w:r w:rsidRPr="00AB6FF2">
        <w:rPr>
          <w:rFonts w:cs="Times New Roman"/>
          <w:lang w:val="en-GB"/>
        </w:rPr>
        <w:t>yes, due to genuine change</w:t>
      </w:r>
    </w:p>
    <w:p w14:paraId="1D9C0DAC" w14:textId="4DCD3348" w:rsidR="000D3686" w:rsidRPr="00AB6FF2" w:rsidRDefault="000D3686" w:rsidP="00647C66">
      <w:pPr>
        <w:numPr>
          <w:ilvl w:val="0"/>
          <w:numId w:val="6"/>
        </w:numPr>
        <w:spacing w:after="0"/>
        <w:ind w:left="714" w:hanging="357"/>
        <w:rPr>
          <w:rFonts w:cs="Times New Roman"/>
          <w:lang w:val="en-GB"/>
        </w:rPr>
      </w:pPr>
      <w:r w:rsidRPr="00AB6FF2">
        <w:rPr>
          <w:rFonts w:cs="Times New Roman"/>
          <w:lang w:val="en-GB"/>
        </w:rPr>
        <w:t>yes, due to improved knowledge/more accurate data</w:t>
      </w:r>
    </w:p>
    <w:p w14:paraId="56A50D47" w14:textId="1D60C7C3" w:rsidR="00464C51" w:rsidRPr="00AB6FF2" w:rsidRDefault="00464C51" w:rsidP="00647C66">
      <w:pPr>
        <w:numPr>
          <w:ilvl w:val="0"/>
          <w:numId w:val="6"/>
        </w:numPr>
        <w:ind w:left="714" w:hanging="357"/>
        <w:contextualSpacing/>
        <w:rPr>
          <w:rFonts w:cs="Times New Roman"/>
          <w:lang w:val="en-GB"/>
        </w:rPr>
      </w:pPr>
      <w:r w:rsidRPr="00AB6FF2">
        <w:rPr>
          <w:rFonts w:cs="Times New Roman"/>
          <w:lang w:val="en-GB"/>
        </w:rPr>
        <w:t>yes, due to the use of a different method</w:t>
      </w:r>
    </w:p>
    <w:p w14:paraId="294E25A7" w14:textId="5D669774" w:rsidR="00464C51" w:rsidRPr="00AB6FF2" w:rsidRDefault="00464C51" w:rsidP="00647C66">
      <w:pPr>
        <w:numPr>
          <w:ilvl w:val="0"/>
          <w:numId w:val="6"/>
        </w:numPr>
        <w:ind w:left="714" w:hanging="357"/>
        <w:contextualSpacing/>
        <w:rPr>
          <w:rFonts w:cs="Times New Roman"/>
          <w:lang w:val="en-GB"/>
        </w:rPr>
      </w:pPr>
      <w:r w:rsidRPr="00AB6FF2">
        <w:rPr>
          <w:rFonts w:cs="Times New Roman"/>
          <w:lang w:val="en-GB"/>
        </w:rPr>
        <w:t>yes, but nature of change</w:t>
      </w:r>
      <w:r w:rsidR="002F5788" w:rsidRPr="00AB6FF2">
        <w:rPr>
          <w:rFonts w:cs="Times New Roman"/>
          <w:lang w:val="en-GB"/>
        </w:rPr>
        <w:t xml:space="preserve"> is unknown</w:t>
      </w:r>
    </w:p>
    <w:p w14:paraId="064550EB" w14:textId="7C43FD9A" w:rsidR="00464C51" w:rsidRPr="00AB6FF2" w:rsidRDefault="00464C51" w:rsidP="00647C66">
      <w:pPr>
        <w:numPr>
          <w:ilvl w:val="0"/>
          <w:numId w:val="6"/>
        </w:numPr>
        <w:ind w:left="714" w:hanging="357"/>
        <w:rPr>
          <w:rFonts w:cs="Times New Roman"/>
          <w:lang w:val="en-GB"/>
        </w:rPr>
      </w:pPr>
      <w:r w:rsidRPr="00AB6FF2">
        <w:rPr>
          <w:rFonts w:cs="Times New Roman"/>
          <w:lang w:val="en-GB"/>
        </w:rPr>
        <w:t>yes, due to other reasons</w:t>
      </w:r>
    </w:p>
    <w:p w14:paraId="123D9DA9" w14:textId="20F586E9" w:rsidR="000D3686" w:rsidRPr="00AB6FF2" w:rsidRDefault="000D3686" w:rsidP="000D3686">
      <w:pPr>
        <w:rPr>
          <w:rFonts w:cs="Times New Roman"/>
          <w:lang w:val="en-GB"/>
        </w:rPr>
      </w:pPr>
      <w:r w:rsidRPr="00AB6FF2">
        <w:rPr>
          <w:rFonts w:cs="Times New Roman"/>
          <w:lang w:val="en-GB"/>
        </w:rPr>
        <w:t>Finally, indicate whether any difference is mainly due to (select one option):</w:t>
      </w:r>
    </w:p>
    <w:p w14:paraId="60D6266C" w14:textId="0EBE180F" w:rsidR="000D3686" w:rsidRPr="00AB6FF2" w:rsidRDefault="000D3686" w:rsidP="00C651E4">
      <w:pPr>
        <w:numPr>
          <w:ilvl w:val="0"/>
          <w:numId w:val="79"/>
        </w:numPr>
        <w:spacing w:after="0"/>
        <w:contextualSpacing/>
        <w:rPr>
          <w:rFonts w:cs="Times New Roman"/>
          <w:lang w:val="en-GB"/>
        </w:rPr>
      </w:pPr>
      <w:r w:rsidRPr="00AB6FF2">
        <w:rPr>
          <w:rFonts w:cs="Times New Roman"/>
          <w:lang w:val="en-GB"/>
        </w:rPr>
        <w:t>genuine change</w:t>
      </w:r>
    </w:p>
    <w:p w14:paraId="128CE8C2" w14:textId="2DADC0BB" w:rsidR="000D3686" w:rsidRPr="00AB6FF2" w:rsidRDefault="000D3686" w:rsidP="00C651E4">
      <w:pPr>
        <w:numPr>
          <w:ilvl w:val="0"/>
          <w:numId w:val="79"/>
        </w:numPr>
        <w:spacing w:after="0"/>
        <w:contextualSpacing/>
        <w:rPr>
          <w:rFonts w:cs="Times New Roman"/>
          <w:lang w:val="en-GB"/>
        </w:rPr>
      </w:pPr>
      <w:r w:rsidRPr="00AB6FF2">
        <w:rPr>
          <w:rFonts w:cs="Times New Roman"/>
          <w:lang w:val="en-GB"/>
        </w:rPr>
        <w:t>improved knowledge or more accurate data</w:t>
      </w:r>
    </w:p>
    <w:p w14:paraId="441DC49F" w14:textId="4E95D07B" w:rsidR="00464C51" w:rsidRPr="00AB6FF2" w:rsidRDefault="00464C51" w:rsidP="00C651E4">
      <w:pPr>
        <w:numPr>
          <w:ilvl w:val="0"/>
          <w:numId w:val="79"/>
        </w:numPr>
        <w:spacing w:after="0"/>
        <w:contextualSpacing/>
        <w:rPr>
          <w:rFonts w:cs="Times New Roman"/>
          <w:lang w:val="en-GB"/>
        </w:rPr>
      </w:pPr>
      <w:r w:rsidRPr="00AB6FF2">
        <w:rPr>
          <w:rFonts w:cs="Times New Roman"/>
          <w:lang w:val="en-GB"/>
        </w:rPr>
        <w:t>the use of a different method</w:t>
      </w:r>
    </w:p>
    <w:p w14:paraId="646BDF7D" w14:textId="4156E6F3" w:rsidR="002F5788" w:rsidRPr="00AB6FF2" w:rsidRDefault="002F5788" w:rsidP="00C651E4">
      <w:pPr>
        <w:numPr>
          <w:ilvl w:val="0"/>
          <w:numId w:val="79"/>
        </w:numPr>
        <w:spacing w:after="0"/>
        <w:contextualSpacing/>
        <w:rPr>
          <w:rFonts w:cs="Times New Roman"/>
          <w:lang w:val="en-GB"/>
        </w:rPr>
      </w:pPr>
      <w:r w:rsidRPr="00AB6FF2">
        <w:rPr>
          <w:rFonts w:cs="Times New Roman"/>
          <w:lang w:val="en-GB"/>
        </w:rPr>
        <w:t>unknown</w:t>
      </w:r>
    </w:p>
    <w:p w14:paraId="2DB5E3F1" w14:textId="768ECB85" w:rsidR="000D3686" w:rsidRPr="00AB6FF2" w:rsidRDefault="00464C51" w:rsidP="00C651E4">
      <w:pPr>
        <w:numPr>
          <w:ilvl w:val="0"/>
          <w:numId w:val="79"/>
        </w:numPr>
        <w:rPr>
          <w:rFonts w:cs="Times New Roman"/>
          <w:lang w:val="en-GB"/>
        </w:rPr>
      </w:pPr>
      <w:r w:rsidRPr="00AB6FF2">
        <w:rPr>
          <w:rFonts w:cs="Times New Roman"/>
          <w:lang w:val="en-GB"/>
        </w:rPr>
        <w:t>other reasons</w:t>
      </w:r>
    </w:p>
    <w:p w14:paraId="60490FFD" w14:textId="2659327F" w:rsidR="000D3686" w:rsidRPr="00AB6FF2" w:rsidRDefault="000D3686" w:rsidP="000D3686">
      <w:pPr>
        <w:rPr>
          <w:rFonts w:cs="Times New Roman"/>
          <w:lang w:val="en-GB"/>
        </w:rPr>
      </w:pPr>
      <w:r w:rsidRPr="00AB6FF2">
        <w:rPr>
          <w:rFonts w:cs="Times New Roman"/>
          <w:lang w:val="en-GB"/>
        </w:rPr>
        <w:t>If a Member State wishes to give further information (e.g. cases where range surface area does not change, but its borders are shifting), this can be done in field 5.1</w:t>
      </w:r>
      <w:r w:rsidR="00647C66" w:rsidRPr="00AB6FF2">
        <w:rPr>
          <w:rFonts w:cs="Times New Roman"/>
          <w:lang w:val="en-GB"/>
        </w:rPr>
        <w:t>4</w:t>
      </w:r>
      <w:r w:rsidRPr="00AB6FF2">
        <w:rPr>
          <w:rFonts w:cs="Times New Roman"/>
          <w:lang w:val="en-GB"/>
        </w:rPr>
        <w:t xml:space="preserve"> ‘Additional information’.</w:t>
      </w:r>
      <w:r w:rsidR="00A27D56" w:rsidRPr="00AB6FF2">
        <w:rPr>
          <w:rFonts w:cs="Times New Roman"/>
          <w:lang w:val="en-GB"/>
        </w:rPr>
        <w:t xml:space="preserve">  </w:t>
      </w:r>
      <w:r w:rsidR="00A27D56" w:rsidRPr="00AB6FF2">
        <w:rPr>
          <w:rFonts w:cs="Times New Roman"/>
          <w:lang w:val="en-GB"/>
        </w:rPr>
        <w:lastRenderedPageBreak/>
        <w:t xml:space="preserve">If the field ‘yes due to other reasons’ is ticked, it must be further specified in ‘Additional information’. This </w:t>
      </w:r>
      <w:r w:rsidR="00033F94" w:rsidRPr="00AB6FF2">
        <w:rPr>
          <w:rFonts w:cs="Times New Roman"/>
          <w:lang w:val="en-GB"/>
        </w:rPr>
        <w:t>field</w:t>
      </w:r>
      <w:r w:rsidR="00A27D56" w:rsidRPr="00AB6FF2">
        <w:rPr>
          <w:rFonts w:cs="Times New Roman"/>
          <w:lang w:val="en-GB"/>
        </w:rPr>
        <w:t xml:space="preserve"> should be used only in very limited cases.</w:t>
      </w:r>
    </w:p>
    <w:p w14:paraId="1A13BDC7" w14:textId="5B8FB407" w:rsidR="00424180" w:rsidRPr="00AB6FF2" w:rsidRDefault="00424180" w:rsidP="00C651E4">
      <w:pPr>
        <w:pStyle w:val="Heading2"/>
        <w:rPr>
          <w:i/>
        </w:rPr>
      </w:pPr>
      <w:bookmarkStart w:id="195" w:name="_Toc436839610"/>
      <w:bookmarkStart w:id="196" w:name="_Toc437355848"/>
      <w:bookmarkStart w:id="197" w:name="_Toc446604172"/>
      <w:bookmarkStart w:id="198" w:name="_Toc117612726"/>
      <w:bookmarkEnd w:id="193"/>
      <w:r w:rsidRPr="00AB6FF2">
        <w:t>Short-term trend period</w:t>
      </w:r>
      <w:bookmarkEnd w:id="195"/>
      <w:bookmarkEnd w:id="196"/>
      <w:bookmarkEnd w:id="197"/>
      <w:bookmarkEnd w:id="198"/>
    </w:p>
    <w:p w14:paraId="02643E35" w14:textId="229B315B" w:rsidR="00424180" w:rsidRPr="00AB6FF2" w:rsidRDefault="00424180" w:rsidP="00424180">
      <w:pPr>
        <w:rPr>
          <w:rFonts w:cs="Times New Roman"/>
          <w:lang w:val="en-GB"/>
        </w:rPr>
      </w:pPr>
      <w:r w:rsidRPr="00AB6FF2">
        <w:rPr>
          <w:rFonts w:cs="Times New Roman"/>
          <w:lang w:val="en-GB"/>
        </w:rPr>
        <w:t>Give the dates for the beginning and end of the period for which the trend has been reported.</w:t>
      </w:r>
      <w:r w:rsidRPr="00AB6FF2">
        <w:rPr>
          <w:rFonts w:cs="Times New Roman"/>
          <w:b/>
          <w:bCs/>
          <w:lang w:val="en-GB"/>
        </w:rPr>
        <w:t xml:space="preserve"> </w:t>
      </w:r>
      <w:r w:rsidRPr="00AB6FF2">
        <w:rPr>
          <w:rFonts w:cs="Times New Roman"/>
          <w:lang w:val="en-GB"/>
        </w:rPr>
        <w:t>The short-term trend should be evaluated over a period of 12 years (two reporting cycles). For the 20</w:t>
      </w:r>
      <w:r w:rsidR="00363C61" w:rsidRPr="00AB6FF2">
        <w:rPr>
          <w:rFonts w:cs="Times New Roman"/>
          <w:lang w:val="en-GB"/>
        </w:rPr>
        <w:t>19</w:t>
      </w:r>
      <w:r w:rsidRPr="00AB6FF2">
        <w:rPr>
          <w:rFonts w:cs="Times New Roman"/>
          <w:lang w:val="en-GB"/>
        </w:rPr>
        <w:t>–20</w:t>
      </w:r>
      <w:r w:rsidR="00363C61" w:rsidRPr="00AB6FF2">
        <w:rPr>
          <w:rFonts w:cs="Times New Roman"/>
          <w:lang w:val="en-GB"/>
        </w:rPr>
        <w:t>24</w:t>
      </w:r>
      <w:r w:rsidRPr="00AB6FF2">
        <w:rPr>
          <w:rFonts w:cs="Times New Roman"/>
          <w:lang w:val="en-GB"/>
        </w:rPr>
        <w:t xml:space="preserve"> reports, this means the period is 20</w:t>
      </w:r>
      <w:r w:rsidR="000D3686" w:rsidRPr="00AB6FF2">
        <w:rPr>
          <w:rFonts w:cs="Times New Roman"/>
          <w:lang w:val="en-GB"/>
        </w:rPr>
        <w:t>13</w:t>
      </w:r>
      <w:r w:rsidRPr="00AB6FF2">
        <w:rPr>
          <w:rFonts w:cs="Times New Roman"/>
          <w:lang w:val="en-GB"/>
        </w:rPr>
        <w:t>–20</w:t>
      </w:r>
      <w:r w:rsidR="000D3686" w:rsidRPr="00AB6FF2">
        <w:rPr>
          <w:rFonts w:cs="Times New Roman"/>
          <w:lang w:val="en-GB"/>
        </w:rPr>
        <w:t>24</w:t>
      </w:r>
      <w:r w:rsidRPr="00AB6FF2">
        <w:rPr>
          <w:rFonts w:cs="Times New Roman"/>
          <w:lang w:val="en-GB"/>
        </w:rPr>
        <w:t xml:space="preserve"> or a period as close as possible to this. Thus, some flexibility is permitted, so that while trends would ideally be reported for 20</w:t>
      </w:r>
      <w:r w:rsidR="00363C61" w:rsidRPr="00AB6FF2">
        <w:rPr>
          <w:rFonts w:cs="Times New Roman"/>
          <w:lang w:val="en-GB"/>
        </w:rPr>
        <w:t>13</w:t>
      </w:r>
      <w:r w:rsidRPr="00AB6FF2">
        <w:rPr>
          <w:rFonts w:cs="Times New Roman"/>
          <w:lang w:val="en-GB"/>
        </w:rPr>
        <w:t>–20</w:t>
      </w:r>
      <w:r w:rsidR="00363C61" w:rsidRPr="00AB6FF2">
        <w:rPr>
          <w:rFonts w:cs="Times New Roman"/>
          <w:lang w:val="en-GB"/>
        </w:rPr>
        <w:t>24</w:t>
      </w:r>
      <w:r w:rsidRPr="00AB6FF2">
        <w:rPr>
          <w:rFonts w:cs="Times New Roman"/>
          <w:lang w:val="en-GB"/>
        </w:rPr>
        <w:t>, data from e.g. 20</w:t>
      </w:r>
      <w:r w:rsidR="00363C61" w:rsidRPr="00AB6FF2">
        <w:rPr>
          <w:rFonts w:cs="Times New Roman"/>
          <w:lang w:val="en-GB"/>
        </w:rPr>
        <w:t>10</w:t>
      </w:r>
      <w:r w:rsidRPr="00AB6FF2">
        <w:rPr>
          <w:rFonts w:cs="Times New Roman"/>
          <w:lang w:val="en-GB"/>
        </w:rPr>
        <w:t>–20</w:t>
      </w:r>
      <w:r w:rsidR="00363C61" w:rsidRPr="00AB6FF2">
        <w:rPr>
          <w:rFonts w:cs="Times New Roman"/>
          <w:lang w:val="en-GB"/>
        </w:rPr>
        <w:t>21</w:t>
      </w:r>
      <w:r w:rsidRPr="00AB6FF2">
        <w:rPr>
          <w:rFonts w:cs="Times New Roman"/>
          <w:lang w:val="en-GB"/>
        </w:rPr>
        <w:t xml:space="preserve"> will be accepted if the best available data relate to surveys in those years</w:t>
      </w:r>
      <w:bookmarkStart w:id="199" w:name="_Hlk106201623"/>
      <w:r w:rsidRPr="00AB6FF2">
        <w:rPr>
          <w:rFonts w:cs="Times New Roman"/>
          <w:lang w:val="en-GB"/>
        </w:rPr>
        <w:t>.</w:t>
      </w:r>
      <w:r w:rsidR="00961701" w:rsidRPr="00AB6FF2">
        <w:rPr>
          <w:rFonts w:cs="Times New Roman"/>
          <w:lang w:val="en-GB"/>
        </w:rPr>
        <w:t xml:space="preserve"> </w:t>
      </w:r>
      <w:bookmarkStart w:id="200" w:name="_Hlk106182739"/>
      <w:bookmarkStart w:id="201" w:name="_Hlk106202395"/>
      <w:r w:rsidR="00D3402F" w:rsidRPr="00AB6FF2">
        <w:rPr>
          <w:rFonts w:cs="Times New Roman"/>
          <w:lang w:val="en-GB"/>
        </w:rPr>
        <w:t xml:space="preserve">For newly </w:t>
      </w:r>
      <w:r w:rsidR="00B2294A" w:rsidRPr="00AB6FF2">
        <w:rPr>
          <w:rFonts w:cs="Times New Roman"/>
          <w:lang w:val="en-GB"/>
        </w:rPr>
        <w:t xml:space="preserve">arriving </w:t>
      </w:r>
      <w:r w:rsidR="00D3402F" w:rsidRPr="00AB6FF2">
        <w:rPr>
          <w:rFonts w:cs="Times New Roman"/>
          <w:lang w:val="en-GB"/>
        </w:rPr>
        <w:t xml:space="preserve">species, ideally the trends would be reported with the start year as the </w:t>
      </w:r>
      <w:r w:rsidR="008C629C" w:rsidRPr="00AB6FF2">
        <w:rPr>
          <w:rFonts w:cs="Times New Roman"/>
          <w:lang w:val="en-GB"/>
        </w:rPr>
        <w:t xml:space="preserve">first </w:t>
      </w:r>
      <w:r w:rsidR="00D3402F" w:rsidRPr="00AB6FF2">
        <w:rPr>
          <w:rFonts w:cs="Times New Roman"/>
          <w:lang w:val="en-GB"/>
        </w:rPr>
        <w:t>year the species was first observed e.g. if the species was first observed in 2018 then the short-term trend period would be 201</w:t>
      </w:r>
      <w:r w:rsidR="00F65527" w:rsidRPr="00AB6FF2">
        <w:rPr>
          <w:rFonts w:cs="Times New Roman"/>
          <w:lang w:val="en-GB"/>
        </w:rPr>
        <w:t>8</w:t>
      </w:r>
      <w:r w:rsidR="00D3402F" w:rsidRPr="00AB6FF2">
        <w:rPr>
          <w:rFonts w:cs="Times New Roman"/>
          <w:lang w:val="en-GB"/>
        </w:rPr>
        <w:t xml:space="preserve"> – 2024.</w:t>
      </w:r>
      <w:bookmarkEnd w:id="200"/>
    </w:p>
    <w:bookmarkEnd w:id="199"/>
    <w:bookmarkEnd w:id="201"/>
    <w:p w14:paraId="5AB33299" w14:textId="7AFA8E14" w:rsidR="00424180" w:rsidRPr="00AB6FF2" w:rsidRDefault="00424180" w:rsidP="00424180">
      <w:pPr>
        <w:rPr>
          <w:rFonts w:cs="Times New Roman"/>
          <w:lang w:val="en-GB"/>
        </w:rPr>
      </w:pPr>
      <w:r w:rsidRPr="00AB6FF2">
        <w:rPr>
          <w:rFonts w:cs="Times New Roman"/>
          <w:lang w:val="en-GB"/>
        </w:rPr>
        <w:t xml:space="preserve">Further guidance is given in </w:t>
      </w:r>
      <w:r w:rsidR="00B4058A" w:rsidRPr="00AB6FF2">
        <w:rPr>
          <w:rFonts w:cs="Times New Roman"/>
          <w:lang w:val="en-GB"/>
        </w:rPr>
        <w:t>the Guidelines</w:t>
      </w:r>
      <w:r w:rsidR="00AD4928" w:rsidRPr="00AB6FF2">
        <w:rPr>
          <w:rFonts w:cs="Times New Roman"/>
          <w:lang w:val="en-GB"/>
        </w:rPr>
        <w:t>.</w:t>
      </w:r>
    </w:p>
    <w:p w14:paraId="27A8EC08" w14:textId="7BD12169" w:rsidR="00424180" w:rsidRPr="00AB6FF2" w:rsidRDefault="00424180" w:rsidP="00C651E4">
      <w:pPr>
        <w:pStyle w:val="Heading2"/>
        <w:rPr>
          <w:i/>
        </w:rPr>
      </w:pPr>
      <w:bookmarkStart w:id="202" w:name="_Toc436839611"/>
      <w:bookmarkStart w:id="203" w:name="_Toc437355849"/>
      <w:bookmarkStart w:id="204" w:name="_Toc446604173"/>
      <w:bookmarkStart w:id="205" w:name="_Toc117612727"/>
      <w:r w:rsidRPr="00AB6FF2">
        <w:t>Short-term trend direction</w:t>
      </w:r>
      <w:bookmarkEnd w:id="202"/>
      <w:bookmarkEnd w:id="203"/>
      <w:bookmarkEnd w:id="204"/>
      <w:bookmarkEnd w:id="205"/>
    </w:p>
    <w:p w14:paraId="1673AE39" w14:textId="3D8D133E" w:rsidR="00424180" w:rsidRPr="00AB6FF2" w:rsidRDefault="00424180" w:rsidP="00424180">
      <w:pPr>
        <w:rPr>
          <w:rFonts w:cs="Times New Roman"/>
          <w:lang w:val="en-GB"/>
        </w:rPr>
      </w:pPr>
      <w:r w:rsidRPr="00AB6FF2">
        <w:rPr>
          <w:rFonts w:cs="Times New Roman"/>
          <w:lang w:val="en-GB"/>
        </w:rPr>
        <w:t>Trend is a (measure of a) directional change of a parameter over time. The range trend shows changes in the overall extent of species distribution. Although rare for range, a fluctuation (or oscillation) is not a directional change of a parameter, and therefore fluctuation is not a trend. Indicate if range trend over the period reported in field 5.2 was</w:t>
      </w:r>
      <w:r w:rsidR="006370D7" w:rsidRPr="00AB6FF2">
        <w:rPr>
          <w:rFonts w:cs="Times New Roman"/>
          <w:lang w:val="en-GB"/>
        </w:rPr>
        <w:t xml:space="preserve"> (select one of the following)</w:t>
      </w:r>
      <w:r w:rsidRPr="00AB6FF2">
        <w:rPr>
          <w:rFonts w:cs="Times New Roman"/>
          <w:lang w:val="en-GB"/>
        </w:rPr>
        <w:t>:</w:t>
      </w:r>
    </w:p>
    <w:p w14:paraId="6BF3137F" w14:textId="79298C06" w:rsidR="00360DAB" w:rsidRPr="00AB6FF2" w:rsidRDefault="008E2272" w:rsidP="0064380D">
      <w:pPr>
        <w:pStyle w:val="ListParagraph"/>
        <w:numPr>
          <w:ilvl w:val="0"/>
          <w:numId w:val="80"/>
        </w:numPr>
        <w:spacing w:before="360" w:after="360"/>
        <w:ind w:left="709"/>
        <w:jc w:val="left"/>
        <w:rPr>
          <w:rFonts w:cs="Times New Roman"/>
          <w:lang w:val="en-GB"/>
        </w:rPr>
      </w:pPr>
      <w:r w:rsidRPr="00AB6FF2">
        <w:rPr>
          <w:rFonts w:cs="Times New Roman"/>
          <w:lang w:val="en-GB"/>
        </w:rPr>
        <w:t xml:space="preserve">stable </w:t>
      </w:r>
    </w:p>
    <w:p w14:paraId="2BDA07FC" w14:textId="49EDBEA3" w:rsidR="00360DAB" w:rsidRPr="00AB6FF2" w:rsidRDefault="008E2272" w:rsidP="0064380D">
      <w:pPr>
        <w:pStyle w:val="ListParagraph"/>
        <w:numPr>
          <w:ilvl w:val="0"/>
          <w:numId w:val="80"/>
        </w:numPr>
        <w:spacing w:before="360" w:after="360"/>
        <w:ind w:left="709"/>
        <w:jc w:val="left"/>
        <w:rPr>
          <w:rFonts w:cs="Times New Roman"/>
          <w:lang w:val="en-GB"/>
        </w:rPr>
      </w:pPr>
      <w:r w:rsidRPr="00AB6FF2">
        <w:rPr>
          <w:rFonts w:cs="Times New Roman"/>
          <w:lang w:val="en-GB"/>
        </w:rPr>
        <w:t xml:space="preserve">increasing </w:t>
      </w:r>
    </w:p>
    <w:p w14:paraId="34BA8CDC" w14:textId="40B741D1" w:rsidR="00360DAB" w:rsidRPr="00AB6FF2" w:rsidRDefault="008E2272" w:rsidP="0064380D">
      <w:pPr>
        <w:pStyle w:val="ListParagraph"/>
        <w:numPr>
          <w:ilvl w:val="0"/>
          <w:numId w:val="80"/>
        </w:numPr>
        <w:spacing w:before="360" w:after="360"/>
        <w:ind w:left="709"/>
        <w:jc w:val="left"/>
        <w:rPr>
          <w:rFonts w:cs="Times New Roman"/>
          <w:lang w:val="en-GB"/>
        </w:rPr>
      </w:pPr>
      <w:r w:rsidRPr="00AB6FF2">
        <w:rPr>
          <w:rFonts w:cs="Times New Roman"/>
          <w:lang w:val="en-GB"/>
        </w:rPr>
        <w:t xml:space="preserve">decreasing </w:t>
      </w:r>
    </w:p>
    <w:p w14:paraId="67E1BDF9" w14:textId="5164B728" w:rsidR="00360DAB" w:rsidRPr="00AB6FF2" w:rsidRDefault="008E2272" w:rsidP="0064380D">
      <w:pPr>
        <w:pStyle w:val="ListParagraph"/>
        <w:numPr>
          <w:ilvl w:val="0"/>
          <w:numId w:val="80"/>
        </w:numPr>
        <w:spacing w:before="360" w:after="360"/>
        <w:ind w:left="709"/>
        <w:jc w:val="left"/>
        <w:rPr>
          <w:rFonts w:cs="Times New Roman"/>
          <w:lang w:val="en-GB"/>
        </w:rPr>
      </w:pPr>
      <w:r w:rsidRPr="00AB6FF2">
        <w:rPr>
          <w:rFonts w:cs="Times New Roman"/>
          <w:lang w:val="en-GB"/>
        </w:rPr>
        <w:t xml:space="preserve">uncertain </w:t>
      </w:r>
    </w:p>
    <w:p w14:paraId="11B12EEC" w14:textId="67A96056" w:rsidR="008E2272" w:rsidRPr="00AB6FF2" w:rsidRDefault="008E2272" w:rsidP="0064380D">
      <w:pPr>
        <w:pStyle w:val="ListParagraph"/>
        <w:numPr>
          <w:ilvl w:val="0"/>
          <w:numId w:val="80"/>
        </w:numPr>
        <w:spacing w:before="360" w:after="360"/>
        <w:ind w:left="709"/>
        <w:jc w:val="left"/>
        <w:rPr>
          <w:rFonts w:cs="Times New Roman"/>
          <w:lang w:val="en-GB"/>
        </w:rPr>
      </w:pPr>
      <w:r w:rsidRPr="00AB6FF2">
        <w:rPr>
          <w:rFonts w:cs="Times New Roman"/>
          <w:lang w:val="en-GB"/>
        </w:rPr>
        <w:t>unknown</w:t>
      </w:r>
    </w:p>
    <w:p w14:paraId="2E58D651" w14:textId="77777777" w:rsidR="00424180" w:rsidRPr="00AB6FF2" w:rsidRDefault="00424180" w:rsidP="00424180">
      <w:pPr>
        <w:rPr>
          <w:rFonts w:cs="Times New Roman"/>
          <w:lang w:val="en-GB"/>
        </w:rPr>
      </w:pPr>
      <w:r w:rsidRPr="00AB6FF2">
        <w:rPr>
          <w:rFonts w:cs="Times New Roman"/>
          <w:lang w:val="en-GB"/>
        </w:rPr>
        <w:t>Report ‘uncertain’ if some data are available but are not enough to accurately determine direction. Use ‘unknown’ where there are no data available.</w:t>
      </w:r>
    </w:p>
    <w:p w14:paraId="21229EF2" w14:textId="36C13871" w:rsidR="00424180" w:rsidRPr="00AB6FF2" w:rsidRDefault="00424180" w:rsidP="00424180">
      <w:pPr>
        <w:rPr>
          <w:rFonts w:cs="Times New Roman"/>
          <w:lang w:val="en-GB"/>
        </w:rPr>
      </w:pPr>
      <w:r w:rsidRPr="00AB6FF2">
        <w:rPr>
          <w:rFonts w:cs="Times New Roman"/>
          <w:lang w:val="en-GB"/>
        </w:rPr>
        <w:t>The short-term trend information is used in the evaluation matrix to undertake the conservation status assessment. Any large-scale deviation from this should be explained in field 5.1</w:t>
      </w:r>
      <w:r w:rsidR="005D54E9" w:rsidRPr="00AB6FF2">
        <w:rPr>
          <w:rFonts w:cs="Times New Roman"/>
          <w:lang w:val="en-GB"/>
        </w:rPr>
        <w:t>4</w:t>
      </w:r>
      <w:r w:rsidRPr="00AB6FF2">
        <w:rPr>
          <w:rFonts w:cs="Times New Roman"/>
          <w:lang w:val="en-GB"/>
        </w:rPr>
        <w:t xml:space="preserve"> ‘Additional information’.</w:t>
      </w:r>
    </w:p>
    <w:p w14:paraId="48386243" w14:textId="1D2C09A1" w:rsidR="00424180" w:rsidRPr="00AB6FF2" w:rsidRDefault="00424180" w:rsidP="00424180">
      <w:pPr>
        <w:rPr>
          <w:rFonts w:cs="Times New Roman"/>
          <w:lang w:val="en-GB"/>
        </w:rPr>
      </w:pPr>
      <w:r w:rsidRPr="00AB6FF2">
        <w:rPr>
          <w:rFonts w:cs="Times New Roman"/>
          <w:lang w:val="en-GB"/>
        </w:rPr>
        <w:t xml:space="preserve">If there is an apparent change in direction of the trend resulting from a change in monitoring methodology or improved knowledge about species distribution, it should not be considered a </w:t>
      </w:r>
      <w:r w:rsidR="00A27D56" w:rsidRPr="00AB6FF2">
        <w:rPr>
          <w:rFonts w:cs="Times New Roman"/>
          <w:lang w:val="en-GB"/>
        </w:rPr>
        <w:t xml:space="preserve">genuine change in </w:t>
      </w:r>
      <w:r w:rsidRPr="00AB6FF2">
        <w:rPr>
          <w:rFonts w:cs="Times New Roman"/>
          <w:lang w:val="en-GB"/>
        </w:rPr>
        <w:t>trend. This apparent change should be indicated in field 5.</w:t>
      </w:r>
      <w:r w:rsidR="00AD4928" w:rsidRPr="00AB6FF2">
        <w:rPr>
          <w:rFonts w:cs="Times New Roman"/>
          <w:lang w:val="en-GB"/>
        </w:rPr>
        <w:t>2</w:t>
      </w:r>
      <w:r w:rsidRPr="00AB6FF2">
        <w:rPr>
          <w:rFonts w:cs="Times New Roman"/>
          <w:lang w:val="en-GB"/>
        </w:rPr>
        <w:t xml:space="preserve"> </w:t>
      </w:r>
      <w:r w:rsidR="00301B83" w:rsidRPr="00AB6FF2">
        <w:rPr>
          <w:rFonts w:cs="Times New Roman"/>
          <w:lang w:val="en-GB"/>
        </w:rPr>
        <w:t>‘</w:t>
      </w:r>
      <w:r w:rsidRPr="00AB6FF2">
        <w:rPr>
          <w:rFonts w:cs="Times New Roman"/>
          <w:lang w:val="en-GB"/>
        </w:rPr>
        <w:t>Change and reason for change in surface area of range</w:t>
      </w:r>
      <w:r w:rsidR="0056058A" w:rsidRPr="00AB6FF2">
        <w:rPr>
          <w:rFonts w:cs="Times New Roman"/>
          <w:lang w:val="en-GB"/>
        </w:rPr>
        <w:t>’</w:t>
      </w:r>
      <w:r w:rsidRPr="00AB6FF2">
        <w:rPr>
          <w:rFonts w:cs="Times New Roman"/>
          <w:lang w:val="en-GB"/>
        </w:rPr>
        <w:t>.</w:t>
      </w:r>
    </w:p>
    <w:p w14:paraId="361E6E98" w14:textId="653D5EFF" w:rsidR="00424180" w:rsidRPr="00AB6FF2" w:rsidRDefault="00424180" w:rsidP="00424180">
      <w:pPr>
        <w:rPr>
          <w:rFonts w:cs="Times New Roman"/>
          <w:lang w:val="en-GB"/>
        </w:rPr>
      </w:pPr>
      <w:r w:rsidRPr="00AB6FF2">
        <w:rPr>
          <w:rFonts w:cs="Times New Roman"/>
          <w:lang w:val="en-GB"/>
        </w:rPr>
        <w:t xml:space="preserve">Further guidance is given in </w:t>
      </w:r>
      <w:r w:rsidR="00B4058A" w:rsidRPr="00AB6FF2">
        <w:rPr>
          <w:rFonts w:cs="Times New Roman"/>
          <w:lang w:val="en-GB"/>
        </w:rPr>
        <w:t>the Guidelines</w:t>
      </w:r>
      <w:r w:rsidR="00AD4928" w:rsidRPr="00AB6FF2">
        <w:rPr>
          <w:rFonts w:cs="Times New Roman"/>
          <w:lang w:val="en-GB"/>
        </w:rPr>
        <w:t>.</w:t>
      </w:r>
    </w:p>
    <w:p w14:paraId="48859748" w14:textId="3B3F02A8" w:rsidR="00424180" w:rsidRPr="00AB6FF2" w:rsidRDefault="00424180" w:rsidP="00C651E4">
      <w:pPr>
        <w:pStyle w:val="Heading2"/>
      </w:pPr>
      <w:bookmarkStart w:id="206" w:name="_Toc147203781"/>
      <w:bookmarkStart w:id="207" w:name="_Toc436839612"/>
      <w:bookmarkStart w:id="208" w:name="_Toc437355850"/>
      <w:bookmarkStart w:id="209" w:name="_Toc446604174"/>
      <w:bookmarkStart w:id="210" w:name="_Toc117612728"/>
      <w:r w:rsidRPr="00AB6FF2">
        <w:t>Short-term trend magnitude</w:t>
      </w:r>
      <w:bookmarkEnd w:id="206"/>
      <w:r w:rsidRPr="00AB6FF2">
        <w:t xml:space="preserve"> (optional</w:t>
      </w:r>
      <w:bookmarkEnd w:id="207"/>
      <w:bookmarkEnd w:id="208"/>
      <w:r w:rsidRPr="00AB6FF2">
        <w:t>)</w:t>
      </w:r>
      <w:bookmarkEnd w:id="209"/>
      <w:bookmarkEnd w:id="210"/>
    </w:p>
    <w:p w14:paraId="28CE93AD" w14:textId="1B07A3DE" w:rsidR="00C651E4" w:rsidRPr="00AB6FF2" w:rsidRDefault="00424180" w:rsidP="00C651E4">
      <w:pPr>
        <w:suppressAutoHyphens/>
        <w:spacing w:line="240" w:lineRule="auto"/>
        <w:rPr>
          <w:rFonts w:cs="Times New Roman"/>
          <w:lang w:val="en-GB"/>
        </w:rPr>
      </w:pPr>
      <w:r w:rsidRPr="00AB6FF2">
        <w:rPr>
          <w:rFonts w:cs="Times New Roman"/>
          <w:lang w:val="en-GB"/>
        </w:rPr>
        <w:t xml:space="preserve">If possible, quantify the percentage change (with range at the beginning of the </w:t>
      </w:r>
      <w:r w:rsidR="00EE09E6" w:rsidRPr="00AB6FF2">
        <w:rPr>
          <w:rFonts w:cs="Times New Roman"/>
          <w:lang w:val="en-GB"/>
        </w:rPr>
        <w:t>period reported</w:t>
      </w:r>
      <w:r w:rsidRPr="00AB6FF2">
        <w:rPr>
          <w:rFonts w:cs="Times New Roman"/>
          <w:lang w:val="en-GB"/>
        </w:rPr>
        <w:t xml:space="preserve"> as 100 %) over the period reported in field 5.</w:t>
      </w:r>
      <w:r w:rsidR="000D3686" w:rsidRPr="00AB6FF2">
        <w:rPr>
          <w:rFonts w:cs="Times New Roman"/>
          <w:lang w:val="en-GB"/>
        </w:rPr>
        <w:t>3</w:t>
      </w:r>
      <w:r w:rsidRPr="00AB6FF2">
        <w:rPr>
          <w:rFonts w:cs="Times New Roman"/>
          <w:lang w:val="en-GB"/>
        </w:rPr>
        <w:t xml:space="preserve">. </w:t>
      </w:r>
      <w:r w:rsidR="00433855" w:rsidRPr="00AB6FF2">
        <w:rPr>
          <w:rFonts w:cs="Times New Roman"/>
          <w:lang w:val="en-GB"/>
        </w:rPr>
        <w:t>Where a pre-defined range is used, please select among the given intervals 0-12%,</w:t>
      </w:r>
      <w:r w:rsidR="00C651E4" w:rsidRPr="00AB6FF2">
        <w:rPr>
          <w:rFonts w:cs="Times New Roman"/>
          <w:lang w:val="en-GB"/>
        </w:rPr>
        <w:t xml:space="preserve"> 13-25%, 26-50%, 51-100%, &gt;100%</w:t>
      </w:r>
    </w:p>
    <w:p w14:paraId="044BF237" w14:textId="3822C439" w:rsidR="00910E88" w:rsidRPr="00AB6FF2" w:rsidRDefault="00910E88" w:rsidP="00424180">
      <w:pPr>
        <w:rPr>
          <w:rFonts w:cs="Times New Roman"/>
          <w:lang w:val="en-GB"/>
        </w:rPr>
      </w:pPr>
      <w:r w:rsidRPr="00AB6FF2">
        <w:rPr>
          <w:rFonts w:cs="Times New Roman"/>
          <w:lang w:val="en-GB"/>
        </w:rPr>
        <w:t>Choose from the following options:</w:t>
      </w:r>
    </w:p>
    <w:p w14:paraId="1C0DAC1B" w14:textId="39DAC9BD" w:rsidR="00910E88" w:rsidRPr="00AB6FF2" w:rsidRDefault="00910E88" w:rsidP="00C651E4">
      <w:pPr>
        <w:pStyle w:val="ListParagraph"/>
        <w:numPr>
          <w:ilvl w:val="0"/>
          <w:numId w:val="58"/>
        </w:numPr>
        <w:rPr>
          <w:rFonts w:cs="Times New Roman"/>
          <w:lang w:val="en-GB"/>
        </w:rPr>
      </w:pPr>
      <w:r w:rsidRPr="00AB6FF2">
        <w:rPr>
          <w:rFonts w:cs="Times New Roman"/>
          <w:lang w:val="en-GB"/>
        </w:rPr>
        <w:lastRenderedPageBreak/>
        <w:t>estimated minimum</w:t>
      </w:r>
    </w:p>
    <w:p w14:paraId="022608FD" w14:textId="197A2583" w:rsidR="00910E88" w:rsidRPr="00AB6FF2" w:rsidRDefault="00910E88" w:rsidP="00C651E4">
      <w:pPr>
        <w:pStyle w:val="ListParagraph"/>
        <w:numPr>
          <w:ilvl w:val="0"/>
          <w:numId w:val="58"/>
        </w:numPr>
        <w:rPr>
          <w:rFonts w:cs="Times New Roman"/>
          <w:lang w:val="en-GB"/>
        </w:rPr>
      </w:pPr>
      <w:r w:rsidRPr="00AB6FF2">
        <w:rPr>
          <w:rFonts w:cs="Times New Roman"/>
          <w:lang w:val="en-GB"/>
        </w:rPr>
        <w:t>estimated maximum</w:t>
      </w:r>
    </w:p>
    <w:p w14:paraId="7DFDE1DC" w14:textId="29070172" w:rsidR="00910E88" w:rsidRPr="00AB6FF2" w:rsidRDefault="00910E88" w:rsidP="00C651E4">
      <w:pPr>
        <w:pStyle w:val="ListParagraph"/>
        <w:numPr>
          <w:ilvl w:val="0"/>
          <w:numId w:val="58"/>
        </w:numPr>
        <w:rPr>
          <w:rFonts w:cs="Times New Roman"/>
          <w:lang w:val="en-GB"/>
        </w:rPr>
      </w:pPr>
      <w:r w:rsidRPr="00AB6FF2">
        <w:rPr>
          <w:rFonts w:cs="Times New Roman"/>
          <w:lang w:val="en-GB"/>
        </w:rPr>
        <w:t>pre-defined range</w:t>
      </w:r>
    </w:p>
    <w:p w14:paraId="71EE1A51" w14:textId="7E725771" w:rsidR="000967A4" w:rsidRPr="00AB6FF2" w:rsidRDefault="00033F94" w:rsidP="00C651E4">
      <w:pPr>
        <w:pStyle w:val="ListParagraph"/>
        <w:numPr>
          <w:ilvl w:val="0"/>
          <w:numId w:val="58"/>
        </w:numPr>
        <w:rPr>
          <w:rFonts w:cs="Times New Roman"/>
          <w:lang w:val="en-GB"/>
        </w:rPr>
      </w:pPr>
      <w:r w:rsidRPr="00AB6FF2">
        <w:rPr>
          <w:rFonts w:cs="Times New Roman"/>
          <w:lang w:val="en-GB"/>
        </w:rPr>
        <w:t>unknown</w:t>
      </w:r>
    </w:p>
    <w:p w14:paraId="0CD1E068" w14:textId="77777777" w:rsidR="0065623A" w:rsidRPr="00AB6FF2" w:rsidRDefault="0065623A" w:rsidP="0065623A">
      <w:pPr>
        <w:pStyle w:val="ListParagraph"/>
        <w:rPr>
          <w:rFonts w:cs="Times New Roman"/>
          <w:lang w:val="en-GB"/>
        </w:rPr>
      </w:pPr>
    </w:p>
    <w:p w14:paraId="1F088E1B" w14:textId="03917F18" w:rsidR="0065623A" w:rsidRPr="00AB6FF2" w:rsidRDefault="009F3A45" w:rsidP="000C13DA">
      <w:pPr>
        <w:pStyle w:val="ListParagraph"/>
        <w:numPr>
          <w:ilvl w:val="0"/>
          <w:numId w:val="72"/>
        </w:numPr>
        <w:suppressAutoHyphens/>
        <w:ind w:left="714" w:hanging="357"/>
        <w:rPr>
          <w:rFonts w:cs="Times New Roman"/>
          <w:lang w:val="en-GB"/>
        </w:rPr>
      </w:pPr>
      <w:r w:rsidRPr="00AB6FF2">
        <w:rPr>
          <w:rFonts w:cs="Times New Roman"/>
          <w:lang w:val="en-GB"/>
        </w:rPr>
        <w:t>Where</w:t>
      </w:r>
      <w:r w:rsidR="0065623A" w:rsidRPr="00AB6FF2">
        <w:rPr>
          <w:rFonts w:cs="Times New Roman"/>
          <w:lang w:val="en-GB"/>
        </w:rPr>
        <w:t xml:space="preserve"> magnitude is available as a range (e.g. 20–30 %),</w:t>
      </w:r>
      <w:r w:rsidRPr="00AB6FF2">
        <w:rPr>
          <w:rFonts w:cs="Times New Roman"/>
          <w:lang w:val="en-GB"/>
        </w:rPr>
        <w:t xml:space="preserve"> this</w:t>
      </w:r>
      <w:r w:rsidR="0065623A" w:rsidRPr="00AB6FF2">
        <w:rPr>
          <w:rFonts w:cs="Times New Roman"/>
          <w:lang w:val="en-GB"/>
        </w:rPr>
        <w:t xml:space="preserve"> should be reported in ‘(a) </w:t>
      </w:r>
      <w:r w:rsidR="004B639F" w:rsidRPr="00AB6FF2">
        <w:rPr>
          <w:rFonts w:cs="Times New Roman"/>
          <w:lang w:val="en-GB"/>
        </w:rPr>
        <w:t>estimate</w:t>
      </w:r>
      <w:r w:rsidRPr="00AB6FF2">
        <w:rPr>
          <w:rFonts w:cs="Times New Roman"/>
          <w:lang w:val="en-GB"/>
        </w:rPr>
        <w:t>d</w:t>
      </w:r>
      <w:r w:rsidR="004B639F" w:rsidRPr="00AB6FF2">
        <w:rPr>
          <w:rFonts w:cs="Times New Roman"/>
          <w:lang w:val="en-GB"/>
        </w:rPr>
        <w:t xml:space="preserve"> m</w:t>
      </w:r>
      <w:r w:rsidR="0065623A" w:rsidRPr="00AB6FF2">
        <w:rPr>
          <w:rFonts w:cs="Times New Roman"/>
          <w:lang w:val="en-GB"/>
        </w:rPr>
        <w:t xml:space="preserve">inimum’ and ‘(b) </w:t>
      </w:r>
      <w:r w:rsidR="004B639F" w:rsidRPr="00AB6FF2">
        <w:rPr>
          <w:rFonts w:cs="Times New Roman"/>
          <w:lang w:val="en-GB"/>
        </w:rPr>
        <w:t>estimate</w:t>
      </w:r>
      <w:r w:rsidRPr="00AB6FF2">
        <w:rPr>
          <w:rFonts w:cs="Times New Roman"/>
          <w:lang w:val="en-GB"/>
        </w:rPr>
        <w:t>d</w:t>
      </w:r>
      <w:r w:rsidR="004B639F" w:rsidRPr="00AB6FF2">
        <w:rPr>
          <w:rFonts w:cs="Times New Roman"/>
          <w:lang w:val="en-GB"/>
        </w:rPr>
        <w:t xml:space="preserve"> m</w:t>
      </w:r>
      <w:r w:rsidR="0065623A" w:rsidRPr="00AB6FF2">
        <w:rPr>
          <w:rFonts w:cs="Times New Roman"/>
          <w:lang w:val="en-GB"/>
        </w:rPr>
        <w:t>aximum’.</w:t>
      </w:r>
    </w:p>
    <w:p w14:paraId="4A1405E5" w14:textId="43ED0C25" w:rsidR="009F3A45" w:rsidRPr="00AB6FF2" w:rsidRDefault="009F3A45" w:rsidP="000C13DA">
      <w:pPr>
        <w:pStyle w:val="ListParagraph"/>
        <w:numPr>
          <w:ilvl w:val="0"/>
          <w:numId w:val="72"/>
        </w:numPr>
        <w:suppressAutoHyphens/>
        <w:ind w:left="714" w:hanging="357"/>
        <w:rPr>
          <w:rFonts w:cs="Times New Roman"/>
          <w:lang w:val="en-GB"/>
        </w:rPr>
      </w:pPr>
      <w:r w:rsidRPr="00AB6FF2">
        <w:rPr>
          <w:rFonts w:cs="Times New Roman"/>
          <w:lang w:val="en-GB"/>
        </w:rPr>
        <w:t>Where magnitude is available as a precise value, th</w:t>
      </w:r>
      <w:r w:rsidR="008A5885" w:rsidRPr="00AB6FF2">
        <w:rPr>
          <w:rFonts w:cs="Times New Roman"/>
          <w:lang w:val="en-GB"/>
        </w:rPr>
        <w:t>e same value</w:t>
      </w:r>
      <w:r w:rsidRPr="00AB6FF2">
        <w:rPr>
          <w:rFonts w:cs="Times New Roman"/>
          <w:lang w:val="en-GB"/>
        </w:rPr>
        <w:t xml:space="preserve"> should be reported in ‘(a) estimated minimum’ and ‘(b) estimated maximum’. </w:t>
      </w:r>
    </w:p>
    <w:p w14:paraId="0E5694B6" w14:textId="1B8E9D0C" w:rsidR="0065623A" w:rsidRPr="00AB6FF2" w:rsidRDefault="008A5885" w:rsidP="000C13DA">
      <w:pPr>
        <w:pStyle w:val="ListParagraph"/>
        <w:numPr>
          <w:ilvl w:val="0"/>
          <w:numId w:val="72"/>
        </w:numPr>
        <w:suppressAutoHyphens/>
        <w:ind w:left="714" w:hanging="357"/>
        <w:rPr>
          <w:rFonts w:cs="Times New Roman"/>
          <w:lang w:val="en-GB"/>
        </w:rPr>
      </w:pPr>
      <w:r w:rsidRPr="00AB6FF2">
        <w:rPr>
          <w:rFonts w:cs="Times New Roman"/>
          <w:lang w:val="en-GB"/>
        </w:rPr>
        <w:t>Where only a minimum va</w:t>
      </w:r>
      <w:r w:rsidR="00A30F0E" w:rsidRPr="00AB6FF2">
        <w:rPr>
          <w:rFonts w:cs="Times New Roman"/>
          <w:lang w:val="en-GB"/>
        </w:rPr>
        <w:t>lue</w:t>
      </w:r>
      <w:r w:rsidRPr="00AB6FF2">
        <w:rPr>
          <w:rFonts w:cs="Times New Roman"/>
          <w:lang w:val="en-GB"/>
        </w:rPr>
        <w:t xml:space="preserve"> is known, this should be reported in ‘(a) estimated minimum’ and ‘(b) estimated maximum’ and indicated as ‘minimum’ in 5.6 Short-term trend magnitude – type of estimate.</w:t>
      </w:r>
      <w:r w:rsidR="00320406" w:rsidRPr="00AB6FF2">
        <w:rPr>
          <w:rFonts w:cs="Times New Roman"/>
          <w:lang w:val="en-GB"/>
        </w:rPr>
        <w:t xml:space="preserve"> Conversely, where only the maximum value is available, this should also be entered into both the (a) ‘estimated minimum’ and (b) ‘estimated maximum’ fields with ‘best estimate’ indicated in the 5.6 </w:t>
      </w:r>
      <w:r w:rsidR="00526A04" w:rsidRPr="00AB6FF2">
        <w:rPr>
          <w:rFonts w:cs="Times New Roman"/>
          <w:lang w:val="en-GB"/>
        </w:rPr>
        <w:t>‘</w:t>
      </w:r>
      <w:r w:rsidR="00320406" w:rsidRPr="00AB6FF2">
        <w:rPr>
          <w:rFonts w:cs="Times New Roman"/>
          <w:lang w:val="en-GB"/>
        </w:rPr>
        <w:t>Type of estimate</w:t>
      </w:r>
      <w:r w:rsidR="00526A04" w:rsidRPr="00AB6FF2">
        <w:rPr>
          <w:rFonts w:cs="Times New Roman"/>
          <w:lang w:val="en-GB"/>
        </w:rPr>
        <w:t>’</w:t>
      </w:r>
      <w:r w:rsidR="00320406" w:rsidRPr="00AB6FF2">
        <w:rPr>
          <w:rFonts w:cs="Times New Roman"/>
          <w:lang w:val="en-GB"/>
        </w:rPr>
        <w:t xml:space="preserve"> field and precising that maximum is entered in 5.14 Additional information.</w:t>
      </w:r>
      <w:r w:rsidR="00F65527" w:rsidRPr="00AB6FF2">
        <w:rPr>
          <w:rFonts w:cs="Times New Roman"/>
          <w:lang w:val="en-GB"/>
        </w:rPr>
        <w:t xml:space="preserve"> </w:t>
      </w:r>
      <w:r w:rsidR="0065623A" w:rsidRPr="00AB6FF2">
        <w:rPr>
          <w:rFonts w:cs="Times New Roman"/>
          <w:lang w:val="en-GB"/>
        </w:rPr>
        <w:t>Where a</w:t>
      </w:r>
      <w:r w:rsidR="009F3A45" w:rsidRPr="00AB6FF2">
        <w:rPr>
          <w:rFonts w:cs="Times New Roman"/>
          <w:lang w:val="en-GB"/>
        </w:rPr>
        <w:t xml:space="preserve"> less accurate range is available, field c) pre-defined range can be used.</w:t>
      </w:r>
    </w:p>
    <w:p w14:paraId="009E04BD" w14:textId="0800BA9C" w:rsidR="0065623A" w:rsidRPr="00AB6FF2" w:rsidRDefault="0065623A" w:rsidP="000C13DA">
      <w:pPr>
        <w:pStyle w:val="ListParagraph"/>
        <w:numPr>
          <w:ilvl w:val="0"/>
          <w:numId w:val="72"/>
        </w:numPr>
        <w:suppressAutoHyphens/>
        <w:ind w:left="714" w:hanging="357"/>
        <w:rPr>
          <w:rFonts w:cs="Times New Roman"/>
          <w:lang w:val="en-GB"/>
        </w:rPr>
      </w:pPr>
      <w:r w:rsidRPr="00AB6FF2">
        <w:rPr>
          <w:rFonts w:cs="Times New Roman"/>
          <w:lang w:val="en-GB"/>
        </w:rPr>
        <w:t>Negative magnitude values should be reported (i.e. include the ‘-’ sign) for all negative trend magnitudes, including cases where the direction is already indicated as ‘decreasing’. Nevertheless, to avoid unnecessary data entry, it is not necessary to include the ‘+’ sign for positive trends (i.e. a trend magnitude of ‘15’ will be assumed to represent +15%). In the case of negative trends, note that the ‘Minimum’ and ‘Maximum’ fields relate to minimum and maximum values mathematically (not minimum and maximum declines).</w:t>
      </w:r>
      <w:r w:rsidR="006F5D47" w:rsidRPr="00AB6FF2">
        <w:rPr>
          <w:rFonts w:cs="Times New Roman"/>
          <w:lang w:val="en-GB"/>
        </w:rPr>
        <w:t xml:space="preserve"> </w:t>
      </w:r>
      <w:r w:rsidR="00BA14D2" w:rsidRPr="00AB6FF2">
        <w:rPr>
          <w:rFonts w:cs="Times New Roman"/>
          <w:lang w:val="en-GB"/>
        </w:rPr>
        <w:t>The pre-defined ranges will be provided with a positive or negative sign.</w:t>
      </w:r>
    </w:p>
    <w:p w14:paraId="69F77F36" w14:textId="77777777" w:rsidR="0065623A" w:rsidRPr="00AB6FF2" w:rsidRDefault="0065623A" w:rsidP="0065623A">
      <w:pPr>
        <w:pStyle w:val="ListParagraph"/>
        <w:suppressAutoHyphens/>
        <w:spacing w:after="0" w:line="240" w:lineRule="auto"/>
        <w:contextualSpacing w:val="0"/>
        <w:rPr>
          <w:rFonts w:cs="Times New Roman"/>
          <w:lang w:val="en-GB"/>
        </w:rPr>
      </w:pPr>
    </w:p>
    <w:p w14:paraId="113D3CAD" w14:textId="7EBBDF59" w:rsidR="009846ED" w:rsidRPr="00AB6FF2" w:rsidRDefault="00FE026E" w:rsidP="00424180">
      <w:pPr>
        <w:rPr>
          <w:rFonts w:cs="Times New Roman"/>
          <w:lang w:val="en-GB"/>
        </w:rPr>
      </w:pPr>
      <w:r w:rsidRPr="00AB6FF2">
        <w:rPr>
          <w:rFonts w:cs="Times New Roman"/>
          <w:lang w:val="en-GB"/>
        </w:rPr>
        <w:t>This field does not need to be completed for ‘stable’ or ‘unknown’ trends reported in</w:t>
      </w:r>
      <w:r w:rsidR="00AC07BE" w:rsidRPr="00AB6FF2">
        <w:rPr>
          <w:rFonts w:cs="Times New Roman"/>
          <w:lang w:val="en-GB"/>
        </w:rPr>
        <w:t xml:space="preserve"> 5.4</w:t>
      </w:r>
      <w:r w:rsidRPr="00AB6FF2">
        <w:rPr>
          <w:rFonts w:cs="Times New Roman"/>
          <w:lang w:val="en-GB"/>
        </w:rPr>
        <w:t xml:space="preserve">. </w:t>
      </w:r>
      <w:r w:rsidR="00AC07BE" w:rsidRPr="00AB6FF2">
        <w:rPr>
          <w:rFonts w:cs="Times New Roman"/>
          <w:lang w:val="en-GB"/>
        </w:rPr>
        <w:t xml:space="preserve">However, if </w:t>
      </w:r>
      <w:r w:rsidRPr="00AB6FF2">
        <w:rPr>
          <w:rFonts w:cs="Times New Roman"/>
          <w:lang w:val="en-GB"/>
        </w:rPr>
        <w:t>‘Uncertain’ trend</w:t>
      </w:r>
      <w:r w:rsidR="00AC07BE" w:rsidRPr="00AB6FF2">
        <w:rPr>
          <w:rFonts w:cs="Times New Roman"/>
          <w:lang w:val="en-GB"/>
        </w:rPr>
        <w:t xml:space="preserve"> is reported, this</w:t>
      </w:r>
      <w:r w:rsidRPr="00AB6FF2">
        <w:rPr>
          <w:rFonts w:cs="Times New Roman"/>
          <w:lang w:val="en-GB"/>
        </w:rPr>
        <w:t xml:space="preserve"> suggest</w:t>
      </w:r>
      <w:r w:rsidR="00570850" w:rsidRPr="00AB6FF2">
        <w:rPr>
          <w:rFonts w:cs="Times New Roman"/>
          <w:lang w:val="en-GB"/>
        </w:rPr>
        <w:t>s</w:t>
      </w:r>
      <w:r w:rsidRPr="00AB6FF2">
        <w:rPr>
          <w:rFonts w:cs="Times New Roman"/>
          <w:lang w:val="en-GB"/>
        </w:rPr>
        <w:t xml:space="preserve"> that some data are available and</w:t>
      </w:r>
      <w:r w:rsidR="00AC07BE" w:rsidRPr="00AB6FF2">
        <w:rPr>
          <w:rFonts w:cs="Times New Roman"/>
          <w:lang w:val="en-GB"/>
        </w:rPr>
        <w:t xml:space="preserve"> that a trend magnitide could be estimated.</w:t>
      </w:r>
      <w:r w:rsidRPr="00AB6FF2">
        <w:rPr>
          <w:rFonts w:cs="Times New Roman"/>
          <w:lang w:val="en-GB"/>
        </w:rPr>
        <w:t xml:space="preserve"> </w:t>
      </w:r>
      <w:r w:rsidR="001419E0" w:rsidRPr="00AB6FF2">
        <w:rPr>
          <w:rFonts w:cs="Times New Roman"/>
          <w:lang w:val="en-GB"/>
        </w:rPr>
        <w:t>T</w:t>
      </w:r>
      <w:r w:rsidRPr="00AB6FF2">
        <w:rPr>
          <w:rFonts w:cs="Times New Roman"/>
          <w:lang w:val="en-GB"/>
        </w:rPr>
        <w:t>his should be reported on with the ‘type of estimate’ field completed accordingly.</w:t>
      </w:r>
    </w:p>
    <w:p w14:paraId="4CA94029" w14:textId="669C3892" w:rsidR="002C6EC4" w:rsidRPr="00AB6FF2" w:rsidRDefault="002C6EC4" w:rsidP="00C651E4">
      <w:pPr>
        <w:pStyle w:val="Heading2"/>
      </w:pPr>
      <w:bookmarkStart w:id="211" w:name="_Toc117612729"/>
      <w:r w:rsidRPr="00AB6FF2">
        <w:t>Short-term trend magnitude – Type of estimate (optional)</w:t>
      </w:r>
      <w:bookmarkEnd w:id="211"/>
    </w:p>
    <w:p w14:paraId="56B11F8A" w14:textId="6B7A3EC6" w:rsidR="00AD4928" w:rsidRPr="00AB6FF2" w:rsidRDefault="00AD4928" w:rsidP="00AD4928">
      <w:pPr>
        <w:rPr>
          <w:rFonts w:cs="Times New Roman"/>
          <w:lang w:val="en-GB"/>
        </w:rPr>
      </w:pPr>
      <w:r w:rsidRPr="00AB6FF2">
        <w:rPr>
          <w:rFonts w:cs="Times New Roman"/>
          <w:lang w:val="en-GB"/>
        </w:rPr>
        <w:t>The type of estimate for the reported interval in fields 5.5(a) and (b) or the pre-defined interval in field 5.5(c) should be outlined here. The options for reporting this are: best estimate, multi-year mean, 95 % confidence interval, minimum</w:t>
      </w:r>
      <w:r w:rsidR="00290A36" w:rsidRPr="00AB6FF2">
        <w:rPr>
          <w:rFonts w:cs="Times New Roman"/>
          <w:lang w:val="en-GB"/>
        </w:rPr>
        <w:t xml:space="preserve"> or pre-defined range</w:t>
      </w:r>
      <w:r w:rsidRPr="00AB6FF2">
        <w:rPr>
          <w:rFonts w:cs="Times New Roman"/>
          <w:lang w:val="en-GB"/>
        </w:rPr>
        <w:t>:</w:t>
      </w:r>
    </w:p>
    <w:p w14:paraId="6413DC47" w14:textId="2CBFB3F3" w:rsidR="00AD4928" w:rsidRPr="00AB6FF2" w:rsidRDefault="00AD4928" w:rsidP="00647C66">
      <w:pPr>
        <w:numPr>
          <w:ilvl w:val="1"/>
          <w:numId w:val="13"/>
        </w:numPr>
        <w:spacing w:after="0"/>
        <w:ind w:left="714" w:hanging="357"/>
        <w:contextualSpacing/>
        <w:rPr>
          <w:rFonts w:cs="Times New Roman"/>
          <w:lang w:val="en-GB"/>
        </w:rPr>
      </w:pPr>
      <w:r w:rsidRPr="00AB6FF2">
        <w:rPr>
          <w:rFonts w:cs="Times New Roman"/>
          <w:lang w:val="en-GB"/>
        </w:rPr>
        <w:t xml:space="preserve">best estimate – the best available single figure </w:t>
      </w:r>
      <w:r w:rsidR="00290A36" w:rsidRPr="00AB6FF2">
        <w:rPr>
          <w:rFonts w:cs="Times New Roman"/>
          <w:lang w:val="en-GB"/>
        </w:rPr>
        <w:t xml:space="preserve">which can be based on modelling or expert opinion </w:t>
      </w:r>
      <w:r w:rsidRPr="00AB6FF2">
        <w:rPr>
          <w:rFonts w:cs="Times New Roman"/>
          <w:lang w:val="en-GB"/>
        </w:rPr>
        <w:t xml:space="preserve">but for which </w:t>
      </w:r>
      <w:r w:rsidR="00290A36" w:rsidRPr="00AB6FF2">
        <w:rPr>
          <w:rFonts w:cs="Times New Roman"/>
          <w:lang w:val="en-GB"/>
        </w:rPr>
        <w:t xml:space="preserve">the </w:t>
      </w:r>
      <w:r w:rsidRPr="00AB6FF2">
        <w:rPr>
          <w:rFonts w:cs="Times New Roman"/>
          <w:lang w:val="en-GB"/>
        </w:rPr>
        <w:t>95 % confidence interval could not be calculated. Whether a best estimate comes from the monitoring data, modelling or an expert opinion</w:t>
      </w:r>
      <w:r w:rsidR="00234C91" w:rsidRPr="00AB6FF2">
        <w:rPr>
          <w:rFonts w:cs="Times New Roman"/>
          <w:lang w:val="en-GB"/>
        </w:rPr>
        <w:t>, it</w:t>
      </w:r>
      <w:r w:rsidRPr="00AB6FF2">
        <w:rPr>
          <w:rFonts w:cs="Times New Roman"/>
          <w:lang w:val="en-GB"/>
        </w:rPr>
        <w:t xml:space="preserve"> should be entered in field </w:t>
      </w:r>
      <w:r w:rsidR="00290A36" w:rsidRPr="00AB6FF2">
        <w:rPr>
          <w:rFonts w:cs="Times New Roman"/>
          <w:lang w:val="en-GB"/>
        </w:rPr>
        <w:t>5.7</w:t>
      </w:r>
    </w:p>
    <w:p w14:paraId="68F68641" w14:textId="7FA8333C" w:rsidR="00AD4928" w:rsidRPr="00AB6FF2" w:rsidRDefault="00AD4928" w:rsidP="00647C66">
      <w:pPr>
        <w:numPr>
          <w:ilvl w:val="1"/>
          <w:numId w:val="13"/>
        </w:numPr>
        <w:spacing w:after="0"/>
        <w:ind w:left="714" w:hanging="357"/>
        <w:contextualSpacing/>
        <w:rPr>
          <w:rFonts w:cs="Times New Roman"/>
          <w:lang w:val="en-GB"/>
        </w:rPr>
      </w:pPr>
      <w:r w:rsidRPr="00AB6FF2">
        <w:rPr>
          <w:rFonts w:cs="Times New Roman"/>
          <w:lang w:val="en-GB"/>
        </w:rPr>
        <w:t xml:space="preserve">multi-year mean – average value or interval where </w:t>
      </w:r>
      <w:r w:rsidR="00290A36" w:rsidRPr="00AB6FF2">
        <w:rPr>
          <w:rFonts w:cs="Times New Roman"/>
          <w:lang w:val="en-GB"/>
        </w:rPr>
        <w:t>the trend magnitude</w:t>
      </w:r>
      <w:r w:rsidRPr="00AB6FF2">
        <w:rPr>
          <w:rFonts w:cs="Times New Roman"/>
          <w:lang w:val="en-GB"/>
        </w:rPr>
        <w:t xml:space="preserve"> is monitored</w:t>
      </w:r>
      <w:r w:rsidR="00290A36" w:rsidRPr="00AB6FF2">
        <w:rPr>
          <w:rFonts w:cs="Times New Roman"/>
          <w:lang w:val="en-GB"/>
        </w:rPr>
        <w:t>/assessed</w:t>
      </w:r>
      <w:r w:rsidRPr="00AB6FF2">
        <w:rPr>
          <w:rFonts w:cs="Times New Roman"/>
          <w:lang w:val="en-GB"/>
        </w:rPr>
        <w:t xml:space="preserve"> several times during the period provided in field </w:t>
      </w:r>
      <w:r w:rsidR="00290A36" w:rsidRPr="00AB6FF2">
        <w:rPr>
          <w:rFonts w:cs="Times New Roman"/>
          <w:lang w:val="en-GB"/>
        </w:rPr>
        <w:t>5.3</w:t>
      </w:r>
    </w:p>
    <w:p w14:paraId="54894C1F" w14:textId="4E326DB9" w:rsidR="00AD4928" w:rsidRPr="00AB6FF2" w:rsidRDefault="00AD4928" w:rsidP="00647C66">
      <w:pPr>
        <w:numPr>
          <w:ilvl w:val="1"/>
          <w:numId w:val="13"/>
        </w:numPr>
        <w:spacing w:after="0"/>
        <w:ind w:left="714" w:hanging="357"/>
        <w:contextualSpacing/>
        <w:rPr>
          <w:rFonts w:cs="Times New Roman"/>
          <w:lang w:val="en-GB"/>
        </w:rPr>
      </w:pPr>
      <w:r w:rsidRPr="00AB6FF2">
        <w:rPr>
          <w:rFonts w:cs="Times New Roman"/>
          <w:lang w:val="en-GB"/>
        </w:rPr>
        <w:t>95 % confidence interval – estimates derived from surveys or a model in which 95 % confidence limits could be calculated</w:t>
      </w:r>
    </w:p>
    <w:p w14:paraId="323A194E" w14:textId="4BD890A8" w:rsidR="00AD4928" w:rsidRPr="00AB6FF2" w:rsidRDefault="00AD4928" w:rsidP="00647C66">
      <w:pPr>
        <w:numPr>
          <w:ilvl w:val="1"/>
          <w:numId w:val="13"/>
        </w:numPr>
        <w:ind w:left="714" w:hanging="357"/>
        <w:contextualSpacing/>
        <w:rPr>
          <w:rFonts w:cs="Times New Roman"/>
          <w:lang w:val="en-GB"/>
        </w:rPr>
      </w:pPr>
      <w:r w:rsidRPr="00AB6FF2">
        <w:rPr>
          <w:rFonts w:cs="Times New Roman"/>
          <w:lang w:val="en-GB"/>
        </w:rPr>
        <w:lastRenderedPageBreak/>
        <w:t xml:space="preserve">minimum – where insufficient data exist to provide even a loosely bounded estimate, but where a </w:t>
      </w:r>
      <w:r w:rsidR="00290A36" w:rsidRPr="00AB6FF2">
        <w:rPr>
          <w:rFonts w:cs="Times New Roman"/>
          <w:lang w:val="en-GB"/>
        </w:rPr>
        <w:t>magnitude</w:t>
      </w:r>
      <w:r w:rsidRPr="00AB6FF2">
        <w:rPr>
          <w:rFonts w:cs="Times New Roman"/>
          <w:lang w:val="en-GB"/>
        </w:rPr>
        <w:t xml:space="preserve"> is known to be above a certain value, or where the reported interval estimates come from a survey or monitoring project</w:t>
      </w:r>
      <w:r w:rsidR="00290A36" w:rsidRPr="00AB6FF2">
        <w:rPr>
          <w:rFonts w:cs="Times New Roman"/>
          <w:lang w:val="en-GB"/>
        </w:rPr>
        <w:t>s</w:t>
      </w:r>
      <w:r w:rsidRPr="00AB6FF2">
        <w:rPr>
          <w:rFonts w:cs="Times New Roman"/>
          <w:lang w:val="en-GB"/>
        </w:rPr>
        <w:t xml:space="preserve"> which probably underestimate the real </w:t>
      </w:r>
      <w:r w:rsidR="00290A36" w:rsidRPr="00AB6FF2">
        <w:rPr>
          <w:rFonts w:cs="Times New Roman"/>
          <w:lang w:val="en-GB"/>
        </w:rPr>
        <w:t>magnitude</w:t>
      </w:r>
    </w:p>
    <w:p w14:paraId="1290D8AC" w14:textId="72C28D9D" w:rsidR="00290A36" w:rsidRPr="00AB6FF2" w:rsidRDefault="00290A36" w:rsidP="00647C66">
      <w:pPr>
        <w:numPr>
          <w:ilvl w:val="1"/>
          <w:numId w:val="13"/>
        </w:numPr>
        <w:ind w:left="714" w:hanging="357"/>
        <w:rPr>
          <w:rFonts w:cs="Times New Roman"/>
          <w:lang w:val="en-GB"/>
        </w:rPr>
      </w:pPr>
      <w:r w:rsidRPr="00AB6FF2">
        <w:rPr>
          <w:rFonts w:cs="Times New Roman"/>
          <w:lang w:val="en-GB"/>
        </w:rPr>
        <w:t>pre-defined range – where the exact minimum and maximum values could not be estimated (fields 5.5 (a) and (b)), but where a reliable estimate can be made within the pre-defined range increments provided</w:t>
      </w:r>
    </w:p>
    <w:p w14:paraId="22D3A5D7" w14:textId="5670B125" w:rsidR="0071755A" w:rsidRPr="00AB6FF2" w:rsidRDefault="0071755A" w:rsidP="0071755A">
      <w:pPr>
        <w:rPr>
          <w:rFonts w:cs="Times New Roman"/>
          <w:lang w:val="en-GB"/>
        </w:rPr>
      </w:pPr>
      <w:r w:rsidRPr="00AB6FF2">
        <w:rPr>
          <w:rFonts w:cs="Times New Roman"/>
          <w:lang w:val="en-GB"/>
        </w:rPr>
        <w:t xml:space="preserve">The type of estimate field is used for both the trend direction (5.4) and the short-term trend </w:t>
      </w:r>
      <w:r w:rsidR="000D003B" w:rsidRPr="00AB6FF2">
        <w:rPr>
          <w:rFonts w:cs="Times New Roman"/>
          <w:lang w:val="en-GB"/>
        </w:rPr>
        <w:t>magnitude</w:t>
      </w:r>
      <w:r w:rsidRPr="00AB6FF2">
        <w:rPr>
          <w:rFonts w:cs="Times New Roman"/>
          <w:lang w:val="en-GB"/>
        </w:rPr>
        <w:t xml:space="preserve"> fields (5.5) as these two fields are part of the one assessment and should both be addressed here.</w:t>
      </w:r>
      <w:r w:rsidR="00033F94" w:rsidRPr="00AB6FF2">
        <w:rPr>
          <w:rFonts w:cs="Times New Roman"/>
          <w:lang w:val="en-GB"/>
        </w:rPr>
        <w:t xml:space="preserve"> No type of estimate is required if both trend and magnitude are ‘unknown’.</w:t>
      </w:r>
    </w:p>
    <w:p w14:paraId="31427853" w14:textId="23DCCE06" w:rsidR="00424180" w:rsidRPr="00AB6FF2" w:rsidRDefault="00424180" w:rsidP="00C651E4">
      <w:pPr>
        <w:pStyle w:val="Heading2"/>
      </w:pPr>
      <w:bookmarkStart w:id="212" w:name="_Toc117612730"/>
      <w:r w:rsidRPr="00AB6FF2">
        <w:t>Short-term trend – Method used</w:t>
      </w:r>
      <w:bookmarkEnd w:id="212"/>
    </w:p>
    <w:p w14:paraId="5E0ED780" w14:textId="77777777" w:rsidR="00424180" w:rsidRPr="00AB6FF2" w:rsidRDefault="00424180" w:rsidP="00424180">
      <w:pPr>
        <w:rPr>
          <w:rFonts w:cs="Times New Roman"/>
          <w:lang w:val="en-GB"/>
        </w:rPr>
      </w:pPr>
      <w:bookmarkStart w:id="213" w:name="_Toc436839613"/>
      <w:bookmarkStart w:id="214" w:name="_Toc437355851"/>
      <w:r w:rsidRPr="00AB6FF2">
        <w:rPr>
          <w:rFonts w:cs="Times New Roman"/>
          <w:lang w:val="en-GB"/>
        </w:rPr>
        <w:t>Choose one of the following categories:</w:t>
      </w:r>
    </w:p>
    <w:p w14:paraId="7A6E310C" w14:textId="3E34C03F" w:rsidR="00424180" w:rsidRPr="00AB6FF2" w:rsidRDefault="00424180" w:rsidP="00647C66">
      <w:pPr>
        <w:numPr>
          <w:ilvl w:val="0"/>
          <w:numId w:val="2"/>
        </w:numPr>
        <w:spacing w:after="0"/>
        <w:ind w:left="714" w:hanging="357"/>
        <w:contextualSpacing/>
        <w:rPr>
          <w:rFonts w:cs="Times New Roman"/>
          <w:lang w:val="en-GB"/>
        </w:rPr>
      </w:pPr>
      <w:r w:rsidRPr="00AB6FF2">
        <w:rPr>
          <w:rFonts w:cs="Times New Roman"/>
          <w:lang w:val="en-GB"/>
        </w:rPr>
        <w:t>complete survey or a statistically robust estimate (e.g. comparing two range maps based on accurate distribution data, or a dedicated monitoring of a species’ distribution with good statistical power)</w:t>
      </w:r>
    </w:p>
    <w:p w14:paraId="705C9A9C" w14:textId="33BE56DE" w:rsidR="00424180" w:rsidRPr="00AB6FF2" w:rsidRDefault="00424180" w:rsidP="00647C66">
      <w:pPr>
        <w:numPr>
          <w:ilvl w:val="0"/>
          <w:numId w:val="2"/>
        </w:numPr>
        <w:spacing w:after="0"/>
        <w:ind w:left="714" w:hanging="357"/>
        <w:rPr>
          <w:rFonts w:cs="Times New Roman"/>
          <w:lang w:val="en-GB"/>
        </w:rPr>
      </w:pPr>
      <w:r w:rsidRPr="00AB6FF2">
        <w:rPr>
          <w:rFonts w:cs="Times New Roman"/>
          <w:lang w:val="en-GB"/>
        </w:rPr>
        <w:t>based mainly on extrapolation from a limited amount of data</w:t>
      </w:r>
      <w:r w:rsidRPr="00AB6FF2" w:rsidDel="00401F0A">
        <w:rPr>
          <w:rFonts w:cs="Times New Roman"/>
          <w:lang w:val="en-GB"/>
        </w:rPr>
        <w:t xml:space="preserve"> </w:t>
      </w:r>
      <w:r w:rsidRPr="00AB6FF2">
        <w:rPr>
          <w:rFonts w:cs="Times New Roman"/>
          <w:lang w:val="en-GB"/>
        </w:rPr>
        <w:t>(e.g. trends derived from species occurrence data collected for other purposes, or from data collected from only a part of the geographical range of a species, or trends based on measuring some other predictors of species distribution, such as land-cover changes or prey availability)</w:t>
      </w:r>
    </w:p>
    <w:p w14:paraId="2BA43940" w14:textId="3C2A5F7B" w:rsidR="00424180" w:rsidRPr="00AB6FF2" w:rsidRDefault="00424180" w:rsidP="00647C66">
      <w:pPr>
        <w:numPr>
          <w:ilvl w:val="0"/>
          <w:numId w:val="2"/>
        </w:numPr>
        <w:spacing w:after="0"/>
        <w:ind w:left="714" w:hanging="357"/>
        <w:rPr>
          <w:rFonts w:cs="Times New Roman"/>
          <w:lang w:val="en-GB"/>
        </w:rPr>
      </w:pPr>
      <w:r w:rsidRPr="00AB6FF2">
        <w:rPr>
          <w:rFonts w:cs="Times New Roman"/>
          <w:lang w:val="en-GB"/>
        </w:rPr>
        <w:t>based mainly on expert opinion with very limited data</w:t>
      </w:r>
    </w:p>
    <w:p w14:paraId="5635195A" w14:textId="23C5AD6E" w:rsidR="00424180" w:rsidRPr="00AB6FF2" w:rsidRDefault="00424180" w:rsidP="00647C66">
      <w:pPr>
        <w:numPr>
          <w:ilvl w:val="0"/>
          <w:numId w:val="2"/>
        </w:numPr>
        <w:ind w:left="714" w:hanging="357"/>
        <w:rPr>
          <w:rFonts w:cs="Times New Roman"/>
          <w:lang w:val="en-GB"/>
        </w:rPr>
      </w:pPr>
      <w:r w:rsidRPr="00AB6FF2">
        <w:rPr>
          <w:rFonts w:cs="Times New Roman"/>
          <w:lang w:val="en-GB"/>
        </w:rPr>
        <w:t>insufficient or no data available</w:t>
      </w:r>
    </w:p>
    <w:p w14:paraId="4E1A6803" w14:textId="487251FA" w:rsidR="00424180" w:rsidRPr="00AB6FF2" w:rsidRDefault="00424180" w:rsidP="00424180">
      <w:pPr>
        <w:rPr>
          <w:rFonts w:cs="Times New Roman"/>
          <w:lang w:val="en-GB"/>
        </w:rPr>
      </w:pPr>
      <w:r w:rsidRPr="00AB6FF2">
        <w:rPr>
          <w:rFonts w:cs="Times New Roman"/>
          <w:lang w:val="en-GB"/>
        </w:rPr>
        <w:t xml:space="preserve">Only one category can be chosen; where data have been compiled from a variety of sources, </w:t>
      </w:r>
      <w:r w:rsidR="00520CA7" w:rsidRPr="00AB6FF2">
        <w:rPr>
          <w:rFonts w:cs="Times New Roman"/>
          <w:lang w:val="en-GB"/>
        </w:rPr>
        <w:t>choose</w:t>
      </w:r>
      <w:r w:rsidRPr="00AB6FF2">
        <w:rPr>
          <w:rFonts w:cs="Times New Roman"/>
          <w:lang w:val="en-GB"/>
        </w:rPr>
        <w:t xml:space="preserve"> the category for the most important source of data.</w:t>
      </w:r>
    </w:p>
    <w:p w14:paraId="64BFCA9F" w14:textId="42D05EF3" w:rsidR="009846ED" w:rsidRPr="00AB6FF2" w:rsidRDefault="0071755A" w:rsidP="00424180">
      <w:pPr>
        <w:rPr>
          <w:rFonts w:cs="Times New Roman"/>
          <w:lang w:val="en-GB"/>
        </w:rPr>
      </w:pPr>
      <w:r w:rsidRPr="00AB6FF2">
        <w:rPr>
          <w:rFonts w:cs="Times New Roman"/>
          <w:lang w:val="en-GB"/>
        </w:rPr>
        <w:t xml:space="preserve">The methods used field is used for both the trend direction (5.4) and the short-term trend </w:t>
      </w:r>
      <w:r w:rsidR="003A685D" w:rsidRPr="00AB6FF2">
        <w:rPr>
          <w:rFonts w:cs="Times New Roman"/>
          <w:lang w:val="en-GB"/>
        </w:rPr>
        <w:t>magnitude</w:t>
      </w:r>
      <w:r w:rsidRPr="00AB6FF2">
        <w:rPr>
          <w:rFonts w:cs="Times New Roman"/>
          <w:lang w:val="en-GB"/>
        </w:rPr>
        <w:t xml:space="preserve"> fields (5.5) as these two fields are part of the one assessment and should both be addressed here.</w:t>
      </w:r>
    </w:p>
    <w:p w14:paraId="66151E85" w14:textId="40E21797" w:rsidR="00424180" w:rsidRPr="00AB6FF2" w:rsidRDefault="00424180" w:rsidP="00C651E4">
      <w:pPr>
        <w:pStyle w:val="Heading2"/>
      </w:pPr>
      <w:bookmarkStart w:id="215" w:name="_Toc446604175"/>
      <w:bookmarkStart w:id="216" w:name="_Toc117612731"/>
      <w:r w:rsidRPr="00AB6FF2">
        <w:t>Long-term trend period (optional</w:t>
      </w:r>
      <w:bookmarkEnd w:id="213"/>
      <w:bookmarkEnd w:id="214"/>
      <w:r w:rsidRPr="00AB6FF2">
        <w:t>)</w:t>
      </w:r>
      <w:bookmarkEnd w:id="215"/>
      <w:bookmarkEnd w:id="216"/>
      <w:r w:rsidRPr="00AB6FF2">
        <w:t xml:space="preserve"> </w:t>
      </w:r>
    </w:p>
    <w:p w14:paraId="71672EC6" w14:textId="2866D495" w:rsidR="005F7ED8" w:rsidRPr="00AB6FF2" w:rsidRDefault="00424180" w:rsidP="00424180">
      <w:pPr>
        <w:rPr>
          <w:rFonts w:cs="Times New Roman"/>
          <w:lang w:val="en-GB"/>
        </w:rPr>
      </w:pPr>
      <w:r w:rsidRPr="00AB6FF2">
        <w:rPr>
          <w:rFonts w:cs="Times New Roman"/>
          <w:lang w:val="en-GB"/>
        </w:rPr>
        <w:t>The long-term trend should be evaluated over a period of 24 years (four reporting cycles). For the 20</w:t>
      </w:r>
      <w:r w:rsidR="00363C61" w:rsidRPr="00AB6FF2">
        <w:rPr>
          <w:rFonts w:cs="Times New Roman"/>
          <w:lang w:val="en-GB"/>
        </w:rPr>
        <w:t>19</w:t>
      </w:r>
      <w:r w:rsidRPr="00AB6FF2">
        <w:rPr>
          <w:rFonts w:cs="Times New Roman"/>
          <w:lang w:val="en-GB"/>
        </w:rPr>
        <w:t>–20</w:t>
      </w:r>
      <w:r w:rsidR="00363C61" w:rsidRPr="00AB6FF2">
        <w:rPr>
          <w:rFonts w:cs="Times New Roman"/>
          <w:lang w:val="en-GB"/>
        </w:rPr>
        <w:t>24</w:t>
      </w:r>
      <w:r w:rsidRPr="00AB6FF2">
        <w:rPr>
          <w:rFonts w:cs="Times New Roman"/>
          <w:lang w:val="en-GB"/>
        </w:rPr>
        <w:t xml:space="preserve"> reports, this means the period is </w:t>
      </w:r>
      <w:r w:rsidR="00363C61" w:rsidRPr="00AB6FF2">
        <w:rPr>
          <w:rFonts w:cs="Times New Roman"/>
          <w:lang w:val="en-GB"/>
        </w:rPr>
        <w:t>2000</w:t>
      </w:r>
      <w:r w:rsidRPr="00AB6FF2">
        <w:rPr>
          <w:rFonts w:cs="Times New Roman"/>
          <w:lang w:val="en-GB"/>
        </w:rPr>
        <w:t>–20</w:t>
      </w:r>
      <w:r w:rsidR="00363C61" w:rsidRPr="00AB6FF2">
        <w:rPr>
          <w:rFonts w:cs="Times New Roman"/>
          <w:lang w:val="en-GB"/>
        </w:rPr>
        <w:t>24</w:t>
      </w:r>
      <w:r w:rsidRPr="00AB6FF2">
        <w:rPr>
          <w:rFonts w:cs="Times New Roman"/>
          <w:lang w:val="en-GB"/>
        </w:rPr>
        <w:t xml:space="preserve"> or a period as close as possible to this. Indicate the period in this field. For the 20</w:t>
      </w:r>
      <w:r w:rsidR="00363C61" w:rsidRPr="00AB6FF2">
        <w:rPr>
          <w:rFonts w:cs="Times New Roman"/>
          <w:lang w:val="en-GB"/>
        </w:rPr>
        <w:t>19</w:t>
      </w:r>
      <w:r w:rsidRPr="00AB6FF2">
        <w:rPr>
          <w:rFonts w:cs="Times New Roman"/>
          <w:lang w:val="en-GB"/>
        </w:rPr>
        <w:t>–20</w:t>
      </w:r>
      <w:r w:rsidR="00363C61" w:rsidRPr="00AB6FF2">
        <w:rPr>
          <w:rFonts w:cs="Times New Roman"/>
          <w:lang w:val="en-GB"/>
        </w:rPr>
        <w:t>24</w:t>
      </w:r>
      <w:r w:rsidRPr="00AB6FF2">
        <w:rPr>
          <w:rFonts w:cs="Times New Roman"/>
          <w:lang w:val="en-GB"/>
        </w:rPr>
        <w:t xml:space="preserve"> reports this information, and the associated fields 5.</w:t>
      </w:r>
      <w:r w:rsidR="002C6EC4" w:rsidRPr="00AB6FF2">
        <w:rPr>
          <w:rFonts w:cs="Times New Roman"/>
          <w:lang w:val="en-GB"/>
        </w:rPr>
        <w:t>9</w:t>
      </w:r>
      <w:r w:rsidRPr="00AB6FF2">
        <w:rPr>
          <w:rFonts w:cs="Times New Roman"/>
          <w:lang w:val="en-GB"/>
        </w:rPr>
        <w:t xml:space="preserve"> and 5.</w:t>
      </w:r>
      <w:r w:rsidR="006C3217" w:rsidRPr="00AB6FF2">
        <w:rPr>
          <w:rFonts w:cs="Times New Roman"/>
          <w:lang w:val="en-GB"/>
        </w:rPr>
        <w:t>11</w:t>
      </w:r>
      <w:r w:rsidRPr="00AB6FF2">
        <w:rPr>
          <w:rFonts w:cs="Times New Roman"/>
          <w:lang w:val="en-GB"/>
        </w:rPr>
        <w:t>,</w:t>
      </w:r>
      <w:r w:rsidRPr="00AB6FF2">
        <w:rPr>
          <w:rFonts w:cs="Times New Roman"/>
          <w:b/>
          <w:lang w:val="en-GB"/>
        </w:rPr>
        <w:t xml:space="preserve"> </w:t>
      </w:r>
      <w:r w:rsidRPr="00AB6FF2">
        <w:rPr>
          <w:rFonts w:cs="Times New Roman"/>
          <w:lang w:val="en-GB"/>
        </w:rPr>
        <w:t>is optional.</w:t>
      </w:r>
      <w:r w:rsidR="00AC0B47" w:rsidRPr="00AB6FF2">
        <w:rPr>
          <w:rFonts w:cs="Times New Roman"/>
          <w:lang w:val="en-GB"/>
        </w:rPr>
        <w:t xml:space="preserve"> </w:t>
      </w:r>
      <w:bookmarkStart w:id="217" w:name="_Hlk106201663"/>
      <w:r w:rsidR="00D3402F" w:rsidRPr="00AB6FF2">
        <w:rPr>
          <w:rFonts w:cs="Times New Roman"/>
          <w:lang w:val="en-GB"/>
        </w:rPr>
        <w:t xml:space="preserve">For newly </w:t>
      </w:r>
      <w:r w:rsidR="00E3456E" w:rsidRPr="00AB6FF2">
        <w:rPr>
          <w:rFonts w:cs="Times New Roman"/>
          <w:lang w:val="en-GB"/>
        </w:rPr>
        <w:t>arriving</w:t>
      </w:r>
      <w:r w:rsidR="00D3402F" w:rsidRPr="00AB6FF2">
        <w:rPr>
          <w:rFonts w:cs="Times New Roman"/>
          <w:lang w:val="en-GB"/>
        </w:rPr>
        <w:t xml:space="preserve"> species, the start date for the long-term trend would fall within the last two reporting periods (i.e. 2013 to 2024).</w:t>
      </w:r>
    </w:p>
    <w:bookmarkEnd w:id="217"/>
    <w:p w14:paraId="42526319" w14:textId="18D552B0" w:rsidR="000F522A" w:rsidRPr="00AB6FF2" w:rsidRDefault="00424180" w:rsidP="00424180">
      <w:pPr>
        <w:rPr>
          <w:rFonts w:cs="Times New Roman"/>
          <w:lang w:val="en-GB"/>
        </w:rPr>
      </w:pPr>
      <w:r w:rsidRPr="00AB6FF2">
        <w:rPr>
          <w:rFonts w:cs="Times New Roman"/>
          <w:lang w:val="en-GB"/>
        </w:rPr>
        <w:t xml:space="preserve">For guidance </w:t>
      </w:r>
      <w:r w:rsidR="000F522A" w:rsidRPr="00AB6FF2">
        <w:rPr>
          <w:rFonts w:cs="Times New Roman"/>
          <w:lang w:val="en-GB"/>
        </w:rPr>
        <w:t xml:space="preserve">on completing </w:t>
      </w:r>
      <w:r w:rsidRPr="00AB6FF2">
        <w:rPr>
          <w:rFonts w:cs="Times New Roman"/>
          <w:lang w:val="en-GB"/>
        </w:rPr>
        <w:t xml:space="preserve">field </w:t>
      </w:r>
      <w:r w:rsidRPr="00AB6FF2">
        <w:rPr>
          <w:rStyle w:val="Heading2Char"/>
        </w:rPr>
        <w:t>5.</w:t>
      </w:r>
      <w:r w:rsidR="002C6EC4" w:rsidRPr="00AB6FF2">
        <w:rPr>
          <w:rStyle w:val="Heading2Char"/>
        </w:rPr>
        <w:t>9</w:t>
      </w:r>
      <w:r w:rsidRPr="00AB6FF2">
        <w:rPr>
          <w:rStyle w:val="Heading2Char"/>
        </w:rPr>
        <w:t xml:space="preserve"> </w:t>
      </w:r>
      <w:r w:rsidR="004E19B4" w:rsidRPr="00AB6FF2">
        <w:rPr>
          <w:rStyle w:val="Heading2Char"/>
        </w:rPr>
        <w:t>‘</w:t>
      </w:r>
      <w:r w:rsidRPr="00AB6FF2">
        <w:rPr>
          <w:rStyle w:val="Heading2Char"/>
        </w:rPr>
        <w:t>Long-term trend direction</w:t>
      </w:r>
      <w:r w:rsidR="004E19B4" w:rsidRPr="00AB6FF2">
        <w:rPr>
          <w:rStyle w:val="Heading2Char"/>
        </w:rPr>
        <w:t>’</w:t>
      </w:r>
      <w:r w:rsidR="00EF2B5E" w:rsidRPr="00AB6FF2">
        <w:rPr>
          <w:rFonts w:cs="Times New Roman"/>
          <w:b/>
          <w:lang w:val="en-GB"/>
        </w:rPr>
        <w:t xml:space="preserve"> </w:t>
      </w:r>
      <w:r w:rsidRPr="00AB6FF2">
        <w:rPr>
          <w:rFonts w:cs="Times New Roman"/>
          <w:lang w:val="en-GB"/>
        </w:rPr>
        <w:t>see field 5.</w:t>
      </w:r>
      <w:r w:rsidR="002C6EC4" w:rsidRPr="00AB6FF2">
        <w:rPr>
          <w:rFonts w:cs="Times New Roman"/>
          <w:lang w:val="en-GB"/>
        </w:rPr>
        <w:t>4</w:t>
      </w:r>
      <w:r w:rsidR="00A8342F" w:rsidRPr="00AB6FF2">
        <w:rPr>
          <w:rFonts w:cs="Times New Roman"/>
          <w:lang w:val="en-GB"/>
        </w:rPr>
        <w:t xml:space="preserve"> (Short-term Trend direction)</w:t>
      </w:r>
      <w:r w:rsidR="000F522A" w:rsidRPr="00AB6FF2">
        <w:rPr>
          <w:rFonts w:cs="Times New Roman"/>
          <w:lang w:val="en-GB"/>
        </w:rPr>
        <w:t>.</w:t>
      </w:r>
      <w:r w:rsidR="00C651E4" w:rsidRPr="00AB6FF2">
        <w:rPr>
          <w:rFonts w:cs="Times New Roman"/>
          <w:lang w:val="en-GB"/>
        </w:rPr>
        <w:t xml:space="preserve"> </w:t>
      </w:r>
    </w:p>
    <w:p w14:paraId="28325FB2" w14:textId="6C5552E7" w:rsidR="000F522A" w:rsidRPr="00AB6FF2" w:rsidRDefault="000F522A" w:rsidP="00C651E4">
      <w:pPr>
        <w:pStyle w:val="Heading2"/>
        <w:numPr>
          <w:ilvl w:val="1"/>
          <w:numId w:val="97"/>
        </w:numPr>
      </w:pPr>
      <w:bookmarkStart w:id="218" w:name="_Toc117612732"/>
      <w:r w:rsidRPr="00AB6FF2">
        <w:t>Long-term trend magnitude (optional)</w:t>
      </w:r>
      <w:bookmarkEnd w:id="218"/>
    </w:p>
    <w:p w14:paraId="4C4777CC" w14:textId="47C99D7A" w:rsidR="00A8342F" w:rsidRPr="00AB6FF2" w:rsidRDefault="000F522A" w:rsidP="00424180">
      <w:pPr>
        <w:rPr>
          <w:rFonts w:cs="Times New Roman"/>
          <w:lang w:val="en-GB"/>
        </w:rPr>
      </w:pPr>
      <w:r w:rsidRPr="00AB6FF2">
        <w:rPr>
          <w:rFonts w:cs="Times New Roman"/>
          <w:lang w:val="en-GB"/>
        </w:rPr>
        <w:t>If possible, quantify the percentage change (with range at the beginning of the reporting period as 100 %) over the period reported in field 5.</w:t>
      </w:r>
      <w:r w:rsidR="00FF16E0" w:rsidRPr="00AB6FF2">
        <w:rPr>
          <w:rFonts w:cs="Times New Roman"/>
          <w:lang w:val="en-GB"/>
        </w:rPr>
        <w:t>10</w:t>
      </w:r>
      <w:r w:rsidRPr="00AB6FF2">
        <w:rPr>
          <w:rFonts w:cs="Times New Roman"/>
          <w:lang w:val="en-GB"/>
        </w:rPr>
        <w:t>. It can be given as estimated minimum and maximum value in fields 5.10(a) and (b) (e.g. 27% and 55%), or where a precise value is known, enter the same value in the minimum and maximum field (e.g. 27%).</w:t>
      </w:r>
    </w:p>
    <w:p w14:paraId="5B42AE34" w14:textId="3DF5219E" w:rsidR="00424180" w:rsidRPr="00AB6FF2" w:rsidRDefault="000F522A" w:rsidP="00424180">
      <w:pPr>
        <w:rPr>
          <w:rFonts w:cs="Times New Roman"/>
          <w:lang w:val="en-GB"/>
        </w:rPr>
      </w:pPr>
      <w:r w:rsidRPr="00AB6FF2">
        <w:rPr>
          <w:rFonts w:cs="Times New Roman"/>
          <w:lang w:val="en-GB"/>
        </w:rPr>
        <w:lastRenderedPageBreak/>
        <w:t xml:space="preserve">For </w:t>
      </w:r>
      <w:r w:rsidR="00AF393E" w:rsidRPr="00AB6FF2">
        <w:rPr>
          <w:rFonts w:cs="Times New Roman"/>
          <w:lang w:val="en-GB"/>
        </w:rPr>
        <w:t xml:space="preserve">additional </w:t>
      </w:r>
      <w:r w:rsidRPr="00AB6FF2">
        <w:rPr>
          <w:rFonts w:cs="Times New Roman"/>
          <w:lang w:val="en-GB"/>
        </w:rPr>
        <w:t xml:space="preserve">guidance </w:t>
      </w:r>
      <w:r w:rsidR="00AF393E" w:rsidRPr="00AB6FF2">
        <w:rPr>
          <w:rFonts w:cs="Times New Roman"/>
          <w:b/>
          <w:lang w:val="en-GB"/>
        </w:rPr>
        <w:t>see field 5.5 Short-term trend – magnitude (optional)</w:t>
      </w:r>
      <w:r w:rsidR="00AF393E" w:rsidRPr="00AB6FF2">
        <w:rPr>
          <w:rFonts w:cs="Times New Roman"/>
          <w:lang w:val="en-GB"/>
        </w:rPr>
        <w:t>. For guidance on completing field</w:t>
      </w:r>
      <w:r w:rsidRPr="00AB6FF2">
        <w:rPr>
          <w:rFonts w:cs="Times New Roman"/>
          <w:lang w:val="en-GB"/>
        </w:rPr>
        <w:t xml:space="preserve"> </w:t>
      </w:r>
      <w:r w:rsidRPr="00AB6FF2">
        <w:rPr>
          <w:rFonts w:cs="Times New Roman"/>
          <w:b/>
          <w:lang w:val="en-GB"/>
        </w:rPr>
        <w:t>5.11 ‘Long-term trend – Method used’</w:t>
      </w:r>
      <w:r w:rsidRPr="00AB6FF2">
        <w:rPr>
          <w:rFonts w:cs="Times New Roman"/>
          <w:lang w:val="en-GB"/>
        </w:rPr>
        <w:t xml:space="preserve"> see field 5.</w:t>
      </w:r>
      <w:r w:rsidR="00A8342F" w:rsidRPr="00AB6FF2">
        <w:rPr>
          <w:rFonts w:cs="Times New Roman"/>
          <w:lang w:val="en-GB"/>
        </w:rPr>
        <w:t>7</w:t>
      </w:r>
      <w:r w:rsidRPr="00AB6FF2">
        <w:rPr>
          <w:rFonts w:cs="Times New Roman"/>
          <w:lang w:val="en-GB"/>
        </w:rPr>
        <w:t xml:space="preserve"> (Short-term trend</w:t>
      </w:r>
      <w:r w:rsidR="00A8342F" w:rsidRPr="00AB6FF2">
        <w:rPr>
          <w:rFonts w:cs="Times New Roman"/>
          <w:lang w:val="en-GB"/>
        </w:rPr>
        <w:t xml:space="preserve"> – Method used</w:t>
      </w:r>
      <w:r w:rsidR="00C651E4" w:rsidRPr="00AB6FF2">
        <w:rPr>
          <w:rFonts w:cs="Times New Roman"/>
          <w:lang w:val="en-GB"/>
        </w:rPr>
        <w:t>).</w:t>
      </w:r>
    </w:p>
    <w:p w14:paraId="2821D63C" w14:textId="493A5D9E" w:rsidR="00424180" w:rsidRPr="00AB6FF2" w:rsidRDefault="00424180" w:rsidP="00C651E4">
      <w:pPr>
        <w:pStyle w:val="Heading2"/>
        <w:numPr>
          <w:ilvl w:val="1"/>
          <w:numId w:val="98"/>
        </w:numPr>
      </w:pPr>
      <w:bookmarkStart w:id="219" w:name="_Toc436839614"/>
      <w:bookmarkStart w:id="220" w:name="_Toc437355852"/>
      <w:bookmarkStart w:id="221" w:name="_Toc446604176"/>
      <w:bookmarkStart w:id="222" w:name="_Ref455098658"/>
      <w:bookmarkStart w:id="223" w:name="_Toc117612733"/>
      <w:bookmarkStart w:id="224" w:name="_Hlk118668251"/>
      <w:bookmarkStart w:id="225" w:name="_Toc147203783"/>
      <w:r w:rsidRPr="00AB6FF2">
        <w:t>Favourable reference range</w:t>
      </w:r>
      <w:bookmarkEnd w:id="219"/>
      <w:bookmarkEnd w:id="220"/>
      <w:bookmarkEnd w:id="221"/>
      <w:bookmarkEnd w:id="222"/>
      <w:bookmarkEnd w:id="223"/>
    </w:p>
    <w:p w14:paraId="48FE2EC3" w14:textId="1981CF57" w:rsidR="00464C51" w:rsidRPr="00AB6FF2" w:rsidRDefault="00424180" w:rsidP="00424180">
      <w:pPr>
        <w:rPr>
          <w:rFonts w:cs="Times New Roman"/>
          <w:lang w:val="en-GB"/>
        </w:rPr>
      </w:pPr>
      <w:r w:rsidRPr="00AB6FF2">
        <w:rPr>
          <w:rFonts w:cs="Times New Roman"/>
          <w:lang w:val="en-GB"/>
        </w:rPr>
        <w:t xml:space="preserve">Favourable reference range is the range within which all significant ecological variations of the species are included for a given biogeographical region and which is sufficiently large to allow the long-term survival of the species. This information is needed to evaluate conservation status using the matrix in </w:t>
      </w:r>
      <w:r w:rsidR="00313898" w:rsidRPr="00AB6FF2">
        <w:rPr>
          <w:rFonts w:cs="Times New Roman"/>
          <w:lang w:val="en-GB"/>
        </w:rPr>
        <w:t xml:space="preserve">Part </w:t>
      </w:r>
      <w:r w:rsidRPr="00AB6FF2">
        <w:rPr>
          <w:rFonts w:cs="Times New Roman"/>
          <w:lang w:val="en-GB"/>
        </w:rPr>
        <w:t>C. In many cases it is not possible to estimate a value for favourable reference range (option a) but it is clear that the favourable reference range is greater (or much greater) than the present</w:t>
      </w:r>
      <w:r w:rsidR="005D72A8" w:rsidRPr="00AB6FF2">
        <w:rPr>
          <w:rFonts w:cs="Times New Roman"/>
          <w:lang w:val="en-GB"/>
        </w:rPr>
        <w:t>-</w:t>
      </w:r>
      <w:r w:rsidRPr="00AB6FF2">
        <w:rPr>
          <w:rFonts w:cs="Times New Roman"/>
          <w:lang w:val="en-GB"/>
        </w:rPr>
        <w:t>day value.</w:t>
      </w:r>
      <w:r w:rsidR="007C186A" w:rsidRPr="00AB6FF2">
        <w:rPr>
          <w:rFonts w:cs="Times New Roman"/>
          <w:lang w:val="en-GB"/>
        </w:rPr>
        <w:t xml:space="preserve"> </w:t>
      </w:r>
      <w:r w:rsidRPr="00AB6FF2">
        <w:rPr>
          <w:rFonts w:cs="Times New Roman"/>
          <w:lang w:val="en-GB"/>
        </w:rPr>
        <w:t xml:space="preserve">Using </w:t>
      </w:r>
      <w:r w:rsidR="004D5A82" w:rsidRPr="00AB6FF2">
        <w:rPr>
          <w:rFonts w:cs="Times New Roman"/>
          <w:lang w:val="en-GB"/>
        </w:rPr>
        <w:t xml:space="preserve">the pre-defined range increments </w:t>
      </w:r>
      <w:r w:rsidRPr="00AB6FF2">
        <w:rPr>
          <w:rFonts w:cs="Times New Roman"/>
          <w:lang w:val="en-GB"/>
        </w:rPr>
        <w:t xml:space="preserve">(option b) </w:t>
      </w:r>
      <w:r w:rsidR="00A27EB3" w:rsidRPr="00AB6FF2">
        <w:rPr>
          <w:rFonts w:cs="Times New Roman"/>
          <w:lang w:val="en-GB"/>
        </w:rPr>
        <w:t xml:space="preserve">the range is </w:t>
      </w:r>
      <w:r w:rsidRPr="00AB6FF2">
        <w:rPr>
          <w:rFonts w:cs="Times New Roman"/>
          <w:lang w:val="en-GB"/>
        </w:rPr>
        <w:t>‘</w:t>
      </w:r>
      <w:r w:rsidR="004D5A82" w:rsidRPr="00AB6FF2">
        <w:rPr>
          <w:rFonts w:cs="Times New Roman"/>
          <w:lang w:val="en-GB"/>
        </w:rPr>
        <w:t>approximately equal to the favourable reference range (less than 2% smaller)’, ‘</w:t>
      </w:r>
      <w:r w:rsidR="00033F94" w:rsidRPr="00AB6FF2">
        <w:rPr>
          <w:rFonts w:cs="Times New Roman"/>
          <w:lang w:val="en-GB"/>
        </w:rPr>
        <w:t>between</w:t>
      </w:r>
      <w:r w:rsidR="004D5A82" w:rsidRPr="00AB6FF2">
        <w:rPr>
          <w:rFonts w:cs="Times New Roman"/>
          <w:lang w:val="en-GB"/>
        </w:rPr>
        <w:t xml:space="preserve"> 2 and 10% smaller</w:t>
      </w:r>
      <w:r w:rsidR="00B1487D" w:rsidRPr="00AB6FF2">
        <w:rPr>
          <w:rFonts w:cs="Times New Roman"/>
          <w:lang w:val="en-GB"/>
        </w:rPr>
        <w:t xml:space="preserve"> </w:t>
      </w:r>
      <w:r w:rsidR="008608FA" w:rsidRPr="00AB6FF2">
        <w:rPr>
          <w:rFonts w:cs="Times New Roman"/>
          <w:lang w:val="en-GB"/>
        </w:rPr>
        <w:t>than the</w:t>
      </w:r>
      <w:r w:rsidR="00B1487D" w:rsidRPr="00AB6FF2">
        <w:rPr>
          <w:rFonts w:cs="Times New Roman"/>
          <w:lang w:val="en-GB"/>
        </w:rPr>
        <w:t xml:space="preserve"> FRR</w:t>
      </w:r>
      <w:r w:rsidR="004D5A82" w:rsidRPr="00AB6FF2">
        <w:rPr>
          <w:rFonts w:cs="Times New Roman"/>
          <w:lang w:val="en-GB"/>
        </w:rPr>
        <w:t>’, ‘between 11 and 50% smaller</w:t>
      </w:r>
      <w:r w:rsidR="00B1487D" w:rsidRPr="00AB6FF2">
        <w:rPr>
          <w:rFonts w:cs="Times New Roman"/>
          <w:lang w:val="en-GB"/>
        </w:rPr>
        <w:t xml:space="preserve"> </w:t>
      </w:r>
      <w:r w:rsidR="008608FA" w:rsidRPr="00AB6FF2">
        <w:rPr>
          <w:rFonts w:cs="Times New Roman"/>
          <w:lang w:val="en-GB"/>
        </w:rPr>
        <w:t>than the</w:t>
      </w:r>
      <w:r w:rsidR="00B1487D" w:rsidRPr="00AB6FF2">
        <w:rPr>
          <w:rFonts w:cs="Times New Roman"/>
          <w:lang w:val="en-GB"/>
        </w:rPr>
        <w:t xml:space="preserve"> FRR</w:t>
      </w:r>
      <w:r w:rsidR="004D5A82" w:rsidRPr="00AB6FF2">
        <w:rPr>
          <w:rFonts w:cs="Times New Roman"/>
          <w:lang w:val="en-GB"/>
        </w:rPr>
        <w:t>’, ‘between 51 and 100% smaller</w:t>
      </w:r>
      <w:r w:rsidR="00B1487D" w:rsidRPr="00AB6FF2">
        <w:rPr>
          <w:rFonts w:cs="Times New Roman"/>
          <w:lang w:val="en-GB"/>
        </w:rPr>
        <w:t xml:space="preserve"> </w:t>
      </w:r>
      <w:r w:rsidR="008608FA" w:rsidRPr="00AB6FF2">
        <w:rPr>
          <w:rFonts w:cs="Times New Roman"/>
          <w:lang w:val="en-GB"/>
        </w:rPr>
        <w:t>than the</w:t>
      </w:r>
      <w:r w:rsidR="00B1487D" w:rsidRPr="00AB6FF2">
        <w:rPr>
          <w:rFonts w:cs="Times New Roman"/>
          <w:lang w:val="en-GB"/>
        </w:rPr>
        <w:t xml:space="preserve"> FRR</w:t>
      </w:r>
      <w:r w:rsidR="004D5A82" w:rsidRPr="00AB6FF2">
        <w:rPr>
          <w:rFonts w:cs="Times New Roman"/>
          <w:lang w:val="en-GB"/>
        </w:rPr>
        <w:t xml:space="preserve">’ </w:t>
      </w:r>
      <w:r w:rsidR="00F52D0A" w:rsidRPr="00AB6FF2">
        <w:rPr>
          <w:rFonts w:cs="Times New Roman"/>
          <w:lang w:val="en-GB"/>
        </w:rPr>
        <w:t>allows flexibility in reporting wh</w:t>
      </w:r>
      <w:r w:rsidR="004F0467" w:rsidRPr="00AB6FF2">
        <w:rPr>
          <w:rFonts w:cs="Times New Roman"/>
          <w:lang w:val="en-GB"/>
        </w:rPr>
        <w:t>en</w:t>
      </w:r>
      <w:r w:rsidR="00F52D0A" w:rsidRPr="00AB6FF2">
        <w:rPr>
          <w:rFonts w:cs="Times New Roman"/>
          <w:lang w:val="en-GB"/>
        </w:rPr>
        <w:t xml:space="preserve"> the exact value is not known. It is also preferable to reporting a parameter as ‘unknown’ (option c).</w:t>
      </w:r>
      <w:r w:rsidR="008C5A6E" w:rsidRPr="00AB6FF2">
        <w:rPr>
          <w:rFonts w:cs="Times New Roman"/>
          <w:lang w:val="en-GB"/>
        </w:rPr>
        <w:t xml:space="preserve"> </w:t>
      </w:r>
      <w:r w:rsidR="00BF5F35" w:rsidRPr="00AB6FF2">
        <w:rPr>
          <w:rFonts w:cs="Times New Roman"/>
          <w:lang w:val="en-GB"/>
        </w:rPr>
        <w:t xml:space="preserve">For example if the  actual </w:t>
      </w:r>
      <w:r w:rsidR="00B1487D" w:rsidRPr="00AB6FF2">
        <w:rPr>
          <w:rFonts w:cs="Times New Roman"/>
          <w:lang w:val="en-GB"/>
        </w:rPr>
        <w:t>range</w:t>
      </w:r>
      <w:r w:rsidR="00BF5F35" w:rsidRPr="00AB6FF2">
        <w:rPr>
          <w:rFonts w:cs="Times New Roman"/>
          <w:lang w:val="en-GB"/>
        </w:rPr>
        <w:t xml:space="preserve"> </w:t>
      </w:r>
      <w:r w:rsidR="00B1487D" w:rsidRPr="00AB6FF2">
        <w:rPr>
          <w:rFonts w:cs="Times New Roman"/>
          <w:lang w:val="en-GB"/>
        </w:rPr>
        <w:t>is</w:t>
      </w:r>
      <w:r w:rsidR="00BF5F35" w:rsidRPr="00AB6FF2">
        <w:rPr>
          <w:rFonts w:cs="Times New Roman"/>
          <w:lang w:val="en-GB"/>
        </w:rPr>
        <w:t xml:space="preserve"> 150</w:t>
      </w:r>
      <w:r w:rsidR="00E76F6E" w:rsidRPr="00AB6FF2">
        <w:rPr>
          <w:rFonts w:cs="Times New Roman"/>
          <w:lang w:val="en-GB"/>
        </w:rPr>
        <w:t xml:space="preserve"> km</w:t>
      </w:r>
      <w:r w:rsidR="00E76F6E" w:rsidRPr="00AB6FF2">
        <w:rPr>
          <w:rFonts w:cs="Times New Roman"/>
          <w:vertAlign w:val="superscript"/>
          <w:lang w:val="en-GB"/>
        </w:rPr>
        <w:t>2</w:t>
      </w:r>
      <w:r w:rsidR="00BF5F35" w:rsidRPr="00AB6FF2">
        <w:rPr>
          <w:rFonts w:cs="Times New Roman"/>
          <w:lang w:val="en-GB"/>
        </w:rPr>
        <w:t xml:space="preserve"> and the </w:t>
      </w:r>
      <w:r w:rsidR="0061578F" w:rsidRPr="00AB6FF2">
        <w:rPr>
          <w:rFonts w:cs="Times New Roman"/>
          <w:lang w:val="en-GB"/>
        </w:rPr>
        <w:t>value is estimated to be ‘between 11</w:t>
      </w:r>
      <w:r w:rsidR="00FC3B17" w:rsidRPr="00AB6FF2">
        <w:rPr>
          <w:rFonts w:cs="Times New Roman"/>
          <w:lang w:val="en-GB"/>
        </w:rPr>
        <w:t>%</w:t>
      </w:r>
      <w:r w:rsidR="0061578F" w:rsidRPr="00AB6FF2">
        <w:rPr>
          <w:rFonts w:cs="Times New Roman"/>
          <w:lang w:val="en-GB"/>
        </w:rPr>
        <w:t xml:space="preserve"> and 50% smaller </w:t>
      </w:r>
      <w:r w:rsidR="006E7834" w:rsidRPr="00AB6FF2">
        <w:rPr>
          <w:rFonts w:cs="Times New Roman"/>
          <w:lang w:val="en-GB"/>
        </w:rPr>
        <w:t>than the</w:t>
      </w:r>
      <w:r w:rsidR="0061578F" w:rsidRPr="00AB6FF2">
        <w:rPr>
          <w:rFonts w:cs="Times New Roman"/>
          <w:lang w:val="en-GB"/>
        </w:rPr>
        <w:t xml:space="preserve"> FRR’</w:t>
      </w:r>
      <w:r w:rsidR="006E7834" w:rsidRPr="00AB6FF2">
        <w:rPr>
          <w:rFonts w:cs="Times New Roman"/>
          <w:lang w:val="en-GB"/>
        </w:rPr>
        <w:t>, then the F</w:t>
      </w:r>
      <w:r w:rsidR="00BF5F35" w:rsidRPr="00AB6FF2">
        <w:rPr>
          <w:rFonts w:cs="Times New Roman"/>
          <w:lang w:val="en-GB"/>
        </w:rPr>
        <w:t>R</w:t>
      </w:r>
      <w:r w:rsidR="00726B26" w:rsidRPr="00AB6FF2">
        <w:rPr>
          <w:rFonts w:cs="Times New Roman"/>
          <w:lang w:val="en-GB"/>
        </w:rPr>
        <w:t>R</w:t>
      </w:r>
      <w:r w:rsidR="00BF5F35" w:rsidRPr="00AB6FF2">
        <w:rPr>
          <w:rFonts w:cs="Times New Roman"/>
          <w:lang w:val="en-GB"/>
        </w:rPr>
        <w:t xml:space="preserve"> </w:t>
      </w:r>
      <w:r w:rsidR="006E7834" w:rsidRPr="00AB6FF2">
        <w:rPr>
          <w:rFonts w:cs="Times New Roman"/>
          <w:lang w:val="en-GB"/>
        </w:rPr>
        <w:t xml:space="preserve">would </w:t>
      </w:r>
      <w:r w:rsidR="00BF5F35" w:rsidRPr="00AB6FF2">
        <w:rPr>
          <w:rFonts w:cs="Times New Roman"/>
          <w:lang w:val="en-GB"/>
        </w:rPr>
        <w:t xml:space="preserve">be </w:t>
      </w:r>
      <w:r w:rsidR="00B61923" w:rsidRPr="00AB6FF2">
        <w:rPr>
          <w:rFonts w:cs="Times New Roman"/>
          <w:lang w:val="en-GB"/>
        </w:rPr>
        <w:t xml:space="preserve">between </w:t>
      </w:r>
      <w:r w:rsidR="00111645" w:rsidRPr="00AB6FF2">
        <w:rPr>
          <w:rFonts w:cs="Times New Roman"/>
          <w:lang w:val="en-GB"/>
        </w:rPr>
        <w:t xml:space="preserve">169 and </w:t>
      </w:r>
      <w:r w:rsidR="00D00D41" w:rsidRPr="00AB6FF2">
        <w:rPr>
          <w:rFonts w:cs="Times New Roman"/>
          <w:lang w:val="en-GB"/>
        </w:rPr>
        <w:t xml:space="preserve">300 </w:t>
      </w:r>
      <w:r w:rsidR="00E76F6E" w:rsidRPr="00AB6FF2">
        <w:rPr>
          <w:rFonts w:cs="Times New Roman"/>
          <w:lang w:val="en-GB"/>
        </w:rPr>
        <w:t>km</w:t>
      </w:r>
      <w:r w:rsidR="00E76F6E" w:rsidRPr="00AB6FF2">
        <w:rPr>
          <w:rFonts w:cs="Times New Roman"/>
          <w:vertAlign w:val="superscript"/>
          <w:lang w:val="en-GB"/>
        </w:rPr>
        <w:t>2</w:t>
      </w:r>
      <w:r w:rsidR="000957A6" w:rsidRPr="00AB6FF2">
        <w:rPr>
          <w:rFonts w:cs="Times New Roman"/>
          <w:lang w:val="en-GB"/>
        </w:rPr>
        <w:t xml:space="preserve">. </w:t>
      </w:r>
      <w:r w:rsidR="00BF5F35" w:rsidRPr="00AB6FF2">
        <w:rPr>
          <w:rFonts w:cs="Times New Roman"/>
          <w:lang w:val="en-GB"/>
        </w:rPr>
        <w:t xml:space="preserve">If the favourable reference </w:t>
      </w:r>
      <w:r w:rsidR="00726B26" w:rsidRPr="00AB6FF2">
        <w:rPr>
          <w:rFonts w:cs="Times New Roman"/>
          <w:lang w:val="en-GB"/>
        </w:rPr>
        <w:t>range</w:t>
      </w:r>
      <w:r w:rsidR="00BF5F35" w:rsidRPr="00AB6FF2">
        <w:rPr>
          <w:rFonts w:cs="Times New Roman"/>
          <w:lang w:val="en-GB"/>
        </w:rPr>
        <w:t xml:space="preserve"> is smaller than the actual </w:t>
      </w:r>
      <w:r w:rsidR="00726B26" w:rsidRPr="00AB6FF2">
        <w:rPr>
          <w:rFonts w:cs="Times New Roman"/>
          <w:lang w:val="en-GB"/>
        </w:rPr>
        <w:t>range</w:t>
      </w:r>
      <w:r w:rsidR="00BF5F35" w:rsidRPr="00AB6FF2">
        <w:rPr>
          <w:rFonts w:cs="Times New Roman"/>
          <w:lang w:val="en-GB"/>
        </w:rPr>
        <w:t xml:space="preserve">, the favourable reference </w:t>
      </w:r>
      <w:r w:rsidR="00BD2AF1" w:rsidRPr="00AB6FF2">
        <w:rPr>
          <w:rFonts w:cs="Times New Roman"/>
          <w:lang w:val="en-GB"/>
        </w:rPr>
        <w:t>range</w:t>
      </w:r>
      <w:r w:rsidR="00BF5F35" w:rsidRPr="00AB6FF2">
        <w:rPr>
          <w:rFonts w:cs="Times New Roman"/>
          <w:lang w:val="en-GB"/>
        </w:rPr>
        <w:t xml:space="preserve"> is expected to be provided in a precise number</w:t>
      </w:r>
      <w:r w:rsidR="00811461" w:rsidRPr="00AB6FF2">
        <w:rPr>
          <w:lang w:val="en-GB"/>
        </w:rPr>
        <w:t xml:space="preserve"> </w:t>
      </w:r>
      <w:r w:rsidR="00811461" w:rsidRPr="00AB6FF2">
        <w:rPr>
          <w:rFonts w:cs="Times New Roman"/>
          <w:lang w:val="en-GB"/>
        </w:rPr>
        <w:t>and an explanation needs to be given in the field 5.14 ‘Additional information’ on how this is in line with the principles of setting FRVs as described in the Guidelines</w:t>
      </w:r>
      <w:r w:rsidR="00BF5F35" w:rsidRPr="00AB6FF2">
        <w:rPr>
          <w:rFonts w:cs="Times New Roman"/>
          <w:lang w:val="en-GB"/>
        </w:rPr>
        <w:t>.</w:t>
      </w:r>
    </w:p>
    <w:bookmarkEnd w:id="224"/>
    <w:p w14:paraId="56E98742" w14:textId="7ABF3EF9" w:rsidR="00424180" w:rsidRPr="00AB6FF2" w:rsidRDefault="00424180" w:rsidP="00424180">
      <w:pPr>
        <w:rPr>
          <w:rFonts w:cs="Times New Roman"/>
          <w:lang w:val="en-GB"/>
        </w:rPr>
      </w:pPr>
      <w:r w:rsidRPr="00AB6FF2">
        <w:rPr>
          <w:rFonts w:cs="Times New Roman"/>
          <w:lang w:val="en-GB"/>
        </w:rPr>
        <w:t>The foll</w:t>
      </w:r>
      <w:r w:rsidR="00D839FD" w:rsidRPr="00AB6FF2">
        <w:rPr>
          <w:rFonts w:cs="Times New Roman"/>
          <w:lang w:val="en-GB"/>
        </w:rPr>
        <w:t>owing information is requested:</w:t>
      </w:r>
    </w:p>
    <w:p w14:paraId="57F6CD16" w14:textId="77777777" w:rsidR="00424180" w:rsidRPr="00AB6FF2" w:rsidRDefault="00424180" w:rsidP="00647C66">
      <w:pPr>
        <w:numPr>
          <w:ilvl w:val="0"/>
          <w:numId w:val="35"/>
        </w:numPr>
        <w:spacing w:after="0"/>
        <w:ind w:left="714" w:hanging="357"/>
        <w:contextualSpacing/>
        <w:rPr>
          <w:rFonts w:cs="Times New Roman"/>
          <w:lang w:val="en-GB"/>
        </w:rPr>
      </w:pPr>
      <w:r w:rsidRPr="00AB6FF2">
        <w:rPr>
          <w:rFonts w:cs="Times New Roman"/>
          <w:lang w:val="en-GB"/>
        </w:rPr>
        <w:t>area in km²; or</w:t>
      </w:r>
    </w:p>
    <w:p w14:paraId="6C76006C" w14:textId="77777777" w:rsidR="004D5A82" w:rsidRPr="00AB6FF2" w:rsidRDefault="004D5A82" w:rsidP="00647C66">
      <w:pPr>
        <w:pStyle w:val="ListParagraph"/>
        <w:numPr>
          <w:ilvl w:val="0"/>
          <w:numId w:val="35"/>
        </w:numPr>
        <w:spacing w:before="60" w:after="60"/>
        <w:rPr>
          <w:rFonts w:cs="Times New Roman"/>
          <w:bCs/>
          <w:i/>
          <w:szCs w:val="20"/>
          <w:lang w:val="en-GB"/>
        </w:rPr>
      </w:pPr>
      <w:r w:rsidRPr="00AB6FF2">
        <w:rPr>
          <w:rFonts w:cs="Times New Roman"/>
          <w:bCs/>
          <w:i/>
          <w:szCs w:val="20"/>
          <w:lang w:val="en-GB"/>
        </w:rPr>
        <w:t xml:space="preserve">if a precise favourable reference range is unknown Indicate if the </w:t>
      </w:r>
      <w:r w:rsidRPr="00AB6FF2">
        <w:rPr>
          <w:rFonts w:cs="Times New Roman"/>
          <w:bCs/>
          <w:i/>
          <w:szCs w:val="20"/>
          <w:u w:val="single"/>
          <w:lang w:val="en-GB"/>
        </w:rPr>
        <w:t>range</w:t>
      </w:r>
      <w:r w:rsidRPr="00AB6FF2">
        <w:rPr>
          <w:rFonts w:cs="Times New Roman"/>
          <w:bCs/>
          <w:i/>
          <w:szCs w:val="20"/>
          <w:lang w:val="en-GB"/>
        </w:rPr>
        <w:t xml:space="preserve"> is: </w:t>
      </w:r>
    </w:p>
    <w:p w14:paraId="05FB2D31" w14:textId="4DF7E35A" w:rsidR="004D5A82" w:rsidRPr="00AB6FF2" w:rsidRDefault="004D5A82" w:rsidP="004D5A82">
      <w:pPr>
        <w:spacing w:before="60" w:after="60"/>
        <w:rPr>
          <w:rFonts w:cs="Times New Roman"/>
          <w:bCs/>
          <w:i/>
          <w:szCs w:val="20"/>
          <w:lang w:val="en-GB"/>
        </w:rPr>
      </w:pPr>
      <w:r w:rsidRPr="00AB6FF2">
        <w:rPr>
          <w:rFonts w:cs="Times New Roman"/>
          <w:bCs/>
          <w:i/>
          <w:szCs w:val="20"/>
          <w:lang w:val="en-GB"/>
        </w:rPr>
        <w:t xml:space="preserve">                approximately equal to the favourable reference range (less than 2% smaller) </w:t>
      </w:r>
    </w:p>
    <w:p w14:paraId="10017151" w14:textId="148F0670" w:rsidR="004D5A82" w:rsidRPr="00AB6FF2" w:rsidRDefault="004D5A82" w:rsidP="004D5A82">
      <w:pPr>
        <w:spacing w:before="60" w:after="60"/>
        <w:rPr>
          <w:rFonts w:cs="Times New Roman"/>
          <w:bCs/>
          <w:i/>
          <w:szCs w:val="20"/>
          <w:lang w:val="en-GB"/>
        </w:rPr>
      </w:pPr>
      <w:r w:rsidRPr="00AB6FF2">
        <w:rPr>
          <w:rFonts w:cs="Times New Roman"/>
          <w:bCs/>
          <w:i/>
          <w:szCs w:val="20"/>
          <w:lang w:val="en-GB"/>
        </w:rPr>
        <w:t xml:space="preserve">                between 2</w:t>
      </w:r>
      <w:r w:rsidR="00FC3B17" w:rsidRPr="00AB6FF2">
        <w:rPr>
          <w:rFonts w:cs="Times New Roman"/>
          <w:bCs/>
          <w:i/>
          <w:szCs w:val="20"/>
          <w:lang w:val="en-GB"/>
        </w:rPr>
        <w:t>%</w:t>
      </w:r>
      <w:r w:rsidRPr="00AB6FF2">
        <w:rPr>
          <w:rFonts w:cs="Times New Roman"/>
          <w:bCs/>
          <w:i/>
          <w:szCs w:val="20"/>
          <w:lang w:val="en-GB"/>
        </w:rPr>
        <w:t xml:space="preserve"> and 10% smaller</w:t>
      </w:r>
      <w:r w:rsidR="006748EA" w:rsidRPr="00AB6FF2">
        <w:rPr>
          <w:rFonts w:cs="Times New Roman"/>
          <w:bCs/>
          <w:i/>
          <w:szCs w:val="20"/>
          <w:lang w:val="en-GB"/>
        </w:rPr>
        <w:t xml:space="preserve"> </w:t>
      </w:r>
      <w:r w:rsidR="00FC3B17" w:rsidRPr="00AB6FF2">
        <w:rPr>
          <w:rFonts w:cs="Times New Roman"/>
          <w:bCs/>
          <w:i/>
          <w:szCs w:val="20"/>
          <w:lang w:val="en-GB"/>
        </w:rPr>
        <w:t>than the</w:t>
      </w:r>
      <w:r w:rsidR="006748EA" w:rsidRPr="00AB6FF2">
        <w:rPr>
          <w:rFonts w:cs="Times New Roman"/>
          <w:bCs/>
          <w:i/>
          <w:szCs w:val="20"/>
          <w:lang w:val="en-GB"/>
        </w:rPr>
        <w:t xml:space="preserve"> FRR</w:t>
      </w:r>
    </w:p>
    <w:p w14:paraId="2264F2F7" w14:textId="49039361" w:rsidR="004D5A82" w:rsidRPr="00AB6FF2" w:rsidRDefault="004D5A82" w:rsidP="004D5A82">
      <w:pPr>
        <w:spacing w:before="60" w:after="60"/>
        <w:rPr>
          <w:rFonts w:cs="Times New Roman"/>
          <w:bCs/>
          <w:i/>
          <w:szCs w:val="20"/>
          <w:lang w:val="en-GB"/>
        </w:rPr>
      </w:pPr>
      <w:r w:rsidRPr="00AB6FF2">
        <w:rPr>
          <w:rFonts w:cs="Times New Roman"/>
          <w:bCs/>
          <w:i/>
          <w:szCs w:val="20"/>
          <w:lang w:val="en-GB"/>
        </w:rPr>
        <w:t xml:space="preserve">                between 11</w:t>
      </w:r>
      <w:r w:rsidR="00FC3B17" w:rsidRPr="00AB6FF2">
        <w:rPr>
          <w:rFonts w:cs="Times New Roman"/>
          <w:bCs/>
          <w:i/>
          <w:szCs w:val="20"/>
          <w:lang w:val="en-GB"/>
        </w:rPr>
        <w:t>%</w:t>
      </w:r>
      <w:r w:rsidRPr="00AB6FF2">
        <w:rPr>
          <w:rFonts w:cs="Times New Roman"/>
          <w:bCs/>
          <w:i/>
          <w:szCs w:val="20"/>
          <w:lang w:val="en-GB"/>
        </w:rPr>
        <w:t xml:space="preserve"> and 50% smaller</w:t>
      </w:r>
      <w:r w:rsidR="008161D4" w:rsidRPr="00AB6FF2">
        <w:rPr>
          <w:rFonts w:cs="Times New Roman"/>
          <w:bCs/>
          <w:i/>
          <w:szCs w:val="20"/>
          <w:lang w:val="en-GB"/>
        </w:rPr>
        <w:t xml:space="preserve"> </w:t>
      </w:r>
      <w:r w:rsidR="00FC3B17" w:rsidRPr="00AB6FF2">
        <w:rPr>
          <w:rFonts w:cs="Times New Roman"/>
          <w:bCs/>
          <w:i/>
          <w:szCs w:val="20"/>
          <w:lang w:val="en-GB"/>
        </w:rPr>
        <w:t>than the</w:t>
      </w:r>
      <w:r w:rsidR="008161D4" w:rsidRPr="00AB6FF2">
        <w:rPr>
          <w:rFonts w:cs="Times New Roman"/>
          <w:bCs/>
          <w:i/>
          <w:szCs w:val="20"/>
          <w:lang w:val="en-GB"/>
        </w:rPr>
        <w:t xml:space="preserve"> FRR</w:t>
      </w:r>
    </w:p>
    <w:p w14:paraId="2BD0B17E" w14:textId="54955432" w:rsidR="00FA5B35" w:rsidRPr="00AB6FF2" w:rsidRDefault="001155C7" w:rsidP="00FA5B35">
      <w:pPr>
        <w:rPr>
          <w:rFonts w:cs="Times New Roman"/>
          <w:lang w:val="en-GB"/>
        </w:rPr>
      </w:pPr>
      <w:r w:rsidRPr="00AB6FF2">
        <w:rPr>
          <w:rFonts w:cs="Times New Roman"/>
          <w:bCs/>
          <w:i/>
          <w:szCs w:val="20"/>
          <w:lang w:val="en-GB"/>
        </w:rPr>
        <w:t xml:space="preserve"> </w:t>
      </w:r>
      <w:r w:rsidR="004D5A82" w:rsidRPr="00AB6FF2">
        <w:rPr>
          <w:rFonts w:cs="Times New Roman"/>
          <w:bCs/>
          <w:i/>
          <w:szCs w:val="20"/>
          <w:lang w:val="en-GB"/>
        </w:rPr>
        <w:t xml:space="preserve"> </w:t>
      </w:r>
      <w:r w:rsidR="00992FDC" w:rsidRPr="00AB6FF2">
        <w:rPr>
          <w:rFonts w:cs="Times New Roman"/>
          <w:bCs/>
          <w:i/>
          <w:szCs w:val="20"/>
          <w:lang w:val="en-GB"/>
        </w:rPr>
        <w:t xml:space="preserve"> </w:t>
      </w:r>
      <w:r w:rsidR="00FA5B35" w:rsidRPr="00AB6FF2">
        <w:rPr>
          <w:rFonts w:cs="Times New Roman"/>
          <w:bCs/>
          <w:i/>
          <w:szCs w:val="20"/>
          <w:lang w:val="en-GB"/>
        </w:rPr>
        <w:t xml:space="preserve">            </w:t>
      </w:r>
      <w:r w:rsidR="004D5A82" w:rsidRPr="00AB6FF2">
        <w:rPr>
          <w:rFonts w:cs="Times New Roman"/>
          <w:bCs/>
          <w:i/>
          <w:szCs w:val="20"/>
          <w:lang w:val="en-GB"/>
        </w:rPr>
        <w:t>between 51</w:t>
      </w:r>
      <w:r w:rsidR="00FC3B17" w:rsidRPr="00AB6FF2">
        <w:rPr>
          <w:rFonts w:cs="Times New Roman"/>
          <w:bCs/>
          <w:i/>
          <w:szCs w:val="20"/>
          <w:lang w:val="en-GB"/>
        </w:rPr>
        <w:t>%</w:t>
      </w:r>
      <w:r w:rsidR="004D5A82" w:rsidRPr="00AB6FF2">
        <w:rPr>
          <w:rFonts w:cs="Times New Roman"/>
          <w:bCs/>
          <w:i/>
          <w:szCs w:val="20"/>
          <w:lang w:val="en-GB"/>
        </w:rPr>
        <w:t xml:space="preserve"> and 100% smaller</w:t>
      </w:r>
      <w:r w:rsidR="008161D4" w:rsidRPr="00AB6FF2">
        <w:rPr>
          <w:rFonts w:cs="Times New Roman"/>
          <w:bCs/>
          <w:i/>
          <w:szCs w:val="20"/>
          <w:lang w:val="en-GB"/>
        </w:rPr>
        <w:t xml:space="preserve"> </w:t>
      </w:r>
      <w:r w:rsidR="00FC3B17" w:rsidRPr="00AB6FF2">
        <w:rPr>
          <w:rFonts w:cs="Times New Roman"/>
          <w:bCs/>
          <w:i/>
          <w:szCs w:val="20"/>
          <w:lang w:val="en-GB"/>
        </w:rPr>
        <w:t>than the</w:t>
      </w:r>
      <w:r w:rsidR="008161D4" w:rsidRPr="00AB6FF2">
        <w:rPr>
          <w:rFonts w:cs="Times New Roman"/>
          <w:bCs/>
          <w:i/>
          <w:szCs w:val="20"/>
          <w:lang w:val="en-GB"/>
        </w:rPr>
        <w:t xml:space="preserve"> FRR</w:t>
      </w:r>
      <w:r w:rsidR="00FA5B35" w:rsidRPr="00AB6FF2">
        <w:rPr>
          <w:rFonts w:cs="Times New Roman"/>
          <w:lang w:val="en-GB"/>
        </w:rPr>
        <w:t xml:space="preserve"> </w:t>
      </w:r>
    </w:p>
    <w:p w14:paraId="0F7719BE" w14:textId="52B534F1" w:rsidR="00424180" w:rsidRPr="00AB6FF2" w:rsidRDefault="00424180" w:rsidP="00647C66">
      <w:pPr>
        <w:numPr>
          <w:ilvl w:val="0"/>
          <w:numId w:val="35"/>
        </w:numPr>
        <w:spacing w:after="0"/>
        <w:ind w:left="714" w:hanging="357"/>
        <w:contextualSpacing/>
        <w:rPr>
          <w:rFonts w:cs="Times New Roman"/>
          <w:lang w:val="en-GB"/>
        </w:rPr>
      </w:pPr>
      <w:r w:rsidRPr="00AB6FF2">
        <w:rPr>
          <w:rFonts w:cs="Times New Roman"/>
          <w:lang w:val="en-GB"/>
        </w:rPr>
        <w:t xml:space="preserve">if the favourable reference range is unknown, </w:t>
      </w:r>
      <w:r w:rsidR="00954963" w:rsidRPr="00AB6FF2">
        <w:rPr>
          <w:rFonts w:cs="Times New Roman"/>
          <w:lang w:val="en-GB"/>
        </w:rPr>
        <w:t>indicate in the relevant field</w:t>
      </w:r>
      <w:r w:rsidRPr="00AB6FF2">
        <w:rPr>
          <w:rFonts w:cs="Times New Roman"/>
          <w:lang w:val="en-GB"/>
        </w:rPr>
        <w:t>; and</w:t>
      </w:r>
    </w:p>
    <w:p w14:paraId="5A6922AA" w14:textId="2973A8D9" w:rsidR="004D5A82" w:rsidRPr="00AB6FF2" w:rsidRDefault="00424180" w:rsidP="00647C66">
      <w:pPr>
        <w:numPr>
          <w:ilvl w:val="0"/>
          <w:numId w:val="35"/>
        </w:numPr>
        <w:ind w:left="714" w:hanging="357"/>
        <w:rPr>
          <w:rFonts w:cs="Times New Roman"/>
          <w:lang w:val="en-GB"/>
        </w:rPr>
      </w:pPr>
      <w:r w:rsidRPr="00AB6FF2">
        <w:rPr>
          <w:rFonts w:cs="Times New Roman"/>
          <w:lang w:val="en-GB"/>
        </w:rPr>
        <w:t>indicate the method used to set the reference value</w:t>
      </w:r>
    </w:p>
    <w:p w14:paraId="23538C42" w14:textId="4ACAEEC2" w:rsidR="004F0467" w:rsidRPr="00AB6FF2" w:rsidRDefault="004F0467" w:rsidP="00D454BE">
      <w:pPr>
        <w:ind w:left="714"/>
        <w:rPr>
          <w:rFonts w:cs="Times New Roman"/>
          <w:lang w:val="en-GB"/>
        </w:rPr>
      </w:pPr>
      <w:r w:rsidRPr="00AB6FF2">
        <w:rPr>
          <w:rFonts w:cs="Times New Roman"/>
          <w:lang w:val="en-GB"/>
        </w:rPr>
        <w:t>The methods used can be:</w:t>
      </w:r>
    </w:p>
    <w:p w14:paraId="71C294AF" w14:textId="35552079" w:rsidR="004D5A82" w:rsidRPr="00AB6FF2" w:rsidRDefault="004D5A82" w:rsidP="003A25F2">
      <w:pPr>
        <w:ind w:left="720"/>
        <w:contextualSpacing/>
        <w:rPr>
          <w:rFonts w:cs="Times New Roman"/>
          <w:lang w:val="en-GB"/>
        </w:rPr>
      </w:pPr>
      <w:r w:rsidRPr="00AB6FF2">
        <w:rPr>
          <w:rFonts w:cs="Times New Roman"/>
          <w:lang w:val="en-GB"/>
        </w:rPr>
        <w:t xml:space="preserve">  Model-based approach</w:t>
      </w:r>
    </w:p>
    <w:p w14:paraId="127E2F95" w14:textId="5548FC12" w:rsidR="00811461" w:rsidRPr="00AB6FF2" w:rsidRDefault="004D5A82" w:rsidP="003A25F2">
      <w:pPr>
        <w:ind w:left="720"/>
        <w:contextualSpacing/>
        <w:rPr>
          <w:rFonts w:cs="Times New Roman"/>
          <w:lang w:val="en-GB"/>
        </w:rPr>
      </w:pPr>
      <w:r w:rsidRPr="00AB6FF2">
        <w:rPr>
          <w:rFonts w:cs="Times New Roman"/>
          <w:lang w:val="en-GB"/>
        </w:rPr>
        <w:t xml:space="preserve">  Reference-based approach</w:t>
      </w:r>
    </w:p>
    <w:p w14:paraId="700891DF" w14:textId="3D36AE81" w:rsidR="004D5A82" w:rsidRPr="00AB6FF2" w:rsidRDefault="004D5A82" w:rsidP="003A25F2">
      <w:pPr>
        <w:ind w:left="720"/>
        <w:contextualSpacing/>
        <w:rPr>
          <w:rFonts w:cs="Times New Roman"/>
          <w:lang w:val="en-GB"/>
        </w:rPr>
      </w:pPr>
      <w:r w:rsidRPr="00AB6FF2">
        <w:rPr>
          <w:rFonts w:cs="Times New Roman"/>
          <w:lang w:val="en-GB"/>
        </w:rPr>
        <w:t xml:space="preserve">  Expert opinion</w:t>
      </w:r>
    </w:p>
    <w:p w14:paraId="62B01254" w14:textId="111BB067" w:rsidR="001D045F" w:rsidRPr="00AB6FF2" w:rsidRDefault="004D5A82" w:rsidP="004D5A82">
      <w:pPr>
        <w:rPr>
          <w:rFonts w:cs="Times New Roman"/>
          <w:lang w:val="en-GB"/>
        </w:rPr>
      </w:pPr>
      <w:r w:rsidRPr="00AB6FF2">
        <w:rPr>
          <w:rFonts w:cs="Times New Roman"/>
          <w:lang w:val="en-GB"/>
        </w:rPr>
        <w:t xml:space="preserve">              Other</w:t>
      </w:r>
    </w:p>
    <w:p w14:paraId="6AA65AF5" w14:textId="054A98F0" w:rsidR="004F0467" w:rsidRPr="00AB6FF2" w:rsidRDefault="004F0467" w:rsidP="004D5A82">
      <w:pPr>
        <w:rPr>
          <w:rFonts w:cs="Times New Roman"/>
          <w:lang w:val="en-GB"/>
        </w:rPr>
      </w:pPr>
      <w:r w:rsidRPr="00AB6FF2">
        <w:rPr>
          <w:rFonts w:cs="Times New Roman"/>
          <w:lang w:val="en-GB"/>
        </w:rPr>
        <w:t>More than one method can be selected. If the ‘Model-based approach’ or the ‘Reference-based approach’ are selected then the quality of the available information should be indicated as high, moderate or low. If ‘other’ method is selected, elaborate on this method in field 5.1</w:t>
      </w:r>
      <w:r w:rsidR="00647C66" w:rsidRPr="00AB6FF2">
        <w:rPr>
          <w:rFonts w:cs="Times New Roman"/>
          <w:lang w:val="en-GB"/>
        </w:rPr>
        <w:t>4</w:t>
      </w:r>
      <w:r w:rsidRPr="00AB6FF2">
        <w:rPr>
          <w:rFonts w:cs="Times New Roman"/>
          <w:lang w:val="en-GB"/>
        </w:rPr>
        <w:t xml:space="preserve"> ‘Additional Information’.</w:t>
      </w:r>
    </w:p>
    <w:p w14:paraId="67234B3D" w14:textId="470FB565" w:rsidR="00424180" w:rsidRPr="00AB6FF2" w:rsidRDefault="001D045F" w:rsidP="001D045F">
      <w:pPr>
        <w:rPr>
          <w:rFonts w:cs="Times New Roman"/>
          <w:lang w:val="en-GB"/>
        </w:rPr>
      </w:pPr>
      <w:r w:rsidRPr="00AB6FF2">
        <w:rPr>
          <w:rFonts w:cs="Times New Roman"/>
          <w:lang w:val="en-GB"/>
        </w:rPr>
        <w:t>The</w:t>
      </w:r>
      <w:r w:rsidR="00424180" w:rsidRPr="00AB6FF2">
        <w:rPr>
          <w:rFonts w:cs="Times New Roman"/>
          <w:lang w:val="en-GB"/>
        </w:rPr>
        <w:t xml:space="preserve"> field</w:t>
      </w:r>
      <w:r w:rsidRPr="00AB6FF2">
        <w:rPr>
          <w:rFonts w:cs="Times New Roman"/>
          <w:lang w:val="en-GB"/>
        </w:rPr>
        <w:t xml:space="preserve"> ‘indicate method used’ (d)</w:t>
      </w:r>
      <w:r w:rsidR="00424180" w:rsidRPr="00AB6FF2">
        <w:rPr>
          <w:rFonts w:cs="Times New Roman"/>
          <w:lang w:val="en-GB"/>
        </w:rPr>
        <w:t xml:space="preserve"> is mandatory if (a) area is provided, but Member States are encouraged to describe the method used also when (b) </w:t>
      </w:r>
      <w:r w:rsidR="004D5A82" w:rsidRPr="00AB6FF2">
        <w:rPr>
          <w:rFonts w:cs="Times New Roman"/>
          <w:lang w:val="en-GB"/>
        </w:rPr>
        <w:t>range increments are</w:t>
      </w:r>
      <w:r w:rsidR="00424180" w:rsidRPr="00AB6FF2">
        <w:rPr>
          <w:rFonts w:cs="Times New Roman"/>
          <w:lang w:val="en-GB"/>
        </w:rPr>
        <w:t xml:space="preserve"> used.</w:t>
      </w:r>
    </w:p>
    <w:p w14:paraId="500A4C5C" w14:textId="40AED0A3" w:rsidR="00424180" w:rsidRPr="00AB6FF2" w:rsidRDefault="00424180" w:rsidP="00424180">
      <w:pPr>
        <w:rPr>
          <w:rFonts w:cs="Times New Roman"/>
          <w:lang w:val="en-GB"/>
        </w:rPr>
      </w:pPr>
      <w:r w:rsidRPr="00AB6FF2">
        <w:rPr>
          <w:rFonts w:cs="Times New Roman"/>
          <w:lang w:val="en-GB"/>
        </w:rPr>
        <w:lastRenderedPageBreak/>
        <w:t xml:space="preserve">The use of (b) </w:t>
      </w:r>
      <w:r w:rsidR="004D5A82" w:rsidRPr="00AB6FF2">
        <w:rPr>
          <w:rFonts w:cs="Times New Roman"/>
          <w:lang w:val="en-GB"/>
        </w:rPr>
        <w:t xml:space="preserve">range increments </w:t>
      </w:r>
      <w:r w:rsidRPr="00AB6FF2">
        <w:rPr>
          <w:rFonts w:cs="Times New Roman"/>
          <w:lang w:val="en-GB"/>
        </w:rPr>
        <w:t>should help to reduce the use of ‘unknown’ to a minimum:</w:t>
      </w:r>
    </w:p>
    <w:p w14:paraId="36204029" w14:textId="57002C0F" w:rsidR="00424180" w:rsidRPr="00AB6FF2" w:rsidRDefault="00424180" w:rsidP="00647C66">
      <w:pPr>
        <w:numPr>
          <w:ilvl w:val="0"/>
          <w:numId w:val="12"/>
        </w:numPr>
        <w:spacing w:after="0"/>
        <w:ind w:left="714" w:hanging="357"/>
        <w:contextualSpacing/>
        <w:rPr>
          <w:rFonts w:cs="Times New Roman"/>
          <w:lang w:val="en-GB"/>
        </w:rPr>
      </w:pPr>
      <w:r w:rsidRPr="00AB6FF2">
        <w:rPr>
          <w:rFonts w:cs="Times New Roman"/>
          <w:lang w:val="en-GB"/>
        </w:rPr>
        <w:t xml:space="preserve">if a </w:t>
      </w:r>
      <w:r w:rsidR="009E43A4" w:rsidRPr="00AB6FF2">
        <w:rPr>
          <w:rFonts w:cs="Times New Roman"/>
          <w:lang w:val="en-GB"/>
        </w:rPr>
        <w:t>range increment</w:t>
      </w:r>
      <w:r w:rsidR="00C46B95" w:rsidRPr="00AB6FF2">
        <w:rPr>
          <w:rFonts w:cs="Times New Roman"/>
          <w:lang w:val="en-GB"/>
        </w:rPr>
        <w:t xml:space="preserve"> (b)</w:t>
      </w:r>
      <w:r w:rsidRPr="00AB6FF2">
        <w:rPr>
          <w:rFonts w:cs="Times New Roman"/>
          <w:lang w:val="en-GB"/>
        </w:rPr>
        <w:t xml:space="preserve"> is used, then there is no need to insert a value in </w:t>
      </w:r>
      <w:r w:rsidR="009E43A4" w:rsidRPr="00AB6FF2">
        <w:rPr>
          <w:rFonts w:cs="Times New Roman"/>
          <w:lang w:val="en-GB"/>
        </w:rPr>
        <w:t xml:space="preserve">relation to </w:t>
      </w:r>
      <w:r w:rsidR="001D045F" w:rsidRPr="00AB6FF2">
        <w:rPr>
          <w:rFonts w:cs="Times New Roman"/>
          <w:lang w:val="en-GB"/>
        </w:rPr>
        <w:t xml:space="preserve">the </w:t>
      </w:r>
      <w:r w:rsidR="000861AE" w:rsidRPr="00AB6FF2">
        <w:rPr>
          <w:rFonts w:cs="Times New Roman"/>
          <w:lang w:val="en-GB"/>
        </w:rPr>
        <w:t xml:space="preserve">current </w:t>
      </w:r>
      <w:r w:rsidR="001D045F" w:rsidRPr="00AB6FF2">
        <w:rPr>
          <w:rFonts w:cs="Times New Roman"/>
          <w:lang w:val="en-GB"/>
        </w:rPr>
        <w:t xml:space="preserve">value provided </w:t>
      </w:r>
      <w:r w:rsidRPr="00AB6FF2">
        <w:rPr>
          <w:rFonts w:cs="Times New Roman"/>
          <w:lang w:val="en-GB"/>
        </w:rPr>
        <w:t>in field 5.1 ‘Surface area</w:t>
      </w:r>
      <w:r w:rsidR="000861AE" w:rsidRPr="00AB6FF2">
        <w:rPr>
          <w:rFonts w:cs="Times New Roman"/>
          <w:lang w:val="en-GB"/>
        </w:rPr>
        <w:t xml:space="preserve"> (of range)</w:t>
      </w:r>
      <w:r w:rsidRPr="00AB6FF2">
        <w:rPr>
          <w:rFonts w:cs="Times New Roman"/>
          <w:lang w:val="en-GB"/>
        </w:rPr>
        <w:t>’</w:t>
      </w:r>
    </w:p>
    <w:p w14:paraId="0E4A3D77" w14:textId="513AFBBE" w:rsidR="00424180" w:rsidRPr="00AB6FF2" w:rsidRDefault="00424180" w:rsidP="00647C66">
      <w:pPr>
        <w:numPr>
          <w:ilvl w:val="0"/>
          <w:numId w:val="12"/>
        </w:numPr>
        <w:ind w:left="714" w:hanging="357"/>
        <w:rPr>
          <w:rFonts w:cs="Times New Roman"/>
          <w:lang w:val="en-GB"/>
        </w:rPr>
      </w:pPr>
      <w:r w:rsidRPr="00AB6FF2">
        <w:rPr>
          <w:rFonts w:cs="Times New Roman"/>
          <w:lang w:val="en-GB"/>
        </w:rPr>
        <w:t>if the</w:t>
      </w:r>
      <w:r w:rsidR="00C46B95" w:rsidRPr="00AB6FF2">
        <w:rPr>
          <w:rFonts w:cs="Times New Roman"/>
          <w:lang w:val="en-GB"/>
        </w:rPr>
        <w:t xml:space="preserve"> value is provided for area in km² </w:t>
      </w:r>
      <w:r w:rsidR="003A25F2" w:rsidRPr="00AB6FF2">
        <w:rPr>
          <w:rFonts w:cs="Times New Roman"/>
          <w:lang w:val="en-GB"/>
        </w:rPr>
        <w:t xml:space="preserve">in 5.12 </w:t>
      </w:r>
      <w:r w:rsidR="00C46B95" w:rsidRPr="00AB6FF2">
        <w:rPr>
          <w:rFonts w:cs="Times New Roman"/>
          <w:lang w:val="en-GB"/>
        </w:rPr>
        <w:t xml:space="preserve">(a) </w:t>
      </w:r>
      <w:r w:rsidR="009E43A4" w:rsidRPr="00AB6FF2">
        <w:rPr>
          <w:rFonts w:cs="Times New Roman"/>
          <w:lang w:val="en-GB"/>
        </w:rPr>
        <w:t>the range increments</w:t>
      </w:r>
      <w:r w:rsidRPr="00AB6FF2">
        <w:rPr>
          <w:rFonts w:cs="Times New Roman"/>
          <w:lang w:val="en-GB"/>
        </w:rPr>
        <w:t xml:space="preserve"> should </w:t>
      </w:r>
      <w:r w:rsidR="009E43A4" w:rsidRPr="00AB6FF2">
        <w:rPr>
          <w:rFonts w:cs="Times New Roman"/>
          <w:lang w:val="en-GB"/>
        </w:rPr>
        <w:t xml:space="preserve">not </w:t>
      </w:r>
      <w:r w:rsidRPr="00AB6FF2">
        <w:rPr>
          <w:rFonts w:cs="Times New Roman"/>
          <w:lang w:val="en-GB"/>
        </w:rPr>
        <w:t>be used</w:t>
      </w:r>
    </w:p>
    <w:p w14:paraId="5124A62B" w14:textId="370ECBD3" w:rsidR="00424180" w:rsidRPr="00AB6FF2" w:rsidRDefault="00424180" w:rsidP="00424180">
      <w:pPr>
        <w:rPr>
          <w:rFonts w:cs="Times New Roman"/>
          <w:lang w:val="en-GB"/>
        </w:rPr>
      </w:pPr>
      <w:r w:rsidRPr="00AB6FF2">
        <w:rPr>
          <w:rFonts w:cs="Times New Roman"/>
          <w:lang w:val="en-GB"/>
        </w:rPr>
        <w:t>Where the reference value has changed in comparison to the previous reporting period, this should be explained in field 5.1</w:t>
      </w:r>
      <w:r w:rsidR="00647C66" w:rsidRPr="00AB6FF2">
        <w:rPr>
          <w:rFonts w:cs="Times New Roman"/>
          <w:lang w:val="en-GB"/>
        </w:rPr>
        <w:t>4</w:t>
      </w:r>
      <w:r w:rsidRPr="00AB6FF2">
        <w:rPr>
          <w:rFonts w:cs="Times New Roman"/>
          <w:lang w:val="en-GB"/>
        </w:rPr>
        <w:t xml:space="preserve"> </w:t>
      </w:r>
      <w:r w:rsidR="005D72A8" w:rsidRPr="00AB6FF2">
        <w:rPr>
          <w:rFonts w:cs="Times New Roman"/>
          <w:lang w:val="en-GB"/>
        </w:rPr>
        <w:t>‘</w:t>
      </w:r>
      <w:r w:rsidRPr="00AB6FF2">
        <w:rPr>
          <w:rFonts w:cs="Times New Roman"/>
          <w:lang w:val="en-GB"/>
        </w:rPr>
        <w:t>Additional Information’.</w:t>
      </w:r>
    </w:p>
    <w:p w14:paraId="06079259" w14:textId="5974A7CC" w:rsidR="00424180" w:rsidRPr="00AB6FF2" w:rsidRDefault="00424180" w:rsidP="00424180">
      <w:pPr>
        <w:rPr>
          <w:rFonts w:cs="Times New Roman"/>
          <w:lang w:val="en-GB"/>
        </w:rPr>
      </w:pPr>
      <w:r w:rsidRPr="00AB6FF2">
        <w:rPr>
          <w:rFonts w:cs="Times New Roman"/>
          <w:lang w:val="en-GB"/>
        </w:rPr>
        <w:t xml:space="preserve">Favourable reference values and use of </w:t>
      </w:r>
      <w:r w:rsidR="00865AE5" w:rsidRPr="00AB6FF2">
        <w:rPr>
          <w:rFonts w:cs="Times New Roman"/>
          <w:lang w:val="en-GB"/>
        </w:rPr>
        <w:t xml:space="preserve">range increments </w:t>
      </w:r>
      <w:r w:rsidRPr="00AB6FF2">
        <w:rPr>
          <w:rFonts w:cs="Times New Roman"/>
          <w:lang w:val="en-GB"/>
        </w:rPr>
        <w:t xml:space="preserve">are discussed in more detail in </w:t>
      </w:r>
      <w:r w:rsidR="00B4058A" w:rsidRPr="00AB6FF2">
        <w:rPr>
          <w:rFonts w:cs="Times New Roman"/>
          <w:lang w:val="en-GB"/>
        </w:rPr>
        <w:t>the Guidelines</w:t>
      </w:r>
      <w:r w:rsidR="003A25F2" w:rsidRPr="00AB6FF2">
        <w:rPr>
          <w:rFonts w:cs="Times New Roman"/>
          <w:color w:val="808080" w:themeColor="background1" w:themeShade="80"/>
          <w:lang w:val="en-GB"/>
        </w:rPr>
        <w:t>.</w:t>
      </w:r>
    </w:p>
    <w:p w14:paraId="281C836B" w14:textId="7131EB0D" w:rsidR="00647C66" w:rsidRPr="00AB6FF2" w:rsidRDefault="00D21E14" w:rsidP="00C651E4">
      <w:pPr>
        <w:pStyle w:val="Heading2"/>
      </w:pPr>
      <w:bookmarkStart w:id="226" w:name="_Toc117612734"/>
      <w:r w:rsidRPr="00AB6FF2">
        <w:t>Range</w:t>
      </w:r>
      <w:r w:rsidR="00647C66" w:rsidRPr="00AB6FF2">
        <w:t xml:space="preserve"> when Directive came into force (optional)</w:t>
      </w:r>
      <w:bookmarkEnd w:id="226"/>
    </w:p>
    <w:p w14:paraId="2E78B879" w14:textId="38C5B7A2" w:rsidR="009846ED" w:rsidRPr="00AB6FF2" w:rsidRDefault="00647C66" w:rsidP="00424180">
      <w:pPr>
        <w:rPr>
          <w:rFonts w:cs="Times New Roman"/>
          <w:lang w:val="en-GB"/>
        </w:rPr>
      </w:pPr>
      <w:r w:rsidRPr="00AB6FF2">
        <w:rPr>
          <w:rFonts w:cs="Times New Roman"/>
          <w:lang w:val="en-GB"/>
        </w:rPr>
        <w:t xml:space="preserve">The surface area </w:t>
      </w:r>
      <w:r w:rsidR="00FA5DAB" w:rsidRPr="00AB6FF2">
        <w:rPr>
          <w:rFonts w:cs="Times New Roman"/>
          <w:lang w:val="en-GB"/>
        </w:rPr>
        <w:t xml:space="preserve">of range </w:t>
      </w:r>
      <w:r w:rsidRPr="00AB6FF2">
        <w:rPr>
          <w:rFonts w:cs="Times New Roman"/>
          <w:lang w:val="en-GB"/>
        </w:rPr>
        <w:t xml:space="preserve">at the time the Directive came into force can be provided in field 5.13. This is an optional and free text field to see progress </w:t>
      </w:r>
      <w:r w:rsidR="000B1699" w:rsidRPr="00AB6FF2">
        <w:rPr>
          <w:rFonts w:cs="Times New Roman"/>
          <w:lang w:val="en-GB"/>
        </w:rPr>
        <w:t>with regard to</w:t>
      </w:r>
      <w:r w:rsidRPr="00AB6FF2">
        <w:rPr>
          <w:rFonts w:cs="Times New Roman"/>
          <w:lang w:val="en-GB"/>
        </w:rPr>
        <w:t xml:space="preserve"> the current </w:t>
      </w:r>
      <w:r w:rsidR="001532E6" w:rsidRPr="00AB6FF2">
        <w:rPr>
          <w:rFonts w:cs="Times New Roman"/>
          <w:lang w:val="en-GB"/>
        </w:rPr>
        <w:t>range</w:t>
      </w:r>
      <w:r w:rsidRPr="00AB6FF2">
        <w:rPr>
          <w:rFonts w:cs="Times New Roman"/>
          <w:lang w:val="en-GB"/>
        </w:rPr>
        <w:t xml:space="preserve"> reported.</w:t>
      </w:r>
    </w:p>
    <w:p w14:paraId="1DA9B4DC" w14:textId="3C4C17F0" w:rsidR="00424180" w:rsidRPr="00AB6FF2" w:rsidRDefault="00424180" w:rsidP="00C651E4">
      <w:pPr>
        <w:pStyle w:val="Heading2"/>
      </w:pPr>
      <w:bookmarkStart w:id="227" w:name="_Toc117612735"/>
      <w:bookmarkStart w:id="228" w:name="_Toc111538745"/>
      <w:bookmarkStart w:id="229" w:name="_Toc111544413"/>
      <w:bookmarkStart w:id="230" w:name="_Toc111545467"/>
      <w:bookmarkStart w:id="231" w:name="_Toc147203784"/>
      <w:bookmarkStart w:id="232" w:name="_Toc297720425"/>
      <w:bookmarkEnd w:id="225"/>
      <w:r w:rsidRPr="00AB6FF2">
        <w:t>Additional information (optional)</w:t>
      </w:r>
      <w:bookmarkEnd w:id="227"/>
    </w:p>
    <w:p w14:paraId="0DA25B0A" w14:textId="0EFF65D2" w:rsidR="001155C7" w:rsidRPr="00AB6FF2" w:rsidRDefault="00424180" w:rsidP="00424180">
      <w:pPr>
        <w:rPr>
          <w:rFonts w:cs="Times New Roman"/>
          <w:lang w:val="en-GB"/>
        </w:rPr>
      </w:pPr>
      <w:r w:rsidRPr="00AB6FF2">
        <w:rPr>
          <w:rFonts w:cs="Times New Roman"/>
          <w:lang w:val="en-GB"/>
        </w:rPr>
        <w:t>Additional information to help understand the information given</w:t>
      </w:r>
      <w:bookmarkStart w:id="233" w:name="_Toc436839616"/>
      <w:bookmarkStart w:id="234" w:name="_Toc437355854"/>
      <w:bookmarkStart w:id="235" w:name="_Toc446604179"/>
      <w:r w:rsidRPr="00AB6FF2">
        <w:rPr>
          <w:rFonts w:cs="Times New Roman"/>
          <w:lang w:val="en-GB"/>
        </w:rPr>
        <w:t xml:space="preserve"> on range can be reported here (for example, details on the use of old distribution data, use of data from the previous reporting period, use of different gap distance or range calculation method than that recommended</w:t>
      </w:r>
      <w:r w:rsidR="00B36DD3" w:rsidRPr="00AB6FF2">
        <w:rPr>
          <w:rFonts w:cs="Times New Roman"/>
          <w:lang w:val="en-GB"/>
        </w:rPr>
        <w:t>, changes in favourable reference value</w:t>
      </w:r>
      <w:r w:rsidR="00C651E4" w:rsidRPr="00AB6FF2">
        <w:rPr>
          <w:rFonts w:cs="Times New Roman"/>
          <w:lang w:val="en-GB"/>
        </w:rPr>
        <w:t>).</w:t>
      </w:r>
    </w:p>
    <w:p w14:paraId="2481F359" w14:textId="326A642A" w:rsidR="00424180" w:rsidRPr="00AB6FF2" w:rsidRDefault="00C651E4" w:rsidP="00C651E4">
      <w:pPr>
        <w:pStyle w:val="Heading1"/>
        <w:rPr>
          <w:rFonts w:hint="eastAsia"/>
        </w:rPr>
      </w:pPr>
      <w:bookmarkStart w:id="236" w:name="_Ref454906849"/>
      <w:bookmarkStart w:id="237" w:name="_Toc109827755"/>
      <w:bookmarkStart w:id="238" w:name="_Toc117612736"/>
      <w:r w:rsidRPr="00AB6FF2">
        <w:t>P</w:t>
      </w:r>
      <w:r w:rsidR="00424180" w:rsidRPr="00AB6FF2">
        <w:t>opulation</w:t>
      </w:r>
      <w:bookmarkEnd w:id="228"/>
      <w:bookmarkEnd w:id="229"/>
      <w:bookmarkEnd w:id="230"/>
      <w:bookmarkEnd w:id="231"/>
      <w:bookmarkEnd w:id="232"/>
      <w:bookmarkEnd w:id="233"/>
      <w:bookmarkEnd w:id="234"/>
      <w:bookmarkEnd w:id="235"/>
      <w:bookmarkEnd w:id="236"/>
      <w:bookmarkEnd w:id="237"/>
      <w:bookmarkEnd w:id="238"/>
      <w:r w:rsidR="00424180" w:rsidRPr="00AB6FF2">
        <w:t xml:space="preserve"> </w:t>
      </w:r>
    </w:p>
    <w:p w14:paraId="286153A8" w14:textId="4EA8A060" w:rsidR="00424180" w:rsidRPr="00AB6FF2" w:rsidRDefault="00424180" w:rsidP="00424180">
      <w:pPr>
        <w:rPr>
          <w:rFonts w:cs="Times New Roman"/>
          <w:lang w:val="en-GB"/>
        </w:rPr>
      </w:pPr>
      <w:bookmarkStart w:id="239" w:name="_Toc147203785"/>
      <w:r w:rsidRPr="00AB6FF2">
        <w:rPr>
          <w:rFonts w:cs="Times New Roman"/>
          <w:lang w:val="en-GB"/>
        </w:rPr>
        <w:t>This section provides information on population size, population trends and favourable reference population.</w:t>
      </w:r>
      <w:r w:rsidR="00FF38FA" w:rsidRPr="00AB6FF2">
        <w:rPr>
          <w:rFonts w:cs="Times New Roman"/>
          <w:lang w:val="en-GB"/>
        </w:rPr>
        <w:t xml:space="preserve"> </w:t>
      </w:r>
      <w:r w:rsidR="001419E0" w:rsidRPr="00AB6FF2">
        <w:rPr>
          <w:rFonts w:cs="Times New Roman"/>
          <w:lang w:val="en-GB"/>
        </w:rPr>
        <w:t>P</w:t>
      </w:r>
      <w:r w:rsidR="00FF38FA" w:rsidRPr="00AB6FF2">
        <w:rPr>
          <w:rFonts w:cs="Times New Roman"/>
          <w:lang w:val="en-GB"/>
        </w:rPr>
        <w:t xml:space="preserve">opulation and favourable reference population information </w:t>
      </w:r>
      <w:r w:rsidR="001419E0" w:rsidRPr="00AB6FF2">
        <w:rPr>
          <w:rFonts w:cs="Times New Roman"/>
          <w:lang w:val="en-GB"/>
        </w:rPr>
        <w:t>should ideally be</w:t>
      </w:r>
      <w:r w:rsidR="00FF38FA" w:rsidRPr="00AB6FF2">
        <w:rPr>
          <w:rFonts w:cs="Times New Roman"/>
          <w:lang w:val="en-GB"/>
        </w:rPr>
        <w:t xml:space="preserve"> reported in the same unit as these properties are interconnected. The unit for all is the </w:t>
      </w:r>
      <w:r w:rsidR="001419E0" w:rsidRPr="00AB6FF2">
        <w:rPr>
          <w:rFonts w:cs="Times New Roman"/>
          <w:lang w:val="en-GB"/>
        </w:rPr>
        <w:t>value</w:t>
      </w:r>
      <w:r w:rsidR="00FF38FA" w:rsidRPr="00AB6FF2">
        <w:rPr>
          <w:rFonts w:cs="Times New Roman"/>
          <w:lang w:val="en-GB"/>
        </w:rPr>
        <w:t xml:space="preserve"> for field 6.2 population size (with some exceptions to this outlined below).</w:t>
      </w:r>
    </w:p>
    <w:p w14:paraId="38D321F5" w14:textId="20EA4757" w:rsidR="00424180" w:rsidRPr="00AB6FF2" w:rsidRDefault="00424180" w:rsidP="00C651E4">
      <w:pPr>
        <w:pStyle w:val="Heading2"/>
      </w:pPr>
      <w:bookmarkStart w:id="240" w:name="_Toc117612737"/>
      <w:r w:rsidRPr="00AB6FF2">
        <w:t>Year or period</w:t>
      </w:r>
      <w:bookmarkEnd w:id="240"/>
    </w:p>
    <w:p w14:paraId="4329B66D" w14:textId="77777777" w:rsidR="008E2272" w:rsidRPr="00AB6FF2" w:rsidRDefault="008E2272" w:rsidP="008E2272">
      <w:pPr>
        <w:rPr>
          <w:rFonts w:cs="Times New Roman"/>
          <w:lang w:val="en-GB"/>
        </w:rPr>
      </w:pPr>
      <w:r w:rsidRPr="00AB6FF2">
        <w:rPr>
          <w:rFonts w:cs="Times New Roman"/>
          <w:lang w:val="en-GB"/>
        </w:rPr>
        <w:t xml:space="preserve">Enter the year or period during which the population size was last determined: YYYY (for year) and YYYY–YYYY (for period). </w:t>
      </w:r>
    </w:p>
    <w:p w14:paraId="497E551C" w14:textId="491425BB" w:rsidR="008B6EA8" w:rsidRPr="00AB6FF2" w:rsidRDefault="008E2272" w:rsidP="008E2272">
      <w:pPr>
        <w:rPr>
          <w:rFonts w:cs="Times New Roman"/>
          <w:lang w:val="en-GB"/>
        </w:rPr>
      </w:pPr>
      <w:bookmarkStart w:id="241" w:name="_Toc437352098"/>
      <w:bookmarkEnd w:id="241"/>
      <w:r w:rsidRPr="00AB6FF2">
        <w:rPr>
          <w:rFonts w:cs="Times New Roman"/>
          <w:lang w:val="en-GB"/>
        </w:rPr>
        <w:t>Many reports will involve</w:t>
      </w:r>
      <w:r w:rsidR="00CA7231" w:rsidRPr="00AB6FF2">
        <w:rPr>
          <w:rFonts w:cs="Times New Roman"/>
          <w:lang w:val="en-GB"/>
        </w:rPr>
        <w:t xml:space="preserve"> more that </w:t>
      </w:r>
      <w:r w:rsidR="006A2353" w:rsidRPr="00AB6FF2">
        <w:rPr>
          <w:rFonts w:cs="Times New Roman"/>
          <w:lang w:val="en-GB"/>
        </w:rPr>
        <w:t>one</w:t>
      </w:r>
      <w:r w:rsidR="00CA7231" w:rsidRPr="00AB6FF2">
        <w:rPr>
          <w:rFonts w:cs="Times New Roman"/>
          <w:lang w:val="en-GB"/>
        </w:rPr>
        <w:t xml:space="preserve"> reporting</w:t>
      </w:r>
      <w:r w:rsidRPr="00AB6FF2">
        <w:rPr>
          <w:rFonts w:cs="Times New Roman"/>
          <w:lang w:val="en-GB"/>
        </w:rPr>
        <w:t xml:space="preserve"> period, because species inventories in most cases involve several years of fieldwork and may extend beyond the limits of the current reporting period (20</w:t>
      </w:r>
      <w:r w:rsidR="00363C61" w:rsidRPr="00AB6FF2">
        <w:rPr>
          <w:rFonts w:cs="Times New Roman"/>
          <w:lang w:val="en-GB"/>
        </w:rPr>
        <w:t>19</w:t>
      </w:r>
      <w:r w:rsidRPr="00AB6FF2">
        <w:rPr>
          <w:rFonts w:cs="Times New Roman"/>
          <w:lang w:val="en-GB"/>
        </w:rPr>
        <w:t>–20</w:t>
      </w:r>
      <w:r w:rsidR="00363C61" w:rsidRPr="00AB6FF2">
        <w:rPr>
          <w:rFonts w:cs="Times New Roman"/>
          <w:lang w:val="en-GB"/>
        </w:rPr>
        <w:t>24</w:t>
      </w:r>
      <w:r w:rsidRPr="00AB6FF2">
        <w:rPr>
          <w:rFonts w:cs="Times New Roman"/>
          <w:lang w:val="en-GB"/>
        </w:rPr>
        <w:t xml:space="preserve">). </w:t>
      </w:r>
      <w:r w:rsidR="008B6EA8" w:rsidRPr="00AB6FF2">
        <w:rPr>
          <w:rFonts w:cs="Times New Roman"/>
          <w:lang w:val="en-GB"/>
        </w:rPr>
        <w:t>The year or period reported should cover the actual period during which the data were collected.</w:t>
      </w:r>
    </w:p>
    <w:p w14:paraId="257F29C1" w14:textId="77777777" w:rsidR="00D67FC0" w:rsidRPr="00AB6FF2" w:rsidRDefault="008E2272" w:rsidP="008E2272">
      <w:pPr>
        <w:rPr>
          <w:rFonts w:cs="Times New Roman"/>
          <w:lang w:val="en-GB"/>
        </w:rPr>
      </w:pPr>
      <w:r w:rsidRPr="00AB6FF2">
        <w:rPr>
          <w:rFonts w:cs="Times New Roman"/>
          <w:lang w:val="en-GB"/>
        </w:rPr>
        <w:t>In some cases the population size will be estimated based on a complete species census or inventory which took place during the previous reporting period</w:t>
      </w:r>
      <w:r w:rsidR="008F0937" w:rsidRPr="00AB6FF2">
        <w:rPr>
          <w:rFonts w:cs="Times New Roman"/>
          <w:lang w:val="en-GB"/>
        </w:rPr>
        <w:t xml:space="preserve"> or even before</w:t>
      </w:r>
      <w:r w:rsidRPr="00AB6FF2">
        <w:rPr>
          <w:rFonts w:cs="Times New Roman"/>
          <w:lang w:val="en-GB"/>
        </w:rPr>
        <w:t xml:space="preserve"> and that has been updated with the results of regular monitoring. </w:t>
      </w:r>
      <w:r w:rsidR="00D67FC0" w:rsidRPr="00AB6FF2">
        <w:rPr>
          <w:rFonts w:cs="Times New Roman"/>
          <w:lang w:val="en-GB"/>
        </w:rPr>
        <w:t>The year or period reported should be that which the reported estimate of population size relates to.</w:t>
      </w:r>
    </w:p>
    <w:p w14:paraId="347A4BC4" w14:textId="7F8CAF5D" w:rsidR="008E2272" w:rsidRPr="00AB6FF2" w:rsidRDefault="008E2272" w:rsidP="008E2272">
      <w:pPr>
        <w:rPr>
          <w:rFonts w:cs="Times New Roman"/>
          <w:lang w:val="en-GB"/>
        </w:rPr>
      </w:pPr>
      <w:r w:rsidRPr="00AB6FF2">
        <w:rPr>
          <w:rFonts w:cs="Times New Roman"/>
          <w:lang w:val="en-GB"/>
        </w:rPr>
        <w:t>More detailed information on year or period of data used for the population size can be provided in field 6.</w:t>
      </w:r>
      <w:r w:rsidR="008B35B2" w:rsidRPr="00AB6FF2">
        <w:rPr>
          <w:rFonts w:cs="Times New Roman"/>
          <w:lang w:val="en-GB"/>
        </w:rPr>
        <w:t>20</w:t>
      </w:r>
      <w:r w:rsidRPr="00AB6FF2">
        <w:rPr>
          <w:rFonts w:cs="Times New Roman"/>
          <w:lang w:val="en-GB"/>
        </w:rPr>
        <w:t xml:space="preserve"> ‘Additional information’. </w:t>
      </w:r>
    </w:p>
    <w:p w14:paraId="1C516A58" w14:textId="77777777" w:rsidR="005419A6" w:rsidRDefault="005419A6">
      <w:pPr>
        <w:spacing w:after="160" w:line="259" w:lineRule="auto"/>
        <w:jc w:val="left"/>
        <w:rPr>
          <w:b/>
          <w:szCs w:val="32"/>
          <w:lang w:val="en-GB"/>
        </w:rPr>
      </w:pPr>
      <w:bookmarkStart w:id="242" w:name="_Toc117612738"/>
      <w:r>
        <w:br w:type="page"/>
      </w:r>
    </w:p>
    <w:p w14:paraId="52F5C45B" w14:textId="33854FC1" w:rsidR="00424180" w:rsidRPr="00AB6FF2" w:rsidRDefault="00424180" w:rsidP="00C651E4">
      <w:pPr>
        <w:pStyle w:val="Heading2"/>
        <w:rPr>
          <w:i/>
        </w:rPr>
      </w:pPr>
      <w:r w:rsidRPr="00AB6FF2">
        <w:lastRenderedPageBreak/>
        <w:t>Population size (in reporting unit)</w:t>
      </w:r>
      <w:bookmarkEnd w:id="242"/>
    </w:p>
    <w:p w14:paraId="397AAB21" w14:textId="0E14DBA5" w:rsidR="00424180" w:rsidRPr="00AB6FF2" w:rsidRDefault="00424180" w:rsidP="00424180">
      <w:pPr>
        <w:rPr>
          <w:rFonts w:cs="Times New Roman"/>
          <w:strike/>
          <w:shd w:val="clear" w:color="auto" w:fill="E2EFD9"/>
          <w:lang w:val="en-GB"/>
        </w:rPr>
      </w:pPr>
      <w:r w:rsidRPr="00AB6FF2">
        <w:rPr>
          <w:rFonts w:cs="Times New Roman"/>
          <w:lang w:val="en-GB"/>
        </w:rPr>
        <w:t>This field refers to the total population in the biogeographical region or marine region of the Member State concerned. For all species</w:t>
      </w:r>
      <w:r w:rsidR="001155C7" w:rsidRPr="00AB6FF2">
        <w:rPr>
          <w:rFonts w:cs="Times New Roman"/>
          <w:lang w:val="en-GB"/>
        </w:rPr>
        <w:t xml:space="preserve">, </w:t>
      </w:r>
      <w:r w:rsidRPr="00AB6FF2">
        <w:rPr>
          <w:rFonts w:cs="Times New Roman"/>
          <w:lang w:val="en-GB"/>
        </w:rPr>
        <w:t>the population size must be reported using the reporting unit noted in the Art</w:t>
      </w:r>
      <w:r w:rsidR="006215FF" w:rsidRPr="00AB6FF2">
        <w:rPr>
          <w:rFonts w:cs="Times New Roman"/>
          <w:lang w:val="en-GB"/>
        </w:rPr>
        <w:t>icle</w:t>
      </w:r>
      <w:r w:rsidRPr="00AB6FF2">
        <w:rPr>
          <w:rFonts w:cs="Times New Roman"/>
          <w:lang w:val="en-GB"/>
        </w:rPr>
        <w:t xml:space="preserve"> 17 species checklist available on the Reference Portal</w:t>
      </w:r>
      <w:r w:rsidR="00526A04" w:rsidRPr="00AB6FF2">
        <w:rPr>
          <w:rFonts w:cs="Times New Roman"/>
          <w:lang w:val="en-GB"/>
        </w:rPr>
        <w:t xml:space="preserve"> </w:t>
      </w:r>
      <w:r w:rsidR="002D18CD" w:rsidRPr="00AB6FF2">
        <w:rPr>
          <w:rFonts w:cs="Times New Roman"/>
          <w:lang w:val="en-GB"/>
        </w:rPr>
        <w:t xml:space="preserve">with some exceptions for species </w:t>
      </w:r>
      <w:r w:rsidR="00560C79" w:rsidRPr="00AB6FF2">
        <w:rPr>
          <w:rFonts w:cs="Times New Roman"/>
          <w:lang w:val="en-GB"/>
        </w:rPr>
        <w:t>occurring</w:t>
      </w:r>
      <w:r w:rsidR="002D18CD" w:rsidRPr="00AB6FF2">
        <w:rPr>
          <w:rFonts w:cs="Times New Roman"/>
          <w:lang w:val="en-GB"/>
        </w:rPr>
        <w:t xml:space="preserve"> only in one Member State</w:t>
      </w:r>
      <w:r w:rsidRPr="00AB6FF2">
        <w:rPr>
          <w:rFonts w:cs="Times New Roman"/>
          <w:lang w:val="en-GB"/>
        </w:rPr>
        <w:t>. The reporting unit</w:t>
      </w:r>
      <w:r w:rsidR="008E1C6F" w:rsidRPr="00AB6FF2">
        <w:rPr>
          <w:rFonts w:cs="Times New Roman"/>
          <w:lang w:val="en-GB"/>
        </w:rPr>
        <w:t>s</w:t>
      </w:r>
      <w:r w:rsidRPr="00AB6FF2">
        <w:rPr>
          <w:rFonts w:cs="Times New Roman"/>
          <w:lang w:val="en-GB"/>
        </w:rPr>
        <w:t xml:space="preserve"> specified in the checklist is </w:t>
      </w:r>
      <w:r w:rsidR="00452231" w:rsidRPr="00AB6FF2">
        <w:rPr>
          <w:rFonts w:cs="Times New Roman"/>
          <w:lang w:val="en-GB"/>
        </w:rPr>
        <w:t xml:space="preserve">a combination of </w:t>
      </w:r>
      <w:r w:rsidRPr="00AB6FF2">
        <w:rPr>
          <w:rFonts w:cs="Times New Roman"/>
          <w:lang w:val="en-GB"/>
        </w:rPr>
        <w:t>individuals</w:t>
      </w:r>
      <w:r w:rsidR="001155C7" w:rsidRPr="00AB6FF2">
        <w:rPr>
          <w:rFonts w:cs="Times New Roman"/>
          <w:lang w:val="en-GB"/>
        </w:rPr>
        <w:t xml:space="preserve"> for some species groups,</w:t>
      </w:r>
      <w:r w:rsidRPr="00AB6FF2">
        <w:rPr>
          <w:rFonts w:cs="Times New Roman"/>
          <w:lang w:val="en-GB"/>
        </w:rPr>
        <w:t xml:space="preserve"> </w:t>
      </w:r>
      <w:r w:rsidR="001155C7" w:rsidRPr="00AB6FF2">
        <w:rPr>
          <w:rFonts w:cs="Times New Roman"/>
          <w:lang w:val="en-GB"/>
        </w:rPr>
        <w:t>1x1 grids for</w:t>
      </w:r>
      <w:r w:rsidR="00452231" w:rsidRPr="00AB6FF2">
        <w:rPr>
          <w:rFonts w:cs="Times New Roman"/>
          <w:lang w:val="en-GB"/>
        </w:rPr>
        <w:t xml:space="preserve"> others and </w:t>
      </w:r>
      <w:r w:rsidRPr="00AB6FF2">
        <w:rPr>
          <w:rFonts w:cs="Times New Roman"/>
          <w:lang w:val="en-GB"/>
        </w:rPr>
        <w:t>agreed unit</w:t>
      </w:r>
      <w:r w:rsidR="00C9161D" w:rsidRPr="00AB6FF2">
        <w:rPr>
          <w:rFonts w:cs="Times New Roman"/>
          <w:lang w:val="en-GB"/>
        </w:rPr>
        <w:t>s</w:t>
      </w:r>
      <w:r w:rsidRPr="00AB6FF2">
        <w:rPr>
          <w:rFonts w:cs="Times New Roman"/>
          <w:lang w:val="en-GB"/>
        </w:rPr>
        <w:t xml:space="preserve"> for </w:t>
      </w:r>
      <w:r w:rsidR="00452231" w:rsidRPr="00AB6FF2">
        <w:rPr>
          <w:rFonts w:cs="Times New Roman"/>
          <w:lang w:val="en-GB"/>
        </w:rPr>
        <w:t>subsets within groups</w:t>
      </w:r>
      <w:r w:rsidRPr="00AB6FF2">
        <w:rPr>
          <w:rFonts w:cs="Times New Roman"/>
          <w:lang w:val="en-GB"/>
        </w:rPr>
        <w:t xml:space="preserve">. The summary of </w:t>
      </w:r>
      <w:r w:rsidR="00452231" w:rsidRPr="00AB6FF2">
        <w:rPr>
          <w:rFonts w:cs="Times New Roman"/>
          <w:lang w:val="en-GB"/>
        </w:rPr>
        <w:t xml:space="preserve">reporting units for each </w:t>
      </w:r>
      <w:r w:rsidRPr="00AB6FF2">
        <w:rPr>
          <w:rFonts w:cs="Times New Roman"/>
          <w:lang w:val="en-GB"/>
        </w:rPr>
        <w:t>group</w:t>
      </w:r>
      <w:r w:rsidR="00452231" w:rsidRPr="00AB6FF2">
        <w:rPr>
          <w:rFonts w:cs="Times New Roman"/>
          <w:lang w:val="en-GB"/>
        </w:rPr>
        <w:t xml:space="preserve"> </w:t>
      </w:r>
      <w:r w:rsidRPr="00AB6FF2">
        <w:rPr>
          <w:rFonts w:cs="Times New Roman"/>
          <w:lang w:val="en-GB"/>
        </w:rPr>
        <w:t xml:space="preserve">is provided in </w:t>
      </w:r>
      <w:r w:rsidR="00324F23" w:rsidRPr="00AB6FF2">
        <w:rPr>
          <w:rFonts w:cs="Times New Roman"/>
          <w:lang w:val="en-GB"/>
        </w:rPr>
        <w:t>the Guidelines</w:t>
      </w:r>
      <w:r w:rsidR="00A707D9" w:rsidRPr="00AB6FF2">
        <w:rPr>
          <w:rFonts w:cs="Times New Roman"/>
          <w:lang w:val="en-GB"/>
        </w:rPr>
        <w:t>.</w:t>
      </w:r>
    </w:p>
    <w:p w14:paraId="3203E330" w14:textId="5A68C075" w:rsidR="00424180" w:rsidRPr="004A472D" w:rsidRDefault="00424180" w:rsidP="00424180">
      <w:pPr>
        <w:rPr>
          <w:rFonts w:cs="Times New Roman"/>
          <w:lang w:val="en-GB"/>
        </w:rPr>
      </w:pPr>
      <w:r w:rsidRPr="00AB6FF2">
        <w:rPr>
          <w:rFonts w:cs="Times New Roman"/>
          <w:lang w:val="en-GB"/>
        </w:rPr>
        <w:t>Member States should use the most suitable unit for their monitoring of individual species, they should, if necessary, convert this unit into a ‘reporting’ unit to be reported in field 6.2</w:t>
      </w:r>
      <w:r w:rsidR="00452231" w:rsidRPr="00AB6FF2">
        <w:rPr>
          <w:rFonts w:cs="Times New Roman"/>
          <w:lang w:val="en-GB"/>
        </w:rPr>
        <w:t>, which will b</w:t>
      </w:r>
      <w:r w:rsidRPr="00AB6FF2">
        <w:rPr>
          <w:rFonts w:cs="Times New Roman"/>
          <w:lang w:val="en-GB"/>
        </w:rPr>
        <w:t xml:space="preserve">e used </w:t>
      </w:r>
      <w:r w:rsidR="00CF22A8" w:rsidRPr="00AB6FF2">
        <w:rPr>
          <w:rFonts w:cs="Times New Roman"/>
          <w:lang w:val="en-GB"/>
        </w:rPr>
        <w:t xml:space="preserve">later </w:t>
      </w:r>
      <w:r w:rsidRPr="00AB6FF2">
        <w:rPr>
          <w:rFonts w:cs="Times New Roman"/>
          <w:lang w:val="en-GB"/>
        </w:rPr>
        <w:t>for EU biogeographical assessments. If a Member State wishes to report population size using a different unit this can be reported in field 6.</w:t>
      </w:r>
      <w:r w:rsidR="00AD3BAA" w:rsidRPr="00AB6FF2">
        <w:rPr>
          <w:rFonts w:cs="Times New Roman"/>
          <w:lang w:val="en-GB"/>
        </w:rPr>
        <w:t>5</w:t>
      </w:r>
      <w:r w:rsidRPr="00AB6FF2">
        <w:rPr>
          <w:rFonts w:cs="Times New Roman"/>
          <w:lang w:val="en-GB"/>
        </w:rPr>
        <w:t>.</w:t>
      </w:r>
      <w:r w:rsidR="004A472D">
        <w:rPr>
          <w:rFonts w:cs="Times New Roman"/>
          <w:lang w:val="en-DK"/>
        </w:rPr>
        <w:t xml:space="preserve"> </w:t>
      </w:r>
      <w:r w:rsidR="004A472D" w:rsidRPr="005546A8">
        <w:rPr>
          <w:rFonts w:cs="Times New Roman"/>
          <w:lang w:val="en-GB"/>
        </w:rPr>
        <w:t xml:space="preserve">Member States shall make best efforts to report data in the reporting units as set out in the checklist (for example individuals) and where needed transform their data from the units used in the monitoring programmes (for example grids) into the reporting units and </w:t>
      </w:r>
      <w:r w:rsidR="004A472D">
        <w:rPr>
          <w:rFonts w:cs="Times New Roman"/>
          <w:lang w:val="en-GB"/>
        </w:rPr>
        <w:t xml:space="preserve">then </w:t>
      </w:r>
      <w:r w:rsidR="004A472D" w:rsidRPr="005546A8">
        <w:rPr>
          <w:rFonts w:cs="Times New Roman"/>
          <w:lang w:val="en-GB"/>
        </w:rPr>
        <w:t xml:space="preserve">report </w:t>
      </w:r>
      <w:r w:rsidR="004A472D">
        <w:rPr>
          <w:rFonts w:cs="Times New Roman"/>
          <w:lang w:val="en-GB"/>
        </w:rPr>
        <w:t xml:space="preserve">relevant values </w:t>
      </w:r>
      <w:r w:rsidR="004A472D" w:rsidRPr="005546A8">
        <w:rPr>
          <w:rFonts w:cs="Times New Roman"/>
          <w:lang w:val="en-GB"/>
        </w:rPr>
        <w:t>in both fields 6.2 and 6.5. If no information is available to fill in field 6.2, Member States are encouraged to provide information in field 6.5</w:t>
      </w:r>
      <w:r w:rsidR="004A472D">
        <w:rPr>
          <w:rFonts w:cs="Times New Roman"/>
          <w:lang w:val="en-GB"/>
        </w:rPr>
        <w:t xml:space="preserve"> at least</w:t>
      </w:r>
      <w:r w:rsidR="004A472D" w:rsidRPr="005546A8">
        <w:rPr>
          <w:rFonts w:cs="Times New Roman"/>
          <w:lang w:val="en-GB"/>
        </w:rPr>
        <w:t>.</w:t>
      </w:r>
    </w:p>
    <w:p w14:paraId="79D42E3E" w14:textId="6B0FC3D1" w:rsidR="00452231" w:rsidRPr="00AB6FF2" w:rsidRDefault="00824C5D" w:rsidP="00C651E4">
      <w:pPr>
        <w:pStyle w:val="ListParagraph"/>
        <w:numPr>
          <w:ilvl w:val="0"/>
          <w:numId w:val="76"/>
        </w:numPr>
        <w:rPr>
          <w:rFonts w:cs="Times New Roman"/>
          <w:color w:val="808080" w:themeColor="background1" w:themeShade="80"/>
          <w:lang w:val="en-GB"/>
        </w:rPr>
      </w:pPr>
      <w:r w:rsidRPr="00AB6FF2">
        <w:rPr>
          <w:rFonts w:cs="Times New Roman"/>
          <w:lang w:val="en-GB"/>
        </w:rPr>
        <w:t xml:space="preserve">For </w:t>
      </w:r>
      <w:r w:rsidR="00B6741E" w:rsidRPr="00AB6FF2">
        <w:rPr>
          <w:rFonts w:cs="Times New Roman"/>
          <w:lang w:val="en-GB"/>
        </w:rPr>
        <w:t xml:space="preserve">invertebrate and non vascular plant </w:t>
      </w:r>
      <w:r w:rsidRPr="00AB6FF2">
        <w:rPr>
          <w:rFonts w:cs="Times New Roman"/>
          <w:lang w:val="en-GB"/>
        </w:rPr>
        <w:t>s</w:t>
      </w:r>
      <w:r w:rsidR="00424180" w:rsidRPr="00AB6FF2">
        <w:rPr>
          <w:rFonts w:cs="Times New Roman"/>
          <w:lang w:val="en-GB"/>
        </w:rPr>
        <w:t>pecies occurring only in one Member State,</w:t>
      </w:r>
      <w:r w:rsidR="001419E0" w:rsidRPr="00AB6FF2">
        <w:rPr>
          <w:rFonts w:cs="Times New Roman"/>
          <w:lang w:val="en-GB"/>
        </w:rPr>
        <w:t xml:space="preserve"> </w:t>
      </w:r>
      <w:r w:rsidR="00B746F0" w:rsidRPr="00AB6FF2">
        <w:rPr>
          <w:rFonts w:cs="Times New Roman"/>
          <w:lang w:val="en-GB"/>
        </w:rPr>
        <w:t xml:space="preserve">any </w:t>
      </w:r>
      <w:r w:rsidR="00EE265C" w:rsidRPr="00AB6FF2">
        <w:rPr>
          <w:rFonts w:cs="Times New Roman"/>
          <w:lang w:val="en-GB"/>
        </w:rPr>
        <w:t>unit can be used for reporting.</w:t>
      </w:r>
      <w:r w:rsidR="001419E0" w:rsidRPr="00AB6FF2">
        <w:rPr>
          <w:rFonts w:cs="Times New Roman"/>
          <w:lang w:val="en-GB"/>
        </w:rPr>
        <w:t xml:space="preserve"> </w:t>
      </w:r>
      <w:r w:rsidR="001214B2" w:rsidRPr="00AB6FF2">
        <w:rPr>
          <w:rFonts w:cs="Times New Roman"/>
          <w:lang w:val="en-GB"/>
        </w:rPr>
        <w:t>For</w:t>
      </w:r>
      <w:r w:rsidR="001419E0" w:rsidRPr="00AB6FF2">
        <w:rPr>
          <w:rFonts w:cs="Times New Roman"/>
          <w:lang w:val="en-GB"/>
        </w:rPr>
        <w:t xml:space="preserve"> vascular plants species </w:t>
      </w:r>
      <w:r w:rsidR="001214B2" w:rsidRPr="00AB6FF2">
        <w:rPr>
          <w:rFonts w:cs="Times New Roman"/>
          <w:lang w:val="en-GB"/>
        </w:rPr>
        <w:t xml:space="preserve">occurring in one Member State </w:t>
      </w:r>
      <w:r w:rsidR="001419E0" w:rsidRPr="00AB6FF2">
        <w:rPr>
          <w:rFonts w:cs="Times New Roman"/>
          <w:lang w:val="en-GB"/>
        </w:rPr>
        <w:t>either individuals or m</w:t>
      </w:r>
      <w:r w:rsidR="001419E0" w:rsidRPr="00AB6FF2">
        <w:rPr>
          <w:rFonts w:cs="Times New Roman"/>
          <w:vertAlign w:val="superscript"/>
          <w:lang w:val="en-GB"/>
        </w:rPr>
        <w:t>2</w:t>
      </w:r>
      <w:r w:rsidR="001419E0" w:rsidRPr="00AB6FF2">
        <w:rPr>
          <w:rFonts w:cs="Times New Roman"/>
          <w:lang w:val="en-GB"/>
        </w:rPr>
        <w:t xml:space="preserve"> are used as the reporting units</w:t>
      </w:r>
      <w:r w:rsidR="00A722F5" w:rsidRPr="00AB6FF2">
        <w:rPr>
          <w:rFonts w:cs="Times New Roman"/>
          <w:lang w:val="en-GB"/>
        </w:rPr>
        <w:t xml:space="preserve"> (</w:t>
      </w:r>
      <w:r w:rsidR="00FB10FE" w:rsidRPr="00AB6FF2">
        <w:rPr>
          <w:rFonts w:cs="Times New Roman"/>
          <w:lang w:val="en-GB"/>
        </w:rPr>
        <w:t>selection of one or the other is allowed)</w:t>
      </w:r>
      <w:r w:rsidR="001419E0" w:rsidRPr="00AB6FF2">
        <w:rPr>
          <w:rFonts w:cs="Times New Roman"/>
          <w:lang w:val="en-GB"/>
        </w:rPr>
        <w:t>.</w:t>
      </w:r>
      <w:r w:rsidR="001214B2" w:rsidRPr="00AB6FF2">
        <w:rPr>
          <w:rFonts w:cs="Times New Roman"/>
          <w:lang w:val="en-GB"/>
        </w:rPr>
        <w:t xml:space="preserve"> For vertebrates </w:t>
      </w:r>
      <w:r w:rsidR="00560C79" w:rsidRPr="00AB6FF2">
        <w:rPr>
          <w:rFonts w:cs="Times New Roman"/>
          <w:lang w:val="en-GB"/>
        </w:rPr>
        <w:t>occurring</w:t>
      </w:r>
      <w:r w:rsidR="001214B2" w:rsidRPr="00AB6FF2">
        <w:rPr>
          <w:rFonts w:cs="Times New Roman"/>
          <w:lang w:val="en-GB"/>
        </w:rPr>
        <w:t xml:space="preserve"> in one Member State the reporting unit </w:t>
      </w:r>
      <w:r w:rsidR="00281B09" w:rsidRPr="00AB6FF2">
        <w:rPr>
          <w:rFonts w:cs="Times New Roman"/>
          <w:lang w:val="en-GB"/>
        </w:rPr>
        <w:t xml:space="preserve">to be used </w:t>
      </w:r>
      <w:r w:rsidR="001214B2" w:rsidRPr="00AB6FF2">
        <w:rPr>
          <w:rFonts w:cs="Times New Roman"/>
          <w:lang w:val="en-GB"/>
        </w:rPr>
        <w:t>is individuals</w:t>
      </w:r>
      <w:r w:rsidR="005E7ECE" w:rsidRPr="00AB6FF2">
        <w:rPr>
          <w:rFonts w:cs="Times New Roman"/>
          <w:lang w:val="en-GB"/>
        </w:rPr>
        <w:t>.</w:t>
      </w:r>
      <w:r w:rsidR="00424180" w:rsidRPr="00AB6FF2">
        <w:rPr>
          <w:rFonts w:cs="Times New Roman"/>
          <w:lang w:val="en-GB"/>
        </w:rPr>
        <w:t xml:space="preserve"> </w:t>
      </w:r>
    </w:p>
    <w:p w14:paraId="34CF39E7" w14:textId="2B9B2481" w:rsidR="000152E2" w:rsidRPr="00AB6FF2" w:rsidRDefault="00424180" w:rsidP="00C651E4">
      <w:pPr>
        <w:pStyle w:val="ListParagraph"/>
        <w:numPr>
          <w:ilvl w:val="0"/>
          <w:numId w:val="76"/>
        </w:numPr>
        <w:rPr>
          <w:rFonts w:cs="Times New Roman"/>
          <w:lang w:val="en-GB"/>
        </w:rPr>
      </w:pPr>
      <w:r w:rsidRPr="00AB6FF2">
        <w:rPr>
          <w:rFonts w:cs="Times New Roman"/>
          <w:lang w:val="en-GB"/>
        </w:rPr>
        <w:t xml:space="preserve">If </w:t>
      </w:r>
      <w:r w:rsidR="00CF22A8" w:rsidRPr="00AB6FF2">
        <w:rPr>
          <w:rFonts w:cs="Times New Roman"/>
          <w:lang w:val="en-GB"/>
        </w:rPr>
        <w:t xml:space="preserve">a </w:t>
      </w:r>
      <w:r w:rsidRPr="00AB6FF2">
        <w:rPr>
          <w:rFonts w:cs="Times New Roman"/>
          <w:lang w:val="en-GB"/>
        </w:rPr>
        <w:t xml:space="preserve">species occurs in several biogeographical regions the same unit should be used across all regions. </w:t>
      </w:r>
    </w:p>
    <w:p w14:paraId="6764407A" w14:textId="6748B349" w:rsidR="00424180" w:rsidRPr="00AB6FF2" w:rsidRDefault="00424180" w:rsidP="0022336D">
      <w:pPr>
        <w:rPr>
          <w:rFonts w:cs="Times New Roman"/>
          <w:lang w:val="en-GB"/>
        </w:rPr>
      </w:pPr>
      <w:r w:rsidRPr="00AB6FF2">
        <w:rPr>
          <w:rFonts w:cs="Times New Roman"/>
          <w:lang w:val="en-GB"/>
        </w:rPr>
        <w:t xml:space="preserve">Further information on reporting units is provided in </w:t>
      </w:r>
      <w:r w:rsidR="00324F23" w:rsidRPr="00AB6FF2">
        <w:rPr>
          <w:rFonts w:cs="Times New Roman"/>
          <w:lang w:val="en-GB"/>
        </w:rPr>
        <w:t xml:space="preserve">the Guidelines </w:t>
      </w:r>
      <w:r w:rsidR="0022336D" w:rsidRPr="00AB6FF2">
        <w:rPr>
          <w:rFonts w:cs="Times New Roman"/>
          <w:lang w:val="en-GB"/>
        </w:rPr>
        <w:t xml:space="preserve">and the list of population size units to be used in field 6.2 Population size is available on the Reference Portal. </w:t>
      </w:r>
    </w:p>
    <w:bookmarkEnd w:id="239"/>
    <w:p w14:paraId="22C962D1" w14:textId="057C1602" w:rsidR="00424180" w:rsidRPr="00AB6FF2" w:rsidRDefault="00424180" w:rsidP="00424180">
      <w:pPr>
        <w:rPr>
          <w:rFonts w:cs="Times New Roman"/>
          <w:lang w:val="en-GB"/>
        </w:rPr>
      </w:pPr>
      <w:r w:rsidRPr="00AB6FF2">
        <w:rPr>
          <w:rFonts w:cs="Times New Roman"/>
          <w:lang w:val="en-GB"/>
        </w:rPr>
        <w:t>The population size can be reported as an interval (for example</w:t>
      </w:r>
      <w:r w:rsidR="00CF22A8" w:rsidRPr="00AB6FF2">
        <w:rPr>
          <w:rFonts w:cs="Times New Roman"/>
          <w:lang w:val="en-GB"/>
        </w:rPr>
        <w:t>,</w:t>
      </w:r>
      <w:r w:rsidRPr="00AB6FF2">
        <w:rPr>
          <w:rFonts w:cs="Times New Roman"/>
          <w:lang w:val="en-GB"/>
        </w:rPr>
        <w:t xml:space="preserve"> minimum and maximum value from repeated census) and/or as a best available single value. The interval size estimate (fields 6.2(b) and (c) should be given as minimum and maximum numbers. Minimum and maximum should always be entered together, i.e. not as </w:t>
      </w:r>
      <w:r w:rsidR="00B72736" w:rsidRPr="00AB6FF2">
        <w:rPr>
          <w:rFonts w:cs="Times New Roman"/>
          <w:lang w:val="en-GB"/>
        </w:rPr>
        <w:t>only the minimum/only the maximum.</w:t>
      </w:r>
      <w:r w:rsidR="00452231" w:rsidRPr="00AB6FF2">
        <w:rPr>
          <w:rFonts w:cs="Times New Roman"/>
          <w:lang w:val="en-GB"/>
        </w:rPr>
        <w:t xml:space="preserve"> </w:t>
      </w:r>
    </w:p>
    <w:p w14:paraId="22E0A732" w14:textId="0464F990" w:rsidR="00424180" w:rsidRPr="00AB6FF2" w:rsidRDefault="00424180" w:rsidP="00424180">
      <w:pPr>
        <w:rPr>
          <w:rFonts w:cs="Times New Roman"/>
          <w:lang w:val="en-GB"/>
        </w:rPr>
      </w:pPr>
      <w:r w:rsidRPr="00AB6FF2">
        <w:rPr>
          <w:rFonts w:cs="Times New Roman"/>
          <w:lang w:val="en-GB"/>
        </w:rPr>
        <w:t xml:space="preserve">There is also a ‘best single value’ field </w:t>
      </w:r>
      <w:r w:rsidR="00B11EFE" w:rsidRPr="00AB6FF2">
        <w:rPr>
          <w:rFonts w:cs="Times New Roman"/>
          <w:lang w:val="en-GB"/>
        </w:rPr>
        <w:t xml:space="preserve">(6.2(d)) </w:t>
      </w:r>
      <w:r w:rsidRPr="00AB6FF2">
        <w:rPr>
          <w:rFonts w:cs="Times New Roman"/>
          <w:lang w:val="en-GB"/>
        </w:rPr>
        <w:t xml:space="preserve">where a single value (a precise value or an estimate) can be entered. In a situation where only a minimum (or maximum) value of the population size is known (e.g. through expert opinion) this should be entered in the ‘(d) Best single value’ field and NOT the ‘(b) Minimum’ or ‘(c) Maximum’ fields. The source of this estimate can then be clarified in field 6.3 (see below). The numbers reported should not be rounded. </w:t>
      </w:r>
    </w:p>
    <w:p w14:paraId="508AE27B" w14:textId="663F5349" w:rsidR="00452231" w:rsidRPr="00AB6FF2" w:rsidRDefault="00452231" w:rsidP="00452231">
      <w:pPr>
        <w:rPr>
          <w:rFonts w:cs="Times New Roman"/>
          <w:lang w:val="en-GB"/>
        </w:rPr>
      </w:pPr>
      <w:r w:rsidRPr="00AB6FF2">
        <w:rPr>
          <w:rFonts w:cs="Times New Roman"/>
          <w:lang w:val="en-GB"/>
        </w:rPr>
        <w:t>There is an option to report a size class in 6.2 e) where a precise value cannot be provided.</w:t>
      </w:r>
      <w:r w:rsidR="000D5C2D" w:rsidRPr="00AB6FF2">
        <w:rPr>
          <w:rFonts w:cs="Times New Roman"/>
          <w:lang w:val="en-GB"/>
        </w:rPr>
        <w:t xml:space="preserve"> The class number  (1 – 14) is inserted into the field corresponding to the estimated population size.</w:t>
      </w:r>
    </w:p>
    <w:p w14:paraId="266B1480" w14:textId="7A697387" w:rsidR="005419A6" w:rsidRDefault="005419A6">
      <w:pPr>
        <w:spacing w:after="160" w:line="259" w:lineRule="auto"/>
        <w:jc w:val="left"/>
        <w:rPr>
          <w:rFonts w:cs="Times New Roman"/>
          <w:lang w:val="en-GB"/>
        </w:rPr>
      </w:pPr>
      <w:r>
        <w:rPr>
          <w:rFonts w:cs="Times New Roman"/>
          <w:lang w:val="en-GB"/>
        </w:rPr>
        <w:br w:type="page"/>
      </w:r>
    </w:p>
    <w:p w14:paraId="3A81FFC6" w14:textId="77777777" w:rsidR="00685A1A" w:rsidRPr="00AB6FF2" w:rsidRDefault="00685A1A" w:rsidP="00452231">
      <w:pPr>
        <w:rPr>
          <w:rFonts w:cs="Times New Roman"/>
          <w:lang w:val="en-GB"/>
        </w:rPr>
      </w:pPr>
    </w:p>
    <w:tbl>
      <w:tblPr>
        <w:tblStyle w:val="TableGrid"/>
        <w:tblW w:w="0" w:type="auto"/>
        <w:jc w:val="center"/>
        <w:tblLook w:val="04A0" w:firstRow="1" w:lastRow="0" w:firstColumn="1" w:lastColumn="0" w:noHBand="0" w:noVBand="1"/>
      </w:tblPr>
      <w:tblGrid>
        <w:gridCol w:w="763"/>
        <w:gridCol w:w="2918"/>
      </w:tblGrid>
      <w:tr w:rsidR="00BB7DC5" w:rsidRPr="00AB6FF2" w14:paraId="109A8ECB" w14:textId="77777777" w:rsidTr="009209B8">
        <w:trPr>
          <w:trHeight w:val="218"/>
          <w:jc w:val="center"/>
        </w:trPr>
        <w:tc>
          <w:tcPr>
            <w:tcW w:w="763" w:type="dxa"/>
            <w:shd w:val="clear" w:color="auto" w:fill="DEEAF6" w:themeFill="accent1" w:themeFillTint="33"/>
          </w:tcPr>
          <w:p w14:paraId="41B9D759" w14:textId="7B4A6CF3" w:rsidR="00BB7DC5" w:rsidRPr="00AB6FF2" w:rsidRDefault="00BB7DC5" w:rsidP="00452231">
            <w:pPr>
              <w:rPr>
                <w:b/>
                <w:lang w:val="en-GB"/>
              </w:rPr>
            </w:pPr>
            <w:r w:rsidRPr="00AB6FF2">
              <w:rPr>
                <w:b/>
                <w:lang w:val="en-GB"/>
              </w:rPr>
              <w:t>Class</w:t>
            </w:r>
          </w:p>
        </w:tc>
        <w:tc>
          <w:tcPr>
            <w:tcW w:w="2918" w:type="dxa"/>
            <w:shd w:val="clear" w:color="auto" w:fill="DEEAF6" w:themeFill="accent1" w:themeFillTint="33"/>
          </w:tcPr>
          <w:p w14:paraId="11875A29" w14:textId="3173CC23" w:rsidR="00BB7DC5" w:rsidRPr="00AB6FF2" w:rsidRDefault="00BB7DC5" w:rsidP="00452231">
            <w:pPr>
              <w:rPr>
                <w:b/>
                <w:lang w:val="en-GB"/>
              </w:rPr>
            </w:pPr>
            <w:r w:rsidRPr="00AB6FF2">
              <w:rPr>
                <w:b/>
                <w:lang w:val="en-GB"/>
              </w:rPr>
              <w:t>Popu</w:t>
            </w:r>
            <w:r w:rsidR="000D5C2D" w:rsidRPr="00AB6FF2">
              <w:rPr>
                <w:b/>
                <w:lang w:val="en-GB"/>
              </w:rPr>
              <w:t>la</w:t>
            </w:r>
            <w:r w:rsidRPr="00AB6FF2">
              <w:rPr>
                <w:b/>
                <w:lang w:val="en-GB"/>
              </w:rPr>
              <w:t>tion size</w:t>
            </w:r>
          </w:p>
        </w:tc>
      </w:tr>
      <w:tr w:rsidR="00BB7DC5" w:rsidRPr="00AB6FF2" w14:paraId="282FA36C" w14:textId="77777777" w:rsidTr="009209B8">
        <w:trPr>
          <w:jc w:val="center"/>
        </w:trPr>
        <w:tc>
          <w:tcPr>
            <w:tcW w:w="763" w:type="dxa"/>
          </w:tcPr>
          <w:p w14:paraId="1464C88E" w14:textId="35275F40" w:rsidR="00BB7DC5" w:rsidRPr="00AB6FF2" w:rsidRDefault="00BB7DC5" w:rsidP="00452231">
            <w:pPr>
              <w:rPr>
                <w:lang w:val="en-GB"/>
              </w:rPr>
            </w:pPr>
            <w:r w:rsidRPr="00AB6FF2">
              <w:rPr>
                <w:lang w:val="en-GB"/>
              </w:rPr>
              <w:t>1</w:t>
            </w:r>
          </w:p>
        </w:tc>
        <w:tc>
          <w:tcPr>
            <w:tcW w:w="2918" w:type="dxa"/>
          </w:tcPr>
          <w:p w14:paraId="796EBC02" w14:textId="01A836FD" w:rsidR="00BB7DC5" w:rsidRPr="00AB6FF2" w:rsidRDefault="00BB7DC5" w:rsidP="00452231">
            <w:pPr>
              <w:rPr>
                <w:lang w:val="en-GB"/>
              </w:rPr>
            </w:pPr>
            <w:r w:rsidRPr="00AB6FF2">
              <w:rPr>
                <w:lang w:val="en-GB"/>
              </w:rPr>
              <w:t>0-50</w:t>
            </w:r>
          </w:p>
        </w:tc>
      </w:tr>
      <w:tr w:rsidR="00BB7DC5" w:rsidRPr="00AB6FF2" w14:paraId="3EC16E87" w14:textId="77777777" w:rsidTr="009209B8">
        <w:trPr>
          <w:jc w:val="center"/>
        </w:trPr>
        <w:tc>
          <w:tcPr>
            <w:tcW w:w="763" w:type="dxa"/>
          </w:tcPr>
          <w:p w14:paraId="469D221A" w14:textId="427DDB10" w:rsidR="00BB7DC5" w:rsidRPr="00AB6FF2" w:rsidRDefault="00BB7DC5" w:rsidP="00452231">
            <w:pPr>
              <w:rPr>
                <w:lang w:val="en-GB"/>
              </w:rPr>
            </w:pPr>
            <w:r w:rsidRPr="00AB6FF2">
              <w:rPr>
                <w:lang w:val="en-GB"/>
              </w:rPr>
              <w:t>2</w:t>
            </w:r>
          </w:p>
        </w:tc>
        <w:tc>
          <w:tcPr>
            <w:tcW w:w="2918" w:type="dxa"/>
          </w:tcPr>
          <w:p w14:paraId="15321E4F" w14:textId="3D81DEDF" w:rsidR="00BB7DC5" w:rsidRPr="00AB6FF2" w:rsidRDefault="00BB7DC5" w:rsidP="00452231">
            <w:pPr>
              <w:rPr>
                <w:lang w:val="en-GB"/>
              </w:rPr>
            </w:pPr>
            <w:r w:rsidRPr="00AB6FF2">
              <w:rPr>
                <w:lang w:val="en-GB"/>
              </w:rPr>
              <w:t>50-100</w:t>
            </w:r>
          </w:p>
        </w:tc>
      </w:tr>
      <w:tr w:rsidR="00BB7DC5" w:rsidRPr="00AB6FF2" w14:paraId="781FB004" w14:textId="77777777" w:rsidTr="009209B8">
        <w:trPr>
          <w:jc w:val="center"/>
        </w:trPr>
        <w:tc>
          <w:tcPr>
            <w:tcW w:w="763" w:type="dxa"/>
          </w:tcPr>
          <w:p w14:paraId="1DBA02DE" w14:textId="7149D338" w:rsidR="00BB7DC5" w:rsidRPr="00AB6FF2" w:rsidRDefault="00BB7DC5" w:rsidP="00452231">
            <w:pPr>
              <w:rPr>
                <w:lang w:val="en-GB"/>
              </w:rPr>
            </w:pPr>
            <w:r w:rsidRPr="00AB6FF2">
              <w:rPr>
                <w:lang w:val="en-GB"/>
              </w:rPr>
              <w:t>3</w:t>
            </w:r>
          </w:p>
        </w:tc>
        <w:tc>
          <w:tcPr>
            <w:tcW w:w="2918" w:type="dxa"/>
          </w:tcPr>
          <w:p w14:paraId="040CBF9E" w14:textId="6A4C1CA0" w:rsidR="00BB7DC5" w:rsidRPr="00AB6FF2" w:rsidRDefault="00BB7DC5" w:rsidP="00452231">
            <w:pPr>
              <w:rPr>
                <w:lang w:val="en-GB"/>
              </w:rPr>
            </w:pPr>
            <w:r w:rsidRPr="00AB6FF2">
              <w:rPr>
                <w:lang w:val="en-GB"/>
              </w:rPr>
              <w:t>100-500</w:t>
            </w:r>
          </w:p>
        </w:tc>
      </w:tr>
      <w:tr w:rsidR="00BB7DC5" w:rsidRPr="00AB6FF2" w14:paraId="0776E931" w14:textId="77777777" w:rsidTr="009209B8">
        <w:trPr>
          <w:jc w:val="center"/>
        </w:trPr>
        <w:tc>
          <w:tcPr>
            <w:tcW w:w="763" w:type="dxa"/>
          </w:tcPr>
          <w:p w14:paraId="72B07C51" w14:textId="38390674" w:rsidR="00BB7DC5" w:rsidRPr="00AB6FF2" w:rsidRDefault="00BB7DC5" w:rsidP="00452231">
            <w:pPr>
              <w:rPr>
                <w:lang w:val="en-GB"/>
              </w:rPr>
            </w:pPr>
            <w:r w:rsidRPr="00AB6FF2">
              <w:rPr>
                <w:lang w:val="en-GB"/>
              </w:rPr>
              <w:t>4</w:t>
            </w:r>
          </w:p>
        </w:tc>
        <w:tc>
          <w:tcPr>
            <w:tcW w:w="2918" w:type="dxa"/>
          </w:tcPr>
          <w:p w14:paraId="779E1ACC" w14:textId="6B332785" w:rsidR="00BB7DC5" w:rsidRPr="00AB6FF2" w:rsidRDefault="00BB7DC5" w:rsidP="00452231">
            <w:pPr>
              <w:rPr>
                <w:lang w:val="en-GB"/>
              </w:rPr>
            </w:pPr>
            <w:r w:rsidRPr="00AB6FF2">
              <w:rPr>
                <w:lang w:val="en-GB"/>
              </w:rPr>
              <w:t>500-1000</w:t>
            </w:r>
          </w:p>
        </w:tc>
      </w:tr>
      <w:tr w:rsidR="00BB7DC5" w:rsidRPr="00AB6FF2" w14:paraId="092BD1A8" w14:textId="77777777" w:rsidTr="009209B8">
        <w:trPr>
          <w:jc w:val="center"/>
        </w:trPr>
        <w:tc>
          <w:tcPr>
            <w:tcW w:w="763" w:type="dxa"/>
          </w:tcPr>
          <w:p w14:paraId="77DCB19F" w14:textId="7EB95466" w:rsidR="00BB7DC5" w:rsidRPr="00AB6FF2" w:rsidRDefault="00BB7DC5" w:rsidP="00452231">
            <w:pPr>
              <w:rPr>
                <w:lang w:val="en-GB"/>
              </w:rPr>
            </w:pPr>
            <w:r w:rsidRPr="00AB6FF2">
              <w:rPr>
                <w:lang w:val="en-GB"/>
              </w:rPr>
              <w:t>5</w:t>
            </w:r>
          </w:p>
        </w:tc>
        <w:tc>
          <w:tcPr>
            <w:tcW w:w="2918" w:type="dxa"/>
          </w:tcPr>
          <w:p w14:paraId="68972323" w14:textId="08D8F063" w:rsidR="00BB7DC5" w:rsidRPr="00AB6FF2" w:rsidRDefault="00BB7DC5" w:rsidP="00452231">
            <w:pPr>
              <w:rPr>
                <w:lang w:val="en-GB"/>
              </w:rPr>
            </w:pPr>
            <w:r w:rsidRPr="00AB6FF2">
              <w:rPr>
                <w:lang w:val="en-GB"/>
              </w:rPr>
              <w:t>1000-5000</w:t>
            </w:r>
          </w:p>
        </w:tc>
      </w:tr>
      <w:tr w:rsidR="00BB7DC5" w:rsidRPr="00AB6FF2" w14:paraId="5491FF20" w14:textId="77777777" w:rsidTr="009209B8">
        <w:trPr>
          <w:jc w:val="center"/>
        </w:trPr>
        <w:tc>
          <w:tcPr>
            <w:tcW w:w="763" w:type="dxa"/>
          </w:tcPr>
          <w:p w14:paraId="7116C8A2" w14:textId="26E7B91A" w:rsidR="00BB7DC5" w:rsidRPr="00AB6FF2" w:rsidRDefault="00BB7DC5" w:rsidP="00452231">
            <w:pPr>
              <w:rPr>
                <w:lang w:val="en-GB"/>
              </w:rPr>
            </w:pPr>
            <w:r w:rsidRPr="00AB6FF2">
              <w:rPr>
                <w:lang w:val="en-GB"/>
              </w:rPr>
              <w:t>6</w:t>
            </w:r>
          </w:p>
        </w:tc>
        <w:tc>
          <w:tcPr>
            <w:tcW w:w="2918" w:type="dxa"/>
          </w:tcPr>
          <w:p w14:paraId="121BEE4F" w14:textId="11D738A0" w:rsidR="00BB7DC5" w:rsidRPr="00AB6FF2" w:rsidRDefault="00BB7DC5" w:rsidP="00452231">
            <w:pPr>
              <w:rPr>
                <w:lang w:val="en-GB"/>
              </w:rPr>
            </w:pPr>
            <w:r w:rsidRPr="00AB6FF2">
              <w:rPr>
                <w:lang w:val="en-GB"/>
              </w:rPr>
              <w:t>5000-10 000</w:t>
            </w:r>
          </w:p>
        </w:tc>
      </w:tr>
      <w:tr w:rsidR="00BB7DC5" w:rsidRPr="00AB6FF2" w14:paraId="201501B8" w14:textId="77777777" w:rsidTr="009209B8">
        <w:trPr>
          <w:jc w:val="center"/>
        </w:trPr>
        <w:tc>
          <w:tcPr>
            <w:tcW w:w="763" w:type="dxa"/>
          </w:tcPr>
          <w:p w14:paraId="7FF551D4" w14:textId="22B4F197" w:rsidR="00BB7DC5" w:rsidRPr="00AB6FF2" w:rsidRDefault="00BB7DC5" w:rsidP="00452231">
            <w:pPr>
              <w:rPr>
                <w:lang w:val="en-GB"/>
              </w:rPr>
            </w:pPr>
            <w:r w:rsidRPr="00AB6FF2">
              <w:rPr>
                <w:lang w:val="en-GB"/>
              </w:rPr>
              <w:t>7</w:t>
            </w:r>
          </w:p>
        </w:tc>
        <w:tc>
          <w:tcPr>
            <w:tcW w:w="2918" w:type="dxa"/>
          </w:tcPr>
          <w:p w14:paraId="01511EBE" w14:textId="1A0FB8BF" w:rsidR="00BB7DC5" w:rsidRPr="00AB6FF2" w:rsidRDefault="00BB7DC5" w:rsidP="00452231">
            <w:pPr>
              <w:rPr>
                <w:lang w:val="en-GB"/>
              </w:rPr>
            </w:pPr>
            <w:r w:rsidRPr="00AB6FF2">
              <w:rPr>
                <w:lang w:val="en-GB"/>
              </w:rPr>
              <w:t>10 000-50 000</w:t>
            </w:r>
          </w:p>
        </w:tc>
      </w:tr>
      <w:tr w:rsidR="00BB7DC5" w:rsidRPr="00AB6FF2" w14:paraId="0771BC58" w14:textId="77777777" w:rsidTr="009209B8">
        <w:trPr>
          <w:jc w:val="center"/>
        </w:trPr>
        <w:tc>
          <w:tcPr>
            <w:tcW w:w="763" w:type="dxa"/>
          </w:tcPr>
          <w:p w14:paraId="746A4A89" w14:textId="12A4EADA" w:rsidR="00BB7DC5" w:rsidRPr="00AB6FF2" w:rsidRDefault="00BB7DC5" w:rsidP="00452231">
            <w:pPr>
              <w:rPr>
                <w:lang w:val="en-GB"/>
              </w:rPr>
            </w:pPr>
            <w:r w:rsidRPr="00AB6FF2">
              <w:rPr>
                <w:lang w:val="en-GB"/>
              </w:rPr>
              <w:t>8</w:t>
            </w:r>
          </w:p>
        </w:tc>
        <w:tc>
          <w:tcPr>
            <w:tcW w:w="2918" w:type="dxa"/>
          </w:tcPr>
          <w:p w14:paraId="2CBA7044" w14:textId="758C0672" w:rsidR="00BB7DC5" w:rsidRPr="00AB6FF2" w:rsidRDefault="00BB7DC5" w:rsidP="00452231">
            <w:pPr>
              <w:rPr>
                <w:lang w:val="en-GB"/>
              </w:rPr>
            </w:pPr>
            <w:r w:rsidRPr="00AB6FF2">
              <w:rPr>
                <w:lang w:val="en-GB"/>
              </w:rPr>
              <w:t>50 000-100 000</w:t>
            </w:r>
          </w:p>
        </w:tc>
      </w:tr>
      <w:tr w:rsidR="00BB7DC5" w:rsidRPr="00AB6FF2" w14:paraId="25B40172" w14:textId="77777777" w:rsidTr="009209B8">
        <w:trPr>
          <w:jc w:val="center"/>
        </w:trPr>
        <w:tc>
          <w:tcPr>
            <w:tcW w:w="763" w:type="dxa"/>
          </w:tcPr>
          <w:p w14:paraId="68DAFD2E" w14:textId="5BD25B20" w:rsidR="00BB7DC5" w:rsidRPr="00AB6FF2" w:rsidRDefault="00BB7DC5" w:rsidP="00452231">
            <w:pPr>
              <w:rPr>
                <w:lang w:val="en-GB"/>
              </w:rPr>
            </w:pPr>
            <w:r w:rsidRPr="00AB6FF2">
              <w:rPr>
                <w:lang w:val="en-GB"/>
              </w:rPr>
              <w:t>9</w:t>
            </w:r>
          </w:p>
        </w:tc>
        <w:tc>
          <w:tcPr>
            <w:tcW w:w="2918" w:type="dxa"/>
          </w:tcPr>
          <w:p w14:paraId="342FB809" w14:textId="0E449C1E" w:rsidR="00BB7DC5" w:rsidRPr="00AB6FF2" w:rsidRDefault="00BB7DC5" w:rsidP="00452231">
            <w:pPr>
              <w:rPr>
                <w:lang w:val="en-GB"/>
              </w:rPr>
            </w:pPr>
            <w:r w:rsidRPr="00AB6FF2">
              <w:rPr>
                <w:lang w:val="en-GB"/>
              </w:rPr>
              <w:t>100 000-500 000</w:t>
            </w:r>
          </w:p>
        </w:tc>
      </w:tr>
      <w:tr w:rsidR="00BB7DC5" w:rsidRPr="00AB6FF2" w14:paraId="15C79388" w14:textId="77777777" w:rsidTr="009209B8">
        <w:trPr>
          <w:jc w:val="center"/>
        </w:trPr>
        <w:tc>
          <w:tcPr>
            <w:tcW w:w="763" w:type="dxa"/>
          </w:tcPr>
          <w:p w14:paraId="0791951E" w14:textId="5B5AD403" w:rsidR="00BB7DC5" w:rsidRPr="00AB6FF2" w:rsidRDefault="00BB7DC5" w:rsidP="00452231">
            <w:pPr>
              <w:rPr>
                <w:lang w:val="en-GB"/>
              </w:rPr>
            </w:pPr>
            <w:r w:rsidRPr="00AB6FF2">
              <w:rPr>
                <w:lang w:val="en-GB"/>
              </w:rPr>
              <w:t>10</w:t>
            </w:r>
          </w:p>
        </w:tc>
        <w:tc>
          <w:tcPr>
            <w:tcW w:w="2918" w:type="dxa"/>
          </w:tcPr>
          <w:p w14:paraId="77125804" w14:textId="6113051F" w:rsidR="00BB7DC5" w:rsidRPr="00AB6FF2" w:rsidRDefault="00BB7DC5" w:rsidP="00452231">
            <w:pPr>
              <w:rPr>
                <w:lang w:val="en-GB"/>
              </w:rPr>
            </w:pPr>
            <w:r w:rsidRPr="00AB6FF2">
              <w:rPr>
                <w:lang w:val="en-GB"/>
              </w:rPr>
              <w:t>500 000-1 000 000</w:t>
            </w:r>
          </w:p>
        </w:tc>
      </w:tr>
      <w:tr w:rsidR="00BB7DC5" w:rsidRPr="00AB6FF2" w14:paraId="50449624" w14:textId="77777777" w:rsidTr="009209B8">
        <w:trPr>
          <w:jc w:val="center"/>
        </w:trPr>
        <w:tc>
          <w:tcPr>
            <w:tcW w:w="763" w:type="dxa"/>
          </w:tcPr>
          <w:p w14:paraId="6CCA28F3" w14:textId="5CFC2DD0" w:rsidR="00BB7DC5" w:rsidRPr="00AB6FF2" w:rsidRDefault="00BB7DC5" w:rsidP="00452231">
            <w:pPr>
              <w:rPr>
                <w:lang w:val="en-GB"/>
              </w:rPr>
            </w:pPr>
            <w:r w:rsidRPr="00AB6FF2">
              <w:rPr>
                <w:lang w:val="en-GB"/>
              </w:rPr>
              <w:t>11</w:t>
            </w:r>
          </w:p>
        </w:tc>
        <w:tc>
          <w:tcPr>
            <w:tcW w:w="2918" w:type="dxa"/>
          </w:tcPr>
          <w:p w14:paraId="2291D928" w14:textId="07F1CB27" w:rsidR="00BB7DC5" w:rsidRPr="00AB6FF2" w:rsidRDefault="00BB7DC5" w:rsidP="00452231">
            <w:pPr>
              <w:rPr>
                <w:lang w:val="en-GB"/>
              </w:rPr>
            </w:pPr>
            <w:r w:rsidRPr="00AB6FF2">
              <w:rPr>
                <w:lang w:val="en-GB"/>
              </w:rPr>
              <w:t>1 000 000-5 000 000</w:t>
            </w:r>
          </w:p>
        </w:tc>
      </w:tr>
      <w:tr w:rsidR="00BB7DC5" w:rsidRPr="00AB6FF2" w14:paraId="54459ED9" w14:textId="77777777" w:rsidTr="009209B8">
        <w:trPr>
          <w:jc w:val="center"/>
        </w:trPr>
        <w:tc>
          <w:tcPr>
            <w:tcW w:w="763" w:type="dxa"/>
          </w:tcPr>
          <w:p w14:paraId="69DAB7AC" w14:textId="4746AD9D" w:rsidR="00BB7DC5" w:rsidRPr="00AB6FF2" w:rsidRDefault="00BB7DC5" w:rsidP="00452231">
            <w:pPr>
              <w:rPr>
                <w:lang w:val="en-GB"/>
              </w:rPr>
            </w:pPr>
            <w:r w:rsidRPr="00AB6FF2">
              <w:rPr>
                <w:lang w:val="en-GB"/>
              </w:rPr>
              <w:t>12</w:t>
            </w:r>
          </w:p>
        </w:tc>
        <w:tc>
          <w:tcPr>
            <w:tcW w:w="2918" w:type="dxa"/>
          </w:tcPr>
          <w:p w14:paraId="06C525BE" w14:textId="0BFB7BB4" w:rsidR="00BB7DC5" w:rsidRPr="00AB6FF2" w:rsidRDefault="00BB7DC5" w:rsidP="00452231">
            <w:pPr>
              <w:rPr>
                <w:lang w:val="en-GB"/>
              </w:rPr>
            </w:pPr>
            <w:r w:rsidRPr="00AB6FF2">
              <w:rPr>
                <w:lang w:val="en-GB"/>
              </w:rPr>
              <w:t>5 000 000-10 000 000</w:t>
            </w:r>
          </w:p>
        </w:tc>
      </w:tr>
      <w:tr w:rsidR="00BB7DC5" w:rsidRPr="00AB6FF2" w14:paraId="2AB316FF" w14:textId="77777777" w:rsidTr="009209B8">
        <w:trPr>
          <w:trHeight w:val="266"/>
          <w:jc w:val="center"/>
        </w:trPr>
        <w:tc>
          <w:tcPr>
            <w:tcW w:w="763" w:type="dxa"/>
          </w:tcPr>
          <w:p w14:paraId="09FEE8FE" w14:textId="13DC438F" w:rsidR="00BB7DC5" w:rsidRPr="00AB6FF2" w:rsidRDefault="00BB7DC5" w:rsidP="00452231">
            <w:pPr>
              <w:rPr>
                <w:lang w:val="en-GB"/>
              </w:rPr>
            </w:pPr>
            <w:r w:rsidRPr="00AB6FF2">
              <w:rPr>
                <w:lang w:val="en-GB"/>
              </w:rPr>
              <w:t>13</w:t>
            </w:r>
          </w:p>
        </w:tc>
        <w:tc>
          <w:tcPr>
            <w:tcW w:w="2918" w:type="dxa"/>
          </w:tcPr>
          <w:p w14:paraId="133D1DF6" w14:textId="0EEE66B8" w:rsidR="00BB7DC5" w:rsidRPr="00AB6FF2" w:rsidRDefault="00BB7DC5" w:rsidP="00452231">
            <w:pPr>
              <w:rPr>
                <w:lang w:val="en-GB"/>
              </w:rPr>
            </w:pPr>
            <w:r w:rsidRPr="00AB6FF2">
              <w:rPr>
                <w:lang w:val="en-GB"/>
              </w:rPr>
              <w:t>10 000 000-50 000 000</w:t>
            </w:r>
          </w:p>
        </w:tc>
      </w:tr>
      <w:tr w:rsidR="00BB7DC5" w:rsidRPr="00AB6FF2" w14:paraId="1245E949" w14:textId="77777777" w:rsidTr="009209B8">
        <w:trPr>
          <w:jc w:val="center"/>
        </w:trPr>
        <w:tc>
          <w:tcPr>
            <w:tcW w:w="763" w:type="dxa"/>
          </w:tcPr>
          <w:p w14:paraId="7C6261E1" w14:textId="3CFB5ACD" w:rsidR="00BB7DC5" w:rsidRPr="00AB6FF2" w:rsidRDefault="00BB7DC5" w:rsidP="00452231">
            <w:pPr>
              <w:rPr>
                <w:lang w:val="en-GB"/>
              </w:rPr>
            </w:pPr>
            <w:r w:rsidRPr="00AB6FF2">
              <w:rPr>
                <w:lang w:val="en-GB"/>
              </w:rPr>
              <w:t>14</w:t>
            </w:r>
          </w:p>
        </w:tc>
        <w:tc>
          <w:tcPr>
            <w:tcW w:w="2918" w:type="dxa"/>
          </w:tcPr>
          <w:p w14:paraId="6551E833" w14:textId="7AFABA72" w:rsidR="00BB7DC5" w:rsidRPr="00AB6FF2" w:rsidRDefault="00BB7DC5" w:rsidP="00452231">
            <w:pPr>
              <w:rPr>
                <w:lang w:val="en-GB"/>
              </w:rPr>
            </w:pPr>
            <w:r w:rsidRPr="00AB6FF2">
              <w:rPr>
                <w:lang w:val="en-GB"/>
              </w:rPr>
              <w:t>50 000 000-100 000 000</w:t>
            </w:r>
          </w:p>
        </w:tc>
      </w:tr>
    </w:tbl>
    <w:p w14:paraId="30C6AA95" w14:textId="77777777" w:rsidR="00452231" w:rsidRPr="00AB6FF2" w:rsidRDefault="00452231" w:rsidP="00424180">
      <w:pPr>
        <w:rPr>
          <w:rFonts w:cs="Times New Roman"/>
          <w:lang w:val="en-GB"/>
        </w:rPr>
      </w:pPr>
    </w:p>
    <w:p w14:paraId="3C422C21" w14:textId="0C1477D7" w:rsidR="00B11EFE" w:rsidRPr="00AB6FF2" w:rsidRDefault="00B11EFE" w:rsidP="00B11EFE">
      <w:pPr>
        <w:rPr>
          <w:rFonts w:cs="Times New Roman"/>
          <w:lang w:val="en-GB"/>
        </w:rPr>
      </w:pPr>
      <w:r w:rsidRPr="00AB6FF2">
        <w:rPr>
          <w:rFonts w:cs="Times New Roman"/>
          <w:lang w:val="en-GB"/>
        </w:rPr>
        <w:t xml:space="preserve">Both interval and a best single value can be provided </w:t>
      </w:r>
      <w:r w:rsidR="00464C51" w:rsidRPr="00AB6FF2">
        <w:rPr>
          <w:rFonts w:cs="Times New Roman"/>
          <w:lang w:val="en-GB"/>
        </w:rPr>
        <w:t xml:space="preserve">together, </w:t>
      </w:r>
      <w:r w:rsidRPr="00AB6FF2">
        <w:rPr>
          <w:rFonts w:cs="Times New Roman"/>
          <w:lang w:val="en-GB"/>
        </w:rPr>
        <w:t>for example where the interval coming from the survey data is quite large (e.g. minimum and maximum values) and an expert evaluation of the actual population size is available. An expert evaluation of survey data can result in a more accurate single value to be used in</w:t>
      </w:r>
      <w:r w:rsidR="00704345" w:rsidRPr="00AB6FF2">
        <w:rPr>
          <w:rFonts w:cs="Times New Roman"/>
          <w:lang w:val="en-GB"/>
        </w:rPr>
        <w:t>, for example, an</w:t>
      </w:r>
      <w:r w:rsidR="00667B63" w:rsidRPr="00AB6FF2">
        <w:rPr>
          <w:rFonts w:cs="Times New Roman"/>
          <w:lang w:val="en-GB"/>
        </w:rPr>
        <w:t xml:space="preserve"> </w:t>
      </w:r>
      <w:r w:rsidRPr="00AB6FF2">
        <w:rPr>
          <w:rFonts w:cs="Times New Roman"/>
          <w:lang w:val="en-GB"/>
        </w:rPr>
        <w:t xml:space="preserve">EU assessment. </w:t>
      </w:r>
      <w:r w:rsidR="004234A3" w:rsidRPr="00AB6FF2">
        <w:rPr>
          <w:rFonts w:cs="Times New Roman"/>
          <w:lang w:val="en-GB"/>
        </w:rPr>
        <w:t>In other situations</w:t>
      </w:r>
      <w:r w:rsidR="00112F48" w:rsidRPr="00AB6FF2">
        <w:rPr>
          <w:rFonts w:cs="Times New Roman"/>
          <w:lang w:val="en-GB"/>
        </w:rPr>
        <w:t>,</w:t>
      </w:r>
      <w:r w:rsidR="004234A3" w:rsidRPr="00AB6FF2">
        <w:rPr>
          <w:rFonts w:cs="Times New Roman"/>
          <w:lang w:val="en-GB"/>
        </w:rPr>
        <w:t xml:space="preserve"> the point estimate (best single value) is available and Member State wishes to provide the confidence limits. The confidence interval can be entered in the minimum and maximum fields. If both, interval and best single values are provided </w:t>
      </w:r>
      <w:r w:rsidRPr="00AB6FF2">
        <w:rPr>
          <w:rFonts w:cs="Times New Roman"/>
          <w:lang w:val="en-GB"/>
        </w:rPr>
        <w:t>this should be explained in field 6.</w:t>
      </w:r>
      <w:r w:rsidR="004D1954" w:rsidRPr="00AB6FF2">
        <w:rPr>
          <w:rFonts w:cs="Times New Roman"/>
          <w:lang w:val="en-GB"/>
        </w:rPr>
        <w:t>20</w:t>
      </w:r>
      <w:r w:rsidRPr="00AB6FF2">
        <w:rPr>
          <w:rFonts w:cs="Times New Roman"/>
          <w:lang w:val="en-GB"/>
        </w:rPr>
        <w:t xml:space="preserve"> ‘Additional information’.</w:t>
      </w:r>
      <w:r w:rsidR="00BF6533" w:rsidRPr="00AB6FF2">
        <w:rPr>
          <w:rFonts w:cs="Times New Roman"/>
          <w:lang w:val="en-GB"/>
        </w:rPr>
        <w:t xml:space="preserve"> It is not allowed to use the </w:t>
      </w:r>
      <w:r w:rsidR="004444B0" w:rsidRPr="00AB6FF2">
        <w:rPr>
          <w:rFonts w:cs="Times New Roman"/>
          <w:lang w:val="en-GB"/>
        </w:rPr>
        <w:t>size class together with an interval.</w:t>
      </w:r>
    </w:p>
    <w:p w14:paraId="4B54C460" w14:textId="25BFEC3B" w:rsidR="00424180" w:rsidRPr="00AB6FF2" w:rsidRDefault="00424180" w:rsidP="00424180">
      <w:pPr>
        <w:rPr>
          <w:rFonts w:cs="Times New Roman"/>
          <w:lang w:val="en-GB"/>
        </w:rPr>
      </w:pPr>
      <w:r w:rsidRPr="00AB6FF2">
        <w:rPr>
          <w:rFonts w:cs="Times New Roman"/>
          <w:lang w:val="en-GB"/>
        </w:rPr>
        <w:t>If the population size reported in field 6.2 was estimated by converting the information reported in field 6.</w:t>
      </w:r>
      <w:r w:rsidR="00FF6BA3" w:rsidRPr="00AB6FF2">
        <w:rPr>
          <w:rFonts w:cs="Times New Roman"/>
          <w:lang w:val="en-GB"/>
        </w:rPr>
        <w:t>5</w:t>
      </w:r>
      <w:r w:rsidRPr="00AB6FF2">
        <w:rPr>
          <w:rFonts w:cs="Times New Roman"/>
          <w:lang w:val="en-GB"/>
        </w:rPr>
        <w:t>, information on the conversion should be given in field 6.</w:t>
      </w:r>
      <w:r w:rsidR="008B35B2" w:rsidRPr="00AB6FF2">
        <w:rPr>
          <w:rFonts w:cs="Times New Roman"/>
          <w:lang w:val="en-GB"/>
        </w:rPr>
        <w:t>20</w:t>
      </w:r>
      <w:r w:rsidRPr="00AB6FF2">
        <w:rPr>
          <w:rFonts w:cs="Times New Roman"/>
          <w:lang w:val="en-GB"/>
        </w:rPr>
        <w:t xml:space="preserve"> ‘Additional information’.</w:t>
      </w:r>
    </w:p>
    <w:p w14:paraId="49E3F624" w14:textId="04FCF78E" w:rsidR="00B11EFE" w:rsidRPr="00AB6FF2" w:rsidRDefault="00B11EFE" w:rsidP="00B11EFE">
      <w:pPr>
        <w:rPr>
          <w:rFonts w:cs="Times New Roman"/>
          <w:lang w:val="en-GB"/>
        </w:rPr>
      </w:pPr>
      <w:r w:rsidRPr="00AB6FF2">
        <w:rPr>
          <w:rFonts w:cs="Times New Roman"/>
          <w:lang w:val="en-GB"/>
        </w:rPr>
        <w:t>For wide-ranging highly mobile marine species (e.g. whales, dolphins, turtles), use population estimates from i) regional marine Agreements such a</w:t>
      </w:r>
      <w:r w:rsidR="00464C51" w:rsidRPr="00AB6FF2">
        <w:rPr>
          <w:rFonts w:cs="Times New Roman"/>
          <w:lang w:val="en-GB"/>
        </w:rPr>
        <w:t xml:space="preserve">s </w:t>
      </w:r>
      <w:r w:rsidRPr="00AB6FF2">
        <w:rPr>
          <w:rFonts w:cs="Times New Roman"/>
          <w:lang w:val="en-GB"/>
        </w:rPr>
        <w:t xml:space="preserve">ACCOBAMS and ASCOBANS; ii) Regional Sea Conventions (OSPAR, Helsinki, </w:t>
      </w:r>
      <w:hyperlink r:id="rId13" w:history="1">
        <w:r w:rsidRPr="00AB6FF2">
          <w:rPr>
            <w:rFonts w:cs="Times New Roman"/>
            <w:lang w:val="en-GB"/>
          </w:rPr>
          <w:t>Barcelona</w:t>
        </w:r>
      </w:hyperlink>
      <w:r w:rsidRPr="00AB6FF2">
        <w:rPr>
          <w:rFonts w:cs="Times New Roman"/>
          <w:lang w:val="en-GB"/>
        </w:rPr>
        <w:t xml:space="preserve">, </w:t>
      </w:r>
      <w:hyperlink r:id="rId14" w:history="1">
        <w:r w:rsidRPr="00AB6FF2">
          <w:rPr>
            <w:rFonts w:cs="Times New Roman"/>
            <w:lang w:val="en-GB"/>
          </w:rPr>
          <w:t>Bucharest</w:t>
        </w:r>
      </w:hyperlink>
      <w:r w:rsidRPr="00AB6FF2">
        <w:rPr>
          <w:rFonts w:cs="Times New Roman"/>
          <w:lang w:val="en-GB"/>
        </w:rPr>
        <w:t>); or any other estimates made in cooperation between Member States sharing the same population (e.g. SCANS</w:t>
      </w:r>
      <w:r w:rsidRPr="00AB6FF2">
        <w:rPr>
          <w:rStyle w:val="FootnoteReference"/>
          <w:rFonts w:cs="Times New Roman"/>
          <w:lang w:val="en-GB"/>
        </w:rPr>
        <w:footnoteReference w:id="11"/>
      </w:r>
      <w:r w:rsidRPr="00AB6FF2">
        <w:rPr>
          <w:rFonts w:cs="Times New Roman"/>
          <w:lang w:val="en-GB"/>
        </w:rPr>
        <w:t xml:space="preserve">) if available. Each Member State should report the results for their territory (i.e. a respective </w:t>
      </w:r>
      <w:r w:rsidRPr="00AB6FF2">
        <w:rPr>
          <w:rFonts w:cs="Times New Roman"/>
          <w:lang w:val="en-GB"/>
        </w:rPr>
        <w:lastRenderedPageBreak/>
        <w:t xml:space="preserve">proportion of the regional population). Complementary information about assessment of </w:t>
      </w:r>
      <w:r w:rsidR="00560C79" w:rsidRPr="00AB6FF2">
        <w:rPr>
          <w:rFonts w:cs="Times New Roman"/>
          <w:lang w:val="en-GB"/>
        </w:rPr>
        <w:t>transboundary</w:t>
      </w:r>
      <w:r w:rsidRPr="00AB6FF2">
        <w:rPr>
          <w:rFonts w:cs="Times New Roman"/>
          <w:lang w:val="en-GB"/>
        </w:rPr>
        <w:t xml:space="preserve"> species populations can be found in </w:t>
      </w:r>
      <w:r w:rsidR="00324F23" w:rsidRPr="00AB6FF2">
        <w:rPr>
          <w:rFonts w:cs="Times New Roman"/>
          <w:lang w:val="en-GB"/>
        </w:rPr>
        <w:t>the Guidelines</w:t>
      </w:r>
      <w:r w:rsidR="0055227C" w:rsidRPr="00AB6FF2">
        <w:rPr>
          <w:rFonts w:cs="Times New Roman"/>
          <w:lang w:val="en-GB"/>
        </w:rPr>
        <w:t>.</w:t>
      </w:r>
    </w:p>
    <w:p w14:paraId="73906129" w14:textId="312C4271" w:rsidR="00424180" w:rsidRPr="00AB6FF2" w:rsidRDefault="00424180" w:rsidP="00C651E4">
      <w:pPr>
        <w:pStyle w:val="Heading2"/>
      </w:pPr>
      <w:bookmarkStart w:id="243" w:name="_Toc117612739"/>
      <w:r w:rsidRPr="00AB6FF2">
        <w:t>Type of estimate</w:t>
      </w:r>
      <w:bookmarkEnd w:id="243"/>
    </w:p>
    <w:p w14:paraId="04EC59A2" w14:textId="7A0F3943" w:rsidR="00424180" w:rsidRPr="00AB6FF2" w:rsidRDefault="00424180" w:rsidP="00424180">
      <w:pPr>
        <w:rPr>
          <w:rFonts w:cs="Times New Roman"/>
          <w:lang w:val="en-GB"/>
        </w:rPr>
      </w:pPr>
      <w:r w:rsidRPr="00AB6FF2">
        <w:rPr>
          <w:rFonts w:cs="Times New Roman"/>
          <w:lang w:val="en-GB"/>
        </w:rPr>
        <w:t>The type of estimate for the reported interval in field</w:t>
      </w:r>
      <w:r w:rsidR="00CF22A8" w:rsidRPr="00AB6FF2">
        <w:rPr>
          <w:rFonts w:cs="Times New Roman"/>
          <w:lang w:val="en-GB"/>
        </w:rPr>
        <w:t>s</w:t>
      </w:r>
      <w:r w:rsidRPr="00AB6FF2">
        <w:rPr>
          <w:rFonts w:cs="Times New Roman"/>
          <w:lang w:val="en-GB"/>
        </w:rPr>
        <w:t xml:space="preserve"> 6.2(b) and (c) or the best single value in field 6.2(d) should be outlined here. The options for reporting this are: best estimate, multi-year mean, 95 % confidence interval, or minimum:</w:t>
      </w:r>
    </w:p>
    <w:p w14:paraId="7A37595D" w14:textId="34BEDD2D" w:rsidR="00424180" w:rsidRPr="00AB6FF2" w:rsidRDefault="00424180" w:rsidP="00FD4986">
      <w:pPr>
        <w:numPr>
          <w:ilvl w:val="1"/>
          <w:numId w:val="13"/>
        </w:numPr>
        <w:spacing w:after="0"/>
        <w:ind w:left="714" w:hanging="357"/>
        <w:contextualSpacing/>
        <w:rPr>
          <w:rFonts w:cs="Times New Roman"/>
          <w:lang w:val="en-GB"/>
        </w:rPr>
      </w:pPr>
      <w:r w:rsidRPr="00AB6FF2">
        <w:rPr>
          <w:rFonts w:cs="Times New Roman"/>
          <w:lang w:val="en-GB"/>
        </w:rPr>
        <w:t>best estimate – the best available single figure (including where only the maximum value of the population size is available) or interval, derived from e.g. a population census, a compilation of figures from localities, modelled population size based on population densities and distribution data or expert opinion, but for which 95 % confidence interval could not be calculated. Whether a best estimate comes from the monitoring data, modelling or an expert opinion should be entered in field 6.6</w:t>
      </w:r>
    </w:p>
    <w:p w14:paraId="386C49DC" w14:textId="26987003" w:rsidR="00424180" w:rsidRPr="00AB6FF2" w:rsidRDefault="00424180" w:rsidP="00FD4986">
      <w:pPr>
        <w:numPr>
          <w:ilvl w:val="1"/>
          <w:numId w:val="13"/>
        </w:numPr>
        <w:spacing w:after="0"/>
        <w:ind w:left="714" w:hanging="357"/>
        <w:contextualSpacing/>
        <w:rPr>
          <w:rFonts w:cs="Times New Roman"/>
          <w:lang w:val="en-GB"/>
        </w:rPr>
      </w:pPr>
      <w:r w:rsidRPr="00AB6FF2">
        <w:rPr>
          <w:rFonts w:cs="Times New Roman"/>
          <w:lang w:val="en-GB"/>
        </w:rPr>
        <w:t>multi-year mean – average value or interval where population size is monitored several times during the period provided in field 6.1</w:t>
      </w:r>
    </w:p>
    <w:p w14:paraId="2D5A472D" w14:textId="394485C0" w:rsidR="00424180" w:rsidRPr="00AB6FF2" w:rsidRDefault="00424180" w:rsidP="00FD4986">
      <w:pPr>
        <w:numPr>
          <w:ilvl w:val="1"/>
          <w:numId w:val="13"/>
        </w:numPr>
        <w:spacing w:after="0"/>
        <w:ind w:left="714" w:hanging="357"/>
        <w:contextualSpacing/>
        <w:rPr>
          <w:rFonts w:cs="Times New Roman"/>
          <w:lang w:val="en-GB"/>
        </w:rPr>
      </w:pPr>
      <w:r w:rsidRPr="00AB6FF2">
        <w:rPr>
          <w:rFonts w:cs="Times New Roman"/>
          <w:lang w:val="en-GB"/>
        </w:rPr>
        <w:t>95 % confidence interval – estimates derived from sample surveys or a model in which 95 % confidence limits could be calculated</w:t>
      </w:r>
    </w:p>
    <w:p w14:paraId="7B696368" w14:textId="2D2B2208" w:rsidR="00424180" w:rsidRPr="00AB6FF2" w:rsidRDefault="00424180" w:rsidP="00FD4986">
      <w:pPr>
        <w:numPr>
          <w:ilvl w:val="1"/>
          <w:numId w:val="13"/>
        </w:numPr>
        <w:ind w:left="714" w:hanging="357"/>
        <w:rPr>
          <w:rFonts w:cs="Times New Roman"/>
          <w:lang w:val="en-GB"/>
        </w:rPr>
      </w:pPr>
      <w:r w:rsidRPr="00AB6FF2">
        <w:rPr>
          <w:rFonts w:cs="Times New Roman"/>
          <w:lang w:val="en-GB"/>
        </w:rPr>
        <w:t>minimum –</w:t>
      </w:r>
      <w:r w:rsidR="00F85533" w:rsidRPr="00AB6FF2">
        <w:rPr>
          <w:rFonts w:cs="Times New Roman"/>
          <w:lang w:val="en-GB"/>
        </w:rPr>
        <w:t xml:space="preserve"> </w:t>
      </w:r>
      <w:r w:rsidRPr="00AB6FF2">
        <w:rPr>
          <w:rFonts w:cs="Times New Roman"/>
          <w:lang w:val="en-GB"/>
        </w:rPr>
        <w:t>where insufficient data exist to provide even a loosely bounded estimate, but where a population size is known to be above a certain value, or where the reported interval estimates come from a sample survey or monitoring project which probably underestimate</w:t>
      </w:r>
      <w:r w:rsidR="00F85533" w:rsidRPr="00AB6FF2">
        <w:rPr>
          <w:rFonts w:cs="Times New Roman"/>
          <w:lang w:val="en-GB"/>
        </w:rPr>
        <w:t>s</w:t>
      </w:r>
      <w:r w:rsidRPr="00AB6FF2">
        <w:rPr>
          <w:rFonts w:cs="Times New Roman"/>
          <w:lang w:val="en-GB"/>
        </w:rPr>
        <w:t xml:space="preserve"> the real population size</w:t>
      </w:r>
    </w:p>
    <w:p w14:paraId="151799B9" w14:textId="154E869C" w:rsidR="00424180" w:rsidRPr="00AB6FF2" w:rsidRDefault="00424180" w:rsidP="00424180">
      <w:pPr>
        <w:rPr>
          <w:rFonts w:cs="Times New Roman"/>
          <w:lang w:val="en-GB"/>
        </w:rPr>
      </w:pPr>
      <w:bookmarkStart w:id="244" w:name="_Toc437355856"/>
      <w:bookmarkStart w:id="245" w:name="_Toc436839618"/>
      <w:bookmarkStart w:id="246" w:name="_Toc446604181"/>
      <w:r w:rsidRPr="00AB6FF2">
        <w:rPr>
          <w:rFonts w:cs="Times New Roman"/>
          <w:lang w:val="en-GB"/>
        </w:rPr>
        <w:t>If both interval (</w:t>
      </w:r>
      <w:r w:rsidR="00F85533" w:rsidRPr="00AB6FF2">
        <w:rPr>
          <w:rFonts w:cs="Times New Roman"/>
          <w:lang w:val="en-GB"/>
        </w:rPr>
        <w:t xml:space="preserve">field </w:t>
      </w:r>
      <w:r w:rsidRPr="00AB6FF2">
        <w:rPr>
          <w:rFonts w:cs="Times New Roman"/>
          <w:lang w:val="en-GB"/>
        </w:rPr>
        <w:t>6.2</w:t>
      </w:r>
      <w:r w:rsidR="00F85533" w:rsidRPr="00AB6FF2">
        <w:rPr>
          <w:rFonts w:cs="Times New Roman"/>
          <w:lang w:val="en-GB"/>
        </w:rPr>
        <w:t>(</w:t>
      </w:r>
      <w:r w:rsidRPr="00AB6FF2">
        <w:rPr>
          <w:rFonts w:cs="Times New Roman"/>
          <w:lang w:val="en-GB"/>
        </w:rPr>
        <w:t xml:space="preserve">b) </w:t>
      </w:r>
      <w:r w:rsidR="00F85533" w:rsidRPr="00AB6FF2">
        <w:rPr>
          <w:rFonts w:cs="Times New Roman"/>
          <w:lang w:val="en-GB"/>
        </w:rPr>
        <w:t>‘</w:t>
      </w:r>
      <w:r w:rsidRPr="00AB6FF2">
        <w:rPr>
          <w:rFonts w:cs="Times New Roman"/>
          <w:lang w:val="en-GB"/>
        </w:rPr>
        <w:t xml:space="preserve">Minimum’ and </w:t>
      </w:r>
      <w:r w:rsidR="00F85533" w:rsidRPr="00AB6FF2">
        <w:rPr>
          <w:rFonts w:cs="Times New Roman"/>
          <w:lang w:val="en-GB"/>
        </w:rPr>
        <w:t xml:space="preserve">field </w:t>
      </w:r>
      <w:r w:rsidRPr="00AB6FF2">
        <w:rPr>
          <w:rFonts w:cs="Times New Roman"/>
          <w:lang w:val="en-GB"/>
        </w:rPr>
        <w:t>6.2</w:t>
      </w:r>
      <w:r w:rsidR="00F85533" w:rsidRPr="00AB6FF2">
        <w:rPr>
          <w:rFonts w:cs="Times New Roman"/>
          <w:lang w:val="en-GB"/>
        </w:rPr>
        <w:t>(</w:t>
      </w:r>
      <w:r w:rsidRPr="00AB6FF2">
        <w:rPr>
          <w:rFonts w:cs="Times New Roman"/>
          <w:lang w:val="en-GB"/>
        </w:rPr>
        <w:t xml:space="preserve">c) </w:t>
      </w:r>
      <w:r w:rsidR="00F85533" w:rsidRPr="00AB6FF2">
        <w:rPr>
          <w:rFonts w:cs="Times New Roman"/>
          <w:lang w:val="en-GB"/>
        </w:rPr>
        <w:t>‘</w:t>
      </w:r>
      <w:r w:rsidRPr="00AB6FF2">
        <w:rPr>
          <w:rFonts w:cs="Times New Roman"/>
          <w:lang w:val="en-GB"/>
        </w:rPr>
        <w:t>Maximum’) and a single value (</w:t>
      </w:r>
      <w:r w:rsidR="00F85533" w:rsidRPr="00AB6FF2">
        <w:rPr>
          <w:rFonts w:cs="Times New Roman"/>
          <w:lang w:val="en-GB"/>
        </w:rPr>
        <w:t xml:space="preserve">field </w:t>
      </w:r>
      <w:r w:rsidRPr="00AB6FF2">
        <w:rPr>
          <w:rFonts w:cs="Times New Roman"/>
          <w:lang w:val="en-GB"/>
        </w:rPr>
        <w:t>6.2</w:t>
      </w:r>
      <w:r w:rsidR="00F85533" w:rsidRPr="00AB6FF2">
        <w:rPr>
          <w:rFonts w:cs="Times New Roman"/>
          <w:lang w:val="en-GB"/>
        </w:rPr>
        <w:t>(</w:t>
      </w:r>
      <w:r w:rsidRPr="00AB6FF2">
        <w:rPr>
          <w:rFonts w:cs="Times New Roman"/>
          <w:lang w:val="en-GB"/>
        </w:rPr>
        <w:t>d) ‘Best single value’) are provided</w:t>
      </w:r>
      <w:r w:rsidR="00F85533" w:rsidRPr="00AB6FF2">
        <w:rPr>
          <w:rFonts w:cs="Times New Roman"/>
          <w:lang w:val="en-GB"/>
        </w:rPr>
        <w:t>,</w:t>
      </w:r>
      <w:r w:rsidRPr="00AB6FF2">
        <w:rPr>
          <w:rFonts w:cs="Times New Roman"/>
          <w:lang w:val="en-GB"/>
        </w:rPr>
        <w:t xml:space="preserve"> </w:t>
      </w:r>
      <w:r w:rsidR="00F85533" w:rsidRPr="00AB6FF2">
        <w:rPr>
          <w:rFonts w:cs="Times New Roman"/>
          <w:lang w:val="en-GB"/>
        </w:rPr>
        <w:t>field 6.</w:t>
      </w:r>
      <w:r w:rsidR="0055227C" w:rsidRPr="00AB6FF2">
        <w:rPr>
          <w:rFonts w:cs="Times New Roman"/>
          <w:lang w:val="en-GB"/>
        </w:rPr>
        <w:t>3</w:t>
      </w:r>
      <w:r w:rsidR="00F85533" w:rsidRPr="00AB6FF2">
        <w:rPr>
          <w:rFonts w:cs="Times New Roman"/>
          <w:lang w:val="en-GB"/>
        </w:rPr>
        <w:t xml:space="preserve"> ‘</w:t>
      </w:r>
      <w:r w:rsidRPr="00AB6FF2">
        <w:rPr>
          <w:rFonts w:cs="Times New Roman"/>
          <w:lang w:val="en-GB"/>
        </w:rPr>
        <w:t>Type of estimate</w:t>
      </w:r>
      <w:r w:rsidR="00F85533" w:rsidRPr="00AB6FF2">
        <w:rPr>
          <w:rFonts w:cs="Times New Roman"/>
          <w:lang w:val="en-GB"/>
        </w:rPr>
        <w:t>’</w:t>
      </w:r>
      <w:r w:rsidRPr="00AB6FF2">
        <w:rPr>
          <w:rFonts w:cs="Times New Roman"/>
          <w:lang w:val="en-GB"/>
        </w:rPr>
        <w:t xml:space="preserve"> should correspond to </w:t>
      </w:r>
      <w:r w:rsidR="00F85533" w:rsidRPr="00AB6FF2">
        <w:rPr>
          <w:rFonts w:cs="Times New Roman"/>
          <w:lang w:val="en-GB"/>
        </w:rPr>
        <w:t xml:space="preserve">the </w:t>
      </w:r>
      <w:r w:rsidRPr="00AB6FF2">
        <w:rPr>
          <w:rFonts w:cs="Times New Roman"/>
          <w:lang w:val="en-GB"/>
        </w:rPr>
        <w:t>more accurate estimate. This should be noted in field 6.</w:t>
      </w:r>
      <w:r w:rsidR="008B35B2" w:rsidRPr="00AB6FF2">
        <w:rPr>
          <w:rFonts w:cs="Times New Roman"/>
          <w:lang w:val="en-GB"/>
        </w:rPr>
        <w:t>20</w:t>
      </w:r>
      <w:r w:rsidRPr="00AB6FF2">
        <w:rPr>
          <w:rFonts w:cs="Times New Roman"/>
          <w:lang w:val="en-GB"/>
        </w:rPr>
        <w:t xml:space="preserve"> Additional information.</w:t>
      </w:r>
    </w:p>
    <w:p w14:paraId="11F8CC01" w14:textId="086A954E" w:rsidR="008B35B2" w:rsidRPr="00AB6FF2" w:rsidRDefault="008B35B2" w:rsidP="00C651E4">
      <w:pPr>
        <w:pStyle w:val="Heading2"/>
      </w:pPr>
      <w:bookmarkStart w:id="247" w:name="_Toc117612740"/>
      <w:r w:rsidRPr="00AB6FF2">
        <w:t>Quality of extrapolation to reporting unit (optional)</w:t>
      </w:r>
      <w:bookmarkEnd w:id="247"/>
    </w:p>
    <w:p w14:paraId="57695A9C" w14:textId="70B23194" w:rsidR="008B35B2" w:rsidRPr="00AB6FF2" w:rsidRDefault="00E721E3" w:rsidP="00424180">
      <w:pPr>
        <w:rPr>
          <w:rFonts w:cs="Times New Roman"/>
          <w:lang w:val="en-GB"/>
        </w:rPr>
      </w:pPr>
      <w:r w:rsidRPr="00AB6FF2">
        <w:rPr>
          <w:rFonts w:cs="Times New Roman"/>
          <w:lang w:val="en-GB"/>
        </w:rPr>
        <w:t xml:space="preserve">Where information provided in field 6.2 on population size has been converted from a different unit to the reporting unit, the quality of this extrapolation can be </w:t>
      </w:r>
      <w:r w:rsidR="004053D3" w:rsidRPr="00AB6FF2">
        <w:rPr>
          <w:rFonts w:cs="Times New Roman"/>
          <w:lang w:val="en-GB"/>
        </w:rPr>
        <w:t xml:space="preserve">indicated in field 6.4. This can refer to </w:t>
      </w:r>
      <w:r w:rsidR="00FD0AB0" w:rsidRPr="00AB6FF2">
        <w:rPr>
          <w:rFonts w:cs="Times New Roman"/>
          <w:lang w:val="en-GB"/>
        </w:rPr>
        <w:t xml:space="preserve">the unit reported </w:t>
      </w:r>
      <w:r w:rsidR="004053D3" w:rsidRPr="00AB6FF2">
        <w:rPr>
          <w:rFonts w:cs="Times New Roman"/>
          <w:lang w:val="en-GB"/>
        </w:rPr>
        <w:t>in field 6.5 Additional population size</w:t>
      </w:r>
      <w:r w:rsidR="00FD0AB0" w:rsidRPr="00AB6FF2">
        <w:rPr>
          <w:rFonts w:cs="Times New Roman"/>
          <w:lang w:val="en-GB"/>
        </w:rPr>
        <w:t xml:space="preserve"> and</w:t>
      </w:r>
      <w:r w:rsidR="004053D3" w:rsidRPr="00AB6FF2">
        <w:rPr>
          <w:rFonts w:cs="Times New Roman"/>
          <w:lang w:val="en-GB"/>
        </w:rPr>
        <w:t xml:space="preserve"> converted to the data in field 6.2 Population size, or </w:t>
      </w:r>
      <w:r w:rsidR="00FE57F3" w:rsidRPr="00AB6FF2">
        <w:rPr>
          <w:rFonts w:cs="Times New Roman"/>
          <w:lang w:val="en-GB"/>
        </w:rPr>
        <w:t>to</w:t>
      </w:r>
      <w:r w:rsidR="004053D3" w:rsidRPr="00AB6FF2">
        <w:rPr>
          <w:rFonts w:cs="Times New Roman"/>
          <w:lang w:val="en-GB"/>
        </w:rPr>
        <w:t xml:space="preserve"> other units used at national level not indicated in field 6.5.</w:t>
      </w:r>
    </w:p>
    <w:p w14:paraId="4FE437A0" w14:textId="7CCBC955" w:rsidR="00B70B5E" w:rsidRPr="00AB6FF2" w:rsidRDefault="00B70B5E" w:rsidP="00424180">
      <w:pPr>
        <w:rPr>
          <w:rFonts w:cs="Times New Roman"/>
          <w:lang w:val="en-GB"/>
        </w:rPr>
      </w:pPr>
      <w:r w:rsidRPr="00AB6FF2">
        <w:rPr>
          <w:rFonts w:cs="Times New Roman"/>
          <w:lang w:val="en-GB"/>
        </w:rPr>
        <w:t>The option</w:t>
      </w:r>
      <w:r w:rsidR="00C36C92" w:rsidRPr="00AB6FF2">
        <w:rPr>
          <w:rFonts w:cs="Times New Roman"/>
          <w:lang w:val="en-GB"/>
        </w:rPr>
        <w:t>s</w:t>
      </w:r>
      <w:r w:rsidRPr="00AB6FF2">
        <w:rPr>
          <w:rFonts w:cs="Times New Roman"/>
          <w:lang w:val="en-GB"/>
        </w:rPr>
        <w:t xml:space="preserve"> to repor</w:t>
      </w:r>
      <w:r w:rsidR="00C36C92" w:rsidRPr="00AB6FF2">
        <w:rPr>
          <w:rFonts w:cs="Times New Roman"/>
          <w:lang w:val="en-GB"/>
        </w:rPr>
        <w:t>t</w:t>
      </w:r>
      <w:r w:rsidRPr="00AB6FF2">
        <w:rPr>
          <w:rFonts w:cs="Times New Roman"/>
          <w:lang w:val="en-GB"/>
        </w:rPr>
        <w:t xml:space="preserve"> are:</w:t>
      </w:r>
    </w:p>
    <w:p w14:paraId="12C09D09" w14:textId="23948437" w:rsidR="004053D3" w:rsidRPr="00AB6FF2" w:rsidRDefault="004053D3" w:rsidP="00C651E4">
      <w:pPr>
        <w:pStyle w:val="ListParagraph"/>
        <w:numPr>
          <w:ilvl w:val="0"/>
          <w:numId w:val="77"/>
        </w:numPr>
        <w:rPr>
          <w:rFonts w:cs="Times New Roman"/>
          <w:lang w:val="en-GB"/>
        </w:rPr>
      </w:pPr>
      <w:r w:rsidRPr="00AB6FF2">
        <w:rPr>
          <w:rFonts w:cs="Times New Roman"/>
          <w:lang w:val="en-GB"/>
        </w:rPr>
        <w:t>High (conversion is associated with a small margin of error)</w:t>
      </w:r>
    </w:p>
    <w:p w14:paraId="13A109F3" w14:textId="7CD89BAF" w:rsidR="004053D3" w:rsidRPr="00AB6FF2" w:rsidRDefault="00C07734" w:rsidP="00C651E4">
      <w:pPr>
        <w:pStyle w:val="ListParagraph"/>
        <w:numPr>
          <w:ilvl w:val="0"/>
          <w:numId w:val="77"/>
        </w:numPr>
        <w:rPr>
          <w:rFonts w:cs="Times New Roman"/>
          <w:lang w:val="en-GB"/>
        </w:rPr>
      </w:pPr>
      <w:r>
        <w:rPr>
          <w:rFonts w:cs="Times New Roman"/>
          <w:lang w:val="en-DK"/>
        </w:rPr>
        <w:t>Moderate</w:t>
      </w:r>
      <w:r w:rsidR="004053D3" w:rsidRPr="00AB6FF2">
        <w:rPr>
          <w:rFonts w:cs="Times New Roman"/>
          <w:lang w:val="en-GB"/>
        </w:rPr>
        <w:t xml:space="preserve"> (conversion is associated with a medium margin of error)</w:t>
      </w:r>
    </w:p>
    <w:p w14:paraId="53D62500" w14:textId="23AA16D4" w:rsidR="004053D3" w:rsidRPr="00AB6FF2" w:rsidRDefault="004053D3" w:rsidP="00C651E4">
      <w:pPr>
        <w:pStyle w:val="ListParagraph"/>
        <w:numPr>
          <w:ilvl w:val="0"/>
          <w:numId w:val="77"/>
        </w:numPr>
        <w:rPr>
          <w:rFonts w:cs="Times New Roman"/>
          <w:lang w:val="en-GB"/>
        </w:rPr>
      </w:pPr>
      <w:r w:rsidRPr="00AB6FF2">
        <w:rPr>
          <w:rFonts w:cs="Times New Roman"/>
          <w:lang w:val="en-GB"/>
        </w:rPr>
        <w:t>Low (conversion is associated with a high margin of error)</w:t>
      </w:r>
    </w:p>
    <w:p w14:paraId="4F3A8BC5" w14:textId="58626639" w:rsidR="004053D3" w:rsidRPr="00AB6FF2" w:rsidRDefault="00100FDD" w:rsidP="004053D3">
      <w:pPr>
        <w:rPr>
          <w:rFonts w:cs="Times New Roman"/>
          <w:lang w:val="en-GB"/>
        </w:rPr>
      </w:pPr>
      <w:r w:rsidRPr="00AB6FF2">
        <w:rPr>
          <w:rFonts w:cs="Times New Roman"/>
          <w:lang w:val="en-GB"/>
        </w:rPr>
        <w:t>If</w:t>
      </w:r>
      <w:r w:rsidR="004053D3" w:rsidRPr="00AB6FF2">
        <w:rPr>
          <w:rFonts w:cs="Times New Roman"/>
          <w:lang w:val="en-GB"/>
        </w:rPr>
        <w:t xml:space="preserve"> more information is available on the margin of errors, this can be infdicated in field 6.20 Additional information.</w:t>
      </w:r>
      <w:r w:rsidR="007A1CE3" w:rsidRPr="00AB6FF2">
        <w:rPr>
          <w:rFonts w:cs="Times New Roman"/>
          <w:lang w:val="en-GB"/>
        </w:rPr>
        <w:t xml:space="preserve"> If the </w:t>
      </w:r>
      <w:r w:rsidR="0068017D" w:rsidRPr="00AB6FF2">
        <w:rPr>
          <w:rFonts w:cs="Times New Roman"/>
          <w:lang w:val="en-GB"/>
        </w:rPr>
        <w:t xml:space="preserve">extrapolation is based on a unit not included in the reporting format (field 6.5) please </w:t>
      </w:r>
      <w:r w:rsidR="00600780" w:rsidRPr="00AB6FF2">
        <w:rPr>
          <w:rFonts w:cs="Times New Roman"/>
          <w:lang w:val="en-GB"/>
        </w:rPr>
        <w:t>explain further in the field 6.20.</w:t>
      </w:r>
    </w:p>
    <w:p w14:paraId="45711B4F" w14:textId="59C47048" w:rsidR="00424180" w:rsidRPr="00AB6FF2" w:rsidRDefault="00424180" w:rsidP="00C651E4">
      <w:pPr>
        <w:pStyle w:val="Heading2"/>
      </w:pPr>
      <w:bookmarkStart w:id="248" w:name="_Toc117612741"/>
      <w:r w:rsidRPr="00AB6FF2">
        <w:t>Additional population size</w:t>
      </w:r>
      <w:bookmarkEnd w:id="244"/>
      <w:r w:rsidRPr="00AB6FF2">
        <w:t xml:space="preserve"> </w:t>
      </w:r>
      <w:bookmarkEnd w:id="245"/>
      <w:r w:rsidRPr="00AB6FF2">
        <w:t>(optional)</w:t>
      </w:r>
      <w:bookmarkEnd w:id="246"/>
      <w:bookmarkEnd w:id="248"/>
    </w:p>
    <w:p w14:paraId="73E4C492" w14:textId="2D58CBE2" w:rsidR="00197BFD" w:rsidRPr="00AB6FF2" w:rsidRDefault="00424180" w:rsidP="00197BFD">
      <w:pPr>
        <w:rPr>
          <w:rFonts w:cs="Times New Roman"/>
          <w:lang w:val="en-GB"/>
        </w:rPr>
      </w:pPr>
      <w:bookmarkStart w:id="249" w:name="_Toc147203786"/>
      <w:bookmarkStart w:id="250" w:name="_Toc436839620"/>
      <w:bookmarkStart w:id="251" w:name="_Toc437355858"/>
      <w:r w:rsidRPr="00AB6FF2">
        <w:rPr>
          <w:rFonts w:cs="Times New Roman"/>
          <w:lang w:val="en-GB"/>
        </w:rPr>
        <w:t xml:space="preserve">This field allows the Member State to report population size using units other than the unit given in the species checklist. The guidance on reporting the numbers is the same as for field 6.2. </w:t>
      </w:r>
    </w:p>
    <w:p w14:paraId="37827A02" w14:textId="6A3B50DE" w:rsidR="000476CD" w:rsidRPr="00AB6FF2" w:rsidRDefault="000476CD" w:rsidP="00424180">
      <w:pPr>
        <w:rPr>
          <w:rFonts w:cs="Times New Roman"/>
          <w:lang w:val="en-GB"/>
        </w:rPr>
      </w:pPr>
      <w:r w:rsidRPr="00AB6FF2">
        <w:rPr>
          <w:rFonts w:cs="Times New Roman"/>
          <w:lang w:val="en-GB"/>
        </w:rPr>
        <w:lastRenderedPageBreak/>
        <w:t>Under certain circumstances, the unit reported in this field can be used to set the favourable reference population. This is further described in field 6.1</w:t>
      </w:r>
      <w:r w:rsidR="008B35B2" w:rsidRPr="00AB6FF2">
        <w:rPr>
          <w:rFonts w:cs="Times New Roman"/>
          <w:lang w:val="en-GB"/>
        </w:rPr>
        <w:t>8</w:t>
      </w:r>
      <w:r w:rsidRPr="00AB6FF2">
        <w:rPr>
          <w:rFonts w:cs="Times New Roman"/>
          <w:lang w:val="en-GB"/>
        </w:rPr>
        <w:t>.</w:t>
      </w:r>
    </w:p>
    <w:p w14:paraId="486F88E2" w14:textId="13399FBF" w:rsidR="00424180" w:rsidRPr="00AB6FF2" w:rsidRDefault="002A130D" w:rsidP="00424180">
      <w:pPr>
        <w:rPr>
          <w:rFonts w:cs="Times New Roman"/>
          <w:lang w:val="en-GB"/>
        </w:rPr>
      </w:pPr>
      <w:r w:rsidRPr="00AB6FF2">
        <w:rPr>
          <w:rFonts w:cs="Times New Roman"/>
          <w:lang w:val="en-GB"/>
        </w:rPr>
        <w:t xml:space="preserve">Abundance / density related units </w:t>
      </w:r>
      <w:r w:rsidR="00295ABC" w:rsidRPr="00AB6FF2">
        <w:rPr>
          <w:rFonts w:cs="Times New Roman"/>
          <w:lang w:val="en-GB"/>
        </w:rPr>
        <w:t>can also be used</w:t>
      </w:r>
      <w:r w:rsidR="001E0FF3" w:rsidRPr="00AB6FF2">
        <w:rPr>
          <w:rFonts w:cs="Times New Roman"/>
          <w:lang w:val="en-GB"/>
        </w:rPr>
        <w:t xml:space="preserve">. In this case Member States are encouraged to provide the </w:t>
      </w:r>
      <w:r w:rsidR="00CA260E" w:rsidRPr="00AB6FF2">
        <w:rPr>
          <w:rFonts w:cs="Times New Roman"/>
          <w:lang w:val="en-GB"/>
        </w:rPr>
        <w:t xml:space="preserve">size of the </w:t>
      </w:r>
      <w:r w:rsidR="004966E7" w:rsidRPr="00AB6FF2">
        <w:rPr>
          <w:rFonts w:cs="Times New Roman"/>
          <w:lang w:val="en-GB"/>
        </w:rPr>
        <w:t xml:space="preserve">occupied habitat </w:t>
      </w:r>
      <w:r w:rsidR="000C3087" w:rsidRPr="00AB6FF2">
        <w:rPr>
          <w:rFonts w:cs="Times New Roman"/>
          <w:lang w:val="en-GB"/>
        </w:rPr>
        <w:t xml:space="preserve">associated with the </w:t>
      </w:r>
      <w:r w:rsidR="00356161" w:rsidRPr="00AB6FF2">
        <w:rPr>
          <w:rFonts w:cs="Times New Roman"/>
          <w:lang w:val="en-GB"/>
        </w:rPr>
        <w:t>measurement</w:t>
      </w:r>
      <w:r w:rsidR="004966E7" w:rsidRPr="00AB6FF2">
        <w:rPr>
          <w:rFonts w:cs="Times New Roman"/>
          <w:lang w:val="en-GB"/>
        </w:rPr>
        <w:t xml:space="preserve"> </w:t>
      </w:r>
      <w:r w:rsidR="000000C6" w:rsidRPr="00AB6FF2">
        <w:rPr>
          <w:rFonts w:cs="Times New Roman"/>
          <w:lang w:val="en-GB"/>
        </w:rPr>
        <w:t xml:space="preserve">in the field for </w:t>
      </w:r>
      <w:r w:rsidR="00B43191" w:rsidRPr="00AB6FF2">
        <w:rPr>
          <w:rFonts w:cs="Times New Roman"/>
          <w:lang w:val="en-GB"/>
        </w:rPr>
        <w:t>A</w:t>
      </w:r>
      <w:r w:rsidR="000000C6" w:rsidRPr="00AB6FF2">
        <w:rPr>
          <w:rFonts w:cs="Times New Roman"/>
          <w:lang w:val="en-GB"/>
        </w:rPr>
        <w:t xml:space="preserve">dditional information </w:t>
      </w:r>
      <w:r w:rsidR="00B72F7F" w:rsidRPr="00AB6FF2">
        <w:rPr>
          <w:rFonts w:cs="Times New Roman"/>
          <w:lang w:val="en-GB"/>
        </w:rPr>
        <w:t>6.</w:t>
      </w:r>
      <w:r w:rsidR="00B43191" w:rsidRPr="00AB6FF2">
        <w:rPr>
          <w:rFonts w:cs="Times New Roman"/>
          <w:lang w:val="en-GB"/>
        </w:rPr>
        <w:t>20</w:t>
      </w:r>
      <w:r w:rsidR="00B72F7F" w:rsidRPr="00AB6FF2">
        <w:rPr>
          <w:rFonts w:cs="Times New Roman"/>
          <w:lang w:val="en-GB"/>
        </w:rPr>
        <w:t>.</w:t>
      </w:r>
    </w:p>
    <w:p w14:paraId="79E3215C" w14:textId="0C547B7E" w:rsidR="00424180" w:rsidRPr="00AB6FF2" w:rsidRDefault="00424180" w:rsidP="00424180">
      <w:pPr>
        <w:rPr>
          <w:rFonts w:cs="Times New Roman"/>
          <w:lang w:val="en-GB"/>
        </w:rPr>
      </w:pPr>
      <w:r w:rsidRPr="00AB6FF2">
        <w:rPr>
          <w:rFonts w:cs="Times New Roman"/>
          <w:lang w:val="en-GB"/>
        </w:rPr>
        <w:t>If the population size reported in field 6.2 was estimated by converting the information reported in field 6.</w:t>
      </w:r>
      <w:r w:rsidR="00EA5C37" w:rsidRPr="00AB6FF2">
        <w:rPr>
          <w:rFonts w:cs="Times New Roman"/>
          <w:lang w:val="en-GB"/>
        </w:rPr>
        <w:t>5</w:t>
      </w:r>
      <w:r w:rsidRPr="00AB6FF2">
        <w:rPr>
          <w:rFonts w:cs="Times New Roman"/>
          <w:lang w:val="en-GB"/>
        </w:rPr>
        <w:t>, give information on the conversion in field 6.</w:t>
      </w:r>
      <w:r w:rsidR="008B35B2" w:rsidRPr="00AB6FF2">
        <w:rPr>
          <w:rFonts w:cs="Times New Roman"/>
          <w:lang w:val="en-GB"/>
        </w:rPr>
        <w:t>20</w:t>
      </w:r>
      <w:r w:rsidRPr="00AB6FF2">
        <w:rPr>
          <w:rFonts w:cs="Times New Roman"/>
          <w:lang w:val="en-GB"/>
        </w:rPr>
        <w:t xml:space="preserve"> Additional information. Field 6.</w:t>
      </w:r>
      <w:r w:rsidR="00EA5C37" w:rsidRPr="00AB6FF2">
        <w:rPr>
          <w:rFonts w:cs="Times New Roman"/>
          <w:lang w:val="en-GB"/>
        </w:rPr>
        <w:t xml:space="preserve">5 </w:t>
      </w:r>
      <w:r w:rsidRPr="00AB6FF2">
        <w:rPr>
          <w:rFonts w:cs="Times New Roman"/>
          <w:lang w:val="en-GB"/>
        </w:rPr>
        <w:t>is not a substitute for field 6.2.</w:t>
      </w:r>
      <w:r w:rsidR="0055227C" w:rsidRPr="00AB6FF2">
        <w:rPr>
          <w:rFonts w:cs="Times New Roman"/>
          <w:lang w:val="en-GB"/>
        </w:rPr>
        <w:t xml:space="preserve"> </w:t>
      </w:r>
    </w:p>
    <w:p w14:paraId="5375DAAE" w14:textId="3CA285BE" w:rsidR="009846ED" w:rsidRPr="00AB6FF2" w:rsidRDefault="0022336D" w:rsidP="00424180">
      <w:pPr>
        <w:rPr>
          <w:rFonts w:cs="Times New Roman"/>
          <w:lang w:val="en-GB"/>
        </w:rPr>
      </w:pPr>
      <w:r w:rsidRPr="00AB6FF2">
        <w:rPr>
          <w:rFonts w:cs="Times New Roman"/>
          <w:lang w:val="en-GB"/>
        </w:rPr>
        <w:t>The list of population size units to be used in field 6.</w:t>
      </w:r>
      <w:r w:rsidR="00B43191" w:rsidRPr="00AB6FF2">
        <w:rPr>
          <w:rFonts w:cs="Times New Roman"/>
          <w:lang w:val="en-GB"/>
        </w:rPr>
        <w:t>5</w:t>
      </w:r>
      <w:r w:rsidRPr="00AB6FF2">
        <w:rPr>
          <w:rFonts w:cs="Times New Roman"/>
          <w:lang w:val="en-GB"/>
        </w:rPr>
        <w:t xml:space="preserve"> Additional population size is available on the Reference Portal. </w:t>
      </w:r>
    </w:p>
    <w:p w14:paraId="1983CFC5" w14:textId="1BD73A0A" w:rsidR="00424180" w:rsidRPr="00AB6FF2" w:rsidRDefault="00424180" w:rsidP="00C651E4">
      <w:pPr>
        <w:pStyle w:val="Heading2"/>
      </w:pPr>
      <w:bookmarkStart w:id="252" w:name="_Toc117612742"/>
      <w:r w:rsidRPr="00AB6FF2">
        <w:t>Type of estimate (optional)</w:t>
      </w:r>
      <w:bookmarkEnd w:id="252"/>
    </w:p>
    <w:p w14:paraId="70733507" w14:textId="7A528402" w:rsidR="009846ED" w:rsidRPr="00AB6FF2" w:rsidRDefault="00424180" w:rsidP="00424180">
      <w:pPr>
        <w:rPr>
          <w:rFonts w:cs="Times New Roman"/>
          <w:lang w:val="en-GB"/>
        </w:rPr>
      </w:pPr>
      <w:r w:rsidRPr="00AB6FF2">
        <w:rPr>
          <w:rFonts w:cs="Times New Roman"/>
          <w:lang w:val="en-GB"/>
        </w:rPr>
        <w:t xml:space="preserve">See </w:t>
      </w:r>
      <w:r w:rsidR="00824C5D" w:rsidRPr="00AB6FF2">
        <w:rPr>
          <w:rFonts w:cs="Times New Roman"/>
          <w:lang w:val="en-GB"/>
        </w:rPr>
        <w:t xml:space="preserve">guidelines </w:t>
      </w:r>
      <w:r w:rsidRPr="00AB6FF2">
        <w:rPr>
          <w:rFonts w:cs="Times New Roman"/>
          <w:lang w:val="en-GB"/>
        </w:rPr>
        <w:t>for field 6.3.</w:t>
      </w:r>
    </w:p>
    <w:p w14:paraId="06E0F709" w14:textId="7E84C61C" w:rsidR="00424180" w:rsidRPr="00AB6FF2" w:rsidRDefault="00424180" w:rsidP="00C651E4">
      <w:pPr>
        <w:pStyle w:val="Heading2"/>
      </w:pPr>
      <w:bookmarkStart w:id="253" w:name="_Toc436839622"/>
      <w:bookmarkStart w:id="254" w:name="_Toc437355860"/>
      <w:bookmarkStart w:id="255" w:name="_Toc446604182"/>
      <w:bookmarkStart w:id="256" w:name="_Toc117612743"/>
      <w:bookmarkEnd w:id="249"/>
      <w:bookmarkEnd w:id="250"/>
      <w:bookmarkEnd w:id="251"/>
      <w:r w:rsidRPr="00AB6FF2">
        <w:t>Population size – Method used</w:t>
      </w:r>
      <w:bookmarkEnd w:id="253"/>
      <w:bookmarkEnd w:id="254"/>
      <w:bookmarkEnd w:id="255"/>
      <w:bookmarkEnd w:id="256"/>
    </w:p>
    <w:p w14:paraId="7F71BF5A" w14:textId="656F4FBA" w:rsidR="00424180" w:rsidRPr="00AB6FF2" w:rsidRDefault="00424180" w:rsidP="00424180">
      <w:pPr>
        <w:rPr>
          <w:rFonts w:cs="Times New Roman"/>
          <w:lang w:val="en-GB"/>
        </w:rPr>
      </w:pPr>
      <w:r w:rsidRPr="00AB6FF2">
        <w:rPr>
          <w:rFonts w:cs="Times New Roman"/>
          <w:lang w:val="en-GB"/>
        </w:rPr>
        <w:t xml:space="preserve">This field is used to describe the methodology used for calculating population size in field 6.2 </w:t>
      </w:r>
      <w:r w:rsidR="00B11EFE" w:rsidRPr="00AB6FF2">
        <w:rPr>
          <w:rFonts w:cs="Times New Roman"/>
          <w:lang w:val="en-GB"/>
        </w:rPr>
        <w:t>or</w:t>
      </w:r>
      <w:r w:rsidRPr="00AB6FF2">
        <w:rPr>
          <w:rFonts w:cs="Times New Roman"/>
          <w:lang w:val="en-GB"/>
        </w:rPr>
        <w:t xml:space="preserve"> the additional population size reported in field 6.</w:t>
      </w:r>
      <w:r w:rsidR="00B43191" w:rsidRPr="00AB6FF2">
        <w:rPr>
          <w:rFonts w:cs="Times New Roman"/>
          <w:lang w:val="en-GB"/>
        </w:rPr>
        <w:t>5</w:t>
      </w:r>
      <w:r w:rsidRPr="00AB6FF2">
        <w:rPr>
          <w:rFonts w:cs="Times New Roman"/>
          <w:lang w:val="en-GB"/>
        </w:rPr>
        <w:t xml:space="preserve"> (in a situation where the population size in field 6.2 is converted from the value in field 6.</w:t>
      </w:r>
      <w:r w:rsidR="00B43191" w:rsidRPr="00AB6FF2">
        <w:rPr>
          <w:rFonts w:cs="Times New Roman"/>
          <w:lang w:val="en-GB"/>
        </w:rPr>
        <w:t>5</w:t>
      </w:r>
      <w:r w:rsidRPr="00AB6FF2">
        <w:rPr>
          <w:rFonts w:cs="Times New Roman"/>
          <w:lang w:val="en-GB"/>
        </w:rPr>
        <w:t>). Choose one of the following categories:</w:t>
      </w:r>
    </w:p>
    <w:p w14:paraId="49C6CA8B" w14:textId="2DC2FE2F" w:rsidR="00424180" w:rsidRPr="00AB6FF2" w:rsidRDefault="00424180" w:rsidP="00FD4986">
      <w:pPr>
        <w:numPr>
          <w:ilvl w:val="0"/>
          <w:numId w:val="4"/>
        </w:numPr>
        <w:spacing w:after="0"/>
        <w:ind w:left="714" w:hanging="357"/>
        <w:contextualSpacing/>
        <w:rPr>
          <w:rFonts w:cs="Times New Roman"/>
          <w:lang w:val="en-GB"/>
        </w:rPr>
      </w:pPr>
      <w:r w:rsidRPr="00AB6FF2">
        <w:rPr>
          <w:rFonts w:cs="Times New Roman"/>
          <w:lang w:val="en-GB"/>
        </w:rPr>
        <w:t>complete survey or a statistically robust estimate (e.g. repeated direct counts of entire population; repeated counting based on indices of species presence; from previous complete inventory updated with robust monitoring data on trends)</w:t>
      </w:r>
    </w:p>
    <w:p w14:paraId="6A551115" w14:textId="37FC2DB1" w:rsidR="00424180" w:rsidRPr="00AB6FF2" w:rsidRDefault="00424180" w:rsidP="00FD4986">
      <w:pPr>
        <w:numPr>
          <w:ilvl w:val="0"/>
          <w:numId w:val="4"/>
        </w:numPr>
        <w:spacing w:after="0"/>
        <w:ind w:left="714" w:hanging="357"/>
        <w:contextualSpacing/>
        <w:rPr>
          <w:rFonts w:cs="Times New Roman"/>
          <w:lang w:val="en-GB"/>
        </w:rPr>
      </w:pPr>
      <w:r w:rsidRPr="00AB6FF2">
        <w:rPr>
          <w:rFonts w:cs="Times New Roman"/>
          <w:lang w:val="en-GB"/>
        </w:rPr>
        <w:t>based mainly on extrapolation from a limited amount of data (e.g. based on mark-recapture methods; using models based on abundance and distribution data; using extrapolation from sample surveys of parts of the population; or from previous inventory updated with good trend data)</w:t>
      </w:r>
    </w:p>
    <w:p w14:paraId="5C7D439F" w14:textId="6071A00A" w:rsidR="00424180" w:rsidRPr="00AB6FF2" w:rsidRDefault="00424180" w:rsidP="00FD4986">
      <w:pPr>
        <w:numPr>
          <w:ilvl w:val="0"/>
          <w:numId w:val="4"/>
        </w:numPr>
        <w:spacing w:after="0"/>
        <w:ind w:left="714" w:hanging="357"/>
        <w:contextualSpacing/>
        <w:rPr>
          <w:rFonts w:cs="Times New Roman"/>
          <w:lang w:val="en-GB"/>
        </w:rPr>
      </w:pPr>
      <w:r w:rsidRPr="00AB6FF2">
        <w:rPr>
          <w:rFonts w:cs="Times New Roman"/>
          <w:lang w:val="en-GB"/>
        </w:rPr>
        <w:t>based mainly on expert opinion with very limited data</w:t>
      </w:r>
    </w:p>
    <w:p w14:paraId="4C98014E" w14:textId="1928ED47" w:rsidR="00424180" w:rsidRPr="00AB6FF2" w:rsidRDefault="00424180" w:rsidP="00FD4986">
      <w:pPr>
        <w:numPr>
          <w:ilvl w:val="0"/>
          <w:numId w:val="4"/>
        </w:numPr>
        <w:ind w:left="714" w:hanging="357"/>
        <w:rPr>
          <w:rFonts w:cs="Times New Roman"/>
          <w:lang w:val="en-GB"/>
        </w:rPr>
      </w:pPr>
      <w:r w:rsidRPr="00AB6FF2">
        <w:rPr>
          <w:rFonts w:cs="Times New Roman"/>
          <w:lang w:val="en-GB"/>
        </w:rPr>
        <w:t>insufficient or no data availabl</w:t>
      </w:r>
      <w:r w:rsidR="00423C89" w:rsidRPr="00AB6FF2">
        <w:rPr>
          <w:rFonts w:cs="Times New Roman"/>
          <w:lang w:val="en-GB"/>
        </w:rPr>
        <w:t>e</w:t>
      </w:r>
    </w:p>
    <w:p w14:paraId="7E76DF4E" w14:textId="10970F20" w:rsidR="00424180" w:rsidRPr="00AB6FF2" w:rsidRDefault="00424180" w:rsidP="00424180">
      <w:pPr>
        <w:rPr>
          <w:rFonts w:cs="Times New Roman"/>
          <w:lang w:val="en-GB"/>
        </w:rPr>
      </w:pPr>
      <w:bookmarkStart w:id="257" w:name="_Toc436839623"/>
      <w:bookmarkStart w:id="258" w:name="_Toc437355861"/>
      <w:bookmarkStart w:id="259" w:name="_Toc446604183"/>
      <w:bookmarkStart w:id="260" w:name="_Toc147203788"/>
      <w:r w:rsidRPr="00AB6FF2">
        <w:rPr>
          <w:rFonts w:cs="Times New Roman"/>
          <w:lang w:val="en-GB"/>
        </w:rPr>
        <w:t xml:space="preserve">Only one category can be chosen; where data have been compiled from a variety of sources, </w:t>
      </w:r>
      <w:r w:rsidR="00520CA7" w:rsidRPr="00AB6FF2">
        <w:rPr>
          <w:rFonts w:cs="Times New Roman"/>
          <w:lang w:val="en-GB"/>
        </w:rPr>
        <w:t>choose</w:t>
      </w:r>
      <w:r w:rsidRPr="00AB6FF2">
        <w:rPr>
          <w:rFonts w:cs="Times New Roman"/>
          <w:lang w:val="en-GB"/>
        </w:rPr>
        <w:t xml:space="preserve"> the category for the most important source of data.</w:t>
      </w:r>
    </w:p>
    <w:p w14:paraId="132C5ECC" w14:textId="570C7A8B" w:rsidR="009846ED" w:rsidRPr="00AB6FF2" w:rsidRDefault="00424180" w:rsidP="00424180">
      <w:pPr>
        <w:rPr>
          <w:rFonts w:cs="Times New Roman"/>
          <w:lang w:val="en-GB"/>
        </w:rPr>
      </w:pPr>
      <w:r w:rsidRPr="00AB6FF2">
        <w:rPr>
          <w:rFonts w:cs="Times New Roman"/>
          <w:lang w:val="en-GB"/>
        </w:rPr>
        <w:t>If both interval (</w:t>
      </w:r>
      <w:r w:rsidR="00F85533" w:rsidRPr="00AB6FF2">
        <w:rPr>
          <w:rFonts w:cs="Times New Roman"/>
          <w:lang w:val="en-GB"/>
        </w:rPr>
        <w:t xml:space="preserve">field </w:t>
      </w:r>
      <w:r w:rsidRPr="00AB6FF2">
        <w:rPr>
          <w:rFonts w:cs="Times New Roman"/>
          <w:lang w:val="en-GB"/>
        </w:rPr>
        <w:t>6.2</w:t>
      </w:r>
      <w:r w:rsidR="00F85533" w:rsidRPr="00AB6FF2">
        <w:rPr>
          <w:rFonts w:cs="Times New Roman"/>
          <w:lang w:val="en-GB"/>
        </w:rPr>
        <w:t>(</w:t>
      </w:r>
      <w:r w:rsidRPr="00AB6FF2">
        <w:rPr>
          <w:rFonts w:cs="Times New Roman"/>
          <w:lang w:val="en-GB"/>
        </w:rPr>
        <w:t xml:space="preserve">b) </w:t>
      </w:r>
      <w:r w:rsidR="00F85533" w:rsidRPr="00AB6FF2">
        <w:rPr>
          <w:rFonts w:cs="Times New Roman"/>
          <w:lang w:val="en-GB"/>
        </w:rPr>
        <w:t>‘</w:t>
      </w:r>
      <w:r w:rsidRPr="00AB6FF2">
        <w:rPr>
          <w:rFonts w:cs="Times New Roman"/>
          <w:lang w:val="en-GB"/>
        </w:rPr>
        <w:t xml:space="preserve">Minimum’ and </w:t>
      </w:r>
      <w:r w:rsidR="00F85533" w:rsidRPr="00AB6FF2">
        <w:rPr>
          <w:rFonts w:cs="Times New Roman"/>
          <w:lang w:val="en-GB"/>
        </w:rPr>
        <w:t xml:space="preserve">field </w:t>
      </w:r>
      <w:r w:rsidRPr="00AB6FF2">
        <w:rPr>
          <w:rFonts w:cs="Times New Roman"/>
          <w:lang w:val="en-GB"/>
        </w:rPr>
        <w:t>6.2</w:t>
      </w:r>
      <w:r w:rsidR="00F85533" w:rsidRPr="00AB6FF2">
        <w:rPr>
          <w:rFonts w:cs="Times New Roman"/>
          <w:lang w:val="en-GB"/>
        </w:rPr>
        <w:t>(</w:t>
      </w:r>
      <w:r w:rsidRPr="00AB6FF2">
        <w:rPr>
          <w:rFonts w:cs="Times New Roman"/>
          <w:lang w:val="en-GB"/>
        </w:rPr>
        <w:t xml:space="preserve">c) </w:t>
      </w:r>
      <w:r w:rsidR="00F85533" w:rsidRPr="00AB6FF2">
        <w:rPr>
          <w:rFonts w:cs="Times New Roman"/>
          <w:lang w:val="en-GB"/>
        </w:rPr>
        <w:t>‘</w:t>
      </w:r>
      <w:r w:rsidRPr="00AB6FF2">
        <w:rPr>
          <w:rFonts w:cs="Times New Roman"/>
          <w:lang w:val="en-GB"/>
        </w:rPr>
        <w:t>Maximum’) and a single value (</w:t>
      </w:r>
      <w:r w:rsidR="00F85533" w:rsidRPr="00AB6FF2">
        <w:rPr>
          <w:rFonts w:cs="Times New Roman"/>
          <w:lang w:val="en-GB"/>
        </w:rPr>
        <w:t xml:space="preserve">field </w:t>
      </w:r>
      <w:r w:rsidRPr="00AB6FF2">
        <w:rPr>
          <w:rFonts w:cs="Times New Roman"/>
          <w:lang w:val="en-GB"/>
        </w:rPr>
        <w:t>6.2</w:t>
      </w:r>
      <w:r w:rsidR="00F85533" w:rsidRPr="00AB6FF2">
        <w:rPr>
          <w:rFonts w:cs="Times New Roman"/>
          <w:lang w:val="en-GB"/>
        </w:rPr>
        <w:t>(</w:t>
      </w:r>
      <w:r w:rsidRPr="00AB6FF2">
        <w:rPr>
          <w:rFonts w:cs="Times New Roman"/>
          <w:lang w:val="en-GB"/>
        </w:rPr>
        <w:t>d) ‘Best single value’) are provided</w:t>
      </w:r>
      <w:r w:rsidR="00F85533" w:rsidRPr="00AB6FF2">
        <w:rPr>
          <w:rFonts w:cs="Times New Roman"/>
          <w:lang w:val="en-GB"/>
        </w:rPr>
        <w:t>,</w:t>
      </w:r>
      <w:r w:rsidRPr="00AB6FF2">
        <w:rPr>
          <w:rFonts w:cs="Times New Roman"/>
          <w:lang w:val="en-GB"/>
        </w:rPr>
        <w:t xml:space="preserve"> </w:t>
      </w:r>
      <w:r w:rsidR="00F85533" w:rsidRPr="00AB6FF2">
        <w:rPr>
          <w:rFonts w:cs="Times New Roman"/>
          <w:lang w:val="en-GB"/>
        </w:rPr>
        <w:t>field 6.</w:t>
      </w:r>
      <w:r w:rsidR="00B43191" w:rsidRPr="00AB6FF2">
        <w:rPr>
          <w:rFonts w:cs="Times New Roman"/>
          <w:lang w:val="en-GB"/>
        </w:rPr>
        <w:t>7</w:t>
      </w:r>
      <w:r w:rsidR="00F85533" w:rsidRPr="00AB6FF2">
        <w:rPr>
          <w:rFonts w:cs="Times New Roman"/>
          <w:lang w:val="en-GB"/>
        </w:rPr>
        <w:t xml:space="preserve"> ‘</w:t>
      </w:r>
      <w:r w:rsidRPr="00AB6FF2">
        <w:rPr>
          <w:rFonts w:cs="Times New Roman"/>
          <w:lang w:val="en-GB"/>
        </w:rPr>
        <w:t>Method used</w:t>
      </w:r>
      <w:r w:rsidR="00F85533" w:rsidRPr="00AB6FF2">
        <w:rPr>
          <w:rFonts w:cs="Times New Roman"/>
          <w:lang w:val="en-GB"/>
        </w:rPr>
        <w:t>’</w:t>
      </w:r>
      <w:r w:rsidRPr="00AB6FF2">
        <w:rPr>
          <w:rFonts w:cs="Times New Roman"/>
          <w:lang w:val="en-GB"/>
        </w:rPr>
        <w:t xml:space="preserve"> should correspond to </w:t>
      </w:r>
      <w:r w:rsidR="00F85533" w:rsidRPr="00AB6FF2">
        <w:rPr>
          <w:rFonts w:cs="Times New Roman"/>
          <w:lang w:val="en-GB"/>
        </w:rPr>
        <w:t xml:space="preserve">the </w:t>
      </w:r>
      <w:r w:rsidRPr="00AB6FF2">
        <w:rPr>
          <w:rFonts w:cs="Times New Roman"/>
          <w:lang w:val="en-GB"/>
        </w:rPr>
        <w:t>more accurate of both estimates. This should be noted in field 6.</w:t>
      </w:r>
      <w:r w:rsidR="008B35B2" w:rsidRPr="00AB6FF2">
        <w:rPr>
          <w:rFonts w:cs="Times New Roman"/>
          <w:lang w:val="en-GB"/>
        </w:rPr>
        <w:t>20</w:t>
      </w:r>
      <w:r w:rsidRPr="00AB6FF2">
        <w:rPr>
          <w:rFonts w:cs="Times New Roman"/>
          <w:lang w:val="en-GB"/>
        </w:rPr>
        <w:t xml:space="preserve"> </w:t>
      </w:r>
      <w:r w:rsidR="00F85533" w:rsidRPr="00AB6FF2">
        <w:rPr>
          <w:rFonts w:cs="Times New Roman"/>
          <w:lang w:val="en-GB"/>
        </w:rPr>
        <w:t>‘</w:t>
      </w:r>
      <w:r w:rsidR="007C2BD0" w:rsidRPr="00AB6FF2">
        <w:rPr>
          <w:rFonts w:cs="Times New Roman"/>
          <w:lang w:val="en-GB"/>
        </w:rPr>
        <w:t>Additional</w:t>
      </w:r>
      <w:r w:rsidRPr="00AB6FF2">
        <w:rPr>
          <w:rFonts w:cs="Times New Roman"/>
          <w:lang w:val="en-GB"/>
        </w:rPr>
        <w:t xml:space="preserve"> information</w:t>
      </w:r>
      <w:r w:rsidR="00F85533" w:rsidRPr="00AB6FF2">
        <w:rPr>
          <w:rFonts w:cs="Times New Roman"/>
          <w:lang w:val="en-GB"/>
        </w:rPr>
        <w:t>’</w:t>
      </w:r>
      <w:r w:rsidRPr="00AB6FF2">
        <w:rPr>
          <w:rFonts w:cs="Times New Roman"/>
          <w:lang w:val="en-GB"/>
        </w:rPr>
        <w:t>.</w:t>
      </w:r>
    </w:p>
    <w:p w14:paraId="4B6DC783" w14:textId="5A5A54AD" w:rsidR="00505E81" w:rsidRPr="00AB6FF2" w:rsidRDefault="00505E81" w:rsidP="00C651E4">
      <w:pPr>
        <w:pStyle w:val="Heading2"/>
      </w:pPr>
      <w:bookmarkStart w:id="261" w:name="_Toc117612744"/>
      <w:r w:rsidRPr="00AB6FF2">
        <w:t>Change and reason for change in population size</w:t>
      </w:r>
      <w:bookmarkEnd w:id="261"/>
    </w:p>
    <w:p w14:paraId="6E0A011A" w14:textId="593DC081" w:rsidR="00505E81" w:rsidRPr="00AB6FF2" w:rsidRDefault="00505E81" w:rsidP="00505E81">
      <w:pPr>
        <w:rPr>
          <w:rFonts w:cs="Times New Roman"/>
          <w:lang w:val="en-GB"/>
        </w:rPr>
      </w:pPr>
      <w:bookmarkStart w:id="262" w:name="_Hlk95122435"/>
      <w:r w:rsidRPr="00AB6FF2">
        <w:rPr>
          <w:rFonts w:cs="Times New Roman"/>
          <w:lang w:val="en-GB"/>
        </w:rPr>
        <w:t>This field is used to indicate if there is any change since the previous reporting period (20</w:t>
      </w:r>
      <w:r w:rsidR="003B354D" w:rsidRPr="00AB6FF2">
        <w:rPr>
          <w:rFonts w:cs="Times New Roman"/>
          <w:lang w:val="en-GB"/>
        </w:rPr>
        <w:t>13</w:t>
      </w:r>
      <w:r w:rsidRPr="00AB6FF2">
        <w:rPr>
          <w:rFonts w:cs="Times New Roman"/>
          <w:lang w:val="en-GB"/>
        </w:rPr>
        <w:t>–20</w:t>
      </w:r>
      <w:r w:rsidR="003B354D" w:rsidRPr="00AB6FF2">
        <w:rPr>
          <w:rFonts w:cs="Times New Roman"/>
          <w:lang w:val="en-GB"/>
        </w:rPr>
        <w:t>18</w:t>
      </w:r>
      <w:r w:rsidRPr="00AB6FF2">
        <w:rPr>
          <w:rFonts w:cs="Times New Roman"/>
          <w:lang w:val="en-GB"/>
        </w:rPr>
        <w:t xml:space="preserve">) in the </w:t>
      </w:r>
      <w:r w:rsidR="004F0467" w:rsidRPr="00AB6FF2">
        <w:rPr>
          <w:rFonts w:cs="Times New Roman"/>
          <w:lang w:val="en-GB"/>
        </w:rPr>
        <w:t>population size</w:t>
      </w:r>
      <w:r w:rsidRPr="00AB6FF2">
        <w:rPr>
          <w:rFonts w:cs="Times New Roman"/>
          <w:lang w:val="en-GB"/>
        </w:rPr>
        <w:t xml:space="preserve"> reported and, if so, to describe the nature of this change.</w:t>
      </w:r>
    </w:p>
    <w:p w14:paraId="10D93217" w14:textId="42196631" w:rsidR="00505E81" w:rsidRPr="00AB6FF2" w:rsidRDefault="00862E85" w:rsidP="00505E81">
      <w:pPr>
        <w:rPr>
          <w:rFonts w:cs="Times New Roman"/>
          <w:lang w:val="en-GB"/>
        </w:rPr>
      </w:pPr>
      <w:r w:rsidRPr="00AB6FF2">
        <w:rPr>
          <w:rFonts w:cs="Times New Roman"/>
          <w:lang w:val="en-GB"/>
        </w:rPr>
        <w:lastRenderedPageBreak/>
        <w:t>If there is a change, indicate which of the following options b) to f) apply . (</w:t>
      </w:r>
      <w:r w:rsidRPr="00AB6FF2">
        <w:rPr>
          <w:rFonts w:eastAsiaTheme="minorHAnsi" w:cs="Times New Roman"/>
          <w:iCs/>
          <w:szCs w:val="20"/>
          <w:lang w:val="en-GB"/>
        </w:rPr>
        <w:t>It is possible to select more than one of the options b - f</w:t>
      </w:r>
      <w:r w:rsidRPr="00AB6FF2">
        <w:rPr>
          <w:rFonts w:cs="Times New Roman"/>
          <w:lang w:val="en-GB"/>
        </w:rPr>
        <w:t xml:space="preserve"> </w:t>
      </w:r>
      <w:r w:rsidR="00197BFD" w:rsidRPr="00AB6FF2">
        <w:rPr>
          <w:rFonts w:cs="Times New Roman"/>
          <w:vertAlign w:val="superscript"/>
          <w:lang w:val="en-GB"/>
        </w:rPr>
        <w:footnoteReference w:id="12"/>
      </w:r>
      <w:r w:rsidR="00505E81" w:rsidRPr="00AB6FF2">
        <w:rPr>
          <w:rFonts w:cs="Times New Roman"/>
          <w:lang w:val="en-GB"/>
        </w:rPr>
        <w:t xml:space="preserve">) </w:t>
      </w:r>
    </w:p>
    <w:p w14:paraId="3BB4C51D" w14:textId="26079B85" w:rsidR="00505E81" w:rsidRPr="00AB6FF2" w:rsidRDefault="003B354D" w:rsidP="00717561">
      <w:pPr>
        <w:spacing w:after="0"/>
        <w:ind w:left="709" w:hanging="283"/>
        <w:rPr>
          <w:rFonts w:cs="Times New Roman"/>
          <w:lang w:val="en-GB"/>
        </w:rPr>
      </w:pPr>
      <w:r w:rsidRPr="00AB6FF2">
        <w:rPr>
          <w:rFonts w:cs="Times New Roman"/>
          <w:lang w:val="en-GB"/>
        </w:rPr>
        <w:t>a)</w:t>
      </w:r>
      <w:r w:rsidRPr="00AB6FF2">
        <w:rPr>
          <w:rFonts w:cs="Times New Roman"/>
          <w:lang w:val="en-GB"/>
        </w:rPr>
        <w:tab/>
      </w:r>
      <w:r w:rsidR="00505E81" w:rsidRPr="00AB6FF2">
        <w:rPr>
          <w:rFonts w:cs="Times New Roman"/>
          <w:lang w:val="en-GB"/>
        </w:rPr>
        <w:t>no, there is no change</w:t>
      </w:r>
    </w:p>
    <w:p w14:paraId="20FACFF7" w14:textId="2686F531" w:rsidR="00505E81" w:rsidRPr="00AB6FF2" w:rsidRDefault="003B354D" w:rsidP="00717561">
      <w:pPr>
        <w:spacing w:after="0"/>
        <w:ind w:left="709" w:hanging="283"/>
        <w:rPr>
          <w:rFonts w:cs="Times New Roman"/>
          <w:lang w:val="en-GB"/>
        </w:rPr>
      </w:pPr>
      <w:r w:rsidRPr="00AB6FF2">
        <w:rPr>
          <w:rFonts w:cs="Times New Roman"/>
          <w:lang w:val="en-GB"/>
        </w:rPr>
        <w:t>b)</w:t>
      </w:r>
      <w:r w:rsidRPr="00AB6FF2">
        <w:rPr>
          <w:rFonts w:cs="Times New Roman"/>
          <w:lang w:val="en-GB"/>
        </w:rPr>
        <w:tab/>
      </w:r>
      <w:r w:rsidR="00505E81" w:rsidRPr="00AB6FF2">
        <w:rPr>
          <w:rFonts w:cs="Times New Roman"/>
          <w:lang w:val="en-GB"/>
        </w:rPr>
        <w:t>yes, due to genuine change</w:t>
      </w:r>
    </w:p>
    <w:p w14:paraId="5108F5D2" w14:textId="39813FBC" w:rsidR="00505E81" w:rsidRPr="00AB6FF2" w:rsidRDefault="003B354D" w:rsidP="00717561">
      <w:pPr>
        <w:spacing w:after="0"/>
        <w:ind w:left="709" w:hanging="283"/>
        <w:rPr>
          <w:rFonts w:cs="Times New Roman"/>
          <w:lang w:val="en-GB"/>
        </w:rPr>
      </w:pPr>
      <w:r w:rsidRPr="00AB6FF2">
        <w:rPr>
          <w:rFonts w:cs="Times New Roman"/>
          <w:lang w:val="en-GB"/>
        </w:rPr>
        <w:t>c)</w:t>
      </w:r>
      <w:r w:rsidRPr="00AB6FF2">
        <w:rPr>
          <w:rFonts w:cs="Times New Roman"/>
          <w:lang w:val="en-GB"/>
        </w:rPr>
        <w:tab/>
      </w:r>
      <w:r w:rsidR="00505E81" w:rsidRPr="00AB6FF2">
        <w:rPr>
          <w:rFonts w:cs="Times New Roman"/>
          <w:lang w:val="en-GB"/>
        </w:rPr>
        <w:t>yes, due to improved knowledge/more accurate data</w:t>
      </w:r>
    </w:p>
    <w:p w14:paraId="5FCB50E1" w14:textId="5DFDBB90" w:rsidR="00505E81" w:rsidRPr="00AB6FF2" w:rsidRDefault="003B354D" w:rsidP="00717561">
      <w:pPr>
        <w:ind w:left="709" w:hanging="283"/>
        <w:contextualSpacing/>
        <w:rPr>
          <w:rFonts w:cs="Times New Roman"/>
          <w:lang w:val="en-GB"/>
        </w:rPr>
      </w:pPr>
      <w:r w:rsidRPr="00AB6FF2">
        <w:rPr>
          <w:rFonts w:cs="Times New Roman"/>
          <w:lang w:val="en-GB"/>
        </w:rPr>
        <w:t>d)</w:t>
      </w:r>
      <w:r w:rsidRPr="00AB6FF2">
        <w:rPr>
          <w:rFonts w:cs="Times New Roman"/>
          <w:lang w:val="en-GB"/>
        </w:rPr>
        <w:tab/>
      </w:r>
      <w:r w:rsidR="00505E81" w:rsidRPr="00AB6FF2">
        <w:rPr>
          <w:rFonts w:cs="Times New Roman"/>
          <w:lang w:val="en-GB"/>
        </w:rPr>
        <w:t>yes, due to the use of a different method</w:t>
      </w:r>
    </w:p>
    <w:p w14:paraId="15EAAE8B" w14:textId="0DAE1666" w:rsidR="00505E81" w:rsidRPr="00AB6FF2" w:rsidRDefault="003B354D" w:rsidP="00717561">
      <w:pPr>
        <w:ind w:left="709" w:hanging="283"/>
        <w:contextualSpacing/>
        <w:rPr>
          <w:rFonts w:cs="Times New Roman"/>
          <w:lang w:val="en-GB"/>
        </w:rPr>
      </w:pPr>
      <w:r w:rsidRPr="00AB6FF2">
        <w:rPr>
          <w:rFonts w:cs="Times New Roman"/>
          <w:lang w:val="en-GB"/>
        </w:rPr>
        <w:t>e)</w:t>
      </w:r>
      <w:r w:rsidRPr="00AB6FF2">
        <w:rPr>
          <w:rFonts w:cs="Times New Roman"/>
          <w:lang w:val="en-GB"/>
        </w:rPr>
        <w:tab/>
      </w:r>
      <w:r w:rsidR="00505E81" w:rsidRPr="00AB6FF2">
        <w:rPr>
          <w:rFonts w:cs="Times New Roman"/>
          <w:lang w:val="en-GB"/>
        </w:rPr>
        <w:t>yes, but nature of change</w:t>
      </w:r>
      <w:r w:rsidR="002F5788" w:rsidRPr="00AB6FF2">
        <w:rPr>
          <w:rFonts w:cs="Times New Roman"/>
          <w:lang w:val="en-GB"/>
        </w:rPr>
        <w:t xml:space="preserve"> is unknown</w:t>
      </w:r>
    </w:p>
    <w:p w14:paraId="6736C610" w14:textId="249C8141" w:rsidR="00505E81" w:rsidRPr="00AB6FF2" w:rsidRDefault="003B354D" w:rsidP="00717561">
      <w:pPr>
        <w:ind w:left="709" w:hanging="283"/>
        <w:rPr>
          <w:rFonts w:cs="Times New Roman"/>
          <w:lang w:val="en-GB"/>
        </w:rPr>
      </w:pPr>
      <w:r w:rsidRPr="00AB6FF2">
        <w:rPr>
          <w:rFonts w:cs="Times New Roman"/>
          <w:lang w:val="en-GB"/>
        </w:rPr>
        <w:t>f)</w:t>
      </w:r>
      <w:r w:rsidRPr="00AB6FF2">
        <w:rPr>
          <w:rFonts w:cs="Times New Roman"/>
          <w:lang w:val="en-GB"/>
        </w:rPr>
        <w:tab/>
      </w:r>
      <w:r w:rsidR="00505E81" w:rsidRPr="00AB6FF2">
        <w:rPr>
          <w:rFonts w:cs="Times New Roman"/>
          <w:lang w:val="en-GB"/>
        </w:rPr>
        <w:t>yes, due to other reasons</w:t>
      </w:r>
      <w:bookmarkEnd w:id="262"/>
    </w:p>
    <w:p w14:paraId="698C3691" w14:textId="77777777" w:rsidR="00505E81" w:rsidRPr="00AB6FF2" w:rsidRDefault="00505E81" w:rsidP="00505E81">
      <w:pPr>
        <w:rPr>
          <w:rFonts w:cs="Times New Roman"/>
          <w:lang w:val="en-GB"/>
        </w:rPr>
      </w:pPr>
      <w:r w:rsidRPr="00AB6FF2">
        <w:rPr>
          <w:rFonts w:cs="Times New Roman"/>
          <w:lang w:val="en-GB"/>
        </w:rPr>
        <w:t>Finally, indicate whether any difference is mainly due to (select one option):</w:t>
      </w:r>
    </w:p>
    <w:p w14:paraId="43164F5D" w14:textId="5DCB476C" w:rsidR="00505E81" w:rsidRPr="00AB6FF2" w:rsidRDefault="00505E81" w:rsidP="00C651E4">
      <w:pPr>
        <w:numPr>
          <w:ilvl w:val="0"/>
          <w:numId w:val="50"/>
        </w:numPr>
        <w:spacing w:after="0"/>
        <w:contextualSpacing/>
        <w:rPr>
          <w:rFonts w:cs="Times New Roman"/>
          <w:lang w:val="en-GB"/>
        </w:rPr>
      </w:pPr>
      <w:r w:rsidRPr="00AB6FF2">
        <w:rPr>
          <w:rFonts w:cs="Times New Roman"/>
          <w:lang w:val="en-GB"/>
        </w:rPr>
        <w:t>genuine change</w:t>
      </w:r>
    </w:p>
    <w:p w14:paraId="49EF71D6" w14:textId="2B1438C7" w:rsidR="00505E81" w:rsidRPr="00AB6FF2" w:rsidRDefault="00505E81" w:rsidP="00C651E4">
      <w:pPr>
        <w:numPr>
          <w:ilvl w:val="0"/>
          <w:numId w:val="50"/>
        </w:numPr>
        <w:spacing w:after="0"/>
        <w:contextualSpacing/>
        <w:rPr>
          <w:rFonts w:cs="Times New Roman"/>
          <w:lang w:val="en-GB"/>
        </w:rPr>
      </w:pPr>
      <w:r w:rsidRPr="00AB6FF2">
        <w:rPr>
          <w:rFonts w:cs="Times New Roman"/>
          <w:lang w:val="en-GB"/>
        </w:rPr>
        <w:t>improved knowledge or more accurate data</w:t>
      </w:r>
    </w:p>
    <w:p w14:paraId="6CB39AEF" w14:textId="4583CAC7" w:rsidR="00344C1E" w:rsidRPr="00AB6FF2" w:rsidRDefault="00344C1E" w:rsidP="00C651E4">
      <w:pPr>
        <w:numPr>
          <w:ilvl w:val="0"/>
          <w:numId w:val="50"/>
        </w:numPr>
        <w:spacing w:after="0"/>
        <w:contextualSpacing/>
        <w:rPr>
          <w:rFonts w:cs="Times New Roman"/>
          <w:lang w:val="en-GB"/>
        </w:rPr>
      </w:pPr>
      <w:r w:rsidRPr="00AB6FF2">
        <w:rPr>
          <w:rFonts w:cs="Times New Roman"/>
          <w:lang w:val="en-GB"/>
        </w:rPr>
        <w:t>the use of a different method</w:t>
      </w:r>
    </w:p>
    <w:p w14:paraId="6C0709EF" w14:textId="011E90C4" w:rsidR="002F5788" w:rsidRPr="00AB6FF2" w:rsidRDefault="002F5788" w:rsidP="00C651E4">
      <w:pPr>
        <w:numPr>
          <w:ilvl w:val="0"/>
          <w:numId w:val="50"/>
        </w:numPr>
        <w:spacing w:after="0"/>
        <w:contextualSpacing/>
        <w:rPr>
          <w:rFonts w:cs="Times New Roman"/>
          <w:lang w:val="en-GB"/>
        </w:rPr>
      </w:pPr>
      <w:r w:rsidRPr="00AB6FF2">
        <w:rPr>
          <w:rFonts w:cs="Times New Roman"/>
          <w:lang w:val="en-GB"/>
        </w:rPr>
        <w:t>unknown</w:t>
      </w:r>
    </w:p>
    <w:p w14:paraId="3511DE0B" w14:textId="16B0E525" w:rsidR="00344C1E" w:rsidRPr="00AB6FF2" w:rsidRDefault="00344C1E" w:rsidP="00C651E4">
      <w:pPr>
        <w:numPr>
          <w:ilvl w:val="0"/>
          <w:numId w:val="50"/>
        </w:numPr>
        <w:rPr>
          <w:rFonts w:cs="Times New Roman"/>
          <w:lang w:val="en-GB"/>
        </w:rPr>
      </w:pPr>
      <w:r w:rsidRPr="00AB6FF2">
        <w:rPr>
          <w:rFonts w:cs="Times New Roman"/>
          <w:lang w:val="en-GB"/>
        </w:rPr>
        <w:t>other reasons</w:t>
      </w:r>
    </w:p>
    <w:p w14:paraId="3E2A8D88" w14:textId="3F3E1519" w:rsidR="00505E81" w:rsidRPr="00AB6FF2" w:rsidRDefault="00505E81" w:rsidP="00505E81">
      <w:pPr>
        <w:rPr>
          <w:rFonts w:cs="Times New Roman"/>
          <w:lang w:val="en-GB"/>
        </w:rPr>
      </w:pPr>
      <w:r w:rsidRPr="00AB6FF2">
        <w:rPr>
          <w:rFonts w:cs="Times New Roman"/>
          <w:lang w:val="en-GB"/>
        </w:rPr>
        <w:t xml:space="preserve">If a Member State wishes to give further information this can be done in field </w:t>
      </w:r>
      <w:r w:rsidR="003B354D" w:rsidRPr="00AB6FF2">
        <w:rPr>
          <w:rFonts w:cs="Times New Roman"/>
          <w:lang w:val="en-GB"/>
        </w:rPr>
        <w:t>6.</w:t>
      </w:r>
      <w:r w:rsidR="008B35B2" w:rsidRPr="00AB6FF2">
        <w:rPr>
          <w:rFonts w:cs="Times New Roman"/>
          <w:lang w:val="en-GB"/>
        </w:rPr>
        <w:t>20</w:t>
      </w:r>
      <w:r w:rsidRPr="00AB6FF2">
        <w:rPr>
          <w:rFonts w:cs="Times New Roman"/>
          <w:lang w:val="en-GB"/>
        </w:rPr>
        <w:t xml:space="preserve"> Additional information.</w:t>
      </w:r>
      <w:r w:rsidR="004F0467" w:rsidRPr="00AB6FF2">
        <w:rPr>
          <w:rFonts w:cs="Times New Roman"/>
          <w:lang w:val="en-GB"/>
        </w:rPr>
        <w:t xml:space="preserve"> If the field ‘yes due to other reasons’ is ticked, it must be further specified in Additional information. This field should be used only in very limited cases.</w:t>
      </w:r>
    </w:p>
    <w:p w14:paraId="0A8DD9C4" w14:textId="6370BD9B" w:rsidR="00424180" w:rsidRPr="00AB6FF2" w:rsidRDefault="00424180" w:rsidP="00C651E4">
      <w:pPr>
        <w:pStyle w:val="Heading2"/>
      </w:pPr>
      <w:bookmarkStart w:id="263" w:name="_Toc117612745"/>
      <w:r w:rsidRPr="00AB6FF2">
        <w:t>Short-term trend period</w:t>
      </w:r>
      <w:bookmarkEnd w:id="257"/>
      <w:bookmarkEnd w:id="258"/>
      <w:bookmarkEnd w:id="259"/>
      <w:bookmarkEnd w:id="263"/>
    </w:p>
    <w:p w14:paraId="20D83996" w14:textId="0A2FBDD6" w:rsidR="003C3AD3" w:rsidRPr="00AB6FF2" w:rsidRDefault="00424180" w:rsidP="00424180">
      <w:pPr>
        <w:rPr>
          <w:rFonts w:cs="Times New Roman"/>
          <w:lang w:val="en-GB"/>
        </w:rPr>
      </w:pPr>
      <w:r w:rsidRPr="00AB6FF2">
        <w:rPr>
          <w:rFonts w:cs="Times New Roman"/>
          <w:lang w:val="en-GB"/>
        </w:rPr>
        <w:t>Give the dates of the beginning and end of the period for which the trend has been reported.</w:t>
      </w:r>
      <w:r w:rsidRPr="00AB6FF2">
        <w:rPr>
          <w:rFonts w:cs="Times New Roman"/>
          <w:b/>
          <w:bCs/>
          <w:lang w:val="en-GB"/>
        </w:rPr>
        <w:t xml:space="preserve"> </w:t>
      </w:r>
      <w:r w:rsidRPr="00AB6FF2">
        <w:rPr>
          <w:rFonts w:cs="Times New Roman"/>
          <w:lang w:val="en-GB"/>
        </w:rPr>
        <w:t>The short-term trend should be evaluated over a period of 12 years (two reporting cycles). For the 20</w:t>
      </w:r>
      <w:r w:rsidR="00363C61" w:rsidRPr="00AB6FF2">
        <w:rPr>
          <w:rFonts w:cs="Times New Roman"/>
          <w:lang w:val="en-GB"/>
        </w:rPr>
        <w:t>19</w:t>
      </w:r>
      <w:r w:rsidRPr="00AB6FF2">
        <w:rPr>
          <w:rFonts w:cs="Times New Roman"/>
          <w:lang w:val="en-GB"/>
        </w:rPr>
        <w:t>–20</w:t>
      </w:r>
      <w:r w:rsidR="00363C61" w:rsidRPr="00AB6FF2">
        <w:rPr>
          <w:rFonts w:cs="Times New Roman"/>
          <w:lang w:val="en-GB"/>
        </w:rPr>
        <w:t>24</w:t>
      </w:r>
      <w:r w:rsidRPr="00AB6FF2">
        <w:rPr>
          <w:rFonts w:cs="Times New Roman"/>
          <w:lang w:val="en-GB"/>
        </w:rPr>
        <w:t xml:space="preserve"> report, this means the period is 20</w:t>
      </w:r>
      <w:r w:rsidR="003B354D" w:rsidRPr="00AB6FF2">
        <w:rPr>
          <w:rFonts w:cs="Times New Roman"/>
          <w:lang w:val="en-GB"/>
        </w:rPr>
        <w:t>13</w:t>
      </w:r>
      <w:r w:rsidRPr="00AB6FF2">
        <w:rPr>
          <w:rFonts w:cs="Times New Roman"/>
          <w:lang w:val="en-GB"/>
        </w:rPr>
        <w:t>–20</w:t>
      </w:r>
      <w:r w:rsidR="003B354D" w:rsidRPr="00AB6FF2">
        <w:rPr>
          <w:rFonts w:cs="Times New Roman"/>
          <w:lang w:val="en-GB"/>
        </w:rPr>
        <w:t>24</w:t>
      </w:r>
      <w:r w:rsidRPr="00AB6FF2">
        <w:rPr>
          <w:rFonts w:cs="Times New Roman"/>
          <w:lang w:val="en-GB"/>
        </w:rPr>
        <w:t xml:space="preserve"> or a period as close as possible to this. Thus, some flexibility is permitted, so that while trends would ideally be reported for 20</w:t>
      </w:r>
      <w:r w:rsidR="003B354D" w:rsidRPr="00AB6FF2">
        <w:rPr>
          <w:rFonts w:cs="Times New Roman"/>
          <w:lang w:val="en-GB"/>
        </w:rPr>
        <w:t>13</w:t>
      </w:r>
      <w:r w:rsidRPr="00AB6FF2">
        <w:rPr>
          <w:rFonts w:cs="Times New Roman"/>
          <w:lang w:val="en-GB"/>
        </w:rPr>
        <w:t>–20</w:t>
      </w:r>
      <w:r w:rsidR="003B354D" w:rsidRPr="00AB6FF2">
        <w:rPr>
          <w:rFonts w:cs="Times New Roman"/>
          <w:lang w:val="en-GB"/>
        </w:rPr>
        <w:t>24</w:t>
      </w:r>
      <w:r w:rsidRPr="00AB6FF2">
        <w:rPr>
          <w:rFonts w:cs="Times New Roman"/>
          <w:lang w:val="en-GB"/>
        </w:rPr>
        <w:t>, data from e.g. 20</w:t>
      </w:r>
      <w:r w:rsidR="003B354D" w:rsidRPr="00AB6FF2">
        <w:rPr>
          <w:rFonts w:cs="Times New Roman"/>
          <w:lang w:val="en-GB"/>
        </w:rPr>
        <w:t>10</w:t>
      </w:r>
      <w:r w:rsidRPr="00AB6FF2">
        <w:rPr>
          <w:rFonts w:cs="Times New Roman"/>
          <w:lang w:val="en-GB"/>
        </w:rPr>
        <w:t>–20</w:t>
      </w:r>
      <w:r w:rsidR="003B354D" w:rsidRPr="00AB6FF2">
        <w:rPr>
          <w:rFonts w:cs="Times New Roman"/>
          <w:lang w:val="en-GB"/>
        </w:rPr>
        <w:t>21</w:t>
      </w:r>
      <w:r w:rsidRPr="00AB6FF2">
        <w:rPr>
          <w:rFonts w:cs="Times New Roman"/>
          <w:lang w:val="en-GB"/>
        </w:rPr>
        <w:t xml:space="preserve"> will be accepted if the best available data relate to surveys in those years.</w:t>
      </w:r>
      <w:r w:rsidR="00961701" w:rsidRPr="00AB6FF2">
        <w:rPr>
          <w:rFonts w:cs="Times New Roman"/>
          <w:lang w:val="en-GB"/>
        </w:rPr>
        <w:t xml:space="preserve"> </w:t>
      </w:r>
      <w:bookmarkStart w:id="264" w:name="_Hlk106182534"/>
      <w:bookmarkStart w:id="265" w:name="_Hlk106202449"/>
      <w:r w:rsidR="00D3402F" w:rsidRPr="00AB6FF2">
        <w:rPr>
          <w:rFonts w:cs="Times New Roman"/>
          <w:lang w:val="en-GB"/>
        </w:rPr>
        <w:t xml:space="preserve">For newly </w:t>
      </w:r>
      <w:r w:rsidR="00B2294A" w:rsidRPr="00AB6FF2">
        <w:rPr>
          <w:rFonts w:cs="Times New Roman"/>
          <w:lang w:val="en-GB"/>
        </w:rPr>
        <w:t>arriving</w:t>
      </w:r>
      <w:r w:rsidR="00D3402F" w:rsidRPr="00AB6FF2">
        <w:rPr>
          <w:rFonts w:cs="Times New Roman"/>
          <w:lang w:val="en-GB"/>
        </w:rPr>
        <w:t xml:space="preserve"> species, ideally the trends would be reported with the start year as the </w:t>
      </w:r>
      <w:r w:rsidR="009F4725" w:rsidRPr="00AB6FF2">
        <w:rPr>
          <w:rFonts w:cs="Times New Roman"/>
          <w:lang w:val="en-GB"/>
        </w:rPr>
        <w:t xml:space="preserve">first year </w:t>
      </w:r>
      <w:r w:rsidR="00D70CD3" w:rsidRPr="00AB6FF2">
        <w:rPr>
          <w:rFonts w:cs="Times New Roman"/>
          <w:lang w:val="en-GB"/>
        </w:rPr>
        <w:t>the</w:t>
      </w:r>
      <w:r w:rsidR="00D3402F" w:rsidRPr="00AB6FF2">
        <w:rPr>
          <w:rFonts w:cs="Times New Roman"/>
          <w:lang w:val="en-GB"/>
        </w:rPr>
        <w:t xml:space="preserve"> species was first observed e.g. if the species was first observed in 2018 then the short-term trend period would be 201</w:t>
      </w:r>
      <w:r w:rsidR="000C3087" w:rsidRPr="00AB6FF2">
        <w:rPr>
          <w:rFonts w:cs="Times New Roman"/>
          <w:lang w:val="en-GB"/>
        </w:rPr>
        <w:t>8</w:t>
      </w:r>
      <w:r w:rsidR="00D3402F" w:rsidRPr="00AB6FF2">
        <w:rPr>
          <w:rFonts w:cs="Times New Roman"/>
          <w:lang w:val="en-GB"/>
        </w:rPr>
        <w:t xml:space="preserve"> – 2024.</w:t>
      </w:r>
      <w:bookmarkEnd w:id="264"/>
      <w:bookmarkEnd w:id="265"/>
      <w:r w:rsidRPr="00AB6FF2">
        <w:rPr>
          <w:rFonts w:cs="Times New Roman"/>
          <w:lang w:val="en-GB"/>
        </w:rPr>
        <w:t xml:space="preserve">Further guidance is given in </w:t>
      </w:r>
      <w:r w:rsidR="00324F23" w:rsidRPr="00AB6FF2">
        <w:rPr>
          <w:rFonts w:cs="Times New Roman"/>
          <w:lang w:val="en-GB"/>
        </w:rPr>
        <w:t>the Guidelines</w:t>
      </w:r>
      <w:r w:rsidR="0055227C" w:rsidRPr="00AB6FF2">
        <w:rPr>
          <w:rFonts w:cs="Times New Roman"/>
          <w:lang w:val="en-GB"/>
        </w:rPr>
        <w:t>.</w:t>
      </w:r>
    </w:p>
    <w:p w14:paraId="2225E4C5" w14:textId="479B4FE7" w:rsidR="00424180" w:rsidRPr="00AB6FF2" w:rsidRDefault="00424180" w:rsidP="00C651E4">
      <w:pPr>
        <w:pStyle w:val="Heading2"/>
        <w:rPr>
          <w:i/>
        </w:rPr>
      </w:pPr>
      <w:bookmarkStart w:id="266" w:name="_Toc436839624"/>
      <w:bookmarkStart w:id="267" w:name="_Toc437355862"/>
      <w:bookmarkStart w:id="268" w:name="_Toc446604184"/>
      <w:bookmarkStart w:id="269" w:name="_Toc117612746"/>
      <w:bookmarkEnd w:id="260"/>
      <w:r w:rsidRPr="00AB6FF2">
        <w:t>Short-term trend direction</w:t>
      </w:r>
      <w:bookmarkEnd w:id="266"/>
      <w:bookmarkEnd w:id="267"/>
      <w:bookmarkEnd w:id="268"/>
      <w:bookmarkEnd w:id="269"/>
    </w:p>
    <w:p w14:paraId="22C612AA" w14:textId="77777777" w:rsidR="00424180" w:rsidRPr="00AB6FF2" w:rsidRDefault="00424180" w:rsidP="00424180">
      <w:pPr>
        <w:rPr>
          <w:rFonts w:cs="Times New Roman"/>
          <w:lang w:val="en-GB"/>
        </w:rPr>
      </w:pPr>
      <w:bookmarkStart w:id="270" w:name="_Toc147203790"/>
      <w:r w:rsidRPr="00AB6FF2">
        <w:rPr>
          <w:rFonts w:cs="Times New Roman"/>
          <w:lang w:val="en-GB"/>
        </w:rPr>
        <w:t>Trend is a (measure of a) directional change of a parameter over time. The trend in population size shows changes in the overall numbers of individuals in the biogeographical population of a species. Fluctuation (or oscillation) is not a directional change of a parameter, and therefore fluctuation is not a trend.</w:t>
      </w:r>
    </w:p>
    <w:p w14:paraId="23C6C6F8" w14:textId="27FA3808" w:rsidR="00424180" w:rsidRPr="00AB6FF2" w:rsidRDefault="00424180" w:rsidP="00424180">
      <w:pPr>
        <w:rPr>
          <w:rFonts w:cs="Times New Roman"/>
          <w:lang w:val="en-GB"/>
        </w:rPr>
      </w:pPr>
      <w:r w:rsidRPr="00AB6FF2">
        <w:rPr>
          <w:rFonts w:cs="Times New Roman"/>
          <w:lang w:val="en-GB"/>
        </w:rPr>
        <w:lastRenderedPageBreak/>
        <w:t>Indicate if the population trend over the reported period in field 6.</w:t>
      </w:r>
      <w:r w:rsidR="00B43191" w:rsidRPr="00AB6FF2">
        <w:rPr>
          <w:rFonts w:cs="Times New Roman"/>
          <w:lang w:val="en-GB"/>
        </w:rPr>
        <w:t>9</w:t>
      </w:r>
      <w:r w:rsidRPr="00AB6FF2">
        <w:rPr>
          <w:rFonts w:cs="Times New Roman"/>
          <w:lang w:val="en-GB"/>
        </w:rPr>
        <w:t xml:space="preserve"> was</w:t>
      </w:r>
      <w:r w:rsidR="00F21A0F" w:rsidRPr="00AB6FF2">
        <w:rPr>
          <w:rFonts w:cs="Times New Roman"/>
          <w:lang w:val="en-GB"/>
        </w:rPr>
        <w:t xml:space="preserve"> (select one of the following)</w:t>
      </w:r>
      <w:r w:rsidRPr="00AB6FF2">
        <w:rPr>
          <w:rFonts w:cs="Times New Roman"/>
          <w:lang w:val="en-GB"/>
        </w:rPr>
        <w:t>:</w:t>
      </w:r>
    </w:p>
    <w:p w14:paraId="2E23D033" w14:textId="055E88D4" w:rsidR="00F21A0F" w:rsidRPr="00AB6FF2" w:rsidRDefault="00B11EFE" w:rsidP="00717561">
      <w:pPr>
        <w:pStyle w:val="ListParagraph"/>
        <w:numPr>
          <w:ilvl w:val="0"/>
          <w:numId w:val="81"/>
        </w:numPr>
        <w:spacing w:before="360" w:after="360"/>
        <w:ind w:left="709"/>
        <w:jc w:val="left"/>
        <w:rPr>
          <w:rFonts w:cs="Times New Roman"/>
          <w:lang w:val="en-GB"/>
        </w:rPr>
      </w:pPr>
      <w:r w:rsidRPr="00AB6FF2">
        <w:rPr>
          <w:rFonts w:cs="Times New Roman"/>
          <w:lang w:val="en-GB"/>
        </w:rPr>
        <w:t xml:space="preserve">stable </w:t>
      </w:r>
    </w:p>
    <w:p w14:paraId="7EB54DCE" w14:textId="16B3F2ED" w:rsidR="00F21A0F" w:rsidRPr="00AB6FF2" w:rsidRDefault="00B11EFE" w:rsidP="00717561">
      <w:pPr>
        <w:pStyle w:val="ListParagraph"/>
        <w:numPr>
          <w:ilvl w:val="0"/>
          <w:numId w:val="81"/>
        </w:numPr>
        <w:spacing w:before="360" w:after="360"/>
        <w:ind w:left="709"/>
        <w:jc w:val="left"/>
        <w:rPr>
          <w:rFonts w:cs="Times New Roman"/>
          <w:lang w:val="en-GB"/>
        </w:rPr>
      </w:pPr>
      <w:r w:rsidRPr="00AB6FF2">
        <w:rPr>
          <w:rFonts w:cs="Times New Roman"/>
          <w:lang w:val="en-GB"/>
        </w:rPr>
        <w:t xml:space="preserve">increasing </w:t>
      </w:r>
    </w:p>
    <w:p w14:paraId="7C56AFBD" w14:textId="107B33A2" w:rsidR="00F21A0F" w:rsidRPr="00AB6FF2" w:rsidRDefault="00B11EFE" w:rsidP="00717561">
      <w:pPr>
        <w:pStyle w:val="ListParagraph"/>
        <w:numPr>
          <w:ilvl w:val="0"/>
          <w:numId w:val="81"/>
        </w:numPr>
        <w:spacing w:before="360" w:after="360"/>
        <w:ind w:left="709"/>
        <w:jc w:val="left"/>
        <w:rPr>
          <w:rFonts w:cs="Times New Roman"/>
          <w:lang w:val="en-GB"/>
        </w:rPr>
      </w:pPr>
      <w:r w:rsidRPr="00AB6FF2">
        <w:rPr>
          <w:rFonts w:cs="Times New Roman"/>
          <w:lang w:val="en-GB"/>
        </w:rPr>
        <w:t xml:space="preserve">decreasing </w:t>
      </w:r>
    </w:p>
    <w:p w14:paraId="7A88F7CE" w14:textId="617896E8" w:rsidR="00F21A0F" w:rsidRPr="00AB6FF2" w:rsidRDefault="00B11EFE" w:rsidP="00717561">
      <w:pPr>
        <w:pStyle w:val="ListParagraph"/>
        <w:numPr>
          <w:ilvl w:val="0"/>
          <w:numId w:val="81"/>
        </w:numPr>
        <w:spacing w:before="360" w:after="360"/>
        <w:ind w:left="709"/>
        <w:jc w:val="left"/>
        <w:rPr>
          <w:rFonts w:cs="Times New Roman"/>
          <w:lang w:val="en-GB"/>
        </w:rPr>
      </w:pPr>
      <w:r w:rsidRPr="00AB6FF2">
        <w:rPr>
          <w:rFonts w:cs="Times New Roman"/>
          <w:lang w:val="en-GB"/>
        </w:rPr>
        <w:t xml:space="preserve">uncertain </w:t>
      </w:r>
    </w:p>
    <w:p w14:paraId="4D9AE0C0" w14:textId="0301E3B3" w:rsidR="004E19B4" w:rsidRPr="00AB6FF2" w:rsidRDefault="00B11EFE" w:rsidP="00717561">
      <w:pPr>
        <w:pStyle w:val="ListParagraph"/>
        <w:numPr>
          <w:ilvl w:val="0"/>
          <w:numId w:val="81"/>
        </w:numPr>
        <w:spacing w:before="360" w:after="360"/>
        <w:ind w:left="709"/>
        <w:jc w:val="left"/>
        <w:rPr>
          <w:rFonts w:cs="Times New Roman"/>
          <w:lang w:val="en-GB"/>
        </w:rPr>
      </w:pPr>
      <w:r w:rsidRPr="00AB6FF2">
        <w:rPr>
          <w:rFonts w:cs="Times New Roman"/>
          <w:lang w:val="en-GB"/>
        </w:rPr>
        <w:t>unknown</w:t>
      </w:r>
    </w:p>
    <w:p w14:paraId="184D4D8B" w14:textId="77777777" w:rsidR="00424180" w:rsidRPr="00AB6FF2" w:rsidRDefault="00424180" w:rsidP="00424180">
      <w:pPr>
        <w:rPr>
          <w:rFonts w:cs="Times New Roman"/>
          <w:lang w:val="en-GB"/>
        </w:rPr>
      </w:pPr>
      <w:r w:rsidRPr="00AB6FF2">
        <w:rPr>
          <w:rFonts w:cs="Times New Roman"/>
          <w:lang w:val="en-GB"/>
        </w:rPr>
        <w:t>Report ‘uncertain’ if some data are available but they are not enough to accurately determine direction. Use ‘unknown’ where there are no data available.</w:t>
      </w:r>
    </w:p>
    <w:p w14:paraId="68A4932D" w14:textId="71E55269" w:rsidR="00424180" w:rsidRPr="00AB6FF2" w:rsidRDefault="00424180" w:rsidP="00424180">
      <w:pPr>
        <w:rPr>
          <w:rFonts w:cs="Times New Roman"/>
          <w:lang w:val="en-GB"/>
        </w:rPr>
      </w:pPr>
      <w:r w:rsidRPr="00AB6FF2">
        <w:rPr>
          <w:rFonts w:cs="Times New Roman"/>
          <w:lang w:val="en-GB"/>
        </w:rPr>
        <w:t>The short-term trend information is used in the evaluation matrix to assess the conservation status. Any large-scale deviation from this should be explained in field 6.</w:t>
      </w:r>
      <w:r w:rsidR="008B35B2" w:rsidRPr="00AB6FF2">
        <w:rPr>
          <w:rFonts w:cs="Times New Roman"/>
          <w:lang w:val="en-GB"/>
        </w:rPr>
        <w:t>20</w:t>
      </w:r>
      <w:r w:rsidRPr="00AB6FF2">
        <w:rPr>
          <w:rFonts w:cs="Times New Roman"/>
          <w:lang w:val="en-GB"/>
        </w:rPr>
        <w:t xml:space="preserve"> Additional information.</w:t>
      </w:r>
    </w:p>
    <w:p w14:paraId="0CAF22B5" w14:textId="1EED6E65" w:rsidR="00424180" w:rsidRPr="00AB6FF2" w:rsidRDefault="00424180" w:rsidP="00424180">
      <w:pPr>
        <w:rPr>
          <w:rFonts w:cs="Times New Roman"/>
          <w:lang w:val="en-GB"/>
        </w:rPr>
      </w:pPr>
      <w:r w:rsidRPr="00AB6FF2">
        <w:rPr>
          <w:rFonts w:cs="Times New Roman"/>
          <w:lang w:val="en-GB"/>
        </w:rPr>
        <w:t xml:space="preserve">If there is an apparent change in direction of the trend resulting from a change in monitoring methodology or improved knowledge about the size of a species population, it should not be considered a </w:t>
      </w:r>
      <w:r w:rsidR="004F0467" w:rsidRPr="00AB6FF2">
        <w:rPr>
          <w:rFonts w:cs="Times New Roman"/>
          <w:lang w:val="en-GB"/>
        </w:rPr>
        <w:t xml:space="preserve">genuine change in </w:t>
      </w:r>
      <w:r w:rsidRPr="00AB6FF2">
        <w:rPr>
          <w:rFonts w:cs="Times New Roman"/>
          <w:lang w:val="en-GB"/>
        </w:rPr>
        <w:t>trend. This apparent change should be indicated in field 6.</w:t>
      </w:r>
      <w:r w:rsidR="00B43191" w:rsidRPr="00AB6FF2">
        <w:rPr>
          <w:rFonts w:cs="Times New Roman"/>
          <w:lang w:val="en-GB"/>
        </w:rPr>
        <w:t>8</w:t>
      </w:r>
      <w:r w:rsidRPr="00AB6FF2">
        <w:rPr>
          <w:rFonts w:cs="Times New Roman"/>
          <w:lang w:val="en-GB"/>
        </w:rPr>
        <w:t xml:space="preserve"> Change and reason for change in population size.</w:t>
      </w:r>
    </w:p>
    <w:p w14:paraId="4F95B90A" w14:textId="20A79CA4" w:rsidR="009846ED" w:rsidRPr="00AB6FF2" w:rsidRDefault="00424180" w:rsidP="00424180">
      <w:pPr>
        <w:rPr>
          <w:rFonts w:cs="Times New Roman"/>
          <w:lang w:val="en-GB"/>
        </w:rPr>
      </w:pPr>
      <w:r w:rsidRPr="00AB6FF2">
        <w:rPr>
          <w:rFonts w:cs="Times New Roman"/>
          <w:lang w:val="en-GB"/>
        </w:rPr>
        <w:t xml:space="preserve">Further guidance is given in </w:t>
      </w:r>
      <w:r w:rsidR="00324F23" w:rsidRPr="00AB6FF2">
        <w:rPr>
          <w:rFonts w:cs="Times New Roman"/>
          <w:lang w:val="en-GB"/>
        </w:rPr>
        <w:t>the Guidelines</w:t>
      </w:r>
      <w:r w:rsidR="0055227C" w:rsidRPr="00AB6FF2">
        <w:rPr>
          <w:rFonts w:cs="Times New Roman"/>
          <w:lang w:val="en-GB"/>
        </w:rPr>
        <w:t>.</w:t>
      </w:r>
    </w:p>
    <w:p w14:paraId="00D169BD" w14:textId="0FDABAA4" w:rsidR="00424180" w:rsidRPr="00AB6FF2" w:rsidRDefault="00424180" w:rsidP="00C651E4">
      <w:pPr>
        <w:pStyle w:val="Heading2"/>
      </w:pPr>
      <w:bookmarkStart w:id="271" w:name="_Toc436839625"/>
      <w:bookmarkStart w:id="272" w:name="_Toc437355863"/>
      <w:bookmarkStart w:id="273" w:name="_Toc446604185"/>
      <w:bookmarkStart w:id="274" w:name="_Toc117612747"/>
      <w:r w:rsidRPr="00AB6FF2">
        <w:t>Short-term trend magnitude</w:t>
      </w:r>
      <w:bookmarkEnd w:id="270"/>
      <w:bookmarkEnd w:id="271"/>
      <w:bookmarkEnd w:id="272"/>
      <w:bookmarkEnd w:id="273"/>
      <w:bookmarkEnd w:id="274"/>
    </w:p>
    <w:p w14:paraId="5CC3F30B" w14:textId="2E5066A7" w:rsidR="004F0467" w:rsidRPr="00AB6FF2" w:rsidRDefault="004F0467" w:rsidP="004F0467">
      <w:pPr>
        <w:rPr>
          <w:rFonts w:cs="Times New Roman"/>
          <w:lang w:val="en-GB"/>
        </w:rPr>
      </w:pPr>
      <w:r w:rsidRPr="00AB6FF2">
        <w:rPr>
          <w:rFonts w:cs="Times New Roman"/>
          <w:lang w:val="en-GB"/>
        </w:rPr>
        <w:t xml:space="preserve">If possible, quantify the percentage change (with </w:t>
      </w:r>
      <w:r w:rsidR="0012124D" w:rsidRPr="00AB6FF2">
        <w:rPr>
          <w:rFonts w:cs="Times New Roman"/>
          <w:lang w:val="en-GB"/>
        </w:rPr>
        <w:t>population</w:t>
      </w:r>
      <w:r w:rsidRPr="00AB6FF2">
        <w:rPr>
          <w:rFonts w:cs="Times New Roman"/>
          <w:lang w:val="en-GB"/>
        </w:rPr>
        <w:t xml:space="preserve"> at the beginning of the reporting period as 100 %) over the period reported in field 6.</w:t>
      </w:r>
      <w:r w:rsidR="00B43191" w:rsidRPr="00AB6FF2">
        <w:rPr>
          <w:rFonts w:cs="Times New Roman"/>
          <w:lang w:val="en-GB"/>
        </w:rPr>
        <w:t>9</w:t>
      </w:r>
      <w:r w:rsidRPr="00AB6FF2">
        <w:rPr>
          <w:rFonts w:cs="Times New Roman"/>
          <w:lang w:val="en-GB"/>
        </w:rPr>
        <w:t>. It can be given as a min/max estimate in fields 6.1</w:t>
      </w:r>
      <w:r w:rsidR="00B43191" w:rsidRPr="00AB6FF2">
        <w:rPr>
          <w:rFonts w:cs="Times New Roman"/>
          <w:lang w:val="en-GB"/>
        </w:rPr>
        <w:t>1</w:t>
      </w:r>
      <w:r w:rsidRPr="00AB6FF2">
        <w:rPr>
          <w:rFonts w:cs="Times New Roman"/>
          <w:lang w:val="en-GB"/>
        </w:rPr>
        <w:t xml:space="preserve"> (a) and (b). If a precise figure is available give the same value under ‘minimum’ and ‘maximum’ (fields 6.1</w:t>
      </w:r>
      <w:r w:rsidR="00B43191" w:rsidRPr="00AB6FF2">
        <w:rPr>
          <w:rFonts w:cs="Times New Roman"/>
          <w:lang w:val="en-GB"/>
        </w:rPr>
        <w:t>1</w:t>
      </w:r>
      <w:r w:rsidRPr="00AB6FF2">
        <w:rPr>
          <w:rFonts w:cs="Times New Roman"/>
          <w:lang w:val="en-GB"/>
        </w:rPr>
        <w:t xml:space="preserve">(a) and (b)). Where a </w:t>
      </w:r>
      <w:r w:rsidR="007E59DB" w:rsidRPr="00AB6FF2">
        <w:rPr>
          <w:rFonts w:cs="Times New Roman"/>
          <w:lang w:val="en-GB"/>
        </w:rPr>
        <w:t>less accurate range is available</w:t>
      </w:r>
      <w:r w:rsidRPr="00AB6FF2">
        <w:rPr>
          <w:rFonts w:cs="Times New Roman"/>
          <w:lang w:val="en-GB"/>
        </w:rPr>
        <w:t xml:space="preserve"> please select a pre-defined banded interval in field 6.1</w:t>
      </w:r>
      <w:r w:rsidR="00B43191" w:rsidRPr="00AB6FF2">
        <w:rPr>
          <w:rFonts w:cs="Times New Roman"/>
          <w:lang w:val="en-GB"/>
        </w:rPr>
        <w:t>1</w:t>
      </w:r>
      <w:r w:rsidRPr="00AB6FF2">
        <w:rPr>
          <w:rFonts w:cs="Times New Roman"/>
          <w:lang w:val="en-GB"/>
        </w:rPr>
        <w:t xml:space="preserve">(c) (pre-defined intervals are 0 – 12%, 13 - 25%, 26 - 50%, 51 – 100%, &gt;100%). If the trend magnitude is unknown, indicate </w:t>
      </w:r>
      <w:r w:rsidR="004442D5" w:rsidRPr="00AB6FF2">
        <w:rPr>
          <w:rFonts w:cs="Times New Roman"/>
          <w:lang w:val="en-GB"/>
        </w:rPr>
        <w:t>in field</w:t>
      </w:r>
      <w:r w:rsidRPr="00AB6FF2">
        <w:rPr>
          <w:rFonts w:cs="Times New Roman"/>
          <w:lang w:val="en-GB"/>
        </w:rPr>
        <w:t xml:space="preserve"> (d).</w:t>
      </w:r>
    </w:p>
    <w:p w14:paraId="69BEDDF7" w14:textId="49E44667" w:rsidR="000967A4" w:rsidRPr="00AB6FF2" w:rsidRDefault="00033F94">
      <w:pPr>
        <w:rPr>
          <w:rFonts w:cs="Times New Roman"/>
          <w:lang w:val="en-GB"/>
        </w:rPr>
      </w:pPr>
      <w:r w:rsidRPr="00AB6FF2">
        <w:rPr>
          <w:rFonts w:cs="Times New Roman"/>
          <w:lang w:val="en-GB"/>
        </w:rPr>
        <w:t>Choose from the following options:</w:t>
      </w:r>
    </w:p>
    <w:p w14:paraId="5A562AD7" w14:textId="77777777" w:rsidR="000967A4" w:rsidRPr="00AB6FF2" w:rsidRDefault="00033F94" w:rsidP="00C651E4">
      <w:pPr>
        <w:pStyle w:val="ListParagraph"/>
        <w:numPr>
          <w:ilvl w:val="0"/>
          <w:numId w:val="70"/>
        </w:numPr>
        <w:rPr>
          <w:rFonts w:cs="Times New Roman"/>
          <w:lang w:val="en-GB"/>
        </w:rPr>
      </w:pPr>
      <w:r w:rsidRPr="00AB6FF2">
        <w:rPr>
          <w:rFonts w:cs="Times New Roman"/>
          <w:lang w:val="en-GB"/>
        </w:rPr>
        <w:t>estimated minimum</w:t>
      </w:r>
    </w:p>
    <w:p w14:paraId="36B65957" w14:textId="77777777" w:rsidR="000967A4" w:rsidRPr="00AB6FF2" w:rsidRDefault="00033F94" w:rsidP="00C651E4">
      <w:pPr>
        <w:pStyle w:val="ListParagraph"/>
        <w:numPr>
          <w:ilvl w:val="0"/>
          <w:numId w:val="70"/>
        </w:numPr>
        <w:rPr>
          <w:rFonts w:cs="Times New Roman"/>
          <w:lang w:val="en-GB"/>
        </w:rPr>
      </w:pPr>
      <w:r w:rsidRPr="00AB6FF2">
        <w:rPr>
          <w:rFonts w:cs="Times New Roman"/>
          <w:lang w:val="en-GB"/>
        </w:rPr>
        <w:t>estimated maximum</w:t>
      </w:r>
    </w:p>
    <w:p w14:paraId="0C8E3347" w14:textId="77777777" w:rsidR="000967A4" w:rsidRPr="00AB6FF2" w:rsidRDefault="00033F94" w:rsidP="00C651E4">
      <w:pPr>
        <w:pStyle w:val="ListParagraph"/>
        <w:numPr>
          <w:ilvl w:val="0"/>
          <w:numId w:val="70"/>
        </w:numPr>
        <w:rPr>
          <w:rFonts w:cs="Times New Roman"/>
          <w:lang w:val="en-GB"/>
        </w:rPr>
      </w:pPr>
      <w:r w:rsidRPr="00AB6FF2">
        <w:rPr>
          <w:rFonts w:cs="Times New Roman"/>
          <w:lang w:val="en-GB"/>
        </w:rPr>
        <w:t>pre-defined range</w:t>
      </w:r>
    </w:p>
    <w:p w14:paraId="4651E802" w14:textId="5D7EF09A" w:rsidR="000967A4" w:rsidRPr="00AB6FF2" w:rsidRDefault="00033F94" w:rsidP="00C651E4">
      <w:pPr>
        <w:pStyle w:val="ListParagraph"/>
        <w:numPr>
          <w:ilvl w:val="0"/>
          <w:numId w:val="70"/>
        </w:numPr>
        <w:rPr>
          <w:rFonts w:cs="Times New Roman"/>
          <w:lang w:val="en-GB"/>
        </w:rPr>
      </w:pPr>
      <w:r w:rsidRPr="00AB6FF2">
        <w:rPr>
          <w:rFonts w:cs="Times New Roman"/>
          <w:lang w:val="en-GB"/>
        </w:rPr>
        <w:t>unknown</w:t>
      </w:r>
    </w:p>
    <w:p w14:paraId="7D27A51B" w14:textId="77777777" w:rsidR="00CA03E4" w:rsidRPr="00AB6FF2" w:rsidRDefault="00CA03E4" w:rsidP="00CA03E4">
      <w:pPr>
        <w:pStyle w:val="ListParagraph"/>
        <w:rPr>
          <w:rFonts w:cs="Times New Roman"/>
          <w:lang w:val="en-GB"/>
        </w:rPr>
      </w:pPr>
    </w:p>
    <w:p w14:paraId="2CC3AFFA" w14:textId="77777777" w:rsidR="008A5885" w:rsidRPr="00AB6FF2" w:rsidRDefault="008A5885" w:rsidP="00717561">
      <w:pPr>
        <w:pStyle w:val="ListParagraph"/>
        <w:numPr>
          <w:ilvl w:val="0"/>
          <w:numId w:val="73"/>
        </w:numPr>
        <w:suppressAutoHyphens/>
        <w:rPr>
          <w:rFonts w:cs="Times New Roman"/>
          <w:lang w:val="en-GB"/>
        </w:rPr>
      </w:pPr>
      <w:r w:rsidRPr="00AB6FF2">
        <w:rPr>
          <w:rFonts w:cs="Times New Roman"/>
          <w:lang w:val="en-GB"/>
        </w:rPr>
        <w:t>Where magnitude is available as a range (e.g. 20–30 %), this should be reported in ‘(a) estimated minimum’ and ‘(b) estimated maximum’.</w:t>
      </w:r>
    </w:p>
    <w:p w14:paraId="6A42C490" w14:textId="77777777" w:rsidR="008A5885" w:rsidRPr="00AB6FF2" w:rsidRDefault="008A5885" w:rsidP="00717561">
      <w:pPr>
        <w:pStyle w:val="ListParagraph"/>
        <w:numPr>
          <w:ilvl w:val="0"/>
          <w:numId w:val="73"/>
        </w:numPr>
        <w:suppressAutoHyphens/>
        <w:rPr>
          <w:rFonts w:cs="Times New Roman"/>
          <w:lang w:val="en-GB"/>
        </w:rPr>
      </w:pPr>
      <w:r w:rsidRPr="00AB6FF2">
        <w:rPr>
          <w:rFonts w:cs="Times New Roman"/>
          <w:lang w:val="en-GB"/>
        </w:rPr>
        <w:t xml:space="preserve">Where magnitude is available as a precise value, the same value should be reported in ‘(a) estimated minimum’ and ‘(b) estimated maximum’. </w:t>
      </w:r>
    </w:p>
    <w:p w14:paraId="1E7BB1BD" w14:textId="0AF888DB" w:rsidR="008A5885" w:rsidRPr="00AB6FF2" w:rsidRDefault="008A5885" w:rsidP="00717561">
      <w:pPr>
        <w:pStyle w:val="ListParagraph"/>
        <w:numPr>
          <w:ilvl w:val="0"/>
          <w:numId w:val="73"/>
        </w:numPr>
        <w:suppressAutoHyphens/>
        <w:rPr>
          <w:rFonts w:cs="Times New Roman"/>
          <w:lang w:val="en-GB"/>
        </w:rPr>
      </w:pPr>
      <w:r w:rsidRPr="00AB6FF2">
        <w:rPr>
          <w:rFonts w:cs="Times New Roman"/>
          <w:lang w:val="en-GB"/>
        </w:rPr>
        <w:t>Where only a minimum va</w:t>
      </w:r>
      <w:r w:rsidR="00A30F0E" w:rsidRPr="00AB6FF2">
        <w:rPr>
          <w:rFonts w:cs="Times New Roman"/>
          <w:lang w:val="en-GB"/>
        </w:rPr>
        <w:t>lue</w:t>
      </w:r>
      <w:r w:rsidRPr="00AB6FF2">
        <w:rPr>
          <w:rFonts w:cs="Times New Roman"/>
          <w:lang w:val="en-GB"/>
        </w:rPr>
        <w:t xml:space="preserve"> is known, this should be reported in ‘(a) estimated minimum’ and ‘(b) estimated maximum’ and indicated as ‘minimum’ in 6.12 Short-term trend magnitude – type of estimate.</w:t>
      </w:r>
      <w:r w:rsidR="00915A8F" w:rsidRPr="00AB6FF2">
        <w:rPr>
          <w:rFonts w:cs="Times New Roman"/>
          <w:lang w:val="en-GB"/>
        </w:rPr>
        <w:t xml:space="preserve"> If a precise figure (e.g. 27 %) is available, this should be entered in ‘(c) Best single value’. Conversely, where only the maximum value is available, this should also be entered into both the (a) ‘estimated minimum’ and (b) </w:t>
      </w:r>
      <w:r w:rsidR="00915A8F" w:rsidRPr="00AB6FF2">
        <w:rPr>
          <w:rFonts w:cs="Times New Roman"/>
          <w:lang w:val="en-GB"/>
        </w:rPr>
        <w:lastRenderedPageBreak/>
        <w:t>‘estimated maximum’ fields with ‘best estimate’ indicated in the 6.12 Type of estimate field and precising that maximum is entered in 6.20 Additional information.</w:t>
      </w:r>
      <w:r w:rsidR="00AA1D72" w:rsidRPr="00AB6FF2">
        <w:rPr>
          <w:rFonts w:cs="Times New Roman"/>
          <w:lang w:val="en-GB"/>
        </w:rPr>
        <w:t xml:space="preserve"> </w:t>
      </w:r>
    </w:p>
    <w:p w14:paraId="0A5E68F2" w14:textId="77777777" w:rsidR="008A5885" w:rsidRPr="00AB6FF2" w:rsidRDefault="008A5885" w:rsidP="00717561">
      <w:pPr>
        <w:pStyle w:val="ListParagraph"/>
        <w:numPr>
          <w:ilvl w:val="0"/>
          <w:numId w:val="73"/>
        </w:numPr>
        <w:suppressAutoHyphens/>
        <w:rPr>
          <w:rFonts w:cs="Times New Roman"/>
          <w:lang w:val="en-GB"/>
        </w:rPr>
      </w:pPr>
      <w:r w:rsidRPr="00AB6FF2">
        <w:rPr>
          <w:rFonts w:cs="Times New Roman"/>
          <w:lang w:val="en-GB"/>
        </w:rPr>
        <w:t>Where a less accurate range is available, field c) pre-defined range can be used.</w:t>
      </w:r>
    </w:p>
    <w:p w14:paraId="09576DB6" w14:textId="3A9EEF64" w:rsidR="00B81142" w:rsidRPr="00AB6FF2" w:rsidRDefault="008A5885" w:rsidP="00717561">
      <w:pPr>
        <w:pStyle w:val="ListParagraph"/>
        <w:numPr>
          <w:ilvl w:val="0"/>
          <w:numId w:val="72"/>
        </w:numPr>
        <w:suppressAutoHyphens/>
        <w:rPr>
          <w:rFonts w:cs="Times New Roman"/>
          <w:lang w:val="en-GB"/>
        </w:rPr>
      </w:pPr>
      <w:r w:rsidRPr="00AB6FF2">
        <w:rPr>
          <w:rFonts w:cs="Times New Roman"/>
          <w:lang w:val="en-GB"/>
        </w:rPr>
        <w:t>Negative magnitude values should be reported (i.e. include the ‘-’ sign) for all negative trend magnitudes, including cases where the direction is already indicated as ‘decreasing’. Nevertheless, to avoid unnecessary data entry, it is not necessary to include the ‘+’ sign for positive trends (i.e. a trend magnitude of ‘15’ will be assumed to represent +15%). In the case of negative trends, note that the ‘Minimum’ and ‘Maximum’ fields relate to minimum and maximum values mathematically (not minimum and maximum declines).</w:t>
      </w:r>
      <w:r w:rsidR="00B81142" w:rsidRPr="00AB6FF2">
        <w:rPr>
          <w:rFonts w:cs="Times New Roman"/>
          <w:lang w:val="en-GB"/>
        </w:rPr>
        <w:t xml:space="preserve"> </w:t>
      </w:r>
      <w:r w:rsidR="00BA14D2" w:rsidRPr="00AB6FF2">
        <w:rPr>
          <w:rFonts w:cs="Times New Roman"/>
          <w:lang w:val="en-GB"/>
        </w:rPr>
        <w:t>The pre-defined ranges will be provided with a positive or negative sign.</w:t>
      </w:r>
    </w:p>
    <w:p w14:paraId="4F3E7DED" w14:textId="77777777" w:rsidR="000967A4" w:rsidRPr="00AB6FF2" w:rsidRDefault="000967A4" w:rsidP="00A97998">
      <w:pPr>
        <w:contextualSpacing/>
        <w:rPr>
          <w:rFonts w:cs="Times New Roman"/>
          <w:lang w:val="en-GB"/>
        </w:rPr>
      </w:pPr>
    </w:p>
    <w:p w14:paraId="19357260" w14:textId="60ACD0FB" w:rsidR="00105C41" w:rsidRPr="00AB6FF2" w:rsidRDefault="00105C41" w:rsidP="004F0467">
      <w:pPr>
        <w:rPr>
          <w:rFonts w:cs="Times New Roman"/>
          <w:lang w:val="en-GB"/>
        </w:rPr>
      </w:pPr>
      <w:r w:rsidRPr="00AB6FF2">
        <w:rPr>
          <w:rFonts w:cs="Times New Roman"/>
          <w:lang w:val="en-GB"/>
        </w:rPr>
        <w:t xml:space="preserve">This field does not need to be completed for ‘stable’ or ‘unknown’ trends reported in </w:t>
      </w:r>
      <w:r w:rsidR="00B43191" w:rsidRPr="00AB6FF2">
        <w:rPr>
          <w:rFonts w:cs="Times New Roman"/>
          <w:lang w:val="en-GB"/>
        </w:rPr>
        <w:t xml:space="preserve">field </w:t>
      </w:r>
      <w:r w:rsidRPr="00AB6FF2">
        <w:rPr>
          <w:rFonts w:cs="Times New Roman"/>
          <w:lang w:val="en-GB"/>
        </w:rPr>
        <w:t>6.</w:t>
      </w:r>
      <w:r w:rsidR="00B43191" w:rsidRPr="00AB6FF2">
        <w:rPr>
          <w:rFonts w:cs="Times New Roman"/>
          <w:lang w:val="en-GB"/>
        </w:rPr>
        <w:t>10</w:t>
      </w:r>
      <w:r w:rsidRPr="00AB6FF2">
        <w:rPr>
          <w:rFonts w:cs="Times New Roman"/>
          <w:lang w:val="en-GB"/>
        </w:rPr>
        <w:t>. ‘Uncertain’ trends suggest that some data are available and this should be reported on with the ‘type of estimate’ field completed accordingly.</w:t>
      </w:r>
    </w:p>
    <w:p w14:paraId="46B20E7C" w14:textId="7B4AD52C" w:rsidR="00C17E64" w:rsidRPr="00AB6FF2" w:rsidRDefault="00C17E64" w:rsidP="00C651E4">
      <w:pPr>
        <w:pStyle w:val="Heading2"/>
      </w:pPr>
      <w:bookmarkStart w:id="275" w:name="_Toc117612748"/>
      <w:r w:rsidRPr="00AB6FF2">
        <w:t>Short-term trend Magnitude – Type of estimate</w:t>
      </w:r>
      <w:bookmarkEnd w:id="275"/>
    </w:p>
    <w:p w14:paraId="157E0593" w14:textId="60DA0838" w:rsidR="00C17E64" w:rsidRPr="00AB6FF2" w:rsidRDefault="00C17E64" w:rsidP="00C17E64">
      <w:pPr>
        <w:rPr>
          <w:rFonts w:cs="Times New Roman"/>
          <w:lang w:val="en-GB"/>
        </w:rPr>
      </w:pPr>
      <w:r w:rsidRPr="00AB6FF2">
        <w:rPr>
          <w:rFonts w:cs="Times New Roman"/>
          <w:lang w:val="en-GB"/>
        </w:rPr>
        <w:t>The type of estimate for the reported minimum and maximum in fields 6.1</w:t>
      </w:r>
      <w:r w:rsidR="00B43191" w:rsidRPr="00AB6FF2">
        <w:rPr>
          <w:rFonts w:cs="Times New Roman"/>
          <w:lang w:val="en-GB"/>
        </w:rPr>
        <w:t>1</w:t>
      </w:r>
      <w:r w:rsidRPr="00AB6FF2">
        <w:rPr>
          <w:rFonts w:cs="Times New Roman"/>
          <w:lang w:val="en-GB"/>
        </w:rPr>
        <w:t>(a) and (b), or</w:t>
      </w:r>
      <w:r w:rsidR="00C17029" w:rsidRPr="00AB6FF2">
        <w:rPr>
          <w:rFonts w:cs="Times New Roman"/>
          <w:lang w:val="en-GB"/>
        </w:rPr>
        <w:t xml:space="preserve"> the pre-defined range</w:t>
      </w:r>
      <w:r w:rsidRPr="00AB6FF2">
        <w:rPr>
          <w:rFonts w:cs="Times New Roman"/>
          <w:lang w:val="en-GB"/>
        </w:rPr>
        <w:t xml:space="preserve"> (c) should be outlined here. The options for reporting this are: best estimate, multi-year mean, 95 % confidence interval, minimum</w:t>
      </w:r>
      <w:r w:rsidR="00C17029" w:rsidRPr="00AB6FF2">
        <w:rPr>
          <w:rFonts w:cs="Times New Roman"/>
          <w:lang w:val="en-GB"/>
        </w:rPr>
        <w:t xml:space="preserve"> or pre-defined range</w:t>
      </w:r>
      <w:r w:rsidRPr="00AB6FF2">
        <w:rPr>
          <w:rFonts w:cs="Times New Roman"/>
          <w:lang w:val="en-GB"/>
        </w:rPr>
        <w:t>:</w:t>
      </w:r>
    </w:p>
    <w:p w14:paraId="1EA8A009" w14:textId="08B03379" w:rsidR="00C17E64" w:rsidRPr="00AB6FF2" w:rsidRDefault="00C17E64" w:rsidP="00FD4986">
      <w:pPr>
        <w:numPr>
          <w:ilvl w:val="1"/>
          <w:numId w:val="13"/>
        </w:numPr>
        <w:spacing w:after="0"/>
        <w:ind w:left="714" w:hanging="357"/>
        <w:contextualSpacing/>
        <w:rPr>
          <w:rFonts w:cs="Times New Roman"/>
          <w:lang w:val="en-GB"/>
        </w:rPr>
      </w:pPr>
      <w:r w:rsidRPr="00AB6FF2">
        <w:rPr>
          <w:rFonts w:cs="Times New Roman"/>
          <w:lang w:val="en-GB"/>
        </w:rPr>
        <w:t xml:space="preserve">best estimate – the best available single figure or interval, derived from e.g. a population census, a compilation of figures from localities, modelled population </w:t>
      </w:r>
      <w:r w:rsidR="00C17029" w:rsidRPr="00AB6FF2">
        <w:rPr>
          <w:rFonts w:cs="Times New Roman"/>
          <w:lang w:val="en-GB"/>
        </w:rPr>
        <w:t>trends</w:t>
      </w:r>
      <w:r w:rsidRPr="00AB6FF2">
        <w:rPr>
          <w:rFonts w:cs="Times New Roman"/>
          <w:lang w:val="en-GB"/>
        </w:rPr>
        <w:t xml:space="preserve"> or expert opinion, but for which 95 % confidence interval could not be calculated</w:t>
      </w:r>
    </w:p>
    <w:p w14:paraId="4610459F" w14:textId="6AB359FC" w:rsidR="00C17E64" w:rsidRPr="00AB6FF2" w:rsidRDefault="00C17E64" w:rsidP="00FD4986">
      <w:pPr>
        <w:numPr>
          <w:ilvl w:val="1"/>
          <w:numId w:val="13"/>
        </w:numPr>
        <w:spacing w:after="0"/>
        <w:ind w:left="714" w:hanging="357"/>
        <w:contextualSpacing/>
        <w:rPr>
          <w:rFonts w:cs="Times New Roman"/>
          <w:lang w:val="en-GB"/>
        </w:rPr>
      </w:pPr>
      <w:r w:rsidRPr="00AB6FF2">
        <w:rPr>
          <w:rFonts w:cs="Times New Roman"/>
          <w:lang w:val="en-GB"/>
        </w:rPr>
        <w:t>multi-year mean – average value or interval where population size is monitored several times during the period provided in field 6.1</w:t>
      </w:r>
      <w:r w:rsidR="00C17029" w:rsidRPr="00AB6FF2">
        <w:rPr>
          <w:rFonts w:cs="Times New Roman"/>
          <w:lang w:val="en-GB"/>
        </w:rPr>
        <w:t>0</w:t>
      </w:r>
    </w:p>
    <w:p w14:paraId="794BC21F" w14:textId="19D4EBF6" w:rsidR="00C17E64" w:rsidRPr="00AB6FF2" w:rsidRDefault="00C17E64" w:rsidP="00FD4986">
      <w:pPr>
        <w:numPr>
          <w:ilvl w:val="1"/>
          <w:numId w:val="13"/>
        </w:numPr>
        <w:spacing w:after="0"/>
        <w:ind w:left="714" w:hanging="357"/>
        <w:contextualSpacing/>
        <w:rPr>
          <w:rFonts w:cs="Times New Roman"/>
          <w:lang w:val="en-GB"/>
        </w:rPr>
      </w:pPr>
      <w:r w:rsidRPr="00AB6FF2">
        <w:rPr>
          <w:rFonts w:cs="Times New Roman"/>
          <w:lang w:val="en-GB"/>
        </w:rPr>
        <w:t>95 % confidence interval – estimates derived from sample surveys or a model in which 95 % confidence limits could be calculated</w:t>
      </w:r>
    </w:p>
    <w:p w14:paraId="2E18B289" w14:textId="77777777" w:rsidR="00F865BC" w:rsidRPr="00AB6FF2" w:rsidRDefault="00F865BC" w:rsidP="00FD4986">
      <w:pPr>
        <w:numPr>
          <w:ilvl w:val="1"/>
          <w:numId w:val="13"/>
        </w:numPr>
        <w:ind w:left="714" w:hanging="357"/>
        <w:rPr>
          <w:rFonts w:cs="Times New Roman"/>
          <w:lang w:val="en-GB"/>
        </w:rPr>
      </w:pPr>
      <w:r w:rsidRPr="00AB6FF2">
        <w:rPr>
          <w:rFonts w:cs="Times New Roman"/>
          <w:lang w:val="en-GB"/>
        </w:rPr>
        <w:t>minimum – where insufficient data exist to provide even a loosely bounded estimate, but where a trend magnitude is known to be above a certain value, or where the reported interval estimates come from a sample survey or monitoring project which probably underestimates the real trend</w:t>
      </w:r>
    </w:p>
    <w:p w14:paraId="4F030E6F" w14:textId="77777777" w:rsidR="00F865BC" w:rsidRPr="00AB6FF2" w:rsidRDefault="00F865BC" w:rsidP="00FD4986">
      <w:pPr>
        <w:numPr>
          <w:ilvl w:val="1"/>
          <w:numId w:val="13"/>
        </w:numPr>
        <w:ind w:left="714" w:hanging="357"/>
        <w:rPr>
          <w:rFonts w:cs="Times New Roman"/>
          <w:lang w:val="en-GB"/>
        </w:rPr>
      </w:pPr>
      <w:r w:rsidRPr="00AB6FF2">
        <w:rPr>
          <w:rFonts w:cs="Times New Roman"/>
          <w:lang w:val="en-GB"/>
        </w:rPr>
        <w:t>pre-defined range – where some data exist but it is not sufficient to provide an estimated minimum or maximum value</w:t>
      </w:r>
    </w:p>
    <w:p w14:paraId="706EC57D" w14:textId="3DF869BE" w:rsidR="00C413DA" w:rsidRPr="00AB6FF2" w:rsidRDefault="00C413DA" w:rsidP="00C413DA">
      <w:pPr>
        <w:rPr>
          <w:rFonts w:cs="Times New Roman"/>
          <w:lang w:val="en-GB"/>
        </w:rPr>
      </w:pPr>
      <w:bookmarkStart w:id="276" w:name="_Toc437355864"/>
      <w:bookmarkStart w:id="277" w:name="_Toc446604186"/>
      <w:bookmarkStart w:id="278" w:name="_Toc436839626"/>
      <w:r w:rsidRPr="00AB6FF2">
        <w:rPr>
          <w:rFonts w:cs="Times New Roman"/>
          <w:lang w:val="en-GB"/>
        </w:rPr>
        <w:t>The type of estimate field encompasses the total assessment i.e. both field 6.</w:t>
      </w:r>
      <w:r w:rsidR="00B43191" w:rsidRPr="00AB6FF2">
        <w:rPr>
          <w:rFonts w:cs="Times New Roman"/>
          <w:lang w:val="en-GB"/>
        </w:rPr>
        <w:t>10</w:t>
      </w:r>
      <w:r w:rsidRPr="00AB6FF2">
        <w:rPr>
          <w:rFonts w:cs="Times New Roman"/>
          <w:lang w:val="en-GB"/>
        </w:rPr>
        <w:t xml:space="preserve"> short-term trend direction and field 6.1</w:t>
      </w:r>
      <w:r w:rsidR="00B43191" w:rsidRPr="00AB6FF2">
        <w:rPr>
          <w:rFonts w:cs="Times New Roman"/>
          <w:lang w:val="en-GB"/>
        </w:rPr>
        <w:t>1</w:t>
      </w:r>
      <w:r w:rsidRPr="00AB6FF2">
        <w:rPr>
          <w:rFonts w:cs="Times New Roman"/>
          <w:lang w:val="en-GB"/>
        </w:rPr>
        <w:t xml:space="preserve"> short-term trend magnitude.</w:t>
      </w:r>
      <w:r w:rsidR="00033F94" w:rsidRPr="00AB6FF2">
        <w:rPr>
          <w:rFonts w:cs="Times New Roman"/>
          <w:lang w:val="en-GB"/>
        </w:rPr>
        <w:t xml:space="preserve"> No type of estimate is required if both trend and magnitude are ‘unknown’.</w:t>
      </w:r>
    </w:p>
    <w:p w14:paraId="27ADB9CB" w14:textId="2A5761CE" w:rsidR="00424180" w:rsidRPr="00AB6FF2" w:rsidRDefault="00424180" w:rsidP="00C651E4">
      <w:pPr>
        <w:pStyle w:val="Heading2"/>
      </w:pPr>
      <w:bookmarkStart w:id="279" w:name="_Toc117612749"/>
      <w:r w:rsidRPr="00AB6FF2">
        <w:t>Short-term trend – Method used</w:t>
      </w:r>
      <w:bookmarkEnd w:id="276"/>
      <w:bookmarkEnd w:id="277"/>
      <w:bookmarkEnd w:id="279"/>
      <w:r w:rsidRPr="00AB6FF2">
        <w:t xml:space="preserve"> </w:t>
      </w:r>
      <w:bookmarkEnd w:id="278"/>
    </w:p>
    <w:p w14:paraId="4EBD618F" w14:textId="77777777" w:rsidR="00424180" w:rsidRPr="00AB6FF2" w:rsidRDefault="00424180" w:rsidP="00424180">
      <w:pPr>
        <w:rPr>
          <w:rFonts w:cs="Times New Roman"/>
          <w:lang w:val="en-GB"/>
        </w:rPr>
      </w:pPr>
      <w:r w:rsidRPr="00AB6FF2">
        <w:rPr>
          <w:rFonts w:cs="Times New Roman"/>
          <w:lang w:val="en-GB"/>
        </w:rPr>
        <w:t>Choose one of the following categories:</w:t>
      </w:r>
    </w:p>
    <w:p w14:paraId="5254895C" w14:textId="40D10344" w:rsidR="00424180" w:rsidRPr="00AB6FF2" w:rsidRDefault="00C17029" w:rsidP="0001152C">
      <w:pPr>
        <w:spacing w:after="0"/>
        <w:ind w:left="709" w:hanging="425"/>
        <w:contextualSpacing/>
        <w:rPr>
          <w:rFonts w:cs="Times New Roman"/>
          <w:lang w:val="en-GB"/>
        </w:rPr>
      </w:pPr>
      <w:r w:rsidRPr="00AB6FF2">
        <w:rPr>
          <w:rFonts w:cs="Times New Roman"/>
          <w:lang w:val="en-GB"/>
        </w:rPr>
        <w:t>a)</w:t>
      </w:r>
      <w:r w:rsidRPr="00AB6FF2">
        <w:rPr>
          <w:rFonts w:cs="Times New Roman"/>
          <w:lang w:val="en-GB"/>
        </w:rPr>
        <w:tab/>
      </w:r>
      <w:r w:rsidR="00424180" w:rsidRPr="00AB6FF2">
        <w:rPr>
          <w:rFonts w:cs="Times New Roman"/>
          <w:lang w:val="en-GB"/>
        </w:rPr>
        <w:t>complete survey or a statistically robust estimate (e.g. a dedicated monitoring of a species’ populations with good statistical power)</w:t>
      </w:r>
    </w:p>
    <w:p w14:paraId="1026632B" w14:textId="2C908F2A" w:rsidR="00424180" w:rsidRPr="00AB6FF2" w:rsidRDefault="00C17029" w:rsidP="0001152C">
      <w:pPr>
        <w:spacing w:after="0"/>
        <w:ind w:left="709" w:hanging="425"/>
        <w:rPr>
          <w:rFonts w:cs="Times New Roman"/>
          <w:lang w:val="en-GB"/>
        </w:rPr>
      </w:pPr>
      <w:r w:rsidRPr="00AB6FF2">
        <w:rPr>
          <w:rFonts w:cs="Times New Roman"/>
          <w:lang w:val="en-GB"/>
        </w:rPr>
        <w:lastRenderedPageBreak/>
        <w:t>b)</w:t>
      </w:r>
      <w:r w:rsidRPr="00AB6FF2">
        <w:rPr>
          <w:rFonts w:cs="Times New Roman"/>
          <w:lang w:val="en-GB"/>
        </w:rPr>
        <w:tab/>
      </w:r>
      <w:r w:rsidR="00424180" w:rsidRPr="00AB6FF2">
        <w:rPr>
          <w:rFonts w:cs="Times New Roman"/>
          <w:lang w:val="en-GB"/>
        </w:rPr>
        <w:t>based mainly on extrapolation from a limited amount of data (e.g. trends derived from data collected from a limited number of sample sites; trends extrapolated from data collected for other purposes; trends extrapolated from some other indirect measurements, such as availability of a habitat)</w:t>
      </w:r>
    </w:p>
    <w:p w14:paraId="2BB72CCF" w14:textId="5DCCB04C" w:rsidR="00424180" w:rsidRPr="00AB6FF2" w:rsidRDefault="00C17029" w:rsidP="0001152C">
      <w:pPr>
        <w:spacing w:after="0"/>
        <w:ind w:left="709" w:hanging="425"/>
        <w:rPr>
          <w:rFonts w:cs="Times New Roman"/>
          <w:lang w:val="en-GB"/>
        </w:rPr>
      </w:pPr>
      <w:r w:rsidRPr="00AB6FF2">
        <w:rPr>
          <w:rFonts w:cs="Times New Roman"/>
          <w:lang w:val="en-GB"/>
        </w:rPr>
        <w:t>c)</w:t>
      </w:r>
      <w:r w:rsidRPr="00AB6FF2">
        <w:rPr>
          <w:rFonts w:cs="Times New Roman"/>
          <w:lang w:val="en-GB"/>
        </w:rPr>
        <w:tab/>
      </w:r>
      <w:r w:rsidR="00424180" w:rsidRPr="00AB6FF2">
        <w:rPr>
          <w:rFonts w:cs="Times New Roman"/>
          <w:lang w:val="en-GB"/>
        </w:rPr>
        <w:t>based mainly on expert opinion with very limited data</w:t>
      </w:r>
    </w:p>
    <w:p w14:paraId="2D3EBFEA" w14:textId="109445CE" w:rsidR="00424180" w:rsidRPr="00AB6FF2" w:rsidRDefault="00C17029" w:rsidP="0001152C">
      <w:pPr>
        <w:ind w:left="709" w:hanging="425"/>
        <w:rPr>
          <w:rFonts w:cs="Times New Roman"/>
          <w:lang w:val="en-GB"/>
        </w:rPr>
      </w:pPr>
      <w:r w:rsidRPr="00AB6FF2">
        <w:rPr>
          <w:rFonts w:cs="Times New Roman"/>
          <w:lang w:val="en-GB"/>
        </w:rPr>
        <w:t>d)</w:t>
      </w:r>
      <w:r w:rsidRPr="00AB6FF2">
        <w:rPr>
          <w:rFonts w:cs="Times New Roman"/>
          <w:lang w:val="en-GB"/>
        </w:rPr>
        <w:tab/>
      </w:r>
      <w:r w:rsidR="00424180" w:rsidRPr="00AB6FF2">
        <w:rPr>
          <w:rFonts w:cs="Times New Roman"/>
          <w:lang w:val="en-GB"/>
        </w:rPr>
        <w:t>insufficient or no data available</w:t>
      </w:r>
    </w:p>
    <w:p w14:paraId="5B554F1F" w14:textId="1F5DB5AF" w:rsidR="00424180" w:rsidRPr="00AB6FF2" w:rsidRDefault="00424180" w:rsidP="00424180">
      <w:pPr>
        <w:rPr>
          <w:rFonts w:cs="Times New Roman"/>
          <w:lang w:val="en-GB"/>
        </w:rPr>
      </w:pPr>
      <w:r w:rsidRPr="00AB6FF2">
        <w:rPr>
          <w:rFonts w:cs="Times New Roman"/>
          <w:lang w:val="en-GB"/>
        </w:rPr>
        <w:t xml:space="preserve">Only one category can be chosen; where data have been compiled from a variety of sources, </w:t>
      </w:r>
      <w:r w:rsidR="00520CA7" w:rsidRPr="00AB6FF2">
        <w:rPr>
          <w:rFonts w:cs="Times New Roman"/>
          <w:lang w:val="en-GB"/>
        </w:rPr>
        <w:t>choose</w:t>
      </w:r>
      <w:r w:rsidRPr="00AB6FF2">
        <w:rPr>
          <w:rFonts w:cs="Times New Roman"/>
          <w:lang w:val="en-GB"/>
        </w:rPr>
        <w:t xml:space="preserve"> the category for the most important source of data.</w:t>
      </w:r>
    </w:p>
    <w:p w14:paraId="690FBA56" w14:textId="76CCBEAC" w:rsidR="009846ED" w:rsidRPr="00AB6FF2" w:rsidRDefault="00C413DA" w:rsidP="00424180">
      <w:pPr>
        <w:rPr>
          <w:rFonts w:cs="Times New Roman"/>
          <w:lang w:val="en-GB"/>
        </w:rPr>
      </w:pPr>
      <w:r w:rsidRPr="00AB6FF2">
        <w:rPr>
          <w:rFonts w:cs="Times New Roman"/>
          <w:lang w:val="en-GB"/>
        </w:rPr>
        <w:t>The method used field encompasses the total assessment i.e. both field 6.</w:t>
      </w:r>
      <w:r w:rsidR="00B43191" w:rsidRPr="00AB6FF2">
        <w:rPr>
          <w:rFonts w:cs="Times New Roman"/>
          <w:lang w:val="en-GB"/>
        </w:rPr>
        <w:t>10</w:t>
      </w:r>
      <w:r w:rsidRPr="00AB6FF2">
        <w:rPr>
          <w:rFonts w:cs="Times New Roman"/>
          <w:lang w:val="en-GB"/>
        </w:rPr>
        <w:t xml:space="preserve"> short-term trend direction and field 6.1</w:t>
      </w:r>
      <w:r w:rsidR="00B43191" w:rsidRPr="00AB6FF2">
        <w:rPr>
          <w:rFonts w:cs="Times New Roman"/>
          <w:lang w:val="en-GB"/>
        </w:rPr>
        <w:t>1</w:t>
      </w:r>
      <w:r w:rsidRPr="00AB6FF2">
        <w:rPr>
          <w:rFonts w:cs="Times New Roman"/>
          <w:lang w:val="en-GB"/>
        </w:rPr>
        <w:t xml:space="preserve"> short-term trend magnitude.</w:t>
      </w:r>
    </w:p>
    <w:p w14:paraId="72C92D4D" w14:textId="6B0B7D0E" w:rsidR="00424180" w:rsidRPr="00AB6FF2" w:rsidRDefault="00424180" w:rsidP="00C651E4">
      <w:pPr>
        <w:pStyle w:val="Heading2"/>
      </w:pPr>
      <w:bookmarkStart w:id="280" w:name="_Toc436839627"/>
      <w:bookmarkStart w:id="281" w:name="_Toc437355865"/>
      <w:bookmarkStart w:id="282" w:name="_Toc446604187"/>
      <w:bookmarkStart w:id="283" w:name="_Toc117612750"/>
      <w:r w:rsidRPr="00AB6FF2">
        <w:t>Long-term trend period (optional</w:t>
      </w:r>
      <w:bookmarkEnd w:id="280"/>
      <w:bookmarkEnd w:id="281"/>
      <w:r w:rsidRPr="00AB6FF2">
        <w:t>)</w:t>
      </w:r>
      <w:bookmarkEnd w:id="282"/>
      <w:bookmarkEnd w:id="283"/>
    </w:p>
    <w:p w14:paraId="2ADBE965" w14:textId="6E1A4B6F" w:rsidR="00424180" w:rsidRPr="00AB6FF2" w:rsidRDefault="00424180" w:rsidP="00424180">
      <w:pPr>
        <w:rPr>
          <w:rFonts w:cs="Times New Roman"/>
          <w:lang w:val="en-GB"/>
        </w:rPr>
      </w:pPr>
      <w:r w:rsidRPr="00AB6FF2">
        <w:rPr>
          <w:rFonts w:cs="Times New Roman"/>
          <w:lang w:val="en-GB"/>
        </w:rPr>
        <w:t>The long-term trend should be evaluated over a period of 24 years (four reporting cycles). For the 20</w:t>
      </w:r>
      <w:r w:rsidR="00DF25F5" w:rsidRPr="00AB6FF2">
        <w:rPr>
          <w:rFonts w:cs="Times New Roman"/>
          <w:lang w:val="en-GB"/>
        </w:rPr>
        <w:t>19</w:t>
      </w:r>
      <w:r w:rsidRPr="00AB6FF2">
        <w:rPr>
          <w:rFonts w:cs="Times New Roman"/>
          <w:lang w:val="en-GB"/>
        </w:rPr>
        <w:t>–20</w:t>
      </w:r>
      <w:r w:rsidR="00DF25F5" w:rsidRPr="00AB6FF2">
        <w:rPr>
          <w:rFonts w:cs="Times New Roman"/>
          <w:lang w:val="en-GB"/>
        </w:rPr>
        <w:t>24</w:t>
      </w:r>
      <w:r w:rsidRPr="00AB6FF2">
        <w:rPr>
          <w:rFonts w:cs="Times New Roman"/>
          <w:lang w:val="en-GB"/>
        </w:rPr>
        <w:t xml:space="preserve"> report, this means the period is </w:t>
      </w:r>
      <w:r w:rsidR="00DF25F5" w:rsidRPr="00AB6FF2">
        <w:rPr>
          <w:rFonts w:cs="Times New Roman"/>
          <w:lang w:val="en-GB"/>
        </w:rPr>
        <w:t>2000</w:t>
      </w:r>
      <w:r w:rsidRPr="00AB6FF2">
        <w:rPr>
          <w:rFonts w:cs="Times New Roman"/>
          <w:lang w:val="en-GB"/>
        </w:rPr>
        <w:t>–20</w:t>
      </w:r>
      <w:r w:rsidR="00DF25F5" w:rsidRPr="00AB6FF2">
        <w:rPr>
          <w:rFonts w:cs="Times New Roman"/>
          <w:lang w:val="en-GB"/>
        </w:rPr>
        <w:t>24</w:t>
      </w:r>
      <w:r w:rsidRPr="00AB6FF2">
        <w:rPr>
          <w:rFonts w:cs="Times New Roman"/>
          <w:lang w:val="en-GB"/>
        </w:rPr>
        <w:t xml:space="preserve"> or a period as close as possible to this. Indicate the period in this field. For the 20</w:t>
      </w:r>
      <w:r w:rsidR="00DF25F5" w:rsidRPr="00AB6FF2">
        <w:rPr>
          <w:rFonts w:cs="Times New Roman"/>
          <w:lang w:val="en-GB"/>
        </w:rPr>
        <w:t>19</w:t>
      </w:r>
      <w:r w:rsidRPr="00AB6FF2">
        <w:rPr>
          <w:rFonts w:cs="Times New Roman"/>
          <w:lang w:val="en-GB"/>
        </w:rPr>
        <w:t>–20</w:t>
      </w:r>
      <w:r w:rsidR="00DF25F5" w:rsidRPr="00AB6FF2">
        <w:rPr>
          <w:rFonts w:cs="Times New Roman"/>
          <w:lang w:val="en-GB"/>
        </w:rPr>
        <w:t>24</w:t>
      </w:r>
      <w:r w:rsidRPr="00AB6FF2">
        <w:rPr>
          <w:rFonts w:cs="Times New Roman"/>
          <w:lang w:val="en-GB"/>
        </w:rPr>
        <w:t xml:space="preserve"> report, this information, together with fields 6.</w:t>
      </w:r>
      <w:r w:rsidR="009D5E64" w:rsidRPr="00AB6FF2">
        <w:rPr>
          <w:rFonts w:cs="Times New Roman"/>
          <w:lang w:val="en-GB"/>
        </w:rPr>
        <w:t>1</w:t>
      </w:r>
      <w:r w:rsidR="00B36848" w:rsidRPr="00AB6FF2">
        <w:rPr>
          <w:rFonts w:cs="Times New Roman"/>
          <w:lang w:val="en-GB"/>
        </w:rPr>
        <w:t>5</w:t>
      </w:r>
      <w:r w:rsidR="00B670E5" w:rsidRPr="00AB6FF2">
        <w:rPr>
          <w:rFonts w:cs="Times New Roman"/>
          <w:lang w:val="en-GB"/>
        </w:rPr>
        <w:t xml:space="preserve"> to </w:t>
      </w:r>
      <w:r w:rsidRPr="00AB6FF2">
        <w:rPr>
          <w:rFonts w:cs="Times New Roman"/>
          <w:lang w:val="en-GB"/>
        </w:rPr>
        <w:t>6.1</w:t>
      </w:r>
      <w:r w:rsidR="00B36848" w:rsidRPr="00AB6FF2">
        <w:rPr>
          <w:rFonts w:cs="Times New Roman"/>
          <w:lang w:val="en-GB"/>
        </w:rPr>
        <w:t>7</w:t>
      </w:r>
      <w:r w:rsidRPr="00AB6FF2">
        <w:rPr>
          <w:rFonts w:cs="Times New Roman"/>
          <w:lang w:val="en-GB"/>
        </w:rPr>
        <w:t xml:space="preserve">, is optional. </w:t>
      </w:r>
      <w:bookmarkStart w:id="284" w:name="_Hlk106183319"/>
      <w:bookmarkStart w:id="285" w:name="_Hlk106202491"/>
      <w:r w:rsidR="00D3402F" w:rsidRPr="00AB6FF2">
        <w:rPr>
          <w:rFonts w:cs="Times New Roman"/>
          <w:lang w:val="en-GB"/>
        </w:rPr>
        <w:t xml:space="preserve">For newly </w:t>
      </w:r>
      <w:r w:rsidR="00B2294A" w:rsidRPr="00AB6FF2">
        <w:rPr>
          <w:rFonts w:cs="Times New Roman"/>
          <w:lang w:val="en-GB"/>
        </w:rPr>
        <w:t>arriving</w:t>
      </w:r>
      <w:r w:rsidR="00D3402F" w:rsidRPr="00AB6FF2">
        <w:rPr>
          <w:rFonts w:cs="Times New Roman"/>
          <w:lang w:val="en-GB"/>
        </w:rPr>
        <w:t xml:space="preserve"> species, the start date for the long-term trend would fall within the last two reporting periods (i.e. 2013 to 2024).</w:t>
      </w:r>
      <w:bookmarkEnd w:id="284"/>
    </w:p>
    <w:bookmarkEnd w:id="285"/>
    <w:p w14:paraId="51959C49" w14:textId="01455FE3" w:rsidR="00424180" w:rsidRPr="00AB6FF2" w:rsidRDefault="00424180" w:rsidP="00424180">
      <w:pPr>
        <w:rPr>
          <w:rFonts w:cs="Times New Roman"/>
          <w:lang w:val="en-GB"/>
        </w:rPr>
      </w:pPr>
      <w:r w:rsidRPr="00AB6FF2">
        <w:rPr>
          <w:rFonts w:cs="Times New Roman"/>
          <w:lang w:val="en-GB"/>
        </w:rPr>
        <w:t xml:space="preserve">Further guidance is given in </w:t>
      </w:r>
      <w:r w:rsidR="00324F23" w:rsidRPr="00AB6FF2">
        <w:rPr>
          <w:rFonts w:cs="Times New Roman"/>
          <w:lang w:val="en-GB"/>
        </w:rPr>
        <w:t>the Guidelines</w:t>
      </w:r>
      <w:r w:rsidR="0055227C" w:rsidRPr="00AB6FF2">
        <w:rPr>
          <w:rFonts w:cs="Times New Roman"/>
          <w:lang w:val="en-GB"/>
        </w:rPr>
        <w:t>.</w:t>
      </w:r>
    </w:p>
    <w:p w14:paraId="773ABE8F" w14:textId="520B085C" w:rsidR="009846ED" w:rsidRPr="00AB6FF2" w:rsidRDefault="00424180" w:rsidP="009846ED">
      <w:pPr>
        <w:rPr>
          <w:rFonts w:cs="Times New Roman"/>
          <w:lang w:val="en-GB"/>
        </w:rPr>
      </w:pPr>
      <w:r w:rsidRPr="00AB6FF2">
        <w:rPr>
          <w:rFonts w:cs="Times New Roman"/>
          <w:lang w:val="en-GB"/>
        </w:rPr>
        <w:t xml:space="preserve">For guidance </w:t>
      </w:r>
      <w:r w:rsidR="00536478" w:rsidRPr="00AB6FF2">
        <w:rPr>
          <w:rFonts w:cs="Times New Roman"/>
          <w:lang w:val="en-GB"/>
        </w:rPr>
        <w:t>on completing</w:t>
      </w:r>
      <w:r w:rsidRPr="00AB6FF2">
        <w:rPr>
          <w:rFonts w:cs="Times New Roman"/>
          <w:lang w:val="en-GB"/>
        </w:rPr>
        <w:t xml:space="preserve"> field</w:t>
      </w:r>
      <w:r w:rsidR="00536478" w:rsidRPr="00AB6FF2">
        <w:rPr>
          <w:rFonts w:cs="Times New Roman"/>
          <w:lang w:val="en-GB"/>
        </w:rPr>
        <w:t>s</w:t>
      </w:r>
      <w:r w:rsidRPr="00AB6FF2">
        <w:rPr>
          <w:rFonts w:cs="Times New Roman"/>
          <w:lang w:val="en-GB"/>
        </w:rPr>
        <w:t xml:space="preserve"> </w:t>
      </w:r>
      <w:r w:rsidRPr="00AB6FF2">
        <w:rPr>
          <w:rFonts w:cs="Times New Roman"/>
          <w:b/>
          <w:lang w:val="en-GB"/>
        </w:rPr>
        <w:t>6.1</w:t>
      </w:r>
      <w:r w:rsidR="008B35B2" w:rsidRPr="00AB6FF2">
        <w:rPr>
          <w:rFonts w:cs="Times New Roman"/>
          <w:b/>
          <w:lang w:val="en-GB"/>
        </w:rPr>
        <w:t>5</w:t>
      </w:r>
      <w:r w:rsidRPr="00AB6FF2">
        <w:rPr>
          <w:rFonts w:cs="Times New Roman"/>
          <w:b/>
          <w:lang w:val="en-GB"/>
        </w:rPr>
        <w:t xml:space="preserve"> Long-term trend direction</w:t>
      </w:r>
      <w:r w:rsidR="002C3260" w:rsidRPr="00AB6FF2">
        <w:rPr>
          <w:rFonts w:cs="Times New Roman"/>
          <w:b/>
          <w:lang w:val="en-GB"/>
        </w:rPr>
        <w:t xml:space="preserve"> </w:t>
      </w:r>
      <w:r w:rsidRPr="00AB6FF2">
        <w:rPr>
          <w:rFonts w:cs="Times New Roman"/>
          <w:lang w:val="en-GB"/>
        </w:rPr>
        <w:t>see field 6.</w:t>
      </w:r>
      <w:r w:rsidR="00B36848" w:rsidRPr="00AB6FF2">
        <w:rPr>
          <w:rFonts w:cs="Times New Roman"/>
          <w:lang w:val="en-GB"/>
        </w:rPr>
        <w:t>10</w:t>
      </w:r>
      <w:r w:rsidR="002C3260" w:rsidRPr="00AB6FF2">
        <w:rPr>
          <w:rFonts w:cs="Times New Roman"/>
          <w:lang w:val="en-GB"/>
        </w:rPr>
        <w:t>.</w:t>
      </w:r>
      <w:bookmarkStart w:id="286" w:name="_Toc436839628"/>
      <w:bookmarkStart w:id="287" w:name="_Toc437355866"/>
      <w:bookmarkStart w:id="288" w:name="_Toc446604188"/>
      <w:bookmarkStart w:id="289" w:name="_Ref455098670"/>
    </w:p>
    <w:p w14:paraId="35A175D7" w14:textId="0029767D" w:rsidR="002C3260" w:rsidRPr="00AB6FF2" w:rsidRDefault="002C3260" w:rsidP="00C651E4">
      <w:pPr>
        <w:pStyle w:val="Heading2"/>
        <w:numPr>
          <w:ilvl w:val="1"/>
          <w:numId w:val="99"/>
        </w:numPr>
      </w:pPr>
      <w:bookmarkStart w:id="290" w:name="_Toc117612751"/>
      <w:r w:rsidRPr="00AB6FF2">
        <w:t>Long-term trend magnitude (optional)</w:t>
      </w:r>
      <w:bookmarkEnd w:id="290"/>
    </w:p>
    <w:p w14:paraId="0E3288E8" w14:textId="4901D6E0" w:rsidR="002C3260" w:rsidRPr="00AB6FF2" w:rsidRDefault="002C3260" w:rsidP="002C3260">
      <w:pPr>
        <w:rPr>
          <w:rFonts w:cs="Times New Roman"/>
          <w:lang w:val="en-GB"/>
        </w:rPr>
      </w:pPr>
      <w:r w:rsidRPr="00AB6FF2">
        <w:rPr>
          <w:rFonts w:cs="Times New Roman"/>
          <w:lang w:val="en-GB"/>
        </w:rPr>
        <w:t>If possible, quantify the percentage change (with range at the beginning of the reporting period as 100 %) over the period reported in field 6.1</w:t>
      </w:r>
      <w:r w:rsidR="003738EC" w:rsidRPr="00AB6FF2">
        <w:rPr>
          <w:rFonts w:cs="Times New Roman"/>
          <w:lang w:val="en-GB"/>
        </w:rPr>
        <w:t>4</w:t>
      </w:r>
      <w:r w:rsidRPr="00AB6FF2">
        <w:rPr>
          <w:rFonts w:cs="Times New Roman"/>
          <w:lang w:val="en-GB"/>
        </w:rPr>
        <w:t>. It can be given as estimated minimum and maximum value in fields 6.1</w:t>
      </w:r>
      <w:r w:rsidR="003738EC" w:rsidRPr="00AB6FF2">
        <w:rPr>
          <w:rFonts w:cs="Times New Roman"/>
          <w:lang w:val="en-GB"/>
        </w:rPr>
        <w:t>6</w:t>
      </w:r>
      <w:r w:rsidRPr="00AB6FF2">
        <w:rPr>
          <w:rFonts w:cs="Times New Roman"/>
          <w:lang w:val="en-GB"/>
        </w:rPr>
        <w:t>(a) and (b) (e.g. 27% and 55%), or where a precise value is known, enter the same value in the minimum and maximum field (e.g. 27%). If neither a minimum, maximum nor a precise value can be provided, 6.1</w:t>
      </w:r>
      <w:r w:rsidR="003738EC" w:rsidRPr="00AB6FF2">
        <w:rPr>
          <w:rFonts w:cs="Times New Roman"/>
          <w:lang w:val="en-GB"/>
        </w:rPr>
        <w:t>6</w:t>
      </w:r>
      <w:r w:rsidRPr="00AB6FF2">
        <w:rPr>
          <w:rFonts w:cs="Times New Roman"/>
          <w:lang w:val="en-GB"/>
        </w:rPr>
        <w:t xml:space="preserve">(c) Confidence interval can be </w:t>
      </w:r>
      <w:r w:rsidR="007B7E0F" w:rsidRPr="00AB6FF2">
        <w:rPr>
          <w:rFonts w:cs="Times New Roman"/>
          <w:lang w:val="en-GB"/>
        </w:rPr>
        <w:t>used</w:t>
      </w:r>
      <w:r w:rsidR="004256D8" w:rsidRPr="00AB6FF2">
        <w:rPr>
          <w:rFonts w:cs="Times New Roman"/>
          <w:lang w:val="en-GB"/>
        </w:rPr>
        <w:t xml:space="preserve"> (if a statistically reliable method was used).</w:t>
      </w:r>
    </w:p>
    <w:p w14:paraId="2E17E19B" w14:textId="1B4970AA" w:rsidR="002C3260" w:rsidRPr="00AB6FF2" w:rsidRDefault="00AF393E" w:rsidP="002C3260">
      <w:pPr>
        <w:rPr>
          <w:rFonts w:cs="Times New Roman"/>
          <w:lang w:val="en-GB"/>
        </w:rPr>
      </w:pPr>
      <w:r w:rsidRPr="00AB6FF2">
        <w:rPr>
          <w:rFonts w:cs="Times New Roman"/>
          <w:lang w:val="en-GB"/>
        </w:rPr>
        <w:t xml:space="preserve">For additional guidance </w:t>
      </w:r>
      <w:r w:rsidRPr="00AB6FF2">
        <w:rPr>
          <w:rFonts w:cs="Times New Roman"/>
          <w:b/>
          <w:lang w:val="en-GB"/>
        </w:rPr>
        <w:t>see field 6.1</w:t>
      </w:r>
      <w:r w:rsidR="008B35B2" w:rsidRPr="00AB6FF2">
        <w:rPr>
          <w:rFonts w:cs="Times New Roman"/>
          <w:b/>
          <w:lang w:val="en-GB"/>
        </w:rPr>
        <w:t>1</w:t>
      </w:r>
      <w:r w:rsidRPr="00AB6FF2">
        <w:rPr>
          <w:rFonts w:cs="Times New Roman"/>
          <w:b/>
          <w:lang w:val="en-GB"/>
        </w:rPr>
        <w:t xml:space="preserve"> Short-term trend – magnitude. </w:t>
      </w:r>
      <w:r w:rsidR="002C3260" w:rsidRPr="00AB6FF2">
        <w:rPr>
          <w:rFonts w:cs="Times New Roman"/>
          <w:lang w:val="en-GB"/>
        </w:rPr>
        <w:t xml:space="preserve">For guidance on completing field </w:t>
      </w:r>
      <w:r w:rsidR="002C3260" w:rsidRPr="00AB6FF2">
        <w:rPr>
          <w:rFonts w:cs="Times New Roman"/>
          <w:b/>
          <w:lang w:val="en-GB"/>
        </w:rPr>
        <w:t>6.1</w:t>
      </w:r>
      <w:r w:rsidR="008B35B2" w:rsidRPr="00AB6FF2">
        <w:rPr>
          <w:rFonts w:cs="Times New Roman"/>
          <w:b/>
          <w:lang w:val="en-GB"/>
        </w:rPr>
        <w:t>7</w:t>
      </w:r>
      <w:r w:rsidR="002C3260" w:rsidRPr="00AB6FF2">
        <w:rPr>
          <w:rFonts w:cs="Times New Roman"/>
          <w:b/>
          <w:lang w:val="en-GB"/>
        </w:rPr>
        <w:t xml:space="preserve"> Long-term trend – Method used</w:t>
      </w:r>
      <w:r w:rsidR="002C3260" w:rsidRPr="00AB6FF2">
        <w:rPr>
          <w:rFonts w:cs="Times New Roman"/>
          <w:lang w:val="en-GB"/>
        </w:rPr>
        <w:t>, see field 6.1</w:t>
      </w:r>
      <w:r w:rsidR="008B35B2" w:rsidRPr="00AB6FF2">
        <w:rPr>
          <w:rFonts w:cs="Times New Roman"/>
          <w:lang w:val="en-GB"/>
        </w:rPr>
        <w:t>3</w:t>
      </w:r>
      <w:r w:rsidR="002C3260" w:rsidRPr="00AB6FF2">
        <w:rPr>
          <w:rFonts w:cs="Times New Roman"/>
          <w:lang w:val="en-GB"/>
        </w:rPr>
        <w:t xml:space="preserve"> (short-term trend </w:t>
      </w:r>
      <w:r w:rsidR="00E52EFE" w:rsidRPr="00AB6FF2">
        <w:rPr>
          <w:rFonts w:cs="Times New Roman"/>
          <w:lang w:val="en-GB"/>
        </w:rPr>
        <w:t>-</w:t>
      </w:r>
      <w:r w:rsidR="002C3260" w:rsidRPr="00AB6FF2">
        <w:rPr>
          <w:rFonts w:cs="Times New Roman"/>
          <w:lang w:val="en-GB"/>
        </w:rPr>
        <w:t xml:space="preserve"> Method used).</w:t>
      </w:r>
    </w:p>
    <w:p w14:paraId="61C8D44F" w14:textId="2AC2F89F" w:rsidR="00424180" w:rsidRPr="00AB6FF2" w:rsidRDefault="00424180" w:rsidP="00C651E4">
      <w:pPr>
        <w:pStyle w:val="Heading2"/>
        <w:numPr>
          <w:ilvl w:val="1"/>
          <w:numId w:val="100"/>
        </w:numPr>
      </w:pPr>
      <w:bookmarkStart w:id="291" w:name="_Toc117612752"/>
      <w:r w:rsidRPr="00AB6FF2">
        <w:t>Favourable reference population</w:t>
      </w:r>
      <w:bookmarkEnd w:id="286"/>
      <w:bookmarkEnd w:id="287"/>
      <w:bookmarkEnd w:id="288"/>
      <w:bookmarkEnd w:id="289"/>
      <w:bookmarkEnd w:id="291"/>
      <w:r w:rsidR="00974D01" w:rsidRPr="00AB6FF2">
        <w:tab/>
      </w:r>
    </w:p>
    <w:p w14:paraId="60C1F580" w14:textId="77060EC8" w:rsidR="00925FCC" w:rsidRDefault="00424180" w:rsidP="008933D5">
      <w:pPr>
        <w:rPr>
          <w:rFonts w:cs="Times New Roman"/>
          <w:color w:val="000000"/>
          <w:shd w:val="clear" w:color="auto" w:fill="FDFCFB"/>
          <w:lang w:val="en-GB"/>
        </w:rPr>
      </w:pPr>
      <w:r w:rsidRPr="00AB6FF2">
        <w:rPr>
          <w:rFonts w:cs="Times New Roman"/>
          <w:lang w:val="en-GB"/>
        </w:rPr>
        <w:t>Favourable reference population is the population in a given biogeographical region considered the minimum necessary to ensure the long-term viability of the species</w:t>
      </w:r>
      <w:r w:rsidRPr="00AB6FF2">
        <w:rPr>
          <w:rFonts w:cs="Times New Roman"/>
          <w:i/>
          <w:lang w:val="en-GB"/>
        </w:rPr>
        <w:t xml:space="preserve">. </w:t>
      </w:r>
      <w:r w:rsidRPr="00AB6FF2">
        <w:rPr>
          <w:rFonts w:cs="Times New Roman"/>
          <w:lang w:val="en-GB"/>
        </w:rPr>
        <w:t xml:space="preserve">This information </w:t>
      </w:r>
      <w:r w:rsidRPr="00AB6FF2" w:rsidDel="005A7E40">
        <w:rPr>
          <w:rFonts w:cs="Times New Roman"/>
          <w:lang w:val="en-GB"/>
        </w:rPr>
        <w:t>is needed to undertake the evaluation of conservation status using the evalu</w:t>
      </w:r>
      <w:r w:rsidRPr="00AB6FF2">
        <w:rPr>
          <w:rFonts w:cs="Times New Roman"/>
          <w:lang w:val="en-GB"/>
        </w:rPr>
        <w:t>ation matrix (</w:t>
      </w:r>
      <w:r w:rsidR="00313898" w:rsidRPr="00AB6FF2">
        <w:rPr>
          <w:rFonts w:cs="Times New Roman"/>
          <w:lang w:val="en-GB"/>
        </w:rPr>
        <w:t xml:space="preserve">Part </w:t>
      </w:r>
      <w:r w:rsidRPr="00AB6FF2">
        <w:rPr>
          <w:rFonts w:cs="Times New Roman"/>
          <w:lang w:val="en-GB"/>
        </w:rPr>
        <w:t xml:space="preserve">C). </w:t>
      </w:r>
    </w:p>
    <w:p w14:paraId="3E71F89B" w14:textId="6D4B8FF2" w:rsidR="008933D5" w:rsidRPr="008933D5" w:rsidRDefault="008933D5" w:rsidP="008933D5">
      <w:pPr>
        <w:rPr>
          <w:rFonts w:cs="Times New Roman"/>
          <w:lang w:val="en-GB"/>
        </w:rPr>
      </w:pPr>
      <w:r w:rsidRPr="008E1624">
        <w:rPr>
          <w:rFonts w:cs="Times New Roman"/>
          <w:lang w:val="en-GB"/>
        </w:rPr>
        <w:t>Favourable reference population should be given in the same units as that used for ‘Population’ (field 6.2 or 6.5). The use of grids for defining FRP should be avoided.</w:t>
      </w:r>
    </w:p>
    <w:p w14:paraId="5CEE9145" w14:textId="7B935B54" w:rsidR="00BA78B3" w:rsidRPr="00AB6FF2" w:rsidRDefault="00424180" w:rsidP="00424180">
      <w:pPr>
        <w:rPr>
          <w:rFonts w:cs="Times New Roman"/>
          <w:lang w:val="en-GB"/>
        </w:rPr>
      </w:pPr>
      <w:bookmarkStart w:id="292" w:name="_Hlk118670334"/>
      <w:r w:rsidRPr="00AB6FF2">
        <w:rPr>
          <w:rFonts w:cs="Times New Roman"/>
          <w:lang w:val="en-GB"/>
        </w:rPr>
        <w:t>In many cases it is not possible to estimate a value for favourable reference population (option a) but it is clear that the favourable reference population is greater (or much greater or</w:t>
      </w:r>
      <w:r w:rsidR="00B670E5" w:rsidRPr="00AB6FF2">
        <w:rPr>
          <w:rFonts w:cs="Times New Roman"/>
          <w:lang w:val="en-GB"/>
        </w:rPr>
        <w:t>,</w:t>
      </w:r>
      <w:r w:rsidRPr="00AB6FF2">
        <w:rPr>
          <w:rFonts w:cs="Times New Roman"/>
          <w:lang w:val="en-GB"/>
        </w:rPr>
        <w:t xml:space="preserve"> in </w:t>
      </w:r>
      <w:r w:rsidR="007C2BD0" w:rsidRPr="00AB6FF2">
        <w:rPr>
          <w:rFonts w:cs="Times New Roman"/>
          <w:lang w:val="en-GB"/>
        </w:rPr>
        <w:t>exceptional</w:t>
      </w:r>
      <w:r w:rsidRPr="00AB6FF2">
        <w:rPr>
          <w:rFonts w:cs="Times New Roman"/>
          <w:lang w:val="en-GB"/>
        </w:rPr>
        <w:t xml:space="preserve"> situations</w:t>
      </w:r>
      <w:r w:rsidR="00B670E5" w:rsidRPr="00AB6FF2">
        <w:rPr>
          <w:rFonts w:cs="Times New Roman"/>
          <w:lang w:val="en-GB"/>
        </w:rPr>
        <w:t>,</w:t>
      </w:r>
      <w:r w:rsidRPr="00AB6FF2">
        <w:rPr>
          <w:rFonts w:cs="Times New Roman"/>
          <w:lang w:val="en-GB"/>
        </w:rPr>
        <w:t xml:space="preserve"> lower) than the present</w:t>
      </w:r>
      <w:r w:rsidR="00B670E5" w:rsidRPr="00AB6FF2">
        <w:rPr>
          <w:rFonts w:cs="Times New Roman"/>
          <w:lang w:val="en-GB"/>
        </w:rPr>
        <w:t>-</w:t>
      </w:r>
      <w:r w:rsidRPr="00AB6FF2">
        <w:rPr>
          <w:rFonts w:cs="Times New Roman"/>
          <w:lang w:val="en-GB"/>
        </w:rPr>
        <w:t>day value.</w:t>
      </w:r>
      <w:r w:rsidR="007A1CAB" w:rsidRPr="00AB6FF2">
        <w:rPr>
          <w:rFonts w:cs="Times New Roman"/>
          <w:lang w:val="en-GB"/>
        </w:rPr>
        <w:t xml:space="preserve"> </w:t>
      </w:r>
      <w:r w:rsidRPr="00AB6FF2">
        <w:rPr>
          <w:rFonts w:cs="Times New Roman"/>
          <w:lang w:val="en-GB"/>
        </w:rPr>
        <w:t xml:space="preserve">Using </w:t>
      </w:r>
      <w:r w:rsidR="002C2C6B" w:rsidRPr="00AB6FF2">
        <w:rPr>
          <w:rFonts w:cs="Times New Roman"/>
          <w:lang w:val="en-GB"/>
        </w:rPr>
        <w:t xml:space="preserve">the pre-defined range </w:t>
      </w:r>
      <w:r w:rsidR="00BA78B3" w:rsidRPr="00AB6FF2">
        <w:rPr>
          <w:rFonts w:cs="Times New Roman"/>
          <w:lang w:val="en-GB"/>
        </w:rPr>
        <w:t>increments</w:t>
      </w:r>
      <w:r w:rsidR="002C2C6B" w:rsidRPr="00AB6FF2">
        <w:rPr>
          <w:rFonts w:cs="Times New Roman"/>
          <w:lang w:val="en-GB"/>
        </w:rPr>
        <w:t xml:space="preserve"> </w:t>
      </w:r>
      <w:r w:rsidR="00EE7AAC" w:rsidRPr="00AB6FF2">
        <w:rPr>
          <w:rFonts w:cs="Times New Roman"/>
          <w:lang w:val="en-GB"/>
        </w:rPr>
        <w:t xml:space="preserve">population is </w:t>
      </w:r>
      <w:r w:rsidR="00BA78B3" w:rsidRPr="00AB6FF2">
        <w:rPr>
          <w:rFonts w:cs="Times New Roman"/>
          <w:lang w:val="en-GB"/>
        </w:rPr>
        <w:t>‘approximately equal to the favourable reference range (less than 5% smaller)’, ‘between 5</w:t>
      </w:r>
      <w:r w:rsidR="00DF28E4" w:rsidRPr="00AB6FF2">
        <w:rPr>
          <w:rFonts w:cs="Times New Roman"/>
          <w:lang w:val="en-GB"/>
        </w:rPr>
        <w:t>%</w:t>
      </w:r>
      <w:r w:rsidR="00BA78B3" w:rsidRPr="00AB6FF2">
        <w:rPr>
          <w:rFonts w:cs="Times New Roman"/>
          <w:lang w:val="en-GB"/>
        </w:rPr>
        <w:t xml:space="preserve"> and 25% smaller</w:t>
      </w:r>
      <w:r w:rsidR="007857AB" w:rsidRPr="00AB6FF2">
        <w:rPr>
          <w:rFonts w:cs="Times New Roman"/>
          <w:lang w:val="en-GB"/>
        </w:rPr>
        <w:t xml:space="preserve"> </w:t>
      </w:r>
      <w:r w:rsidR="00D40318" w:rsidRPr="00AB6FF2">
        <w:rPr>
          <w:rFonts w:cs="Times New Roman"/>
          <w:lang w:val="en-GB"/>
        </w:rPr>
        <w:t>than the</w:t>
      </w:r>
      <w:r w:rsidR="007857AB" w:rsidRPr="00AB6FF2">
        <w:rPr>
          <w:rFonts w:cs="Times New Roman"/>
          <w:lang w:val="en-GB"/>
        </w:rPr>
        <w:t xml:space="preserve"> FRP</w:t>
      </w:r>
      <w:r w:rsidR="00BA78B3" w:rsidRPr="00AB6FF2">
        <w:rPr>
          <w:rFonts w:cs="Times New Roman"/>
          <w:lang w:val="en-GB"/>
        </w:rPr>
        <w:t>’, ‘between 26</w:t>
      </w:r>
      <w:r w:rsidR="00DF28E4" w:rsidRPr="00AB6FF2">
        <w:rPr>
          <w:rFonts w:cs="Times New Roman"/>
          <w:lang w:val="en-GB"/>
        </w:rPr>
        <w:t>%</w:t>
      </w:r>
      <w:r w:rsidR="00BA78B3" w:rsidRPr="00AB6FF2">
        <w:rPr>
          <w:rFonts w:cs="Times New Roman"/>
          <w:lang w:val="en-GB"/>
        </w:rPr>
        <w:t xml:space="preserve"> and 50% smaller</w:t>
      </w:r>
      <w:r w:rsidR="007857AB" w:rsidRPr="00AB6FF2">
        <w:rPr>
          <w:rFonts w:cs="Times New Roman"/>
          <w:lang w:val="en-GB"/>
        </w:rPr>
        <w:t xml:space="preserve"> </w:t>
      </w:r>
      <w:r w:rsidR="00D40318" w:rsidRPr="00AB6FF2">
        <w:rPr>
          <w:rFonts w:cs="Times New Roman"/>
          <w:lang w:val="en-GB"/>
        </w:rPr>
        <w:t xml:space="preserve">than </w:t>
      </w:r>
      <w:r w:rsidR="00D40318" w:rsidRPr="00AB6FF2">
        <w:rPr>
          <w:rFonts w:cs="Times New Roman"/>
          <w:lang w:val="en-GB"/>
        </w:rPr>
        <w:lastRenderedPageBreak/>
        <w:t>the</w:t>
      </w:r>
      <w:r w:rsidR="007857AB" w:rsidRPr="00AB6FF2">
        <w:rPr>
          <w:rFonts w:cs="Times New Roman"/>
          <w:lang w:val="en-GB"/>
        </w:rPr>
        <w:t xml:space="preserve"> FRP</w:t>
      </w:r>
      <w:r w:rsidR="00BA78B3" w:rsidRPr="00AB6FF2">
        <w:rPr>
          <w:rFonts w:cs="Times New Roman"/>
          <w:lang w:val="en-GB"/>
        </w:rPr>
        <w:t>’, ‘between 51</w:t>
      </w:r>
      <w:r w:rsidR="00DF28E4" w:rsidRPr="00AB6FF2">
        <w:rPr>
          <w:rFonts w:cs="Times New Roman"/>
          <w:lang w:val="en-GB"/>
        </w:rPr>
        <w:t>%</w:t>
      </w:r>
      <w:r w:rsidR="00BA78B3" w:rsidRPr="00AB6FF2">
        <w:rPr>
          <w:rFonts w:cs="Times New Roman"/>
          <w:lang w:val="en-GB"/>
        </w:rPr>
        <w:t xml:space="preserve"> and 100% smaller</w:t>
      </w:r>
      <w:r w:rsidR="007857AB" w:rsidRPr="00AB6FF2">
        <w:rPr>
          <w:rFonts w:cs="Times New Roman"/>
          <w:lang w:val="en-GB"/>
        </w:rPr>
        <w:t xml:space="preserve"> </w:t>
      </w:r>
      <w:r w:rsidR="00D40318" w:rsidRPr="00AB6FF2">
        <w:rPr>
          <w:rFonts w:cs="Times New Roman"/>
          <w:lang w:val="en-GB"/>
        </w:rPr>
        <w:t>than the</w:t>
      </w:r>
      <w:r w:rsidR="007857AB" w:rsidRPr="00AB6FF2">
        <w:rPr>
          <w:rFonts w:cs="Times New Roman"/>
          <w:lang w:val="en-GB"/>
        </w:rPr>
        <w:t xml:space="preserve"> FRP</w:t>
      </w:r>
      <w:r w:rsidR="00BA78B3" w:rsidRPr="00AB6FF2">
        <w:rPr>
          <w:rFonts w:cs="Times New Roman"/>
          <w:lang w:val="en-GB"/>
        </w:rPr>
        <w:t xml:space="preserve">’, </w:t>
      </w:r>
      <w:r w:rsidR="00F52D0A" w:rsidRPr="00AB6FF2">
        <w:rPr>
          <w:rFonts w:cs="Times New Roman"/>
          <w:lang w:val="en-GB"/>
        </w:rPr>
        <w:t>allows</w:t>
      </w:r>
      <w:r w:rsidR="00BA78B3" w:rsidRPr="00AB6FF2">
        <w:rPr>
          <w:rFonts w:cs="Times New Roman"/>
          <w:lang w:val="en-GB"/>
        </w:rPr>
        <w:t xml:space="preserve"> flexibility </w:t>
      </w:r>
      <w:r w:rsidR="00F52D0A" w:rsidRPr="00AB6FF2">
        <w:rPr>
          <w:rFonts w:cs="Times New Roman"/>
          <w:lang w:val="en-GB"/>
        </w:rPr>
        <w:t xml:space="preserve">in reporting </w:t>
      </w:r>
      <w:r w:rsidR="00BA78B3" w:rsidRPr="00AB6FF2">
        <w:rPr>
          <w:rFonts w:cs="Times New Roman"/>
          <w:lang w:val="en-GB"/>
        </w:rPr>
        <w:t>where the exact value is not known</w:t>
      </w:r>
      <w:r w:rsidR="00F52D0A" w:rsidRPr="00AB6FF2">
        <w:rPr>
          <w:rFonts w:cs="Times New Roman"/>
          <w:lang w:val="en-GB"/>
        </w:rPr>
        <w:t xml:space="preserve">. It </w:t>
      </w:r>
      <w:r w:rsidR="00BA78B3" w:rsidRPr="00AB6FF2">
        <w:rPr>
          <w:rFonts w:cs="Times New Roman"/>
          <w:lang w:val="en-GB"/>
        </w:rPr>
        <w:t xml:space="preserve">is </w:t>
      </w:r>
      <w:r w:rsidR="00F52D0A" w:rsidRPr="00AB6FF2">
        <w:rPr>
          <w:rFonts w:cs="Times New Roman"/>
          <w:lang w:val="en-GB"/>
        </w:rPr>
        <w:t xml:space="preserve">also </w:t>
      </w:r>
      <w:r w:rsidR="00BA78B3" w:rsidRPr="00AB6FF2">
        <w:rPr>
          <w:rFonts w:cs="Times New Roman"/>
          <w:lang w:val="en-GB"/>
        </w:rPr>
        <w:t>preferable to reporting a parameter as ‘unknown’ (option c).</w:t>
      </w:r>
      <w:r w:rsidR="0022336D" w:rsidRPr="00AB6FF2">
        <w:rPr>
          <w:rFonts w:cs="Times New Roman"/>
          <w:lang w:val="en-GB"/>
        </w:rPr>
        <w:t xml:space="preserve"> </w:t>
      </w:r>
      <w:r w:rsidR="006041A2" w:rsidRPr="00AB6FF2">
        <w:rPr>
          <w:rFonts w:cs="Times New Roman"/>
          <w:lang w:val="en-GB"/>
        </w:rPr>
        <w:t xml:space="preserve">For example if </w:t>
      </w:r>
      <w:r w:rsidR="00FA04BA" w:rsidRPr="00AB6FF2">
        <w:rPr>
          <w:rFonts w:cs="Times New Roman"/>
          <w:lang w:val="en-GB"/>
        </w:rPr>
        <w:t xml:space="preserve">the </w:t>
      </w:r>
      <w:r w:rsidR="00911178" w:rsidRPr="00AB6FF2">
        <w:rPr>
          <w:rFonts w:cs="Times New Roman"/>
          <w:lang w:val="en-GB"/>
        </w:rPr>
        <w:t xml:space="preserve">actual population </w:t>
      </w:r>
      <w:r w:rsidR="00BF210B" w:rsidRPr="00AB6FF2">
        <w:rPr>
          <w:rFonts w:cs="Times New Roman"/>
          <w:lang w:val="en-GB"/>
        </w:rPr>
        <w:t>is 1000</w:t>
      </w:r>
      <w:r w:rsidR="00911178" w:rsidRPr="00AB6FF2">
        <w:rPr>
          <w:rFonts w:cs="Times New Roman"/>
          <w:lang w:val="en-GB"/>
        </w:rPr>
        <w:t xml:space="preserve"> individuals and the </w:t>
      </w:r>
      <w:r w:rsidR="002671AD" w:rsidRPr="00AB6FF2">
        <w:rPr>
          <w:rFonts w:cs="Times New Roman"/>
          <w:lang w:val="en-GB"/>
        </w:rPr>
        <w:t xml:space="preserve">value is estimated to be 5% to 25% smaller than the FRP, then the FRP </w:t>
      </w:r>
      <w:r w:rsidR="00767042" w:rsidRPr="00AB6FF2">
        <w:rPr>
          <w:rFonts w:cs="Times New Roman"/>
          <w:lang w:val="en-GB"/>
        </w:rPr>
        <w:t>would be between 1053 an</w:t>
      </w:r>
      <w:r w:rsidR="00E91537" w:rsidRPr="00AB6FF2">
        <w:rPr>
          <w:rFonts w:cs="Times New Roman"/>
          <w:lang w:val="en-GB"/>
        </w:rPr>
        <w:t>d</w:t>
      </w:r>
      <w:r w:rsidR="00767042" w:rsidRPr="00AB6FF2">
        <w:rPr>
          <w:rFonts w:cs="Times New Roman"/>
          <w:lang w:val="en-GB"/>
        </w:rPr>
        <w:t xml:space="preserve"> 1333 individuals. </w:t>
      </w:r>
      <w:r w:rsidR="00761F52" w:rsidRPr="00AB6FF2">
        <w:rPr>
          <w:rFonts w:cs="Times New Roman"/>
          <w:lang w:val="en-GB"/>
        </w:rPr>
        <w:t xml:space="preserve">If a pre-defined interval is used to estimate a favourable reference population, it should be used with the minimum population size estimate. </w:t>
      </w:r>
      <w:r w:rsidR="00FF38FA" w:rsidRPr="00AB6FF2">
        <w:rPr>
          <w:rFonts w:cs="Times New Roman"/>
          <w:lang w:val="en-GB"/>
        </w:rPr>
        <w:t xml:space="preserve">The pre-defined range ‘approximately equal to the favourable reference </w:t>
      </w:r>
      <w:r w:rsidR="00452E05" w:rsidRPr="00AB6FF2">
        <w:rPr>
          <w:rFonts w:cs="Times New Roman"/>
          <w:lang w:val="en-GB"/>
        </w:rPr>
        <w:t>population</w:t>
      </w:r>
      <w:r w:rsidR="00FF38FA" w:rsidRPr="00AB6FF2">
        <w:rPr>
          <w:rFonts w:cs="Times New Roman"/>
          <w:lang w:val="en-GB"/>
        </w:rPr>
        <w:t xml:space="preserve"> (less than 5% smaller)’ is not used in situations where the </w:t>
      </w:r>
      <w:r w:rsidR="00F83D5A" w:rsidRPr="00AB6FF2">
        <w:rPr>
          <w:rFonts w:cs="Times New Roman"/>
          <w:lang w:val="en-GB"/>
        </w:rPr>
        <w:t>population of the</w:t>
      </w:r>
      <w:r w:rsidR="00452E05" w:rsidRPr="00AB6FF2">
        <w:rPr>
          <w:rFonts w:cs="Times New Roman"/>
          <w:lang w:val="en-GB"/>
        </w:rPr>
        <w:t xml:space="preserve"> </w:t>
      </w:r>
      <w:r w:rsidR="00FF38FA" w:rsidRPr="00AB6FF2">
        <w:rPr>
          <w:rFonts w:cs="Times New Roman"/>
          <w:lang w:val="en-GB"/>
        </w:rPr>
        <w:t xml:space="preserve">species </w:t>
      </w:r>
      <w:r w:rsidR="00452E05" w:rsidRPr="00AB6FF2">
        <w:rPr>
          <w:rFonts w:cs="Times New Roman"/>
          <w:lang w:val="en-GB"/>
        </w:rPr>
        <w:t>is</w:t>
      </w:r>
      <w:r w:rsidR="00FF38FA" w:rsidRPr="00AB6FF2">
        <w:rPr>
          <w:rFonts w:cs="Times New Roman"/>
          <w:lang w:val="en-GB"/>
        </w:rPr>
        <w:t xml:space="preserve"> </w:t>
      </w:r>
      <w:r w:rsidR="00B535EB" w:rsidRPr="00AB6FF2">
        <w:rPr>
          <w:rFonts w:cs="Times New Roman"/>
          <w:lang w:val="en-GB"/>
        </w:rPr>
        <w:t>significantly decreasing</w:t>
      </w:r>
      <w:r w:rsidR="00452E05" w:rsidRPr="00AB6FF2">
        <w:rPr>
          <w:rFonts w:cs="Times New Roman"/>
          <w:lang w:val="en-GB"/>
        </w:rPr>
        <w:t xml:space="preserve">. </w:t>
      </w:r>
      <w:r w:rsidR="00FE43B6" w:rsidRPr="00AB6FF2">
        <w:rPr>
          <w:rFonts w:cs="Times New Roman"/>
          <w:lang w:val="en-GB"/>
        </w:rPr>
        <w:t>If the favourable reference population is smaller than the actual population, the favourable reference population is expected to be provided in a precise number</w:t>
      </w:r>
      <w:r w:rsidR="007574C5" w:rsidRPr="00AB6FF2">
        <w:rPr>
          <w:lang w:val="en-GB"/>
        </w:rPr>
        <w:t xml:space="preserve"> </w:t>
      </w:r>
      <w:r w:rsidR="007574C5" w:rsidRPr="00AB6FF2">
        <w:rPr>
          <w:rFonts w:cs="Times New Roman"/>
          <w:lang w:val="en-GB"/>
        </w:rPr>
        <w:t>and an explanation needs to be given in the field 6.20 ‘Additional information’ on how this is in line with the principles of setting FRVs as described in the Guidelines</w:t>
      </w:r>
      <w:r w:rsidR="00FE43B6" w:rsidRPr="00AB6FF2">
        <w:rPr>
          <w:rFonts w:cs="Times New Roman"/>
          <w:lang w:val="en-GB"/>
        </w:rPr>
        <w:t>.</w:t>
      </w:r>
    </w:p>
    <w:bookmarkEnd w:id="292"/>
    <w:p w14:paraId="744D2D22" w14:textId="77777777" w:rsidR="00BA78B3" w:rsidRPr="00AB6FF2" w:rsidRDefault="00BA78B3" w:rsidP="00BA78B3">
      <w:pPr>
        <w:rPr>
          <w:rFonts w:cs="Times New Roman"/>
          <w:lang w:val="en-GB"/>
        </w:rPr>
      </w:pPr>
      <w:r w:rsidRPr="00AB6FF2">
        <w:rPr>
          <w:rFonts w:cs="Times New Roman"/>
          <w:lang w:val="en-GB"/>
        </w:rPr>
        <w:t>The following information is requested:</w:t>
      </w:r>
    </w:p>
    <w:p w14:paraId="4FC973F3" w14:textId="550D5E9B" w:rsidR="00BA78B3" w:rsidRPr="00AB6FF2" w:rsidRDefault="00BA78B3" w:rsidP="00C651E4">
      <w:pPr>
        <w:numPr>
          <w:ilvl w:val="0"/>
          <w:numId w:val="51"/>
        </w:numPr>
        <w:spacing w:after="0"/>
        <w:contextualSpacing/>
        <w:rPr>
          <w:rFonts w:cs="Times New Roman"/>
          <w:lang w:val="en-GB"/>
        </w:rPr>
      </w:pPr>
      <w:r w:rsidRPr="00AB6FF2">
        <w:rPr>
          <w:rFonts w:cs="Times New Roman"/>
          <w:lang w:val="en-GB"/>
        </w:rPr>
        <w:t>population size (with unit); or</w:t>
      </w:r>
    </w:p>
    <w:p w14:paraId="7E722231" w14:textId="2C39EE48" w:rsidR="00BA78B3" w:rsidRPr="00AB6FF2" w:rsidRDefault="00BA78B3" w:rsidP="00C651E4">
      <w:pPr>
        <w:pStyle w:val="ListParagraph"/>
        <w:numPr>
          <w:ilvl w:val="0"/>
          <w:numId w:val="51"/>
        </w:numPr>
        <w:spacing w:before="60" w:after="60"/>
        <w:rPr>
          <w:rFonts w:cs="Times New Roman"/>
          <w:bCs/>
          <w:iCs/>
          <w:szCs w:val="20"/>
          <w:lang w:val="en-GB"/>
        </w:rPr>
      </w:pPr>
      <w:r w:rsidRPr="00AB6FF2">
        <w:rPr>
          <w:rFonts w:cs="Times New Roman"/>
          <w:bCs/>
          <w:iCs/>
          <w:szCs w:val="20"/>
          <w:lang w:val="en-GB"/>
        </w:rPr>
        <w:t xml:space="preserve">if a precise favourable reference population is unknown indicate if the </w:t>
      </w:r>
      <w:r w:rsidRPr="00AB6FF2">
        <w:rPr>
          <w:rFonts w:cs="Times New Roman"/>
          <w:bCs/>
          <w:iCs/>
          <w:szCs w:val="20"/>
          <w:u w:val="single"/>
          <w:lang w:val="en-GB"/>
        </w:rPr>
        <w:t>population</w:t>
      </w:r>
      <w:r w:rsidRPr="00AB6FF2">
        <w:rPr>
          <w:rFonts w:cs="Times New Roman"/>
          <w:bCs/>
          <w:iCs/>
          <w:szCs w:val="20"/>
          <w:lang w:val="en-GB"/>
        </w:rPr>
        <w:t xml:space="preserve"> is: </w:t>
      </w:r>
    </w:p>
    <w:p w14:paraId="7B96A7BC" w14:textId="6E47FF86" w:rsidR="00BA78B3" w:rsidRPr="00AB6FF2" w:rsidRDefault="00BA78B3" w:rsidP="00BA78B3">
      <w:pPr>
        <w:spacing w:before="60" w:after="60"/>
        <w:rPr>
          <w:rFonts w:cs="Times New Roman"/>
          <w:bCs/>
          <w:iCs/>
          <w:szCs w:val="20"/>
          <w:lang w:val="en-GB"/>
        </w:rPr>
      </w:pPr>
      <w:r w:rsidRPr="00AB6FF2">
        <w:rPr>
          <w:rFonts w:cs="Times New Roman"/>
          <w:bCs/>
          <w:iCs/>
          <w:szCs w:val="20"/>
          <w:lang w:val="en-GB"/>
        </w:rPr>
        <w:t xml:space="preserve">                approximately equal to the favourable reference population (less than 5% smaller) </w:t>
      </w:r>
    </w:p>
    <w:p w14:paraId="5DADD3E7" w14:textId="297565D9" w:rsidR="00BA78B3" w:rsidRPr="00AB6FF2" w:rsidRDefault="00BA78B3" w:rsidP="00BA78B3">
      <w:pPr>
        <w:spacing w:before="60" w:after="60"/>
        <w:rPr>
          <w:rFonts w:cs="Times New Roman"/>
          <w:bCs/>
          <w:iCs/>
          <w:szCs w:val="20"/>
          <w:lang w:val="en-GB"/>
        </w:rPr>
      </w:pPr>
      <w:r w:rsidRPr="00AB6FF2">
        <w:rPr>
          <w:rFonts w:cs="Times New Roman"/>
          <w:bCs/>
          <w:iCs/>
          <w:szCs w:val="20"/>
          <w:lang w:val="en-GB"/>
        </w:rPr>
        <w:t xml:space="preserve">                between 5</w:t>
      </w:r>
      <w:r w:rsidR="00630A9C" w:rsidRPr="00AB6FF2">
        <w:rPr>
          <w:rFonts w:cs="Times New Roman"/>
          <w:bCs/>
          <w:iCs/>
          <w:szCs w:val="20"/>
          <w:lang w:val="en-GB"/>
        </w:rPr>
        <w:t>%</w:t>
      </w:r>
      <w:r w:rsidRPr="00AB6FF2">
        <w:rPr>
          <w:rFonts w:cs="Times New Roman"/>
          <w:bCs/>
          <w:iCs/>
          <w:szCs w:val="20"/>
          <w:lang w:val="en-GB"/>
        </w:rPr>
        <w:t xml:space="preserve"> and 25% smaller</w:t>
      </w:r>
      <w:r w:rsidR="000C0203" w:rsidRPr="00AB6FF2">
        <w:rPr>
          <w:rFonts w:cs="Times New Roman"/>
          <w:bCs/>
          <w:iCs/>
          <w:szCs w:val="20"/>
          <w:lang w:val="en-GB"/>
        </w:rPr>
        <w:t xml:space="preserve"> </w:t>
      </w:r>
      <w:r w:rsidR="00E91537" w:rsidRPr="00AB6FF2">
        <w:rPr>
          <w:rFonts w:cs="Times New Roman"/>
          <w:bCs/>
          <w:iCs/>
          <w:szCs w:val="20"/>
          <w:lang w:val="en-GB"/>
        </w:rPr>
        <w:t>than the</w:t>
      </w:r>
      <w:r w:rsidR="000C0203" w:rsidRPr="00AB6FF2">
        <w:rPr>
          <w:rFonts w:cs="Times New Roman"/>
          <w:bCs/>
          <w:iCs/>
          <w:szCs w:val="20"/>
          <w:lang w:val="en-GB"/>
        </w:rPr>
        <w:t xml:space="preserve"> FRP</w:t>
      </w:r>
    </w:p>
    <w:p w14:paraId="70A72174" w14:textId="25395566" w:rsidR="00BA78B3" w:rsidRPr="00AB6FF2" w:rsidRDefault="00BA78B3" w:rsidP="00BA78B3">
      <w:pPr>
        <w:spacing w:before="60" w:after="60"/>
        <w:rPr>
          <w:rFonts w:cs="Times New Roman"/>
          <w:bCs/>
          <w:iCs/>
          <w:szCs w:val="20"/>
          <w:lang w:val="en-GB"/>
        </w:rPr>
      </w:pPr>
      <w:r w:rsidRPr="00AB6FF2">
        <w:rPr>
          <w:rFonts w:cs="Times New Roman"/>
          <w:bCs/>
          <w:iCs/>
          <w:szCs w:val="20"/>
          <w:lang w:val="en-GB"/>
        </w:rPr>
        <w:t xml:space="preserve">                between 26</w:t>
      </w:r>
      <w:r w:rsidR="00630A9C" w:rsidRPr="00AB6FF2">
        <w:rPr>
          <w:rFonts w:cs="Times New Roman"/>
          <w:bCs/>
          <w:iCs/>
          <w:szCs w:val="20"/>
          <w:lang w:val="en-GB"/>
        </w:rPr>
        <w:t>%</w:t>
      </w:r>
      <w:r w:rsidRPr="00AB6FF2">
        <w:rPr>
          <w:rFonts w:cs="Times New Roman"/>
          <w:bCs/>
          <w:iCs/>
          <w:szCs w:val="20"/>
          <w:lang w:val="en-GB"/>
        </w:rPr>
        <w:t xml:space="preserve"> and 50% smaller</w:t>
      </w:r>
      <w:r w:rsidR="000C0203" w:rsidRPr="00AB6FF2">
        <w:rPr>
          <w:rFonts w:cs="Times New Roman"/>
          <w:bCs/>
          <w:iCs/>
          <w:szCs w:val="20"/>
          <w:lang w:val="en-GB"/>
        </w:rPr>
        <w:t xml:space="preserve"> </w:t>
      </w:r>
      <w:r w:rsidR="00E91537" w:rsidRPr="00AB6FF2">
        <w:rPr>
          <w:rFonts w:cs="Times New Roman"/>
          <w:bCs/>
          <w:iCs/>
          <w:szCs w:val="20"/>
          <w:lang w:val="en-GB"/>
        </w:rPr>
        <w:t>than the</w:t>
      </w:r>
      <w:r w:rsidR="000C0203" w:rsidRPr="00AB6FF2">
        <w:rPr>
          <w:rFonts w:cs="Times New Roman"/>
          <w:bCs/>
          <w:iCs/>
          <w:szCs w:val="20"/>
          <w:lang w:val="en-GB"/>
        </w:rPr>
        <w:t xml:space="preserve"> FRP</w:t>
      </w:r>
    </w:p>
    <w:p w14:paraId="56BB457E" w14:textId="3DA4FE61" w:rsidR="00BA78B3" w:rsidRPr="00AB6FF2" w:rsidRDefault="00BA78B3" w:rsidP="00BA78B3">
      <w:pPr>
        <w:pStyle w:val="ListParagraph"/>
        <w:spacing w:before="60" w:after="60"/>
        <w:ind w:left="714"/>
        <w:rPr>
          <w:rFonts w:cs="Times New Roman"/>
          <w:bCs/>
          <w:iCs/>
          <w:szCs w:val="20"/>
          <w:lang w:val="en-GB"/>
        </w:rPr>
      </w:pPr>
      <w:r w:rsidRPr="00AB6FF2">
        <w:rPr>
          <w:rFonts w:cs="Times New Roman"/>
          <w:bCs/>
          <w:iCs/>
          <w:szCs w:val="20"/>
          <w:lang w:val="en-GB"/>
        </w:rPr>
        <w:t xml:space="preserve"> </w:t>
      </w:r>
      <w:r w:rsidR="004C1D08" w:rsidRPr="00AB6FF2">
        <w:rPr>
          <w:rFonts w:cs="Times New Roman"/>
          <w:bCs/>
          <w:iCs/>
          <w:szCs w:val="20"/>
          <w:lang w:val="en-GB"/>
        </w:rPr>
        <w:t xml:space="preserve">   </w:t>
      </w:r>
      <w:r w:rsidRPr="00AB6FF2">
        <w:rPr>
          <w:rFonts w:cs="Times New Roman"/>
          <w:bCs/>
          <w:iCs/>
          <w:szCs w:val="20"/>
          <w:lang w:val="en-GB"/>
        </w:rPr>
        <w:t>between 51</w:t>
      </w:r>
      <w:r w:rsidR="00630A9C" w:rsidRPr="00AB6FF2">
        <w:rPr>
          <w:rFonts w:cs="Times New Roman"/>
          <w:bCs/>
          <w:iCs/>
          <w:szCs w:val="20"/>
          <w:lang w:val="en-GB"/>
        </w:rPr>
        <w:t>%</w:t>
      </w:r>
      <w:r w:rsidRPr="00AB6FF2">
        <w:rPr>
          <w:rFonts w:cs="Times New Roman"/>
          <w:bCs/>
          <w:iCs/>
          <w:szCs w:val="20"/>
          <w:lang w:val="en-GB"/>
        </w:rPr>
        <w:t xml:space="preserve"> and 100% smaller</w:t>
      </w:r>
      <w:r w:rsidR="000C0203" w:rsidRPr="00AB6FF2">
        <w:rPr>
          <w:rFonts w:cs="Times New Roman"/>
          <w:bCs/>
          <w:iCs/>
          <w:szCs w:val="20"/>
          <w:lang w:val="en-GB"/>
        </w:rPr>
        <w:t xml:space="preserve"> </w:t>
      </w:r>
      <w:r w:rsidR="00E91537" w:rsidRPr="00AB6FF2">
        <w:rPr>
          <w:rFonts w:cs="Times New Roman"/>
          <w:bCs/>
          <w:iCs/>
          <w:szCs w:val="20"/>
          <w:lang w:val="en-GB"/>
        </w:rPr>
        <w:t>than the</w:t>
      </w:r>
      <w:r w:rsidR="000C0203" w:rsidRPr="00AB6FF2">
        <w:rPr>
          <w:rFonts w:cs="Times New Roman"/>
          <w:bCs/>
          <w:iCs/>
          <w:szCs w:val="20"/>
          <w:lang w:val="en-GB"/>
        </w:rPr>
        <w:t xml:space="preserve"> FRP</w:t>
      </w:r>
    </w:p>
    <w:p w14:paraId="6965D168" w14:textId="61C02631" w:rsidR="00BA78B3" w:rsidRPr="00AB6FF2" w:rsidRDefault="00BA78B3" w:rsidP="00C651E4">
      <w:pPr>
        <w:numPr>
          <w:ilvl w:val="0"/>
          <w:numId w:val="51"/>
        </w:numPr>
        <w:spacing w:after="0"/>
        <w:ind w:left="714" w:hanging="357"/>
        <w:contextualSpacing/>
        <w:rPr>
          <w:rFonts w:cs="Times New Roman"/>
          <w:lang w:val="en-GB"/>
        </w:rPr>
      </w:pPr>
      <w:r w:rsidRPr="00AB6FF2">
        <w:rPr>
          <w:rFonts w:cs="Times New Roman"/>
          <w:lang w:val="en-GB"/>
        </w:rPr>
        <w:t xml:space="preserve">if the favourable reference population is unknown, </w:t>
      </w:r>
      <w:r w:rsidR="00017079" w:rsidRPr="00AB6FF2">
        <w:rPr>
          <w:rFonts w:cs="Times New Roman"/>
          <w:lang w:val="en-GB"/>
        </w:rPr>
        <w:t>indicate in the field</w:t>
      </w:r>
      <w:r w:rsidRPr="00AB6FF2">
        <w:rPr>
          <w:rFonts w:cs="Times New Roman"/>
          <w:lang w:val="en-GB"/>
        </w:rPr>
        <w:t xml:space="preserve"> </w:t>
      </w:r>
    </w:p>
    <w:p w14:paraId="021F6C6F" w14:textId="42501C2C" w:rsidR="00BA78B3" w:rsidRPr="00AB6FF2" w:rsidRDefault="00BA78B3" w:rsidP="00C651E4">
      <w:pPr>
        <w:numPr>
          <w:ilvl w:val="0"/>
          <w:numId w:val="51"/>
        </w:numPr>
        <w:ind w:left="714" w:hanging="357"/>
        <w:rPr>
          <w:rFonts w:cs="Times New Roman"/>
          <w:lang w:val="en-GB"/>
        </w:rPr>
      </w:pPr>
      <w:r w:rsidRPr="00AB6FF2">
        <w:rPr>
          <w:rFonts w:cs="Times New Roman"/>
          <w:lang w:val="en-GB"/>
        </w:rPr>
        <w:t>indicate the method used' to set the reference value</w:t>
      </w:r>
    </w:p>
    <w:p w14:paraId="16558F71" w14:textId="4188BA51" w:rsidR="00EE7AAC" w:rsidRPr="00AB6FF2" w:rsidRDefault="00EE7AAC" w:rsidP="00EE7AAC">
      <w:pPr>
        <w:ind w:left="714"/>
        <w:rPr>
          <w:rFonts w:cs="Times New Roman"/>
          <w:lang w:val="en-GB"/>
        </w:rPr>
      </w:pPr>
      <w:r w:rsidRPr="00AB6FF2">
        <w:rPr>
          <w:rFonts w:cs="Times New Roman"/>
          <w:lang w:val="en-GB"/>
        </w:rPr>
        <w:t>The method can be:</w:t>
      </w:r>
    </w:p>
    <w:p w14:paraId="0A8F9626" w14:textId="012A9716" w:rsidR="00BA78B3" w:rsidRPr="00AB6FF2" w:rsidRDefault="00BA78B3" w:rsidP="00BA78B3">
      <w:pPr>
        <w:ind w:left="720"/>
        <w:contextualSpacing/>
        <w:rPr>
          <w:rFonts w:cs="Times New Roman"/>
          <w:lang w:val="en-GB"/>
        </w:rPr>
      </w:pPr>
      <w:r w:rsidRPr="00AB6FF2">
        <w:rPr>
          <w:rFonts w:cs="Times New Roman"/>
          <w:lang w:val="en-GB"/>
        </w:rPr>
        <w:t xml:space="preserve">  Model-based approach</w:t>
      </w:r>
    </w:p>
    <w:p w14:paraId="417FEFA5" w14:textId="77777777" w:rsidR="00BA78B3" w:rsidRPr="00AB6FF2" w:rsidRDefault="00BA78B3" w:rsidP="00BA78B3">
      <w:pPr>
        <w:ind w:left="720"/>
        <w:contextualSpacing/>
        <w:rPr>
          <w:rFonts w:cs="Times New Roman"/>
          <w:lang w:val="en-GB"/>
        </w:rPr>
      </w:pPr>
      <w:r w:rsidRPr="00AB6FF2">
        <w:rPr>
          <w:rFonts w:cs="Times New Roman"/>
          <w:lang w:val="en-GB"/>
        </w:rPr>
        <w:t xml:space="preserve">  Reference-based approach</w:t>
      </w:r>
    </w:p>
    <w:p w14:paraId="6419747B" w14:textId="3A28C8A0" w:rsidR="00BA78B3" w:rsidRPr="00AB6FF2" w:rsidRDefault="00BA78B3" w:rsidP="00BA78B3">
      <w:pPr>
        <w:ind w:left="720"/>
        <w:contextualSpacing/>
        <w:rPr>
          <w:rFonts w:cs="Times New Roman"/>
          <w:lang w:val="en-GB"/>
        </w:rPr>
      </w:pPr>
      <w:r w:rsidRPr="00AB6FF2">
        <w:rPr>
          <w:rFonts w:cs="Times New Roman"/>
          <w:lang w:val="en-GB"/>
        </w:rPr>
        <w:t xml:space="preserve">  Expert opinion</w:t>
      </w:r>
    </w:p>
    <w:p w14:paraId="2A5E075C" w14:textId="7CDACCE2" w:rsidR="00BA78B3" w:rsidRPr="00AB6FF2" w:rsidRDefault="00BA78B3" w:rsidP="00424180">
      <w:pPr>
        <w:rPr>
          <w:rFonts w:cs="Times New Roman"/>
          <w:lang w:val="en-GB"/>
        </w:rPr>
      </w:pPr>
      <w:r w:rsidRPr="00AB6FF2">
        <w:rPr>
          <w:rFonts w:cs="Times New Roman"/>
          <w:lang w:val="en-GB"/>
        </w:rPr>
        <w:t xml:space="preserve">              Other</w:t>
      </w:r>
    </w:p>
    <w:p w14:paraId="57263AC4" w14:textId="4C6CBEC8" w:rsidR="00EE7AAC" w:rsidRPr="00AB6FF2" w:rsidRDefault="00EE7AAC" w:rsidP="00EE7AAC">
      <w:pPr>
        <w:rPr>
          <w:rFonts w:cs="Times New Roman"/>
          <w:lang w:val="en-GB"/>
        </w:rPr>
      </w:pPr>
      <w:r w:rsidRPr="00AB6FF2">
        <w:rPr>
          <w:rFonts w:cs="Times New Roman"/>
          <w:lang w:val="en-GB"/>
        </w:rPr>
        <w:t>More than one method can be selected. If the ‘Model-based approach’ or the ‘Reference-based approach’ are selected then the quality of the available information should be indicated as high, moderate or low. If ‘other’ method is selected, elaborate on this method in field 6.</w:t>
      </w:r>
      <w:r w:rsidR="008B35B2" w:rsidRPr="00AB6FF2">
        <w:rPr>
          <w:rFonts w:cs="Times New Roman"/>
          <w:lang w:val="en-GB"/>
        </w:rPr>
        <w:t>20</w:t>
      </w:r>
      <w:r w:rsidRPr="00AB6FF2">
        <w:rPr>
          <w:rFonts w:cs="Times New Roman"/>
          <w:lang w:val="en-GB"/>
        </w:rPr>
        <w:t xml:space="preserve"> ‘Additional Information’.</w:t>
      </w:r>
    </w:p>
    <w:p w14:paraId="6CDCCB65" w14:textId="4E9BEDE1" w:rsidR="00652254" w:rsidRPr="00AB6FF2" w:rsidRDefault="001D045F" w:rsidP="001D045F">
      <w:pPr>
        <w:rPr>
          <w:rFonts w:cs="Times New Roman"/>
          <w:lang w:val="en-GB"/>
        </w:rPr>
      </w:pPr>
      <w:r w:rsidRPr="00AB6FF2">
        <w:rPr>
          <w:rFonts w:cs="Times New Roman"/>
          <w:lang w:val="en-GB"/>
        </w:rPr>
        <w:t xml:space="preserve">The field ‘indicate method used’ (d) is </w:t>
      </w:r>
      <w:r w:rsidR="00424180" w:rsidRPr="00AB6FF2">
        <w:rPr>
          <w:rFonts w:cs="Times New Roman"/>
          <w:lang w:val="en-GB"/>
        </w:rPr>
        <w:t xml:space="preserve">mandatory if (a) population size is provided, but Member States are encouraged to describe the method used also when (b) </w:t>
      </w:r>
      <w:r w:rsidR="00652254" w:rsidRPr="00AB6FF2">
        <w:rPr>
          <w:rFonts w:cs="Times New Roman"/>
          <w:lang w:val="en-GB"/>
        </w:rPr>
        <w:t>range increments</w:t>
      </w:r>
      <w:r w:rsidR="00424180" w:rsidRPr="00AB6FF2">
        <w:rPr>
          <w:rFonts w:cs="Times New Roman"/>
          <w:lang w:val="en-GB"/>
        </w:rPr>
        <w:t xml:space="preserve"> </w:t>
      </w:r>
      <w:r w:rsidR="00652254" w:rsidRPr="00AB6FF2">
        <w:rPr>
          <w:rFonts w:cs="Times New Roman"/>
          <w:lang w:val="en-GB"/>
        </w:rPr>
        <w:t>are</w:t>
      </w:r>
      <w:r w:rsidR="00424180" w:rsidRPr="00AB6FF2">
        <w:rPr>
          <w:rFonts w:cs="Times New Roman"/>
          <w:lang w:val="en-GB"/>
        </w:rPr>
        <w:t xml:space="preserve"> used.</w:t>
      </w:r>
    </w:p>
    <w:p w14:paraId="331DEBA4" w14:textId="77777777" w:rsidR="00652254" w:rsidRPr="00AB6FF2" w:rsidRDefault="00652254" w:rsidP="00652254">
      <w:pPr>
        <w:rPr>
          <w:rFonts w:cs="Times New Roman"/>
          <w:lang w:val="en-GB"/>
        </w:rPr>
      </w:pPr>
      <w:r w:rsidRPr="00AB6FF2">
        <w:rPr>
          <w:rFonts w:cs="Times New Roman"/>
          <w:lang w:val="en-GB"/>
        </w:rPr>
        <w:t>The use of (b) range increments should help to reduce the use of ‘unknown’ to a minimum:</w:t>
      </w:r>
    </w:p>
    <w:p w14:paraId="1DE5B02C" w14:textId="02DFE0E4" w:rsidR="00652254" w:rsidRPr="00AB6FF2" w:rsidRDefault="00652254" w:rsidP="00FD4986">
      <w:pPr>
        <w:numPr>
          <w:ilvl w:val="0"/>
          <w:numId w:val="12"/>
        </w:numPr>
        <w:spacing w:after="0"/>
        <w:ind w:left="714" w:hanging="357"/>
        <w:contextualSpacing/>
        <w:rPr>
          <w:rFonts w:cs="Times New Roman"/>
          <w:lang w:val="en-GB"/>
        </w:rPr>
      </w:pPr>
      <w:r w:rsidRPr="00AB6FF2">
        <w:rPr>
          <w:rFonts w:cs="Times New Roman"/>
          <w:lang w:val="en-GB"/>
        </w:rPr>
        <w:t>if a range increment (b) is used, then there is no need to insert a value in relation to the current value provided in field 6.1</w:t>
      </w:r>
      <w:r w:rsidR="003738EC" w:rsidRPr="00AB6FF2">
        <w:rPr>
          <w:rFonts w:cs="Times New Roman"/>
          <w:lang w:val="en-GB"/>
        </w:rPr>
        <w:t>8</w:t>
      </w:r>
      <w:r w:rsidRPr="00AB6FF2">
        <w:rPr>
          <w:rFonts w:cs="Times New Roman"/>
          <w:lang w:val="en-GB"/>
        </w:rPr>
        <w:t xml:space="preserve"> a) ‘Population size’;</w:t>
      </w:r>
    </w:p>
    <w:p w14:paraId="0FA4474D" w14:textId="5FAB2546" w:rsidR="00652254" w:rsidRPr="00AB6FF2" w:rsidRDefault="00652254" w:rsidP="00FD4986">
      <w:pPr>
        <w:numPr>
          <w:ilvl w:val="0"/>
          <w:numId w:val="12"/>
        </w:numPr>
        <w:ind w:left="714" w:hanging="357"/>
        <w:rPr>
          <w:rFonts w:cs="Times New Roman"/>
          <w:lang w:val="en-GB"/>
        </w:rPr>
      </w:pPr>
      <w:r w:rsidRPr="00AB6FF2">
        <w:rPr>
          <w:rFonts w:cs="Times New Roman"/>
          <w:lang w:val="en-GB"/>
        </w:rPr>
        <w:t xml:space="preserve">if the value is provided for </w:t>
      </w:r>
      <w:r w:rsidR="00C0224D" w:rsidRPr="00AB6FF2">
        <w:rPr>
          <w:rFonts w:cs="Times New Roman"/>
          <w:lang w:val="en-GB"/>
        </w:rPr>
        <w:t>population</w:t>
      </w:r>
      <w:r w:rsidRPr="00AB6FF2">
        <w:rPr>
          <w:rFonts w:cs="Times New Roman"/>
          <w:lang w:val="en-GB"/>
        </w:rPr>
        <w:t xml:space="preserve"> (a) the range increments should not be used.</w:t>
      </w:r>
    </w:p>
    <w:p w14:paraId="10F8C804" w14:textId="1BBFDBCC" w:rsidR="00652254" w:rsidRPr="00AB6FF2" w:rsidRDefault="00652254" w:rsidP="001D045F">
      <w:pPr>
        <w:rPr>
          <w:rFonts w:cs="Times New Roman"/>
          <w:lang w:val="en-GB"/>
        </w:rPr>
      </w:pPr>
      <w:r w:rsidRPr="00AB6FF2">
        <w:rPr>
          <w:rFonts w:cs="Times New Roman"/>
          <w:lang w:val="en-GB"/>
        </w:rPr>
        <w:t xml:space="preserve">Where the reference value has changed in comparison to the previous reporting period, this should be explained in field </w:t>
      </w:r>
      <w:r w:rsidR="00C0224D" w:rsidRPr="00AB6FF2">
        <w:rPr>
          <w:rFonts w:cs="Times New Roman"/>
          <w:lang w:val="en-GB"/>
        </w:rPr>
        <w:t>6.</w:t>
      </w:r>
      <w:r w:rsidR="008B35B2" w:rsidRPr="00AB6FF2">
        <w:rPr>
          <w:rFonts w:cs="Times New Roman"/>
          <w:lang w:val="en-GB"/>
        </w:rPr>
        <w:t>20</w:t>
      </w:r>
      <w:r w:rsidRPr="00AB6FF2">
        <w:rPr>
          <w:rFonts w:cs="Times New Roman"/>
          <w:lang w:val="en-GB"/>
        </w:rPr>
        <w:t xml:space="preserve"> Additional Information.</w:t>
      </w:r>
    </w:p>
    <w:p w14:paraId="373AA2F3" w14:textId="4C87D4F0" w:rsidR="00BA78B3" w:rsidRPr="00AB6FF2" w:rsidRDefault="00BA78B3" w:rsidP="00BA78B3">
      <w:pPr>
        <w:rPr>
          <w:rFonts w:cs="Times New Roman"/>
          <w:lang w:val="en-GB"/>
        </w:rPr>
      </w:pPr>
      <w:r w:rsidRPr="00AB6FF2">
        <w:rPr>
          <w:rFonts w:cs="Times New Roman"/>
          <w:lang w:val="en-GB"/>
        </w:rPr>
        <w:lastRenderedPageBreak/>
        <w:t xml:space="preserve">Favourable reference values and use of range increments are discussed in more detail in </w:t>
      </w:r>
      <w:r w:rsidR="00E9750C" w:rsidRPr="00AB6FF2">
        <w:rPr>
          <w:rFonts w:cs="Times New Roman"/>
          <w:lang w:val="en-GB"/>
        </w:rPr>
        <w:t>the Guidelines</w:t>
      </w:r>
      <w:r w:rsidR="00536478" w:rsidRPr="00AB6FF2">
        <w:rPr>
          <w:rFonts w:cs="Times New Roman"/>
          <w:lang w:val="en-GB"/>
        </w:rPr>
        <w:t>.</w:t>
      </w:r>
    </w:p>
    <w:p w14:paraId="348D3948" w14:textId="410EFF6D" w:rsidR="008B35B2" w:rsidRPr="00AB6FF2" w:rsidRDefault="008B35B2" w:rsidP="00C651E4">
      <w:pPr>
        <w:pStyle w:val="Heading2"/>
      </w:pPr>
      <w:bookmarkStart w:id="293" w:name="_Toc117612753"/>
      <w:r w:rsidRPr="00AB6FF2">
        <w:t>Population size when Directive came into force (optional)</w:t>
      </w:r>
      <w:bookmarkEnd w:id="293"/>
    </w:p>
    <w:p w14:paraId="01809767" w14:textId="0A5A0E7F" w:rsidR="00BA78B3" w:rsidRPr="00AB6FF2" w:rsidRDefault="003738EC" w:rsidP="00424180">
      <w:pPr>
        <w:rPr>
          <w:rFonts w:cs="Times New Roman"/>
          <w:lang w:val="en-GB"/>
        </w:rPr>
      </w:pPr>
      <w:bookmarkStart w:id="294" w:name="_Hlk109048862"/>
      <w:r w:rsidRPr="00AB6FF2">
        <w:rPr>
          <w:rFonts w:cs="Times New Roman"/>
          <w:lang w:val="en-GB"/>
        </w:rPr>
        <w:t xml:space="preserve">The population at the time the Directive came into force can be provided in field 6.19. This is an optional and free text field to see progress </w:t>
      </w:r>
      <w:r w:rsidR="00284EEC" w:rsidRPr="00AB6FF2">
        <w:rPr>
          <w:rFonts w:cs="Times New Roman"/>
          <w:lang w:val="en-GB"/>
        </w:rPr>
        <w:t>with regard to</w:t>
      </w:r>
      <w:r w:rsidRPr="00AB6FF2">
        <w:rPr>
          <w:rFonts w:cs="Times New Roman"/>
          <w:lang w:val="en-GB"/>
        </w:rPr>
        <w:t xml:space="preserve"> the current population reported.</w:t>
      </w:r>
    </w:p>
    <w:p w14:paraId="537AB9C6" w14:textId="3B1836F5" w:rsidR="00424180" w:rsidRPr="00AB6FF2" w:rsidRDefault="00424180" w:rsidP="00C651E4">
      <w:pPr>
        <w:pStyle w:val="Heading2"/>
      </w:pPr>
      <w:bookmarkStart w:id="295" w:name="_Toc117612754"/>
      <w:bookmarkEnd w:id="294"/>
      <w:r w:rsidRPr="00AB6FF2">
        <w:t>Additional information (optional)</w:t>
      </w:r>
      <w:bookmarkEnd w:id="295"/>
    </w:p>
    <w:p w14:paraId="356ADF3A" w14:textId="28767475" w:rsidR="00D2566F" w:rsidRPr="00AB6FF2" w:rsidRDefault="00424180" w:rsidP="00424180">
      <w:pPr>
        <w:rPr>
          <w:rFonts w:cs="Times New Roman"/>
          <w:lang w:val="en-GB"/>
        </w:rPr>
      </w:pPr>
      <w:r w:rsidRPr="00AB6FF2">
        <w:rPr>
          <w:rFonts w:cs="Times New Roman"/>
          <w:lang w:val="en-GB"/>
        </w:rPr>
        <w:t>Additional information to help understand the information given on population can be reported here as free text</w:t>
      </w:r>
      <w:r w:rsidRPr="00AB6FF2">
        <w:rPr>
          <w:rFonts w:cs="Times New Roman"/>
          <w:i/>
          <w:lang w:val="en-GB"/>
        </w:rPr>
        <w:t xml:space="preserve"> </w:t>
      </w:r>
      <w:r w:rsidRPr="00AB6FF2">
        <w:rPr>
          <w:rFonts w:cs="Times New Roman"/>
          <w:lang w:val="en-GB"/>
        </w:rPr>
        <w:t>for example</w:t>
      </w:r>
      <w:r w:rsidR="00C535D5" w:rsidRPr="00AB6FF2">
        <w:rPr>
          <w:rFonts w:cs="Times New Roman"/>
          <w:lang w:val="en-GB"/>
        </w:rPr>
        <w:t>,</w:t>
      </w:r>
      <w:r w:rsidRPr="00AB6FF2">
        <w:rPr>
          <w:rFonts w:cs="Times New Roman"/>
          <w:lang w:val="en-GB"/>
        </w:rPr>
        <w:t xml:space="preserve"> any information on </w:t>
      </w:r>
      <w:r w:rsidR="00B11EFE" w:rsidRPr="00AB6FF2">
        <w:rPr>
          <w:rFonts w:cs="Times New Roman"/>
          <w:lang w:val="en-GB"/>
        </w:rPr>
        <w:t xml:space="preserve">connectivity, </w:t>
      </w:r>
      <w:r w:rsidR="008F0937" w:rsidRPr="00AB6FF2">
        <w:rPr>
          <w:rFonts w:cs="Times New Roman"/>
          <w:lang w:val="en-GB"/>
        </w:rPr>
        <w:t xml:space="preserve">reproduction, mortality, </w:t>
      </w:r>
      <w:r w:rsidRPr="00AB6FF2">
        <w:rPr>
          <w:rFonts w:cs="Times New Roman"/>
          <w:lang w:val="en-GB"/>
        </w:rPr>
        <w:t>age structure</w:t>
      </w:r>
      <w:r w:rsidR="00C535D5" w:rsidRPr="00AB6FF2">
        <w:rPr>
          <w:rFonts w:cs="Times New Roman"/>
          <w:lang w:val="en-GB"/>
        </w:rPr>
        <w:t>,</w:t>
      </w:r>
      <w:r w:rsidRPr="00AB6FF2">
        <w:rPr>
          <w:rFonts w:cs="Times New Roman"/>
          <w:lang w:val="en-GB"/>
        </w:rPr>
        <w:t xml:space="preserve"> and genetic structure and if they deviat</w:t>
      </w:r>
      <w:r w:rsidR="00C535D5" w:rsidRPr="00AB6FF2">
        <w:rPr>
          <w:rFonts w:cs="Times New Roman"/>
          <w:lang w:val="en-GB"/>
        </w:rPr>
        <w:t>e</w:t>
      </w:r>
      <w:r w:rsidRPr="00AB6FF2">
        <w:rPr>
          <w:rFonts w:cs="Times New Roman"/>
          <w:lang w:val="en-GB"/>
        </w:rPr>
        <w:t xml:space="preserve"> from normal</w:t>
      </w:r>
      <w:r w:rsidR="00C535D5" w:rsidRPr="00AB6FF2">
        <w:rPr>
          <w:rFonts w:cs="Times New Roman"/>
          <w:lang w:val="en-GB"/>
        </w:rPr>
        <w:t>,</w:t>
      </w:r>
      <w:r w:rsidRPr="00AB6FF2">
        <w:rPr>
          <w:rFonts w:cs="Times New Roman"/>
          <w:lang w:val="en-GB"/>
        </w:rPr>
        <w:t xml:space="preserve"> and how the</w:t>
      </w:r>
      <w:r w:rsidR="00C535D5" w:rsidRPr="00AB6FF2">
        <w:rPr>
          <w:rFonts w:cs="Times New Roman"/>
          <w:lang w:val="en-GB"/>
        </w:rPr>
        <w:t>y</w:t>
      </w:r>
      <w:r w:rsidRPr="00AB6FF2">
        <w:rPr>
          <w:rFonts w:cs="Times New Roman"/>
          <w:lang w:val="en-GB"/>
        </w:rPr>
        <w:t xml:space="preserve"> were considered in the assessment of the status of </w:t>
      </w:r>
      <w:r w:rsidR="00C535D5" w:rsidRPr="00AB6FF2">
        <w:rPr>
          <w:rFonts w:cs="Times New Roman"/>
          <w:lang w:val="en-GB"/>
        </w:rPr>
        <w:t xml:space="preserve">the </w:t>
      </w:r>
      <w:r w:rsidRPr="00AB6FF2">
        <w:rPr>
          <w:rFonts w:cs="Times New Roman"/>
          <w:lang w:val="en-GB"/>
        </w:rPr>
        <w:t>population</w:t>
      </w:r>
      <w:r w:rsidR="00983099" w:rsidRPr="00AB6FF2">
        <w:rPr>
          <w:rFonts w:cs="Times New Roman"/>
          <w:lang w:val="en-GB"/>
        </w:rPr>
        <w:t xml:space="preserve"> or any additional information that complements that given in fields 6.1 to 6.19 above</w:t>
      </w:r>
      <w:r w:rsidR="00C651E4" w:rsidRPr="00AB6FF2">
        <w:rPr>
          <w:rFonts w:cs="Times New Roman"/>
          <w:lang w:val="en-GB"/>
        </w:rPr>
        <w:t>.</w:t>
      </w:r>
    </w:p>
    <w:p w14:paraId="7802B573" w14:textId="4A393BDD" w:rsidR="00424180" w:rsidRPr="00AB6FF2" w:rsidRDefault="00424180" w:rsidP="00C651E4">
      <w:pPr>
        <w:pStyle w:val="Heading1"/>
        <w:rPr>
          <w:rFonts w:hint="eastAsia"/>
        </w:rPr>
      </w:pPr>
      <w:bookmarkStart w:id="296" w:name="_2.5_Habitat_for"/>
      <w:bookmarkStart w:id="297" w:name="_Toc111538746"/>
      <w:bookmarkStart w:id="298" w:name="_Toc111544414"/>
      <w:bookmarkStart w:id="299" w:name="_Toc111545468"/>
      <w:bookmarkStart w:id="300" w:name="_Toc147203796"/>
      <w:bookmarkStart w:id="301" w:name="_Toc297720426"/>
      <w:bookmarkStart w:id="302" w:name="_Toc436839631"/>
      <w:bookmarkStart w:id="303" w:name="_Toc437355869"/>
      <w:bookmarkStart w:id="304" w:name="_Toc446604191"/>
      <w:bookmarkStart w:id="305" w:name="_Ref454906069"/>
      <w:bookmarkStart w:id="306" w:name="_Ref454906074"/>
      <w:bookmarkStart w:id="307" w:name="_Ref479262538"/>
      <w:bookmarkStart w:id="308" w:name="_Toc109827756"/>
      <w:bookmarkStart w:id="309" w:name="_Toc117612755"/>
      <w:bookmarkEnd w:id="296"/>
      <w:r w:rsidRPr="00AB6FF2">
        <w:t>Habitat for the species</w:t>
      </w:r>
      <w:bookmarkEnd w:id="297"/>
      <w:bookmarkEnd w:id="298"/>
      <w:bookmarkEnd w:id="299"/>
      <w:bookmarkEnd w:id="300"/>
      <w:bookmarkEnd w:id="301"/>
      <w:bookmarkEnd w:id="302"/>
      <w:bookmarkEnd w:id="303"/>
      <w:bookmarkEnd w:id="304"/>
      <w:bookmarkEnd w:id="305"/>
      <w:bookmarkEnd w:id="306"/>
      <w:bookmarkEnd w:id="307"/>
      <w:bookmarkEnd w:id="308"/>
      <w:bookmarkEnd w:id="309"/>
    </w:p>
    <w:p w14:paraId="1AF7EBD3" w14:textId="29E8DE66" w:rsidR="00424180" w:rsidRPr="00AB6FF2" w:rsidRDefault="00424180" w:rsidP="00424180">
      <w:pPr>
        <w:rPr>
          <w:rFonts w:cs="Times New Roman"/>
          <w:lang w:val="en-GB"/>
        </w:rPr>
      </w:pPr>
      <w:bookmarkStart w:id="310" w:name="_Toc147203798"/>
      <w:r w:rsidRPr="00AB6FF2">
        <w:rPr>
          <w:rFonts w:cs="Times New Roman"/>
          <w:lang w:val="en-GB"/>
        </w:rPr>
        <w:t>This section provides information on sufficiency of habitat for the species and habitat trends.</w:t>
      </w:r>
    </w:p>
    <w:p w14:paraId="617A2B0A" w14:textId="79E03B8D" w:rsidR="003148B1" w:rsidRPr="00AB6FF2" w:rsidRDefault="00424180" w:rsidP="003D7CDA">
      <w:pPr>
        <w:tabs>
          <w:tab w:val="left" w:pos="3686"/>
        </w:tabs>
        <w:rPr>
          <w:rFonts w:cs="Times New Roman"/>
          <w:lang w:val="en-GB"/>
        </w:rPr>
      </w:pPr>
      <w:r w:rsidRPr="00AB6FF2">
        <w:rPr>
          <w:rFonts w:cs="Times New Roman"/>
          <w:lang w:val="en-GB"/>
        </w:rPr>
        <w:t>Habitat for the species refers to the resources necessary at all stages in the life cycle of the species, for example both wintering and summer roosts, plus foraging areas, for bats. The meaning of ‘habitat’ in ‘habitat for the species’ is different to ‘habitat types’ defined under Annex I and ‘habitat’ for habitat classifications such as EUNIS</w:t>
      </w:r>
      <w:r w:rsidR="00C535D5" w:rsidRPr="00AB6FF2">
        <w:rPr>
          <w:rFonts w:cs="Times New Roman"/>
          <w:lang w:val="en-GB"/>
        </w:rPr>
        <w:t>,</w:t>
      </w:r>
      <w:r w:rsidRPr="00AB6FF2">
        <w:rPr>
          <w:rFonts w:cs="Times New Roman"/>
          <w:lang w:val="en-GB"/>
        </w:rPr>
        <w:t xml:space="preserve"> which are more correctly biotopes. Habitat quality includes </w:t>
      </w:r>
      <w:r w:rsidR="00EE5022" w:rsidRPr="00AB6FF2">
        <w:rPr>
          <w:rFonts w:cs="Times New Roman"/>
          <w:lang w:val="en-GB"/>
        </w:rPr>
        <w:t xml:space="preserve">elements like the </w:t>
      </w:r>
      <w:r w:rsidRPr="00AB6FF2">
        <w:rPr>
          <w:rFonts w:cs="Times New Roman"/>
          <w:lang w:val="en-GB"/>
        </w:rPr>
        <w:t xml:space="preserve">availability of prey </w:t>
      </w:r>
      <w:r w:rsidR="00EE5022" w:rsidRPr="00AB6FF2">
        <w:rPr>
          <w:rFonts w:cs="Times New Roman"/>
          <w:lang w:val="en-GB"/>
        </w:rPr>
        <w:t>but</w:t>
      </w:r>
      <w:r w:rsidRPr="00AB6FF2">
        <w:rPr>
          <w:rFonts w:cs="Times New Roman"/>
          <w:lang w:val="en-GB"/>
        </w:rPr>
        <w:t xml:space="preserve"> </w:t>
      </w:r>
      <w:r w:rsidR="00EE5022" w:rsidRPr="00AB6FF2">
        <w:rPr>
          <w:rFonts w:cs="Times New Roman"/>
          <w:lang w:val="en-GB"/>
        </w:rPr>
        <w:t xml:space="preserve">also </w:t>
      </w:r>
      <w:r w:rsidRPr="00AB6FF2">
        <w:rPr>
          <w:rFonts w:cs="Times New Roman"/>
          <w:lang w:val="en-GB"/>
        </w:rPr>
        <w:t>fragmentation where appropriate</w:t>
      </w:r>
      <w:r w:rsidR="00EE5022" w:rsidRPr="00AB6FF2">
        <w:rPr>
          <w:rFonts w:cs="Times New Roman"/>
          <w:lang w:val="en-GB"/>
        </w:rPr>
        <w:t xml:space="preserve"> for the species</w:t>
      </w:r>
      <w:r w:rsidRPr="00AB6FF2">
        <w:rPr>
          <w:rFonts w:cs="Times New Roman"/>
          <w:lang w:val="en-GB"/>
        </w:rPr>
        <w:t xml:space="preserve">; further guidance is given in </w:t>
      </w:r>
      <w:r w:rsidR="00E9750C" w:rsidRPr="00AB6FF2">
        <w:rPr>
          <w:rFonts w:cs="Times New Roman"/>
          <w:lang w:val="en-GB"/>
        </w:rPr>
        <w:t>the Guidelines</w:t>
      </w:r>
      <w:r w:rsidR="00536478" w:rsidRPr="00AB6FF2">
        <w:rPr>
          <w:rFonts w:cs="Times New Roman"/>
          <w:lang w:val="en-GB"/>
        </w:rPr>
        <w:t>.</w:t>
      </w:r>
    </w:p>
    <w:p w14:paraId="1997C3FD" w14:textId="3D6B57F1" w:rsidR="00424180" w:rsidRPr="00AB6FF2" w:rsidRDefault="00424180" w:rsidP="00C651E4">
      <w:pPr>
        <w:pStyle w:val="Heading2"/>
      </w:pPr>
      <w:bookmarkStart w:id="311" w:name="_Toc446604192"/>
      <w:bookmarkStart w:id="312" w:name="_Toc117612756"/>
      <w:bookmarkStart w:id="313" w:name="_Toc147203799"/>
      <w:bookmarkEnd w:id="310"/>
      <w:r w:rsidRPr="00AB6FF2">
        <w:t>Sufficiency of area and quality of occupied habitat</w:t>
      </w:r>
      <w:bookmarkEnd w:id="311"/>
      <w:bookmarkEnd w:id="312"/>
    </w:p>
    <w:p w14:paraId="79A8D2A8" w14:textId="34BB3D5D" w:rsidR="00EF7811" w:rsidRPr="00AB6FF2" w:rsidRDefault="00EF7811" w:rsidP="00EF7811">
      <w:pPr>
        <w:rPr>
          <w:rFonts w:cs="Times New Roman"/>
          <w:lang w:val="en-GB"/>
        </w:rPr>
      </w:pPr>
      <w:r w:rsidRPr="00AB6FF2">
        <w:rPr>
          <w:rFonts w:cs="Times New Roman"/>
          <w:lang w:val="en-GB"/>
        </w:rPr>
        <w:t>Provide information on the sufficiency of both the area and quality of the occupied habitat below:</w:t>
      </w:r>
    </w:p>
    <w:p w14:paraId="6E468611" w14:textId="38BFB479" w:rsidR="00424180" w:rsidRPr="00AB6FF2" w:rsidRDefault="00946A79" w:rsidP="00FD4986">
      <w:pPr>
        <w:numPr>
          <w:ilvl w:val="0"/>
          <w:numId w:val="7"/>
        </w:numPr>
        <w:spacing w:after="0"/>
        <w:ind w:left="714" w:hanging="357"/>
        <w:rPr>
          <w:rFonts w:cs="Times New Roman"/>
          <w:iCs/>
          <w:lang w:val="en-GB"/>
        </w:rPr>
      </w:pPr>
      <w:r w:rsidRPr="00AB6FF2">
        <w:rPr>
          <w:rFonts w:cs="Times New Roman"/>
          <w:iCs/>
          <w:lang w:val="en-GB"/>
        </w:rPr>
        <w:t xml:space="preserve">Is </w:t>
      </w:r>
      <w:r w:rsidR="00424180" w:rsidRPr="00AB6FF2">
        <w:rPr>
          <w:rFonts w:cs="Times New Roman"/>
          <w:iCs/>
          <w:lang w:val="en-GB"/>
        </w:rPr>
        <w:t xml:space="preserve"> </w:t>
      </w:r>
      <w:r w:rsidR="00033F94" w:rsidRPr="00AB6FF2">
        <w:rPr>
          <w:rFonts w:cs="Times New Roman"/>
          <w:iCs/>
          <w:lang w:val="en-GB"/>
        </w:rPr>
        <w:t>area of</w:t>
      </w:r>
      <w:r w:rsidR="00424180" w:rsidRPr="00AB6FF2">
        <w:rPr>
          <w:rFonts w:cs="Times New Roman"/>
          <w:iCs/>
          <w:lang w:val="en-GB"/>
        </w:rPr>
        <w:t xml:space="preserve"> occupied habitat sufficient (for long-term survival)? YES/NO/Unknown</w:t>
      </w:r>
    </w:p>
    <w:p w14:paraId="786554DF" w14:textId="69EF7503" w:rsidR="00946A79" w:rsidRPr="00AB6FF2" w:rsidRDefault="00946A79" w:rsidP="00FD4986">
      <w:pPr>
        <w:numPr>
          <w:ilvl w:val="0"/>
          <w:numId w:val="7"/>
        </w:numPr>
        <w:spacing w:after="0"/>
        <w:ind w:left="714" w:hanging="357"/>
        <w:rPr>
          <w:rFonts w:cs="Times New Roman"/>
          <w:iCs/>
          <w:lang w:val="en-GB"/>
        </w:rPr>
      </w:pPr>
      <w:r w:rsidRPr="00AB6FF2">
        <w:rPr>
          <w:rFonts w:cs="Times New Roman"/>
          <w:iCs/>
          <w:lang w:val="en-GB"/>
        </w:rPr>
        <w:t>Is quality of occupied habitat sufficient (for long-term survival)? YES/NO/Unknown</w:t>
      </w:r>
    </w:p>
    <w:p w14:paraId="22922D1E" w14:textId="46061700" w:rsidR="00424180" w:rsidRPr="00AB6FF2" w:rsidRDefault="00424180" w:rsidP="00FD4986">
      <w:pPr>
        <w:numPr>
          <w:ilvl w:val="0"/>
          <w:numId w:val="7"/>
        </w:numPr>
        <w:ind w:left="714" w:hanging="357"/>
        <w:rPr>
          <w:rFonts w:cs="Times New Roman"/>
          <w:iCs/>
          <w:lang w:val="en-GB"/>
        </w:rPr>
      </w:pPr>
      <w:r w:rsidRPr="00AB6FF2">
        <w:rPr>
          <w:rFonts w:cs="Times New Roman"/>
          <w:iCs/>
          <w:lang w:val="en-GB"/>
        </w:rPr>
        <w:t>If ‘No’</w:t>
      </w:r>
      <w:r w:rsidR="00946A79" w:rsidRPr="00AB6FF2">
        <w:rPr>
          <w:rFonts w:cs="Times New Roman"/>
          <w:iCs/>
          <w:lang w:val="en-GB"/>
        </w:rPr>
        <w:t xml:space="preserve"> to a)</w:t>
      </w:r>
      <w:r w:rsidRPr="00AB6FF2">
        <w:rPr>
          <w:rFonts w:cs="Times New Roman"/>
          <w:iCs/>
          <w:lang w:val="en-GB"/>
        </w:rPr>
        <w:t xml:space="preserve">, is there a sufficiently large area of </w:t>
      </w:r>
      <w:r w:rsidRPr="00AB6FF2">
        <w:rPr>
          <w:rFonts w:cs="Times New Roman"/>
          <w:iCs/>
          <w:u w:val="single"/>
          <w:lang w:val="en-GB"/>
        </w:rPr>
        <w:t xml:space="preserve">unoccupied </w:t>
      </w:r>
      <w:r w:rsidRPr="00AB6FF2">
        <w:rPr>
          <w:rFonts w:cs="Times New Roman"/>
          <w:iCs/>
          <w:lang w:val="en-GB"/>
        </w:rPr>
        <w:t>habitat of suitable quality (for long-term survival)? YES/NO/Unknown</w:t>
      </w:r>
    </w:p>
    <w:p w14:paraId="5CD9A3CD" w14:textId="3ADDB151" w:rsidR="00424180" w:rsidRPr="00AB6FF2" w:rsidRDefault="00424180" w:rsidP="00424180">
      <w:pPr>
        <w:rPr>
          <w:rFonts w:cs="Times New Roman"/>
          <w:iCs/>
          <w:lang w:val="en-GB"/>
        </w:rPr>
      </w:pPr>
      <w:r w:rsidRPr="00AB6FF2">
        <w:rPr>
          <w:rFonts w:cs="Times New Roman"/>
          <w:lang w:val="en-GB"/>
        </w:rPr>
        <w:t xml:space="preserve">The </w:t>
      </w:r>
      <w:r w:rsidR="00DA22BA" w:rsidRPr="00AB6FF2">
        <w:rPr>
          <w:rFonts w:cs="Times New Roman"/>
          <w:lang w:val="en-GB"/>
        </w:rPr>
        <w:t>R</w:t>
      </w:r>
      <w:r w:rsidRPr="00AB6FF2">
        <w:rPr>
          <w:rFonts w:cs="Times New Roman"/>
          <w:lang w:val="en-GB"/>
        </w:rPr>
        <w:t xml:space="preserve">eport format asks for information on the sufficiency of habitat area and quality. </w:t>
      </w:r>
      <w:r w:rsidRPr="00AB6FF2">
        <w:rPr>
          <w:rFonts w:cs="Times New Roman"/>
          <w:iCs/>
          <w:lang w:val="en-GB"/>
        </w:rPr>
        <w:t>These questions are aimed at identifying species for which habitat area and/or habitat quality is a limiting factor for not achieving Favourable conservation status.</w:t>
      </w:r>
    </w:p>
    <w:p w14:paraId="22D3B39B" w14:textId="0EA983D9" w:rsidR="00424180" w:rsidRPr="00AB6FF2" w:rsidRDefault="00424180" w:rsidP="00C651E4">
      <w:pPr>
        <w:pStyle w:val="Heading2"/>
      </w:pPr>
      <w:bookmarkStart w:id="314" w:name="_Toc436839633"/>
      <w:bookmarkStart w:id="315" w:name="_Toc437355871"/>
      <w:bookmarkStart w:id="316" w:name="_Toc446604193"/>
      <w:bookmarkStart w:id="317" w:name="_Toc117612757"/>
      <w:bookmarkEnd w:id="313"/>
      <w:r w:rsidRPr="00AB6FF2">
        <w:t>Sufficiency of area and quality of occupied habitat – Method used</w:t>
      </w:r>
      <w:bookmarkEnd w:id="314"/>
      <w:bookmarkEnd w:id="315"/>
      <w:bookmarkEnd w:id="316"/>
      <w:bookmarkEnd w:id="317"/>
    </w:p>
    <w:p w14:paraId="2E9E1694" w14:textId="64F497EC" w:rsidR="00424180" w:rsidRPr="00AB6FF2" w:rsidRDefault="00424180" w:rsidP="00424180">
      <w:pPr>
        <w:rPr>
          <w:rFonts w:cs="Times New Roman"/>
          <w:lang w:val="en-GB"/>
        </w:rPr>
      </w:pPr>
      <w:bookmarkStart w:id="318" w:name="_Toc147203801"/>
      <w:r w:rsidRPr="00AB6FF2">
        <w:rPr>
          <w:rFonts w:cs="Times New Roman"/>
          <w:lang w:val="en-GB"/>
        </w:rPr>
        <w:t>Choose one of the following categories:</w:t>
      </w:r>
    </w:p>
    <w:p w14:paraId="16753186" w14:textId="408E1F1B" w:rsidR="00946A79" w:rsidRPr="00AB6FF2" w:rsidRDefault="00946A79" w:rsidP="00424180">
      <w:pPr>
        <w:rPr>
          <w:rFonts w:cs="Times New Roman"/>
          <w:lang w:val="en-GB"/>
        </w:rPr>
      </w:pPr>
      <w:r w:rsidRPr="00AB6FF2">
        <w:rPr>
          <w:rFonts w:cs="Times New Roman"/>
          <w:lang w:val="en-GB"/>
        </w:rPr>
        <w:t>Area of habitat:</w:t>
      </w:r>
    </w:p>
    <w:p w14:paraId="01D4FA5F" w14:textId="23469C6C" w:rsidR="00424180" w:rsidRPr="00AB6FF2" w:rsidRDefault="00424180" w:rsidP="00FD4986">
      <w:pPr>
        <w:numPr>
          <w:ilvl w:val="0"/>
          <w:numId w:val="8"/>
        </w:numPr>
        <w:spacing w:after="0"/>
        <w:ind w:left="714" w:hanging="357"/>
        <w:contextualSpacing/>
        <w:rPr>
          <w:rFonts w:cs="Times New Roman"/>
          <w:lang w:val="en-GB"/>
        </w:rPr>
      </w:pPr>
      <w:r w:rsidRPr="00AB6FF2">
        <w:rPr>
          <w:rFonts w:cs="Times New Roman"/>
          <w:lang w:val="en-GB"/>
        </w:rPr>
        <w:t>complete survey or a statistically robust estimate (e.g.</w:t>
      </w:r>
      <w:r w:rsidRPr="00AB6FF2">
        <w:rPr>
          <w:rFonts w:cs="Times New Roman"/>
          <w:i/>
          <w:lang w:val="en-GB"/>
        </w:rPr>
        <w:t xml:space="preserve"> </w:t>
      </w:r>
      <w:r w:rsidRPr="00AB6FF2">
        <w:rPr>
          <w:rFonts w:cs="Times New Roman"/>
          <w:lang w:val="en-GB"/>
        </w:rPr>
        <w:t>complete mapping or inventory of habitat for the</w:t>
      </w:r>
      <w:r w:rsidR="003B649F" w:rsidRPr="00AB6FF2">
        <w:rPr>
          <w:rFonts w:cs="Times New Roman"/>
          <w:lang w:val="en-GB"/>
        </w:rPr>
        <w:t xml:space="preserve"> species</w:t>
      </w:r>
      <w:r w:rsidRPr="00AB6FF2">
        <w:rPr>
          <w:rFonts w:cs="Times New Roman"/>
          <w:lang w:val="en-GB"/>
        </w:rPr>
        <w:t>, or inventory of a species</w:t>
      </w:r>
      <w:r w:rsidR="007D56F1" w:rsidRPr="00AB6FF2">
        <w:rPr>
          <w:rFonts w:cs="Times New Roman"/>
          <w:lang w:val="en-GB"/>
        </w:rPr>
        <w:t>’</w:t>
      </w:r>
      <w:r w:rsidRPr="00AB6FF2">
        <w:rPr>
          <w:rFonts w:cs="Times New Roman"/>
          <w:lang w:val="en-GB"/>
        </w:rPr>
        <w:t xml:space="preserve"> habitats, or previous complete inventory updated with information from robust monitoring)</w:t>
      </w:r>
    </w:p>
    <w:p w14:paraId="6295B061" w14:textId="097F1E0C" w:rsidR="00424180" w:rsidRPr="00AB6FF2" w:rsidRDefault="007D56F1" w:rsidP="00FD4986">
      <w:pPr>
        <w:numPr>
          <w:ilvl w:val="0"/>
          <w:numId w:val="8"/>
        </w:numPr>
        <w:spacing w:after="0"/>
        <w:ind w:left="714" w:hanging="357"/>
        <w:contextualSpacing/>
        <w:rPr>
          <w:rFonts w:cs="Times New Roman"/>
          <w:lang w:val="en-GB"/>
        </w:rPr>
      </w:pPr>
      <w:r w:rsidRPr="00AB6FF2">
        <w:rPr>
          <w:rFonts w:cs="Times New Roman"/>
          <w:lang w:val="en-GB"/>
        </w:rPr>
        <w:t>b</w:t>
      </w:r>
      <w:r w:rsidR="00424180" w:rsidRPr="00AB6FF2">
        <w:rPr>
          <w:rFonts w:cs="Times New Roman"/>
          <w:lang w:val="en-GB"/>
        </w:rPr>
        <w:t>ased mainly on extrapolation from a limited amount of data (e.g. using modelling or extrapolation from detailed surveys of parts of the species</w:t>
      </w:r>
      <w:r w:rsidRPr="00AB6FF2">
        <w:rPr>
          <w:rFonts w:cs="Times New Roman"/>
          <w:lang w:val="en-GB"/>
        </w:rPr>
        <w:t>’</w:t>
      </w:r>
      <w:r w:rsidR="00424180" w:rsidRPr="00AB6FF2">
        <w:rPr>
          <w:rFonts w:cs="Times New Roman"/>
          <w:lang w:val="en-GB"/>
        </w:rPr>
        <w:t xml:space="preserve"> distribution)</w:t>
      </w:r>
    </w:p>
    <w:p w14:paraId="239C56FA" w14:textId="66EB91A1" w:rsidR="00424180" w:rsidRPr="00AB6FF2" w:rsidRDefault="007D56F1" w:rsidP="00FD4986">
      <w:pPr>
        <w:numPr>
          <w:ilvl w:val="0"/>
          <w:numId w:val="8"/>
        </w:numPr>
        <w:spacing w:after="0"/>
        <w:ind w:left="714" w:hanging="357"/>
        <w:contextualSpacing/>
        <w:rPr>
          <w:rFonts w:cs="Times New Roman"/>
          <w:lang w:val="en-GB"/>
        </w:rPr>
      </w:pPr>
      <w:r w:rsidRPr="00AB6FF2">
        <w:rPr>
          <w:rFonts w:cs="Times New Roman"/>
          <w:lang w:val="en-GB"/>
        </w:rPr>
        <w:lastRenderedPageBreak/>
        <w:t>b</w:t>
      </w:r>
      <w:r w:rsidR="00424180" w:rsidRPr="00AB6FF2">
        <w:rPr>
          <w:rFonts w:cs="Times New Roman"/>
          <w:lang w:val="en-GB"/>
        </w:rPr>
        <w:t>ased mainly on expert opinion with very limited data</w:t>
      </w:r>
    </w:p>
    <w:p w14:paraId="3FC18837" w14:textId="6CB06456" w:rsidR="00424180" w:rsidRPr="00AB6FF2" w:rsidRDefault="007D56F1" w:rsidP="00FD4986">
      <w:pPr>
        <w:numPr>
          <w:ilvl w:val="0"/>
          <w:numId w:val="8"/>
        </w:numPr>
        <w:ind w:left="714" w:hanging="357"/>
        <w:contextualSpacing/>
        <w:rPr>
          <w:rFonts w:cs="Times New Roman"/>
          <w:lang w:val="en-GB"/>
        </w:rPr>
      </w:pPr>
      <w:r w:rsidRPr="00AB6FF2">
        <w:rPr>
          <w:rFonts w:cs="Times New Roman"/>
          <w:lang w:val="en-GB"/>
        </w:rPr>
        <w:t>i</w:t>
      </w:r>
      <w:r w:rsidR="00424180" w:rsidRPr="00AB6FF2">
        <w:rPr>
          <w:rFonts w:cs="Times New Roman"/>
          <w:lang w:val="en-GB"/>
        </w:rPr>
        <w:t>nsufficient or no data available</w:t>
      </w:r>
    </w:p>
    <w:p w14:paraId="6D04F521" w14:textId="77777777" w:rsidR="00946A79" w:rsidRPr="00AB6FF2" w:rsidRDefault="00946A79" w:rsidP="00946A79">
      <w:pPr>
        <w:ind w:left="714"/>
        <w:contextualSpacing/>
        <w:rPr>
          <w:rFonts w:cs="Times New Roman"/>
          <w:lang w:val="en-GB"/>
        </w:rPr>
      </w:pPr>
    </w:p>
    <w:p w14:paraId="7E93862F" w14:textId="34C7B8EB" w:rsidR="00424180" w:rsidRPr="00AB6FF2" w:rsidRDefault="00424180" w:rsidP="00424180">
      <w:pPr>
        <w:rPr>
          <w:rFonts w:cs="Times New Roman"/>
          <w:lang w:val="en-GB"/>
        </w:rPr>
      </w:pPr>
      <w:r w:rsidRPr="00AB6FF2">
        <w:rPr>
          <w:rFonts w:cs="Times New Roman"/>
          <w:lang w:val="en-GB"/>
        </w:rPr>
        <w:t xml:space="preserve">Only one category can be chosen; where data have been compiled from a variety of sources, </w:t>
      </w:r>
      <w:r w:rsidR="00520CA7" w:rsidRPr="00AB6FF2">
        <w:rPr>
          <w:rFonts w:cs="Times New Roman"/>
          <w:lang w:val="en-GB"/>
        </w:rPr>
        <w:t>choose</w:t>
      </w:r>
      <w:r w:rsidRPr="00AB6FF2">
        <w:rPr>
          <w:rFonts w:cs="Times New Roman"/>
          <w:lang w:val="en-GB"/>
        </w:rPr>
        <w:t xml:space="preserve"> the category for the most important source of data.</w:t>
      </w:r>
    </w:p>
    <w:p w14:paraId="460C9894" w14:textId="4AC009C4" w:rsidR="00946A79" w:rsidRPr="00AB6FF2" w:rsidRDefault="00946A79" w:rsidP="00946A79">
      <w:pPr>
        <w:rPr>
          <w:rFonts w:cs="Times New Roman"/>
          <w:lang w:val="en-GB"/>
        </w:rPr>
      </w:pPr>
      <w:r w:rsidRPr="00AB6FF2">
        <w:rPr>
          <w:rFonts w:cs="Times New Roman"/>
          <w:lang w:val="en-GB"/>
        </w:rPr>
        <w:t>Quality of habitat:</w:t>
      </w:r>
    </w:p>
    <w:p w14:paraId="6C464419" w14:textId="72AD3A3B" w:rsidR="00946A79" w:rsidRPr="00AB6FF2" w:rsidRDefault="00946A79" w:rsidP="00C651E4">
      <w:pPr>
        <w:numPr>
          <w:ilvl w:val="0"/>
          <w:numId w:val="52"/>
        </w:numPr>
        <w:spacing w:after="0"/>
        <w:contextualSpacing/>
        <w:rPr>
          <w:rFonts w:cs="Times New Roman"/>
          <w:lang w:val="en-GB"/>
        </w:rPr>
      </w:pPr>
      <w:r w:rsidRPr="00AB6FF2">
        <w:rPr>
          <w:rFonts w:cs="Times New Roman"/>
          <w:lang w:val="en-GB"/>
        </w:rPr>
        <w:t>complete survey or a statistically robust estimate (e.g.</w:t>
      </w:r>
      <w:r w:rsidRPr="00AB6FF2">
        <w:rPr>
          <w:rFonts w:cs="Times New Roman"/>
          <w:i/>
          <w:lang w:val="en-GB"/>
        </w:rPr>
        <w:t xml:space="preserve"> </w:t>
      </w:r>
      <w:r w:rsidRPr="00AB6FF2">
        <w:rPr>
          <w:rFonts w:cs="Times New Roman"/>
          <w:lang w:val="en-GB"/>
        </w:rPr>
        <w:t>complete mapping or inventory of habitat for the species including assessment of habitat quality, or inventory of a species’ habitats combined with robust extrapolation of habitat quality, or previous complete inventory updated with information from robust monitoring)</w:t>
      </w:r>
    </w:p>
    <w:p w14:paraId="5EAF6738" w14:textId="7A9FE476" w:rsidR="00946A79" w:rsidRPr="00AB6FF2" w:rsidRDefault="00946A79" w:rsidP="00C651E4">
      <w:pPr>
        <w:numPr>
          <w:ilvl w:val="0"/>
          <w:numId w:val="52"/>
        </w:numPr>
        <w:spacing w:after="0"/>
        <w:ind w:left="714" w:hanging="357"/>
        <w:contextualSpacing/>
        <w:rPr>
          <w:rFonts w:cs="Times New Roman"/>
          <w:lang w:val="en-GB"/>
        </w:rPr>
      </w:pPr>
      <w:r w:rsidRPr="00AB6FF2">
        <w:rPr>
          <w:rFonts w:cs="Times New Roman"/>
          <w:lang w:val="en-GB"/>
        </w:rPr>
        <w:t>based mainly on extrapolation from a limited amount of data (e.g. using modelling or extrapolation from detailed surveys of parts of the species’ distribution)</w:t>
      </w:r>
    </w:p>
    <w:p w14:paraId="0A17BE2B" w14:textId="630C8CF5" w:rsidR="00946A79" w:rsidRPr="00AB6FF2" w:rsidRDefault="00946A79" w:rsidP="00C651E4">
      <w:pPr>
        <w:numPr>
          <w:ilvl w:val="0"/>
          <w:numId w:val="52"/>
        </w:numPr>
        <w:spacing w:after="0"/>
        <w:ind w:left="714" w:hanging="357"/>
        <w:contextualSpacing/>
        <w:rPr>
          <w:rFonts w:cs="Times New Roman"/>
          <w:lang w:val="en-GB"/>
        </w:rPr>
      </w:pPr>
      <w:r w:rsidRPr="00AB6FF2">
        <w:rPr>
          <w:rFonts w:cs="Times New Roman"/>
          <w:lang w:val="en-GB"/>
        </w:rPr>
        <w:t>based mainly on expert opinion with very limited data</w:t>
      </w:r>
    </w:p>
    <w:p w14:paraId="4BE71D89" w14:textId="73888A36" w:rsidR="00946A79" w:rsidRPr="00AB6FF2" w:rsidRDefault="00946A79" w:rsidP="00C651E4">
      <w:pPr>
        <w:numPr>
          <w:ilvl w:val="0"/>
          <w:numId w:val="52"/>
        </w:numPr>
        <w:ind w:left="714" w:hanging="357"/>
        <w:contextualSpacing/>
        <w:rPr>
          <w:rFonts w:cs="Times New Roman"/>
          <w:lang w:val="en-GB"/>
        </w:rPr>
      </w:pPr>
      <w:r w:rsidRPr="00AB6FF2">
        <w:rPr>
          <w:rFonts w:cs="Times New Roman"/>
          <w:lang w:val="en-GB"/>
        </w:rPr>
        <w:t>insufficient or no data available</w:t>
      </w:r>
    </w:p>
    <w:p w14:paraId="26B4F746" w14:textId="77777777" w:rsidR="00946A79" w:rsidRPr="00AB6FF2" w:rsidRDefault="00946A79" w:rsidP="00946A79">
      <w:pPr>
        <w:ind w:left="714"/>
        <w:contextualSpacing/>
        <w:rPr>
          <w:rFonts w:cs="Times New Roman"/>
          <w:lang w:val="en-GB"/>
        </w:rPr>
      </w:pPr>
    </w:p>
    <w:p w14:paraId="7C64E729" w14:textId="77777777" w:rsidR="00946A79" w:rsidRPr="00AB6FF2" w:rsidRDefault="00946A79" w:rsidP="00946A79">
      <w:pPr>
        <w:rPr>
          <w:rFonts w:cs="Times New Roman"/>
          <w:lang w:val="en-GB"/>
        </w:rPr>
      </w:pPr>
      <w:r w:rsidRPr="00AB6FF2">
        <w:rPr>
          <w:rFonts w:cs="Times New Roman"/>
          <w:lang w:val="en-GB"/>
        </w:rPr>
        <w:t>Only one category can be chosen; where data have been compiled from a variety of sources, choose the category for the most important source of data.</w:t>
      </w:r>
    </w:p>
    <w:p w14:paraId="7C8FC1F7" w14:textId="7516FAEF" w:rsidR="00424180" w:rsidRPr="00AB6FF2" w:rsidRDefault="00424180" w:rsidP="00C651E4">
      <w:pPr>
        <w:pStyle w:val="Heading2"/>
      </w:pPr>
      <w:bookmarkStart w:id="319" w:name="_Toc436839635"/>
      <w:bookmarkStart w:id="320" w:name="_Toc437355873"/>
      <w:bookmarkStart w:id="321" w:name="_Toc446604194"/>
      <w:bookmarkStart w:id="322" w:name="_Toc117612758"/>
      <w:r w:rsidRPr="00AB6FF2">
        <w:t>Short-term trend period</w:t>
      </w:r>
      <w:bookmarkStart w:id="323" w:name="_Toc147203802"/>
      <w:bookmarkEnd w:id="319"/>
      <w:bookmarkEnd w:id="320"/>
      <w:bookmarkEnd w:id="321"/>
      <w:bookmarkEnd w:id="322"/>
    </w:p>
    <w:p w14:paraId="32111B8A" w14:textId="582B3972" w:rsidR="00424180" w:rsidRPr="00AB6FF2" w:rsidRDefault="00424180" w:rsidP="00424180">
      <w:pPr>
        <w:rPr>
          <w:rFonts w:cs="Times New Roman"/>
          <w:lang w:val="en-GB"/>
        </w:rPr>
      </w:pPr>
      <w:r w:rsidRPr="00AB6FF2">
        <w:rPr>
          <w:rFonts w:cs="Times New Roman"/>
          <w:lang w:val="en-GB"/>
        </w:rPr>
        <w:t>Give the dates of the beginning and end of the period for which the trend has been reported</w:t>
      </w:r>
      <w:r w:rsidR="00536478" w:rsidRPr="00AB6FF2">
        <w:rPr>
          <w:rFonts w:cs="Times New Roman"/>
          <w:lang w:val="en-GB"/>
        </w:rPr>
        <w:t xml:space="preserve"> for the Habitat for the species</w:t>
      </w:r>
      <w:r w:rsidRPr="00AB6FF2">
        <w:rPr>
          <w:rFonts w:cs="Times New Roman"/>
          <w:lang w:val="en-GB"/>
        </w:rPr>
        <w:t>.</w:t>
      </w:r>
      <w:r w:rsidRPr="00AB6FF2">
        <w:rPr>
          <w:rFonts w:cs="Times New Roman"/>
          <w:b/>
          <w:bCs/>
          <w:lang w:val="en-GB"/>
        </w:rPr>
        <w:t xml:space="preserve"> </w:t>
      </w:r>
      <w:r w:rsidRPr="00AB6FF2">
        <w:rPr>
          <w:rFonts w:cs="Times New Roman"/>
          <w:lang w:val="en-GB"/>
        </w:rPr>
        <w:t>The short-term trend should be evaluated over a period of 12 years (two reporting cycles). For the 20</w:t>
      </w:r>
      <w:r w:rsidR="00946A79" w:rsidRPr="00AB6FF2">
        <w:rPr>
          <w:rFonts w:cs="Times New Roman"/>
          <w:lang w:val="en-GB"/>
        </w:rPr>
        <w:t>19</w:t>
      </w:r>
      <w:r w:rsidRPr="00AB6FF2">
        <w:rPr>
          <w:rFonts w:cs="Times New Roman"/>
          <w:lang w:val="en-GB"/>
        </w:rPr>
        <w:t>–20</w:t>
      </w:r>
      <w:r w:rsidR="00946A79" w:rsidRPr="00AB6FF2">
        <w:rPr>
          <w:rFonts w:cs="Times New Roman"/>
          <w:lang w:val="en-GB"/>
        </w:rPr>
        <w:t>24</w:t>
      </w:r>
      <w:r w:rsidRPr="00AB6FF2">
        <w:rPr>
          <w:rFonts w:cs="Times New Roman"/>
          <w:lang w:val="en-GB"/>
        </w:rPr>
        <w:t xml:space="preserve"> reports, this means the period is 20</w:t>
      </w:r>
      <w:r w:rsidR="00946A79" w:rsidRPr="00AB6FF2">
        <w:rPr>
          <w:rFonts w:cs="Times New Roman"/>
          <w:lang w:val="en-GB"/>
        </w:rPr>
        <w:t>13</w:t>
      </w:r>
      <w:r w:rsidRPr="00AB6FF2">
        <w:rPr>
          <w:rFonts w:cs="Times New Roman"/>
          <w:lang w:val="en-GB"/>
        </w:rPr>
        <w:t>–20</w:t>
      </w:r>
      <w:r w:rsidR="00946A79" w:rsidRPr="00AB6FF2">
        <w:rPr>
          <w:rFonts w:cs="Times New Roman"/>
          <w:lang w:val="en-GB"/>
        </w:rPr>
        <w:t>24</w:t>
      </w:r>
      <w:r w:rsidRPr="00AB6FF2">
        <w:rPr>
          <w:rFonts w:cs="Times New Roman"/>
          <w:lang w:val="en-GB"/>
        </w:rPr>
        <w:t xml:space="preserve"> or a period as close as possible to this. Thus, some flexibility is permitted, so that while trends would ideally be reported for 20</w:t>
      </w:r>
      <w:r w:rsidR="00946A79" w:rsidRPr="00AB6FF2">
        <w:rPr>
          <w:rFonts w:cs="Times New Roman"/>
          <w:lang w:val="en-GB"/>
        </w:rPr>
        <w:t>13</w:t>
      </w:r>
      <w:r w:rsidRPr="00AB6FF2">
        <w:rPr>
          <w:rFonts w:cs="Times New Roman"/>
          <w:lang w:val="en-GB"/>
        </w:rPr>
        <w:t>–20</w:t>
      </w:r>
      <w:r w:rsidR="00946A79" w:rsidRPr="00AB6FF2">
        <w:rPr>
          <w:rFonts w:cs="Times New Roman"/>
          <w:lang w:val="en-GB"/>
        </w:rPr>
        <w:t>24</w:t>
      </w:r>
      <w:r w:rsidRPr="00AB6FF2">
        <w:rPr>
          <w:rFonts w:cs="Times New Roman"/>
          <w:lang w:val="en-GB"/>
        </w:rPr>
        <w:t>, data from e.g. 20</w:t>
      </w:r>
      <w:r w:rsidR="007E6272" w:rsidRPr="00AB6FF2">
        <w:rPr>
          <w:rFonts w:cs="Times New Roman"/>
          <w:lang w:val="en-GB"/>
        </w:rPr>
        <w:t>15</w:t>
      </w:r>
      <w:r w:rsidRPr="00AB6FF2">
        <w:rPr>
          <w:rFonts w:cs="Times New Roman"/>
          <w:lang w:val="en-GB"/>
        </w:rPr>
        <w:t>–20</w:t>
      </w:r>
      <w:r w:rsidR="007E6272" w:rsidRPr="00AB6FF2">
        <w:rPr>
          <w:rFonts w:cs="Times New Roman"/>
          <w:lang w:val="en-GB"/>
        </w:rPr>
        <w:t>21</w:t>
      </w:r>
      <w:r w:rsidRPr="00AB6FF2">
        <w:rPr>
          <w:rFonts w:cs="Times New Roman"/>
          <w:lang w:val="en-GB"/>
        </w:rPr>
        <w:t xml:space="preserve"> will be accepted if the best available data relate to surveys in those years.</w:t>
      </w:r>
      <w:r w:rsidR="00F20134" w:rsidRPr="00AB6FF2">
        <w:rPr>
          <w:rFonts w:cs="Times New Roman"/>
          <w:lang w:val="en-GB"/>
        </w:rPr>
        <w:t xml:space="preserve"> Where a species is newly </w:t>
      </w:r>
      <w:r w:rsidR="00554E8A" w:rsidRPr="00AB6FF2">
        <w:rPr>
          <w:rFonts w:cs="Times New Roman"/>
          <w:lang w:val="en-GB"/>
        </w:rPr>
        <w:t>arrived</w:t>
      </w:r>
      <w:r w:rsidR="00F20134" w:rsidRPr="00AB6FF2">
        <w:rPr>
          <w:rFonts w:cs="Times New Roman"/>
          <w:lang w:val="en-GB"/>
        </w:rPr>
        <w:t xml:space="preserve">, the start year is the </w:t>
      </w:r>
      <w:r w:rsidR="00554E8A" w:rsidRPr="00AB6FF2">
        <w:rPr>
          <w:rFonts w:cs="Times New Roman"/>
          <w:lang w:val="en-GB"/>
        </w:rPr>
        <w:t xml:space="preserve">first </w:t>
      </w:r>
      <w:r w:rsidR="00F20134" w:rsidRPr="00AB6FF2">
        <w:rPr>
          <w:rFonts w:cs="Times New Roman"/>
          <w:lang w:val="en-GB"/>
        </w:rPr>
        <w:t xml:space="preserve">year </w:t>
      </w:r>
      <w:r w:rsidR="00554E8A" w:rsidRPr="00AB6FF2">
        <w:rPr>
          <w:rFonts w:cs="Times New Roman"/>
          <w:lang w:val="en-GB"/>
        </w:rPr>
        <w:t xml:space="preserve">after </w:t>
      </w:r>
      <w:r w:rsidR="00F20134" w:rsidRPr="00AB6FF2">
        <w:rPr>
          <w:rFonts w:cs="Times New Roman"/>
          <w:lang w:val="en-GB"/>
        </w:rPr>
        <w:t>the species</w:t>
      </w:r>
      <w:r w:rsidR="00AA30E1" w:rsidRPr="00AB6FF2">
        <w:rPr>
          <w:rFonts w:cs="Times New Roman"/>
          <w:lang w:val="en-GB"/>
        </w:rPr>
        <w:t xml:space="preserve"> </w:t>
      </w:r>
      <w:r w:rsidR="00F20134" w:rsidRPr="00AB6FF2">
        <w:rPr>
          <w:rFonts w:cs="Times New Roman"/>
          <w:lang w:val="en-GB"/>
        </w:rPr>
        <w:t>was first observed e.g. if this was in 2018 then the short-term trend period would be 201</w:t>
      </w:r>
      <w:r w:rsidR="00AA2803" w:rsidRPr="00AB6FF2">
        <w:rPr>
          <w:rFonts w:cs="Times New Roman"/>
          <w:lang w:val="en-GB"/>
        </w:rPr>
        <w:t>9</w:t>
      </w:r>
      <w:r w:rsidR="00F20134" w:rsidRPr="00AB6FF2">
        <w:rPr>
          <w:rFonts w:cs="Times New Roman"/>
          <w:lang w:val="en-GB"/>
        </w:rPr>
        <w:t xml:space="preserve"> – 2024.</w:t>
      </w:r>
    </w:p>
    <w:p w14:paraId="26BEC3BD" w14:textId="4C6997E5" w:rsidR="009846ED" w:rsidRPr="00AB6FF2" w:rsidRDefault="00424180" w:rsidP="00424180">
      <w:pPr>
        <w:rPr>
          <w:rFonts w:cs="Times New Roman"/>
          <w:lang w:val="en-GB"/>
        </w:rPr>
      </w:pPr>
      <w:r w:rsidRPr="00AB6FF2">
        <w:rPr>
          <w:rFonts w:cs="Times New Roman"/>
          <w:lang w:val="en-GB"/>
        </w:rPr>
        <w:t xml:space="preserve">Further guidance is given in </w:t>
      </w:r>
      <w:r w:rsidR="00E9750C" w:rsidRPr="00AB6FF2">
        <w:rPr>
          <w:rFonts w:cs="Times New Roman"/>
          <w:lang w:val="en-GB"/>
        </w:rPr>
        <w:t>the Guidelines</w:t>
      </w:r>
      <w:r w:rsidR="00536478" w:rsidRPr="00AB6FF2">
        <w:rPr>
          <w:rFonts w:cs="Times New Roman"/>
          <w:lang w:val="en-GB"/>
        </w:rPr>
        <w:t>.</w:t>
      </w:r>
    </w:p>
    <w:p w14:paraId="041DF346" w14:textId="218EF25B" w:rsidR="00424180" w:rsidRPr="00AB6FF2" w:rsidRDefault="00424180" w:rsidP="00C651E4">
      <w:pPr>
        <w:pStyle w:val="Heading2"/>
        <w:rPr>
          <w:i/>
        </w:rPr>
      </w:pPr>
      <w:bookmarkStart w:id="324" w:name="_Toc436839636"/>
      <w:bookmarkStart w:id="325" w:name="_Toc437355874"/>
      <w:bookmarkStart w:id="326" w:name="_Toc446604195"/>
      <w:bookmarkStart w:id="327" w:name="_Toc117612759"/>
      <w:r w:rsidRPr="00AB6FF2">
        <w:t>Short-term trend</w:t>
      </w:r>
      <w:bookmarkEnd w:id="323"/>
      <w:r w:rsidRPr="00AB6FF2">
        <w:t xml:space="preserve"> direction</w:t>
      </w:r>
      <w:bookmarkEnd w:id="324"/>
      <w:bookmarkEnd w:id="325"/>
      <w:bookmarkEnd w:id="326"/>
      <w:bookmarkEnd w:id="327"/>
      <w:r w:rsidRPr="00AB6FF2">
        <w:t xml:space="preserve"> </w:t>
      </w:r>
    </w:p>
    <w:p w14:paraId="0C0A7390" w14:textId="33311E49" w:rsidR="00424180" w:rsidRPr="00AB6FF2" w:rsidRDefault="00424180" w:rsidP="00424180">
      <w:pPr>
        <w:rPr>
          <w:rFonts w:cs="Times New Roman"/>
          <w:lang w:val="en-GB"/>
        </w:rPr>
      </w:pPr>
      <w:bookmarkStart w:id="328" w:name="_Toc147203803"/>
      <w:r w:rsidRPr="00AB6FF2">
        <w:rPr>
          <w:rFonts w:cs="Times New Roman"/>
          <w:lang w:val="en-GB"/>
        </w:rPr>
        <w:t xml:space="preserve">Trend is a (measure of a) directional change of a parameter over time. The trend in habitat for the species describes changes in overall area and quality of the </w:t>
      </w:r>
      <w:r w:rsidR="002B019A" w:rsidRPr="00AB6FF2">
        <w:rPr>
          <w:rFonts w:cs="Times New Roman"/>
          <w:lang w:val="en-GB"/>
        </w:rPr>
        <w:t>occupied habitat</w:t>
      </w:r>
      <w:r w:rsidRPr="00AB6FF2">
        <w:rPr>
          <w:rFonts w:cs="Times New Roman"/>
          <w:lang w:val="en-GB"/>
        </w:rPr>
        <w:t>. Fluctuation (or oscillation) is not a directional change of a parameter, and therefore fluctuation is not a trend.</w:t>
      </w:r>
    </w:p>
    <w:p w14:paraId="08001875" w14:textId="0BD368D1" w:rsidR="00424180" w:rsidRPr="00AB6FF2" w:rsidRDefault="00424180" w:rsidP="00424180">
      <w:pPr>
        <w:rPr>
          <w:rFonts w:cs="Times New Roman"/>
          <w:lang w:val="en-GB"/>
        </w:rPr>
      </w:pPr>
      <w:r w:rsidRPr="00AB6FF2">
        <w:rPr>
          <w:rFonts w:cs="Times New Roman"/>
          <w:lang w:val="en-GB"/>
        </w:rPr>
        <w:t xml:space="preserve">Indicate if the trend in habitat for the </w:t>
      </w:r>
      <w:r w:rsidR="007C2BD0" w:rsidRPr="00AB6FF2">
        <w:rPr>
          <w:rFonts w:cs="Times New Roman"/>
          <w:lang w:val="en-GB"/>
        </w:rPr>
        <w:t>species</w:t>
      </w:r>
      <w:r w:rsidRPr="00AB6FF2">
        <w:rPr>
          <w:rFonts w:cs="Times New Roman"/>
          <w:lang w:val="en-GB"/>
        </w:rPr>
        <w:t xml:space="preserve"> over the reported period in field 7.3 was</w:t>
      </w:r>
      <w:r w:rsidR="00F14283" w:rsidRPr="00AB6FF2">
        <w:rPr>
          <w:rFonts w:cs="Times New Roman"/>
          <w:lang w:val="en-GB"/>
        </w:rPr>
        <w:t xml:space="preserve"> (select one of the following)</w:t>
      </w:r>
      <w:r w:rsidRPr="00AB6FF2">
        <w:rPr>
          <w:rFonts w:cs="Times New Roman"/>
          <w:lang w:val="en-GB"/>
        </w:rPr>
        <w:t>:</w:t>
      </w:r>
    </w:p>
    <w:p w14:paraId="2FCE7902" w14:textId="7BC831D0" w:rsidR="00F14283" w:rsidRPr="00AB6FF2" w:rsidRDefault="009D5DFF" w:rsidP="0001152C">
      <w:pPr>
        <w:pStyle w:val="ListParagraph"/>
        <w:numPr>
          <w:ilvl w:val="0"/>
          <w:numId w:val="82"/>
        </w:numPr>
        <w:spacing w:before="360" w:after="360"/>
        <w:ind w:left="709" w:hanging="425"/>
        <w:jc w:val="left"/>
        <w:rPr>
          <w:rFonts w:cs="Times New Roman"/>
          <w:lang w:val="en-GB"/>
        </w:rPr>
      </w:pPr>
      <w:r w:rsidRPr="00AB6FF2">
        <w:rPr>
          <w:rFonts w:cs="Times New Roman"/>
          <w:lang w:val="en-GB"/>
        </w:rPr>
        <w:t xml:space="preserve">stable </w:t>
      </w:r>
    </w:p>
    <w:p w14:paraId="797F554F" w14:textId="4A2BE548" w:rsidR="00F14283" w:rsidRPr="00AB6FF2" w:rsidRDefault="009D5DFF" w:rsidP="0001152C">
      <w:pPr>
        <w:pStyle w:val="ListParagraph"/>
        <w:numPr>
          <w:ilvl w:val="0"/>
          <w:numId w:val="82"/>
        </w:numPr>
        <w:spacing w:before="360" w:after="360"/>
        <w:ind w:left="709" w:hanging="425"/>
        <w:jc w:val="left"/>
        <w:rPr>
          <w:rFonts w:cs="Times New Roman"/>
          <w:lang w:val="en-GB"/>
        </w:rPr>
      </w:pPr>
      <w:r w:rsidRPr="00AB6FF2">
        <w:rPr>
          <w:rFonts w:cs="Times New Roman"/>
          <w:lang w:val="en-GB"/>
        </w:rPr>
        <w:t xml:space="preserve">increasing </w:t>
      </w:r>
    </w:p>
    <w:p w14:paraId="5D55FE2D" w14:textId="1107EA94" w:rsidR="00F14283" w:rsidRPr="00AB6FF2" w:rsidRDefault="009D5DFF" w:rsidP="0001152C">
      <w:pPr>
        <w:pStyle w:val="ListParagraph"/>
        <w:numPr>
          <w:ilvl w:val="0"/>
          <w:numId w:val="82"/>
        </w:numPr>
        <w:spacing w:before="360" w:after="360"/>
        <w:ind w:left="709" w:hanging="425"/>
        <w:jc w:val="left"/>
        <w:rPr>
          <w:rFonts w:cs="Times New Roman"/>
          <w:lang w:val="en-GB"/>
        </w:rPr>
      </w:pPr>
      <w:r w:rsidRPr="00AB6FF2">
        <w:rPr>
          <w:rFonts w:cs="Times New Roman"/>
          <w:lang w:val="en-GB"/>
        </w:rPr>
        <w:t xml:space="preserve">decreasing </w:t>
      </w:r>
    </w:p>
    <w:p w14:paraId="74A5E55C" w14:textId="77BEE70F" w:rsidR="00F14283" w:rsidRPr="00AB6FF2" w:rsidRDefault="009D5DFF" w:rsidP="0001152C">
      <w:pPr>
        <w:pStyle w:val="ListParagraph"/>
        <w:numPr>
          <w:ilvl w:val="0"/>
          <w:numId w:val="82"/>
        </w:numPr>
        <w:spacing w:before="360" w:after="360"/>
        <w:ind w:left="709" w:hanging="425"/>
        <w:jc w:val="left"/>
        <w:rPr>
          <w:rFonts w:cs="Times New Roman"/>
          <w:lang w:val="en-GB"/>
        </w:rPr>
      </w:pPr>
      <w:r w:rsidRPr="00AB6FF2">
        <w:rPr>
          <w:rFonts w:cs="Times New Roman"/>
          <w:lang w:val="en-GB"/>
        </w:rPr>
        <w:t xml:space="preserve">uncertain </w:t>
      </w:r>
    </w:p>
    <w:p w14:paraId="045A633D" w14:textId="3A233B47" w:rsidR="009D5DFF" w:rsidRPr="00AB6FF2" w:rsidRDefault="009D5DFF" w:rsidP="0001152C">
      <w:pPr>
        <w:pStyle w:val="ListParagraph"/>
        <w:numPr>
          <w:ilvl w:val="0"/>
          <w:numId w:val="82"/>
        </w:numPr>
        <w:spacing w:before="360" w:after="360"/>
        <w:ind w:left="709" w:hanging="425"/>
        <w:jc w:val="left"/>
        <w:rPr>
          <w:rFonts w:cs="Times New Roman"/>
          <w:lang w:val="en-GB"/>
        </w:rPr>
      </w:pPr>
      <w:r w:rsidRPr="00AB6FF2">
        <w:rPr>
          <w:rFonts w:cs="Times New Roman"/>
          <w:lang w:val="en-GB"/>
        </w:rPr>
        <w:t>unknown</w:t>
      </w:r>
    </w:p>
    <w:p w14:paraId="2C3F6DE6" w14:textId="59F2DC57" w:rsidR="00424180" w:rsidRPr="00AB6FF2" w:rsidRDefault="00424180" w:rsidP="00424180">
      <w:pPr>
        <w:rPr>
          <w:rFonts w:cs="Times New Roman"/>
          <w:lang w:val="en-GB"/>
        </w:rPr>
      </w:pPr>
      <w:r w:rsidRPr="00AB6FF2">
        <w:rPr>
          <w:rFonts w:cs="Times New Roman"/>
          <w:lang w:val="en-GB"/>
        </w:rPr>
        <w:lastRenderedPageBreak/>
        <w:t xml:space="preserve">The assessment of habitat for the species considers both quality and area. Trend direction should be assessed by using the combinations in Table </w:t>
      </w:r>
      <w:r w:rsidR="00D2566F" w:rsidRPr="00AB6FF2">
        <w:rPr>
          <w:rFonts w:cs="Times New Roman"/>
          <w:lang w:val="en-GB"/>
        </w:rPr>
        <w:t>4</w:t>
      </w:r>
      <w:r w:rsidRPr="00AB6FF2">
        <w:rPr>
          <w:rFonts w:cs="Times New Roman"/>
          <w:lang w:val="en-GB"/>
        </w:rPr>
        <w:t xml:space="preserve"> below (area/quality).</w:t>
      </w:r>
    </w:p>
    <w:p w14:paraId="1867DD0F" w14:textId="3D280EBA" w:rsidR="00424180" w:rsidRPr="00AB6FF2" w:rsidRDefault="003D17A1" w:rsidP="00A47869">
      <w:pPr>
        <w:pStyle w:val="Caption"/>
      </w:pPr>
      <w:r w:rsidRPr="00AB6FF2">
        <w:t xml:space="preserve">Table </w:t>
      </w:r>
      <w:r w:rsidR="00D2566F" w:rsidRPr="00AB6FF2">
        <w:t>4</w:t>
      </w:r>
      <w:r w:rsidR="00C651E4" w:rsidRPr="00AB6FF2">
        <w:t xml:space="preserve">: </w:t>
      </w:r>
      <w:r w:rsidR="00424180" w:rsidRPr="00AB6FF2">
        <w:t>Assessing trend direction of habitat for the species</w:t>
      </w:r>
    </w:p>
    <w:tbl>
      <w:tblPr>
        <w:tblW w:w="7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4493"/>
      </w:tblGrid>
      <w:tr w:rsidR="00386F58" w:rsidRPr="00AB6FF2" w14:paraId="4C5824B1" w14:textId="77777777" w:rsidTr="00A47869">
        <w:tc>
          <w:tcPr>
            <w:tcW w:w="2730" w:type="dxa"/>
            <w:shd w:val="clear" w:color="auto" w:fill="DEEAF6" w:themeFill="accent1" w:themeFillTint="33"/>
            <w:vAlign w:val="center"/>
          </w:tcPr>
          <w:p w14:paraId="3D1A1546" w14:textId="77777777" w:rsidR="009D5DFF" w:rsidRPr="00AB6FF2" w:rsidRDefault="009D5DFF" w:rsidP="00386F58">
            <w:pPr>
              <w:rPr>
                <w:rFonts w:cs="Times New Roman"/>
                <w:b/>
                <w:sz w:val="20"/>
                <w:szCs w:val="20"/>
                <w:lang w:val="en-GB"/>
              </w:rPr>
            </w:pPr>
            <w:r w:rsidRPr="00AB6FF2">
              <w:rPr>
                <w:rFonts w:cs="Times New Roman"/>
                <w:b/>
                <w:sz w:val="20"/>
                <w:szCs w:val="20"/>
                <w:lang w:val="en-GB"/>
              </w:rPr>
              <w:t xml:space="preserve">Reported trend </w:t>
            </w:r>
          </w:p>
        </w:tc>
        <w:tc>
          <w:tcPr>
            <w:tcW w:w="4493" w:type="dxa"/>
            <w:shd w:val="clear" w:color="auto" w:fill="DEEAF6" w:themeFill="accent1" w:themeFillTint="33"/>
          </w:tcPr>
          <w:p w14:paraId="2CAEE371" w14:textId="77777777" w:rsidR="009D5DFF" w:rsidRPr="00AB6FF2" w:rsidRDefault="009D5DFF" w:rsidP="00386F58">
            <w:pPr>
              <w:rPr>
                <w:rFonts w:cs="Times New Roman"/>
                <w:b/>
                <w:sz w:val="20"/>
                <w:szCs w:val="20"/>
                <w:lang w:val="en-GB"/>
              </w:rPr>
            </w:pPr>
            <w:r w:rsidRPr="00AB6FF2">
              <w:rPr>
                <w:rFonts w:cs="Times New Roman"/>
                <w:b/>
                <w:sz w:val="20"/>
                <w:szCs w:val="20"/>
                <w:lang w:val="en-GB"/>
              </w:rPr>
              <w:t xml:space="preserve">Relation to area/quality status </w:t>
            </w:r>
          </w:p>
        </w:tc>
      </w:tr>
      <w:tr w:rsidR="00386F58" w:rsidRPr="00AB6FF2" w14:paraId="5E83D0E4" w14:textId="77777777" w:rsidTr="00A47869">
        <w:tc>
          <w:tcPr>
            <w:tcW w:w="2730" w:type="dxa"/>
            <w:shd w:val="clear" w:color="auto" w:fill="auto"/>
            <w:vAlign w:val="center"/>
          </w:tcPr>
          <w:p w14:paraId="6C846E71" w14:textId="77777777" w:rsidR="009D5DFF" w:rsidRPr="00AB6FF2" w:rsidRDefault="009D5DFF" w:rsidP="00386F58">
            <w:pPr>
              <w:rPr>
                <w:rFonts w:cs="Times New Roman"/>
                <w:sz w:val="20"/>
                <w:szCs w:val="20"/>
                <w:lang w:val="en-GB"/>
              </w:rPr>
            </w:pPr>
            <w:r w:rsidRPr="00AB6FF2">
              <w:rPr>
                <w:rFonts w:cs="Times New Roman"/>
                <w:sz w:val="20"/>
                <w:szCs w:val="20"/>
                <w:lang w:val="en-GB"/>
              </w:rPr>
              <w:t>stable</w:t>
            </w:r>
          </w:p>
        </w:tc>
        <w:tc>
          <w:tcPr>
            <w:tcW w:w="4493" w:type="dxa"/>
            <w:shd w:val="clear" w:color="auto" w:fill="auto"/>
          </w:tcPr>
          <w:p w14:paraId="2F8DE494" w14:textId="77777777" w:rsidR="009D5DFF" w:rsidRPr="00AB6FF2" w:rsidRDefault="009D5DFF" w:rsidP="00386F58">
            <w:pPr>
              <w:rPr>
                <w:rFonts w:cs="Times New Roman"/>
                <w:b/>
                <w:sz w:val="20"/>
                <w:szCs w:val="20"/>
                <w:lang w:val="en-GB"/>
              </w:rPr>
            </w:pPr>
            <w:r w:rsidRPr="00AB6FF2">
              <w:rPr>
                <w:rFonts w:cs="Times New Roman"/>
                <w:b/>
                <w:sz w:val="20"/>
                <w:szCs w:val="20"/>
                <w:lang w:val="en-GB"/>
              </w:rPr>
              <w:t>Both trends are stable</w:t>
            </w:r>
          </w:p>
          <w:p w14:paraId="7186E172" w14:textId="77777777" w:rsidR="009D5DFF" w:rsidRPr="00AB6FF2" w:rsidRDefault="009D5DFF" w:rsidP="00386F58">
            <w:pPr>
              <w:rPr>
                <w:rFonts w:cs="Times New Roman"/>
                <w:sz w:val="20"/>
                <w:szCs w:val="20"/>
                <w:lang w:val="en-GB"/>
              </w:rPr>
            </w:pPr>
            <w:r w:rsidRPr="00AB6FF2">
              <w:rPr>
                <w:rFonts w:cs="Times New Roman"/>
                <w:sz w:val="20"/>
                <w:szCs w:val="20"/>
                <w:lang w:val="en-GB"/>
              </w:rPr>
              <w:t>Area ‘stable’ /quality ‘stable’</w:t>
            </w:r>
          </w:p>
        </w:tc>
      </w:tr>
      <w:tr w:rsidR="00386F58" w:rsidRPr="00AB6FF2" w14:paraId="057CB28F" w14:textId="77777777" w:rsidTr="00A47869">
        <w:tc>
          <w:tcPr>
            <w:tcW w:w="2730" w:type="dxa"/>
            <w:shd w:val="clear" w:color="auto" w:fill="auto"/>
            <w:vAlign w:val="center"/>
          </w:tcPr>
          <w:p w14:paraId="01F1AC0D" w14:textId="77777777" w:rsidR="009D5DFF" w:rsidRPr="00AB6FF2" w:rsidRDefault="009D5DFF" w:rsidP="00386F58">
            <w:pPr>
              <w:contextualSpacing/>
              <w:rPr>
                <w:rFonts w:cs="Times New Roman"/>
                <w:sz w:val="20"/>
                <w:szCs w:val="20"/>
                <w:lang w:val="en-GB"/>
              </w:rPr>
            </w:pPr>
            <w:r w:rsidRPr="00AB6FF2">
              <w:rPr>
                <w:rFonts w:cs="Times New Roman"/>
                <w:sz w:val="20"/>
                <w:szCs w:val="20"/>
                <w:lang w:val="en-GB"/>
              </w:rPr>
              <w:t>increasing</w:t>
            </w:r>
          </w:p>
        </w:tc>
        <w:tc>
          <w:tcPr>
            <w:tcW w:w="4493" w:type="dxa"/>
            <w:shd w:val="clear" w:color="auto" w:fill="auto"/>
          </w:tcPr>
          <w:p w14:paraId="2F620D72" w14:textId="25487ACD" w:rsidR="009D5DFF" w:rsidRPr="00AB6FF2" w:rsidRDefault="00B42DF7" w:rsidP="00386F58">
            <w:pPr>
              <w:contextualSpacing/>
              <w:rPr>
                <w:rFonts w:cs="Times New Roman"/>
                <w:sz w:val="20"/>
                <w:szCs w:val="20"/>
                <w:lang w:val="en-GB"/>
              </w:rPr>
            </w:pPr>
            <w:r w:rsidRPr="00AB6FF2">
              <w:rPr>
                <w:rFonts w:cs="Times New Roman"/>
                <w:b/>
                <w:sz w:val="20"/>
                <w:szCs w:val="20"/>
                <w:lang w:val="en-GB"/>
              </w:rPr>
              <w:t>B</w:t>
            </w:r>
            <w:r w:rsidR="009D5DFF" w:rsidRPr="00AB6FF2">
              <w:rPr>
                <w:rFonts w:cs="Times New Roman"/>
                <w:b/>
                <w:sz w:val="20"/>
                <w:szCs w:val="20"/>
                <w:lang w:val="en-GB"/>
              </w:rPr>
              <w:t xml:space="preserve">oth trends are increasing </w:t>
            </w:r>
            <w:r w:rsidRPr="00AB6FF2">
              <w:rPr>
                <w:rFonts w:cs="Times New Roman"/>
                <w:b/>
                <w:sz w:val="20"/>
                <w:szCs w:val="20"/>
                <w:lang w:val="en-GB"/>
              </w:rPr>
              <w:t xml:space="preserve">or one increasing and one </w:t>
            </w:r>
            <w:r w:rsidR="009D5DFF" w:rsidRPr="00AB6FF2">
              <w:rPr>
                <w:rFonts w:cs="Times New Roman"/>
                <w:b/>
                <w:sz w:val="20"/>
                <w:szCs w:val="20"/>
                <w:lang w:val="en-GB"/>
              </w:rPr>
              <w:t>stable</w:t>
            </w:r>
          </w:p>
          <w:p w14:paraId="5FAA9406" w14:textId="77777777" w:rsidR="009D5DFF" w:rsidRPr="00AB6FF2" w:rsidRDefault="009D5DFF" w:rsidP="00386F58">
            <w:pPr>
              <w:contextualSpacing/>
              <w:rPr>
                <w:rFonts w:cs="Times New Roman"/>
                <w:sz w:val="20"/>
                <w:szCs w:val="20"/>
                <w:lang w:val="en-GB"/>
              </w:rPr>
            </w:pPr>
            <w:r w:rsidRPr="00AB6FF2">
              <w:rPr>
                <w:rFonts w:cs="Times New Roman"/>
                <w:sz w:val="20"/>
                <w:szCs w:val="20"/>
                <w:lang w:val="en-GB"/>
              </w:rPr>
              <w:t>Area ‘increasing’ / quality ‘increasing’</w:t>
            </w:r>
          </w:p>
          <w:p w14:paraId="2DFD9135" w14:textId="77777777" w:rsidR="009D5DFF" w:rsidRPr="00AB6FF2" w:rsidRDefault="009D5DFF" w:rsidP="00386F58">
            <w:pPr>
              <w:contextualSpacing/>
              <w:rPr>
                <w:rFonts w:cs="Times New Roman"/>
                <w:sz w:val="20"/>
                <w:szCs w:val="20"/>
                <w:lang w:val="en-GB"/>
              </w:rPr>
            </w:pPr>
            <w:r w:rsidRPr="00AB6FF2">
              <w:rPr>
                <w:rFonts w:cs="Times New Roman"/>
                <w:sz w:val="20"/>
                <w:szCs w:val="20"/>
                <w:lang w:val="en-GB"/>
              </w:rPr>
              <w:t>Area ‘increasing’ / quality ‘stable’</w:t>
            </w:r>
          </w:p>
          <w:p w14:paraId="73B86EB9" w14:textId="77777777" w:rsidR="009D5DFF" w:rsidRPr="00AB6FF2" w:rsidRDefault="009D5DFF" w:rsidP="00386F58">
            <w:pPr>
              <w:rPr>
                <w:rFonts w:cs="Times New Roman"/>
                <w:sz w:val="20"/>
                <w:szCs w:val="20"/>
                <w:lang w:val="en-GB"/>
              </w:rPr>
            </w:pPr>
            <w:r w:rsidRPr="00AB6FF2">
              <w:rPr>
                <w:rFonts w:cs="Times New Roman"/>
                <w:sz w:val="20"/>
                <w:szCs w:val="20"/>
                <w:lang w:val="en-GB"/>
              </w:rPr>
              <w:t>Area ‘stable’ / quality ‘increasing’</w:t>
            </w:r>
          </w:p>
        </w:tc>
      </w:tr>
      <w:tr w:rsidR="00386F58" w:rsidRPr="00AB6FF2" w14:paraId="12440DE5" w14:textId="77777777" w:rsidTr="00A47869">
        <w:tc>
          <w:tcPr>
            <w:tcW w:w="2730" w:type="dxa"/>
            <w:shd w:val="clear" w:color="auto" w:fill="auto"/>
            <w:vAlign w:val="center"/>
          </w:tcPr>
          <w:p w14:paraId="1BDADB76" w14:textId="77777777" w:rsidR="009D5DFF" w:rsidRPr="00AB6FF2" w:rsidRDefault="009D5DFF" w:rsidP="00386F58">
            <w:pPr>
              <w:rPr>
                <w:rFonts w:cs="Times New Roman"/>
                <w:sz w:val="20"/>
                <w:szCs w:val="20"/>
                <w:lang w:val="en-GB"/>
              </w:rPr>
            </w:pPr>
            <w:r w:rsidRPr="00AB6FF2">
              <w:rPr>
                <w:rFonts w:cs="Times New Roman"/>
                <w:sz w:val="20"/>
                <w:szCs w:val="20"/>
                <w:lang w:val="en-GB"/>
              </w:rPr>
              <w:t>decreasing</w:t>
            </w:r>
          </w:p>
        </w:tc>
        <w:tc>
          <w:tcPr>
            <w:tcW w:w="4493" w:type="dxa"/>
            <w:shd w:val="clear" w:color="auto" w:fill="auto"/>
          </w:tcPr>
          <w:p w14:paraId="36220A98" w14:textId="77777777" w:rsidR="009D5DFF" w:rsidRPr="00AB6FF2" w:rsidRDefault="009D5DFF" w:rsidP="00386F58">
            <w:pPr>
              <w:rPr>
                <w:rFonts w:cs="Times New Roman"/>
                <w:b/>
                <w:sz w:val="20"/>
                <w:szCs w:val="20"/>
                <w:lang w:val="en-GB"/>
              </w:rPr>
            </w:pPr>
            <w:r w:rsidRPr="00AB6FF2">
              <w:rPr>
                <w:rFonts w:cs="Times New Roman"/>
                <w:b/>
                <w:sz w:val="20"/>
                <w:szCs w:val="20"/>
                <w:lang w:val="en-GB"/>
              </w:rPr>
              <w:t>One or both trends are decreasing</w:t>
            </w:r>
          </w:p>
          <w:p w14:paraId="52FD430F" w14:textId="77777777" w:rsidR="009D5DFF" w:rsidRPr="00AB6FF2" w:rsidRDefault="009D5DFF" w:rsidP="00386F58">
            <w:pPr>
              <w:contextualSpacing/>
              <w:rPr>
                <w:rFonts w:cs="Times New Roman"/>
                <w:sz w:val="20"/>
                <w:szCs w:val="20"/>
                <w:lang w:val="en-GB"/>
              </w:rPr>
            </w:pPr>
            <w:r w:rsidRPr="00AB6FF2">
              <w:rPr>
                <w:rFonts w:cs="Times New Roman"/>
                <w:sz w:val="20"/>
                <w:szCs w:val="20"/>
                <w:lang w:val="en-GB"/>
              </w:rPr>
              <w:t>Area ‘decreasing’ / quality ‘decreasing’</w:t>
            </w:r>
          </w:p>
          <w:p w14:paraId="5902681F" w14:textId="77777777" w:rsidR="009D5DFF" w:rsidRPr="00AB6FF2" w:rsidRDefault="009D5DFF" w:rsidP="00386F58">
            <w:pPr>
              <w:contextualSpacing/>
              <w:rPr>
                <w:rFonts w:cs="Times New Roman"/>
                <w:sz w:val="20"/>
                <w:szCs w:val="20"/>
                <w:lang w:val="en-GB"/>
              </w:rPr>
            </w:pPr>
            <w:r w:rsidRPr="00AB6FF2">
              <w:rPr>
                <w:rFonts w:cs="Times New Roman"/>
                <w:sz w:val="20"/>
                <w:szCs w:val="20"/>
                <w:lang w:val="en-GB"/>
              </w:rPr>
              <w:t>Area ‘decreasing’ / quality ‘stable’</w:t>
            </w:r>
          </w:p>
          <w:p w14:paraId="4C6146A7" w14:textId="77777777" w:rsidR="009D5DFF" w:rsidRPr="00AB6FF2" w:rsidRDefault="009D5DFF" w:rsidP="00386F58">
            <w:pPr>
              <w:contextualSpacing/>
              <w:rPr>
                <w:rFonts w:cs="Times New Roman"/>
                <w:sz w:val="20"/>
                <w:szCs w:val="20"/>
                <w:lang w:val="en-GB"/>
              </w:rPr>
            </w:pPr>
            <w:r w:rsidRPr="00AB6FF2">
              <w:rPr>
                <w:rFonts w:cs="Times New Roman"/>
                <w:sz w:val="20"/>
                <w:szCs w:val="20"/>
                <w:lang w:val="en-GB"/>
              </w:rPr>
              <w:t>Area ‘decreasing’ / quality ‘unknown’</w:t>
            </w:r>
          </w:p>
          <w:p w14:paraId="4AE042E5" w14:textId="77777777" w:rsidR="009D5DFF" w:rsidRPr="00AB6FF2" w:rsidRDefault="009D5DFF" w:rsidP="00386F58">
            <w:pPr>
              <w:contextualSpacing/>
              <w:rPr>
                <w:rFonts w:cs="Times New Roman"/>
                <w:sz w:val="20"/>
                <w:szCs w:val="20"/>
                <w:lang w:val="en-GB"/>
              </w:rPr>
            </w:pPr>
            <w:r w:rsidRPr="00AB6FF2">
              <w:rPr>
                <w:rFonts w:cs="Times New Roman"/>
                <w:sz w:val="20"/>
                <w:szCs w:val="20"/>
                <w:lang w:val="en-GB"/>
              </w:rPr>
              <w:t>Area ‘stable’ / quality ‘decreasing’</w:t>
            </w:r>
          </w:p>
          <w:p w14:paraId="187316F2" w14:textId="77777777" w:rsidR="009D5DFF" w:rsidRPr="00AB6FF2" w:rsidRDefault="009D5DFF" w:rsidP="00386F58">
            <w:pPr>
              <w:rPr>
                <w:rFonts w:cs="Times New Roman"/>
                <w:sz w:val="20"/>
                <w:szCs w:val="20"/>
                <w:lang w:val="en-GB"/>
              </w:rPr>
            </w:pPr>
            <w:r w:rsidRPr="00AB6FF2">
              <w:rPr>
                <w:rFonts w:cs="Times New Roman"/>
                <w:sz w:val="20"/>
                <w:szCs w:val="20"/>
                <w:lang w:val="en-GB"/>
              </w:rPr>
              <w:t>Area ‘unknown’ / quality ‘decreasing’</w:t>
            </w:r>
          </w:p>
        </w:tc>
      </w:tr>
      <w:tr w:rsidR="00386F58" w:rsidRPr="00AB6FF2" w14:paraId="1E678DDD" w14:textId="77777777" w:rsidTr="00A47869">
        <w:tc>
          <w:tcPr>
            <w:tcW w:w="2730" w:type="dxa"/>
            <w:shd w:val="clear" w:color="auto" w:fill="auto"/>
            <w:vAlign w:val="center"/>
          </w:tcPr>
          <w:p w14:paraId="57D5C4B6" w14:textId="77777777" w:rsidR="009D5DFF" w:rsidRPr="00AB6FF2" w:rsidRDefault="009D5DFF" w:rsidP="00386F58">
            <w:pPr>
              <w:rPr>
                <w:rFonts w:cs="Times New Roman"/>
                <w:sz w:val="20"/>
                <w:szCs w:val="20"/>
                <w:lang w:val="en-GB"/>
              </w:rPr>
            </w:pPr>
            <w:r w:rsidRPr="00AB6FF2">
              <w:rPr>
                <w:rFonts w:cs="Times New Roman"/>
                <w:sz w:val="20"/>
                <w:szCs w:val="20"/>
                <w:lang w:val="en-GB"/>
              </w:rPr>
              <w:t>unknown</w:t>
            </w:r>
          </w:p>
        </w:tc>
        <w:tc>
          <w:tcPr>
            <w:tcW w:w="4493" w:type="dxa"/>
            <w:shd w:val="clear" w:color="auto" w:fill="auto"/>
          </w:tcPr>
          <w:p w14:paraId="3EE84EA3" w14:textId="77777777" w:rsidR="009D5DFF" w:rsidRPr="00AB6FF2" w:rsidRDefault="009D5DFF" w:rsidP="00386F58">
            <w:pPr>
              <w:rPr>
                <w:rFonts w:cs="Times New Roman"/>
                <w:b/>
                <w:sz w:val="20"/>
                <w:szCs w:val="20"/>
                <w:lang w:val="en-GB"/>
              </w:rPr>
            </w:pPr>
            <w:r w:rsidRPr="00AB6FF2">
              <w:rPr>
                <w:rFonts w:cs="Times New Roman"/>
                <w:b/>
                <w:sz w:val="20"/>
                <w:szCs w:val="20"/>
                <w:lang w:val="en-GB"/>
              </w:rPr>
              <w:t>At least one trend is unknown and non-decreasing or there is no dominating trend</w:t>
            </w:r>
          </w:p>
          <w:p w14:paraId="711D98DB" w14:textId="77777777" w:rsidR="009D5DFF" w:rsidRPr="00AB6FF2" w:rsidRDefault="009D5DFF" w:rsidP="00386F58">
            <w:pPr>
              <w:contextualSpacing/>
              <w:rPr>
                <w:rFonts w:cs="Times New Roman"/>
                <w:sz w:val="20"/>
                <w:szCs w:val="20"/>
                <w:lang w:val="en-GB"/>
              </w:rPr>
            </w:pPr>
            <w:r w:rsidRPr="00AB6FF2">
              <w:rPr>
                <w:rFonts w:cs="Times New Roman"/>
                <w:sz w:val="20"/>
                <w:szCs w:val="20"/>
                <w:lang w:val="en-GB"/>
              </w:rPr>
              <w:t>Area ‘unknown’ / quality ‘unknown’</w:t>
            </w:r>
          </w:p>
          <w:p w14:paraId="177DFB01" w14:textId="77777777" w:rsidR="009D5DFF" w:rsidRPr="00AB6FF2" w:rsidRDefault="009D5DFF" w:rsidP="00386F58">
            <w:pPr>
              <w:contextualSpacing/>
              <w:rPr>
                <w:rFonts w:cs="Times New Roman"/>
                <w:sz w:val="20"/>
                <w:szCs w:val="20"/>
                <w:lang w:val="en-GB"/>
              </w:rPr>
            </w:pPr>
            <w:r w:rsidRPr="00AB6FF2">
              <w:rPr>
                <w:rFonts w:cs="Times New Roman"/>
                <w:sz w:val="20"/>
                <w:szCs w:val="20"/>
                <w:lang w:val="en-GB"/>
              </w:rPr>
              <w:t>Area ‘unknown’ / quality ‘increasing’</w:t>
            </w:r>
          </w:p>
          <w:p w14:paraId="571308FD" w14:textId="77777777" w:rsidR="009D5DFF" w:rsidRPr="00AB6FF2" w:rsidRDefault="009D5DFF" w:rsidP="00386F58">
            <w:pPr>
              <w:contextualSpacing/>
              <w:rPr>
                <w:rFonts w:cs="Times New Roman"/>
                <w:sz w:val="20"/>
                <w:szCs w:val="20"/>
                <w:lang w:val="en-GB"/>
              </w:rPr>
            </w:pPr>
            <w:r w:rsidRPr="00AB6FF2">
              <w:rPr>
                <w:rFonts w:cs="Times New Roman"/>
                <w:sz w:val="20"/>
                <w:szCs w:val="20"/>
                <w:lang w:val="en-GB"/>
              </w:rPr>
              <w:t>Area ‘unknown’ / quality ‘stable’</w:t>
            </w:r>
          </w:p>
          <w:p w14:paraId="104CB186" w14:textId="77777777" w:rsidR="009D5DFF" w:rsidRPr="00AB6FF2" w:rsidRDefault="009D5DFF" w:rsidP="00386F58">
            <w:pPr>
              <w:contextualSpacing/>
              <w:rPr>
                <w:rFonts w:cs="Times New Roman"/>
                <w:i/>
                <w:sz w:val="20"/>
                <w:szCs w:val="20"/>
                <w:lang w:val="en-GB"/>
              </w:rPr>
            </w:pPr>
            <w:r w:rsidRPr="00AB6FF2">
              <w:rPr>
                <w:rFonts w:cs="Times New Roman"/>
                <w:sz w:val="20"/>
                <w:szCs w:val="20"/>
                <w:lang w:val="en-GB"/>
              </w:rPr>
              <w:t>Area ‘increasing’ / quality ‘unknown’</w:t>
            </w:r>
          </w:p>
          <w:p w14:paraId="69430C76" w14:textId="77777777" w:rsidR="009D5DFF" w:rsidRPr="00AB6FF2" w:rsidRDefault="009D5DFF" w:rsidP="00386F58">
            <w:pPr>
              <w:contextualSpacing/>
              <w:rPr>
                <w:rFonts w:cs="Times New Roman"/>
                <w:sz w:val="20"/>
                <w:szCs w:val="20"/>
                <w:lang w:val="en-GB"/>
              </w:rPr>
            </w:pPr>
            <w:r w:rsidRPr="00AB6FF2">
              <w:rPr>
                <w:rFonts w:cs="Times New Roman"/>
                <w:sz w:val="20"/>
                <w:szCs w:val="20"/>
                <w:lang w:val="en-GB"/>
              </w:rPr>
              <w:t>Area ‘stable’ / quality ‘unknown’</w:t>
            </w:r>
          </w:p>
          <w:p w14:paraId="4C420034" w14:textId="57E55182" w:rsidR="009D5DFF" w:rsidRPr="00AB6FF2" w:rsidRDefault="009D5DFF" w:rsidP="00386F58">
            <w:pPr>
              <w:contextualSpacing/>
              <w:rPr>
                <w:rFonts w:cs="Times New Roman"/>
                <w:sz w:val="20"/>
                <w:szCs w:val="20"/>
                <w:lang w:val="en-GB"/>
              </w:rPr>
            </w:pPr>
            <w:r w:rsidRPr="00AB6FF2">
              <w:rPr>
                <w:rFonts w:cs="Times New Roman"/>
                <w:sz w:val="20"/>
                <w:szCs w:val="20"/>
                <w:lang w:val="en-GB"/>
              </w:rPr>
              <w:t>Area ‘increasing</w:t>
            </w:r>
            <w:r w:rsidR="00EE5022" w:rsidRPr="00AB6FF2">
              <w:rPr>
                <w:rFonts w:cs="Times New Roman"/>
                <w:sz w:val="20"/>
                <w:szCs w:val="20"/>
                <w:lang w:val="en-GB"/>
              </w:rPr>
              <w:t xml:space="preserve">’ / </w:t>
            </w:r>
            <w:r w:rsidR="00EE7AAC" w:rsidRPr="00AB6FF2">
              <w:rPr>
                <w:rFonts w:cs="Times New Roman"/>
                <w:sz w:val="20"/>
                <w:szCs w:val="20"/>
                <w:lang w:val="en-GB"/>
              </w:rPr>
              <w:t>quality</w:t>
            </w:r>
            <w:r w:rsidR="00EE5022" w:rsidRPr="00AB6FF2">
              <w:rPr>
                <w:rFonts w:cs="Times New Roman"/>
                <w:sz w:val="20"/>
                <w:szCs w:val="20"/>
                <w:lang w:val="en-GB"/>
              </w:rPr>
              <w:t xml:space="preserve"> ‘decreasing’ (if </w:t>
            </w:r>
            <w:r w:rsidRPr="00AB6FF2">
              <w:rPr>
                <w:rFonts w:cs="Times New Roman"/>
                <w:sz w:val="20"/>
                <w:szCs w:val="20"/>
                <w:lang w:val="en-GB"/>
              </w:rPr>
              <w:t xml:space="preserve">better data </w:t>
            </w:r>
            <w:r w:rsidR="00EE5022" w:rsidRPr="00AB6FF2">
              <w:rPr>
                <w:rFonts w:cs="Times New Roman"/>
                <w:sz w:val="20"/>
                <w:szCs w:val="20"/>
                <w:lang w:val="en-GB"/>
              </w:rPr>
              <w:t xml:space="preserve">are not </w:t>
            </w:r>
            <w:r w:rsidRPr="00AB6FF2">
              <w:rPr>
                <w:rFonts w:cs="Times New Roman"/>
                <w:sz w:val="20"/>
                <w:szCs w:val="20"/>
                <w:lang w:val="en-GB"/>
              </w:rPr>
              <w:t>available)</w:t>
            </w:r>
          </w:p>
          <w:p w14:paraId="1B0EB5F7" w14:textId="7C8EAFF7" w:rsidR="009D5DFF" w:rsidRPr="00AB6FF2" w:rsidRDefault="009D5DFF" w:rsidP="00386F58">
            <w:pPr>
              <w:rPr>
                <w:rFonts w:cs="Times New Roman"/>
                <w:sz w:val="20"/>
                <w:szCs w:val="20"/>
                <w:lang w:val="en-GB"/>
              </w:rPr>
            </w:pPr>
            <w:r w:rsidRPr="00AB6FF2">
              <w:rPr>
                <w:rFonts w:cs="Times New Roman"/>
                <w:sz w:val="20"/>
                <w:szCs w:val="20"/>
                <w:lang w:val="en-GB"/>
              </w:rPr>
              <w:t>Area ‘decreasing</w:t>
            </w:r>
            <w:r w:rsidR="00EE5022" w:rsidRPr="00AB6FF2">
              <w:rPr>
                <w:rFonts w:cs="Times New Roman"/>
                <w:sz w:val="20"/>
                <w:szCs w:val="20"/>
                <w:lang w:val="en-GB"/>
              </w:rPr>
              <w:t xml:space="preserve">’ / </w:t>
            </w:r>
            <w:r w:rsidR="00EE7AAC" w:rsidRPr="00AB6FF2">
              <w:rPr>
                <w:rFonts w:cs="Times New Roman"/>
                <w:sz w:val="20"/>
                <w:szCs w:val="20"/>
                <w:lang w:val="en-GB"/>
              </w:rPr>
              <w:t>quality</w:t>
            </w:r>
            <w:r w:rsidR="00560C79" w:rsidRPr="00AB6FF2">
              <w:rPr>
                <w:rFonts w:cs="Times New Roman"/>
                <w:sz w:val="20"/>
                <w:szCs w:val="20"/>
                <w:lang w:val="en-GB"/>
              </w:rPr>
              <w:t xml:space="preserve"> </w:t>
            </w:r>
            <w:r w:rsidR="00EE5022" w:rsidRPr="00AB6FF2">
              <w:rPr>
                <w:rFonts w:cs="Times New Roman"/>
                <w:sz w:val="20"/>
                <w:szCs w:val="20"/>
                <w:lang w:val="en-GB"/>
              </w:rPr>
              <w:t xml:space="preserve">‘increasing’ (if </w:t>
            </w:r>
            <w:r w:rsidRPr="00AB6FF2">
              <w:rPr>
                <w:rFonts w:cs="Times New Roman"/>
                <w:sz w:val="20"/>
                <w:szCs w:val="20"/>
                <w:lang w:val="en-GB"/>
              </w:rPr>
              <w:t xml:space="preserve">better data </w:t>
            </w:r>
            <w:r w:rsidR="00EE5022" w:rsidRPr="00AB6FF2">
              <w:rPr>
                <w:rFonts w:cs="Times New Roman"/>
                <w:sz w:val="20"/>
                <w:szCs w:val="20"/>
                <w:lang w:val="en-GB"/>
              </w:rPr>
              <w:t xml:space="preserve">are not </w:t>
            </w:r>
            <w:r w:rsidRPr="00AB6FF2">
              <w:rPr>
                <w:rFonts w:cs="Times New Roman"/>
                <w:sz w:val="20"/>
                <w:szCs w:val="20"/>
                <w:lang w:val="en-GB"/>
              </w:rPr>
              <w:t>available)</w:t>
            </w:r>
          </w:p>
        </w:tc>
      </w:tr>
    </w:tbl>
    <w:bookmarkEnd w:id="328"/>
    <w:p w14:paraId="10D68155" w14:textId="77777777" w:rsidR="009D5DFF" w:rsidRPr="00AB6FF2" w:rsidRDefault="009D5DFF" w:rsidP="009D5DFF">
      <w:pPr>
        <w:spacing w:before="240"/>
        <w:rPr>
          <w:rFonts w:cs="Times New Roman"/>
          <w:sz w:val="20"/>
          <w:szCs w:val="20"/>
          <w:lang w:val="en-GB"/>
        </w:rPr>
      </w:pPr>
      <w:r w:rsidRPr="00AB6FF2">
        <w:rPr>
          <w:rFonts w:cs="Times New Roman"/>
          <w:sz w:val="20"/>
          <w:szCs w:val="20"/>
          <w:lang w:val="en-GB"/>
        </w:rPr>
        <w:t>Note: ‘unknown’ in the table above includes both ‘unknown’ and ‘uncertain’.</w:t>
      </w:r>
    </w:p>
    <w:p w14:paraId="69A78EDF" w14:textId="77777777" w:rsidR="00424180" w:rsidRPr="00AB6FF2" w:rsidRDefault="00424180" w:rsidP="00424180">
      <w:pPr>
        <w:spacing w:before="240"/>
        <w:rPr>
          <w:rFonts w:cs="Times New Roman"/>
          <w:lang w:val="en-GB"/>
        </w:rPr>
      </w:pPr>
      <w:r w:rsidRPr="00AB6FF2">
        <w:rPr>
          <w:rFonts w:cs="Times New Roman"/>
          <w:lang w:val="en-GB"/>
        </w:rPr>
        <w:t>The short-term trend information should be used in the evaluation matrix to undertake the conservation status assessment. Any large-scale deviation from this should be explained in field 7.9 ‘Additional information’.</w:t>
      </w:r>
    </w:p>
    <w:p w14:paraId="5C20DF58" w14:textId="72779E1E" w:rsidR="00424180" w:rsidRPr="00AB6FF2" w:rsidRDefault="00424180" w:rsidP="00424180">
      <w:pPr>
        <w:rPr>
          <w:rFonts w:cs="Times New Roman"/>
          <w:lang w:val="en-GB"/>
        </w:rPr>
      </w:pPr>
      <w:r w:rsidRPr="00AB6FF2">
        <w:rPr>
          <w:rFonts w:cs="Times New Roman"/>
          <w:lang w:val="en-GB"/>
        </w:rPr>
        <w:t xml:space="preserve">If there is an apparent change in the direction of the trend resulting from a change in monitoring methodology or improved knowledge about area or quality of habitat for species, it should not be considered a </w:t>
      </w:r>
      <w:r w:rsidR="00EE7AAC" w:rsidRPr="00AB6FF2">
        <w:rPr>
          <w:rFonts w:cs="Times New Roman"/>
          <w:lang w:val="en-GB"/>
        </w:rPr>
        <w:t xml:space="preserve">genuine change in </w:t>
      </w:r>
      <w:r w:rsidRPr="00AB6FF2">
        <w:rPr>
          <w:rFonts w:cs="Times New Roman"/>
          <w:lang w:val="en-GB"/>
        </w:rPr>
        <w:t>trend.</w:t>
      </w:r>
    </w:p>
    <w:p w14:paraId="7425271B" w14:textId="6AF8FDE6" w:rsidR="00424180" w:rsidRPr="00AB6FF2" w:rsidRDefault="00424180" w:rsidP="00C651E4">
      <w:pPr>
        <w:pStyle w:val="Heading2"/>
      </w:pPr>
      <w:bookmarkStart w:id="329" w:name="_Toc436839637"/>
      <w:bookmarkStart w:id="330" w:name="_Toc437355875"/>
      <w:bookmarkStart w:id="331" w:name="_Toc446604196"/>
      <w:bookmarkStart w:id="332" w:name="_Toc117612760"/>
      <w:r w:rsidRPr="00AB6FF2">
        <w:t>Short-term trend – Method used</w:t>
      </w:r>
      <w:bookmarkEnd w:id="329"/>
      <w:bookmarkEnd w:id="330"/>
      <w:bookmarkEnd w:id="331"/>
      <w:bookmarkEnd w:id="332"/>
    </w:p>
    <w:p w14:paraId="505A257A" w14:textId="77777777" w:rsidR="00424180" w:rsidRPr="00AB6FF2" w:rsidRDefault="00424180" w:rsidP="00424180">
      <w:pPr>
        <w:rPr>
          <w:rFonts w:cs="Times New Roman"/>
          <w:lang w:val="en-GB"/>
        </w:rPr>
      </w:pPr>
      <w:r w:rsidRPr="00AB6FF2">
        <w:rPr>
          <w:rFonts w:cs="Times New Roman"/>
          <w:lang w:val="en-GB"/>
        </w:rPr>
        <w:t>Choose one of the following categories:</w:t>
      </w:r>
    </w:p>
    <w:p w14:paraId="2D5C9E1A" w14:textId="0D479FC3" w:rsidR="00424180" w:rsidRPr="00AB6FF2" w:rsidRDefault="00424180" w:rsidP="00C651E4">
      <w:pPr>
        <w:pStyle w:val="ListParagraph"/>
        <w:numPr>
          <w:ilvl w:val="0"/>
          <w:numId w:val="59"/>
        </w:numPr>
        <w:spacing w:after="0"/>
        <w:rPr>
          <w:rFonts w:cs="Times New Roman"/>
          <w:lang w:val="en-GB"/>
        </w:rPr>
      </w:pPr>
      <w:r w:rsidRPr="00AB6FF2">
        <w:rPr>
          <w:rFonts w:cs="Times New Roman"/>
          <w:lang w:val="en-GB"/>
        </w:rPr>
        <w:t>complete survey or a statistically robust estimate (e.g. dedicated monitoring of both habitat area and quality with good statistical power)</w:t>
      </w:r>
    </w:p>
    <w:p w14:paraId="552A0AAF" w14:textId="0FC8AB0C" w:rsidR="00424180" w:rsidRPr="00AB6FF2" w:rsidRDefault="00424180" w:rsidP="00FD4986">
      <w:pPr>
        <w:numPr>
          <w:ilvl w:val="0"/>
          <w:numId w:val="16"/>
        </w:numPr>
        <w:spacing w:after="0"/>
        <w:ind w:left="714" w:hanging="357"/>
        <w:rPr>
          <w:rFonts w:cs="Times New Roman"/>
          <w:lang w:val="en-GB"/>
        </w:rPr>
      </w:pPr>
      <w:r w:rsidRPr="00AB6FF2">
        <w:rPr>
          <w:rFonts w:cs="Times New Roman"/>
          <w:lang w:val="en-GB"/>
        </w:rPr>
        <w:lastRenderedPageBreak/>
        <w:t>based mainly on extrapolation from a limited amount of data (e.g. trends derived from data collected from a limited number of sample sites; trends extrapolated from data collected for other purposes; trends extrapolated from some other indirect measurements)</w:t>
      </w:r>
    </w:p>
    <w:p w14:paraId="48E8C11A" w14:textId="2056AF79" w:rsidR="00424180" w:rsidRPr="00AB6FF2" w:rsidRDefault="00424180" w:rsidP="00FD4986">
      <w:pPr>
        <w:numPr>
          <w:ilvl w:val="0"/>
          <w:numId w:val="16"/>
        </w:numPr>
        <w:spacing w:after="0"/>
        <w:ind w:left="714" w:hanging="357"/>
        <w:rPr>
          <w:rFonts w:cs="Times New Roman"/>
          <w:lang w:val="en-GB"/>
        </w:rPr>
      </w:pPr>
      <w:r w:rsidRPr="00AB6FF2">
        <w:rPr>
          <w:rFonts w:cs="Times New Roman"/>
          <w:lang w:val="en-GB"/>
        </w:rPr>
        <w:t>based mainly on expert opinion with very limited data</w:t>
      </w:r>
    </w:p>
    <w:p w14:paraId="2444E102" w14:textId="38966CB4" w:rsidR="00424180" w:rsidRPr="00AB6FF2" w:rsidRDefault="00424180" w:rsidP="00FD4986">
      <w:pPr>
        <w:numPr>
          <w:ilvl w:val="0"/>
          <w:numId w:val="16"/>
        </w:numPr>
        <w:ind w:left="714" w:hanging="357"/>
        <w:rPr>
          <w:rFonts w:cs="Times New Roman"/>
          <w:lang w:val="en-GB"/>
        </w:rPr>
      </w:pPr>
      <w:r w:rsidRPr="00AB6FF2">
        <w:rPr>
          <w:rFonts w:cs="Times New Roman"/>
          <w:lang w:val="en-GB"/>
        </w:rPr>
        <w:t>insufficient or no data available</w:t>
      </w:r>
    </w:p>
    <w:p w14:paraId="0178C60C" w14:textId="0490D935" w:rsidR="00424180" w:rsidRPr="00AB6FF2" w:rsidRDefault="00424180" w:rsidP="00424180">
      <w:pPr>
        <w:rPr>
          <w:rFonts w:cs="Times New Roman"/>
          <w:lang w:val="en-GB"/>
        </w:rPr>
      </w:pPr>
      <w:r w:rsidRPr="00AB6FF2">
        <w:rPr>
          <w:rFonts w:cs="Times New Roman"/>
          <w:lang w:val="en-GB"/>
        </w:rPr>
        <w:t xml:space="preserve">Only one category can be chosen; where data have been compiled </w:t>
      </w:r>
      <w:r w:rsidR="00520CA7" w:rsidRPr="00AB6FF2">
        <w:rPr>
          <w:rFonts w:cs="Times New Roman"/>
          <w:lang w:val="en-GB"/>
        </w:rPr>
        <w:t xml:space="preserve">from a variety of sources, choose </w:t>
      </w:r>
      <w:r w:rsidRPr="00AB6FF2">
        <w:rPr>
          <w:rFonts w:cs="Times New Roman"/>
          <w:lang w:val="en-GB"/>
        </w:rPr>
        <w:t>the category for the most important source of data.</w:t>
      </w:r>
    </w:p>
    <w:p w14:paraId="1152764E" w14:textId="6425DBC1" w:rsidR="00424180" w:rsidRPr="00AB6FF2" w:rsidRDefault="00424180" w:rsidP="00C651E4">
      <w:pPr>
        <w:pStyle w:val="Heading2"/>
        <w:rPr>
          <w:i/>
        </w:rPr>
      </w:pPr>
      <w:bookmarkStart w:id="333" w:name="_Toc436839638"/>
      <w:bookmarkStart w:id="334" w:name="_Toc437355876"/>
      <w:bookmarkStart w:id="335" w:name="_Toc446604197"/>
      <w:bookmarkStart w:id="336" w:name="_Toc117612761"/>
      <w:r w:rsidRPr="00AB6FF2">
        <w:t>Long-term trend period (optional</w:t>
      </w:r>
      <w:bookmarkEnd w:id="333"/>
      <w:bookmarkEnd w:id="334"/>
      <w:r w:rsidRPr="00AB6FF2">
        <w:t>)</w:t>
      </w:r>
      <w:bookmarkEnd w:id="335"/>
      <w:bookmarkEnd w:id="336"/>
    </w:p>
    <w:p w14:paraId="23914DCE" w14:textId="419E5404" w:rsidR="00424180" w:rsidRPr="00AB6FF2" w:rsidRDefault="00424180" w:rsidP="00424180">
      <w:pPr>
        <w:rPr>
          <w:rFonts w:cs="Times New Roman"/>
          <w:lang w:val="en-GB"/>
        </w:rPr>
      </w:pPr>
      <w:r w:rsidRPr="00AB6FF2">
        <w:rPr>
          <w:rFonts w:cs="Times New Roman"/>
          <w:lang w:val="en-GB"/>
        </w:rPr>
        <w:t>The long-term trend should be evaluated over a period of 24 years (four reporting cycles). For the 20</w:t>
      </w:r>
      <w:r w:rsidR="007E6272" w:rsidRPr="00AB6FF2">
        <w:rPr>
          <w:rFonts w:cs="Times New Roman"/>
          <w:lang w:val="en-GB"/>
        </w:rPr>
        <w:t>19</w:t>
      </w:r>
      <w:r w:rsidRPr="00AB6FF2">
        <w:rPr>
          <w:rFonts w:cs="Times New Roman"/>
          <w:lang w:val="en-GB"/>
        </w:rPr>
        <w:t>–20</w:t>
      </w:r>
      <w:r w:rsidR="007E6272" w:rsidRPr="00AB6FF2">
        <w:rPr>
          <w:rFonts w:cs="Times New Roman"/>
          <w:lang w:val="en-GB"/>
        </w:rPr>
        <w:t>24</w:t>
      </w:r>
      <w:r w:rsidRPr="00AB6FF2">
        <w:rPr>
          <w:rFonts w:cs="Times New Roman"/>
          <w:lang w:val="en-GB"/>
        </w:rPr>
        <w:t xml:space="preserve"> reports, this means the period is</w:t>
      </w:r>
      <w:r w:rsidR="007E6272" w:rsidRPr="00AB6FF2">
        <w:rPr>
          <w:rFonts w:cs="Times New Roman"/>
          <w:lang w:val="en-GB"/>
        </w:rPr>
        <w:t xml:space="preserve"> 2000</w:t>
      </w:r>
      <w:r w:rsidRPr="00AB6FF2">
        <w:rPr>
          <w:rFonts w:cs="Times New Roman"/>
          <w:lang w:val="en-GB"/>
        </w:rPr>
        <w:t>–20</w:t>
      </w:r>
      <w:r w:rsidR="007E6272" w:rsidRPr="00AB6FF2">
        <w:rPr>
          <w:rFonts w:cs="Times New Roman"/>
          <w:lang w:val="en-GB"/>
        </w:rPr>
        <w:t>24</w:t>
      </w:r>
      <w:r w:rsidRPr="00AB6FF2">
        <w:rPr>
          <w:rFonts w:cs="Times New Roman"/>
          <w:lang w:val="en-GB"/>
        </w:rPr>
        <w:t xml:space="preserve"> or a period as close as possible to this. Indicate the period in this field. For the 20</w:t>
      </w:r>
      <w:r w:rsidR="007E6272" w:rsidRPr="00AB6FF2">
        <w:rPr>
          <w:rFonts w:cs="Times New Roman"/>
          <w:lang w:val="en-GB"/>
        </w:rPr>
        <w:t>19</w:t>
      </w:r>
      <w:r w:rsidRPr="00AB6FF2">
        <w:rPr>
          <w:rFonts w:cs="Times New Roman"/>
          <w:lang w:val="en-GB"/>
        </w:rPr>
        <w:t>–20</w:t>
      </w:r>
      <w:r w:rsidR="007E6272" w:rsidRPr="00AB6FF2">
        <w:rPr>
          <w:rFonts w:cs="Times New Roman"/>
          <w:lang w:val="en-GB"/>
        </w:rPr>
        <w:t>24</w:t>
      </w:r>
      <w:r w:rsidRPr="00AB6FF2">
        <w:rPr>
          <w:rFonts w:cs="Times New Roman"/>
          <w:lang w:val="en-GB"/>
        </w:rPr>
        <w:t xml:space="preserve"> reports this information is optional. Fields 7.7 and 7.8</w:t>
      </w:r>
      <w:r w:rsidRPr="00AB6FF2">
        <w:rPr>
          <w:rFonts w:cs="Times New Roman"/>
          <w:b/>
          <w:lang w:val="en-GB"/>
        </w:rPr>
        <w:t xml:space="preserve"> </w:t>
      </w:r>
      <w:r w:rsidRPr="00AB6FF2">
        <w:rPr>
          <w:rFonts w:cs="Times New Roman"/>
          <w:lang w:val="en-GB"/>
        </w:rPr>
        <w:t>are optional as well.</w:t>
      </w:r>
    </w:p>
    <w:p w14:paraId="1862910C" w14:textId="2AC0F619" w:rsidR="00424180" w:rsidRPr="00AB6FF2" w:rsidRDefault="00424180" w:rsidP="00424180">
      <w:pPr>
        <w:rPr>
          <w:rFonts w:cs="Times New Roman"/>
          <w:lang w:val="en-GB"/>
        </w:rPr>
      </w:pPr>
      <w:r w:rsidRPr="00AB6FF2">
        <w:rPr>
          <w:rFonts w:cs="Times New Roman"/>
          <w:lang w:val="en-GB"/>
        </w:rPr>
        <w:t xml:space="preserve">Further guidance is given in </w:t>
      </w:r>
      <w:r w:rsidR="00E9750C" w:rsidRPr="00AB6FF2">
        <w:rPr>
          <w:rFonts w:cs="Times New Roman"/>
          <w:lang w:val="en-GB"/>
        </w:rPr>
        <w:t>the Guidelines</w:t>
      </w:r>
      <w:r w:rsidR="00536478" w:rsidRPr="00AB6FF2">
        <w:rPr>
          <w:rFonts w:cs="Times New Roman"/>
          <w:lang w:val="en-GB"/>
        </w:rPr>
        <w:t>.</w:t>
      </w:r>
    </w:p>
    <w:p w14:paraId="186333D8" w14:textId="635C6CF2" w:rsidR="00424180" w:rsidRPr="00AB6FF2" w:rsidRDefault="00424180" w:rsidP="00424180">
      <w:pPr>
        <w:rPr>
          <w:rFonts w:cs="Times New Roman"/>
          <w:lang w:val="en-GB"/>
        </w:rPr>
      </w:pPr>
      <w:r w:rsidRPr="00AB6FF2">
        <w:rPr>
          <w:rFonts w:cs="Times New Roman"/>
          <w:lang w:val="en-GB"/>
        </w:rPr>
        <w:t xml:space="preserve">For guidance in filling in field </w:t>
      </w:r>
      <w:r w:rsidRPr="00AB6FF2">
        <w:rPr>
          <w:rFonts w:cs="Times New Roman"/>
          <w:b/>
          <w:lang w:val="en-GB"/>
        </w:rPr>
        <w:t xml:space="preserve">7.7 </w:t>
      </w:r>
      <w:r w:rsidR="001D1D26" w:rsidRPr="00AB6FF2">
        <w:rPr>
          <w:rFonts w:cs="Times New Roman"/>
          <w:b/>
          <w:lang w:val="en-GB"/>
        </w:rPr>
        <w:t>‘</w:t>
      </w:r>
      <w:r w:rsidRPr="00AB6FF2">
        <w:rPr>
          <w:rFonts w:cs="Times New Roman"/>
          <w:b/>
          <w:lang w:val="en-GB"/>
        </w:rPr>
        <w:t>Long-term trend direction</w:t>
      </w:r>
      <w:r w:rsidR="001D1D26" w:rsidRPr="00AB6FF2">
        <w:rPr>
          <w:rFonts w:cs="Times New Roman"/>
          <w:b/>
          <w:lang w:val="en-GB"/>
        </w:rPr>
        <w:t>’</w:t>
      </w:r>
      <w:r w:rsidRPr="00AB6FF2">
        <w:rPr>
          <w:rFonts w:cs="Times New Roman"/>
          <w:lang w:val="en-GB"/>
        </w:rPr>
        <w:t xml:space="preserve"> and field </w:t>
      </w:r>
      <w:r w:rsidRPr="00AB6FF2">
        <w:rPr>
          <w:rFonts w:cs="Times New Roman"/>
          <w:b/>
          <w:lang w:val="en-GB"/>
        </w:rPr>
        <w:t xml:space="preserve">7.8 </w:t>
      </w:r>
      <w:r w:rsidR="001D1D26" w:rsidRPr="00AB6FF2">
        <w:rPr>
          <w:rFonts w:cs="Times New Roman"/>
          <w:b/>
          <w:lang w:val="en-GB"/>
        </w:rPr>
        <w:t>‘</w:t>
      </w:r>
      <w:r w:rsidRPr="00AB6FF2">
        <w:rPr>
          <w:rFonts w:cs="Times New Roman"/>
          <w:b/>
          <w:lang w:val="en-GB"/>
        </w:rPr>
        <w:t>Long-term trend method used</w:t>
      </w:r>
      <w:r w:rsidR="001D1D26" w:rsidRPr="00AB6FF2">
        <w:rPr>
          <w:rFonts w:cs="Times New Roman"/>
          <w:b/>
          <w:lang w:val="en-GB"/>
        </w:rPr>
        <w:t>’</w:t>
      </w:r>
      <w:r w:rsidRPr="00AB6FF2">
        <w:rPr>
          <w:rFonts w:cs="Times New Roman"/>
          <w:lang w:val="en-GB"/>
        </w:rPr>
        <w:t>, see fields 7.4 and 7.5 (short-term trends).</w:t>
      </w:r>
    </w:p>
    <w:p w14:paraId="30C8A353" w14:textId="102D8980" w:rsidR="00424180" w:rsidRPr="00AB6FF2" w:rsidRDefault="00424180" w:rsidP="00C651E4">
      <w:pPr>
        <w:pStyle w:val="Heading2"/>
        <w:numPr>
          <w:ilvl w:val="1"/>
          <w:numId w:val="101"/>
        </w:numPr>
      </w:pPr>
      <w:bookmarkStart w:id="337" w:name="_Toc117612762"/>
      <w:r w:rsidRPr="00AB6FF2">
        <w:t>Additional information (optional)</w:t>
      </w:r>
      <w:bookmarkEnd w:id="337"/>
    </w:p>
    <w:p w14:paraId="568CA33E" w14:textId="1D30C116" w:rsidR="00995FC5" w:rsidRPr="00AB6FF2" w:rsidRDefault="00424180" w:rsidP="00424180">
      <w:pPr>
        <w:rPr>
          <w:rFonts w:cs="Times New Roman"/>
          <w:i/>
          <w:lang w:val="en-GB"/>
        </w:rPr>
      </w:pPr>
      <w:r w:rsidRPr="00AB6FF2">
        <w:rPr>
          <w:rFonts w:cs="Times New Roman"/>
          <w:lang w:val="en-GB"/>
        </w:rPr>
        <w:t>Additional information to help understand the information given on habitat for the species can be reported here (for example information on fragmentation)</w:t>
      </w:r>
      <w:r w:rsidR="00C651E4" w:rsidRPr="00AB6FF2">
        <w:rPr>
          <w:rFonts w:cs="Times New Roman"/>
          <w:i/>
          <w:lang w:val="en-GB"/>
        </w:rPr>
        <w:t>.</w:t>
      </w:r>
    </w:p>
    <w:p w14:paraId="7A771B53" w14:textId="77777777" w:rsidR="005419A6" w:rsidRDefault="005419A6">
      <w:pPr>
        <w:spacing w:after="160" w:line="259" w:lineRule="auto"/>
        <w:jc w:val="left"/>
        <w:rPr>
          <w:rFonts w:ascii="Times New Roman Bold" w:hAnsi="Times New Roman Bold" w:hint="eastAsia"/>
          <w:b/>
          <w:smallCaps/>
          <w:sz w:val="36"/>
          <w:szCs w:val="36"/>
          <w:lang w:val="en-GB"/>
        </w:rPr>
      </w:pPr>
      <w:bookmarkStart w:id="338" w:name="_Toc147203794"/>
      <w:bookmarkStart w:id="339" w:name="_Toc297720427"/>
      <w:bookmarkStart w:id="340" w:name="_Toc436839639"/>
      <w:bookmarkStart w:id="341" w:name="_Toc437355877"/>
      <w:bookmarkStart w:id="342" w:name="_Toc446604198"/>
      <w:bookmarkStart w:id="343" w:name="_Ref479262581"/>
      <w:bookmarkStart w:id="344" w:name="_Toc109827757"/>
      <w:bookmarkStart w:id="345" w:name="_Toc117612763"/>
      <w:bookmarkStart w:id="346" w:name="_Toc147203804"/>
      <w:bookmarkEnd w:id="318"/>
      <w:r>
        <w:rPr>
          <w:rFonts w:hint="eastAsia"/>
        </w:rPr>
        <w:br w:type="page"/>
      </w:r>
    </w:p>
    <w:p w14:paraId="3BE596BD" w14:textId="7B1F4A6C" w:rsidR="00424180" w:rsidRPr="00AB6FF2" w:rsidRDefault="00424180" w:rsidP="00C651E4">
      <w:pPr>
        <w:pStyle w:val="Heading1"/>
        <w:rPr>
          <w:rFonts w:hint="eastAsia"/>
          <w:i/>
        </w:rPr>
      </w:pPr>
      <w:r w:rsidRPr="00AB6FF2">
        <w:lastRenderedPageBreak/>
        <w:t>Main pressures</w:t>
      </w:r>
      <w:bookmarkEnd w:id="338"/>
      <w:bookmarkEnd w:id="339"/>
      <w:bookmarkEnd w:id="340"/>
      <w:bookmarkEnd w:id="341"/>
      <w:bookmarkEnd w:id="342"/>
      <w:bookmarkEnd w:id="343"/>
      <w:r w:rsidR="00EE7AAC" w:rsidRPr="00AB6FF2">
        <w:t xml:space="preserve"> and threats</w:t>
      </w:r>
      <w:bookmarkEnd w:id="344"/>
      <w:bookmarkEnd w:id="345"/>
    </w:p>
    <w:p w14:paraId="71D4AC68" w14:textId="3EE55101" w:rsidR="00424180" w:rsidRPr="00AB6FF2" w:rsidRDefault="00424180" w:rsidP="00424180">
      <w:pPr>
        <w:rPr>
          <w:rFonts w:cs="Times New Roman"/>
          <w:lang w:val="en-GB"/>
        </w:rPr>
      </w:pPr>
      <w:r w:rsidRPr="00AB6FF2">
        <w:rPr>
          <w:rFonts w:cs="Times New Roman"/>
          <w:lang w:val="en-GB"/>
        </w:rPr>
        <w:t>This section provides information on main pressures</w:t>
      </w:r>
      <w:r w:rsidR="003C446C" w:rsidRPr="00AB6FF2">
        <w:rPr>
          <w:rFonts w:cs="Times New Roman"/>
          <w:lang w:val="en-GB"/>
        </w:rPr>
        <w:t xml:space="preserve"> and threats</w:t>
      </w:r>
      <w:r w:rsidRPr="00AB6FF2">
        <w:rPr>
          <w:rFonts w:cs="Times New Roman"/>
          <w:lang w:val="en-GB"/>
        </w:rPr>
        <w:t xml:space="preserve">. A list of </w:t>
      </w:r>
      <w:r w:rsidR="00A217EF" w:rsidRPr="00AB6FF2">
        <w:rPr>
          <w:rFonts w:cs="Times New Roman"/>
          <w:lang w:val="en-GB"/>
        </w:rPr>
        <w:t xml:space="preserve">20 </w:t>
      </w:r>
      <w:r w:rsidRPr="00AB6FF2">
        <w:rPr>
          <w:rFonts w:cs="Times New Roman"/>
          <w:lang w:val="en-GB"/>
        </w:rPr>
        <w:t>pressures should be provided and for each pressure a ranking of its impact on the conservation status of species is also required</w:t>
      </w:r>
      <w:r w:rsidR="00854B4E" w:rsidRPr="00AB6FF2">
        <w:rPr>
          <w:rFonts w:cs="Times New Roman"/>
          <w:lang w:val="en-GB"/>
        </w:rPr>
        <w:t xml:space="preserve"> in the form of the timing of the pressure, scope and influence</w:t>
      </w:r>
      <w:r w:rsidRPr="00AB6FF2">
        <w:rPr>
          <w:rFonts w:cs="Times New Roman"/>
          <w:lang w:val="en-GB"/>
        </w:rPr>
        <w:t>.</w:t>
      </w:r>
      <w:r w:rsidR="00854B4E" w:rsidRPr="00AB6FF2">
        <w:rPr>
          <w:rFonts w:cs="Times New Roman"/>
          <w:lang w:val="en-GB"/>
        </w:rPr>
        <w:t xml:space="preserve"> </w:t>
      </w:r>
    </w:p>
    <w:p w14:paraId="06E70EEA" w14:textId="3071CABA" w:rsidR="00424180" w:rsidRPr="00AB6FF2" w:rsidRDefault="009D5DFF" w:rsidP="00424180">
      <w:pPr>
        <w:rPr>
          <w:rFonts w:cs="Times New Roman"/>
          <w:lang w:val="en-GB"/>
        </w:rPr>
      </w:pPr>
      <w:r w:rsidRPr="00AB6FF2">
        <w:rPr>
          <w:rFonts w:cs="Times New Roman"/>
          <w:lang w:val="en-GB"/>
        </w:rPr>
        <w:t xml:space="preserve">Pressures have acted </w:t>
      </w:r>
      <w:r w:rsidR="00961C69" w:rsidRPr="00AB6FF2">
        <w:rPr>
          <w:rFonts w:cs="Times New Roman"/>
          <w:lang w:val="en-GB"/>
        </w:rPr>
        <w:t>within the current</w:t>
      </w:r>
      <w:r w:rsidR="007C36AE" w:rsidRPr="00AB6FF2">
        <w:rPr>
          <w:rFonts w:cs="Times New Roman"/>
          <w:lang w:val="en-GB"/>
        </w:rPr>
        <w:t xml:space="preserve"> reporting period</w:t>
      </w:r>
      <w:r w:rsidR="00961C69" w:rsidRPr="00AB6FF2">
        <w:rPr>
          <w:rFonts w:cs="Times New Roman"/>
          <w:lang w:val="en-GB"/>
        </w:rPr>
        <w:t xml:space="preserve"> </w:t>
      </w:r>
      <w:r w:rsidRPr="00AB6FF2">
        <w:rPr>
          <w:rFonts w:cs="Times New Roman"/>
          <w:lang w:val="en-GB"/>
        </w:rPr>
        <w:t>and they have an impact on the long-term viability of the species or its habitat(s); threats are future/foreseeable impacts (within the next two reporting periods) that are likely to affect the long-term viability of the species and/or its habitat(s)</w:t>
      </w:r>
      <w:bookmarkStart w:id="347" w:name="_Hlk95124282"/>
      <w:r w:rsidR="00EE7AAC" w:rsidRPr="00AB6FF2">
        <w:rPr>
          <w:rFonts w:cs="Times New Roman"/>
          <w:lang w:val="en-GB"/>
        </w:rPr>
        <w:t xml:space="preserve"> (See </w:t>
      </w:r>
      <w:r w:rsidR="00F62C40" w:rsidRPr="00AB6FF2">
        <w:rPr>
          <w:rFonts w:cs="Times New Roman"/>
          <w:lang w:val="en-GB"/>
        </w:rPr>
        <w:t>T</w:t>
      </w:r>
      <w:r w:rsidR="00EE7AAC" w:rsidRPr="00AB6FF2">
        <w:rPr>
          <w:rFonts w:cs="Times New Roman"/>
          <w:lang w:val="en-GB"/>
        </w:rPr>
        <w:t xml:space="preserve">able </w:t>
      </w:r>
      <w:r w:rsidR="005E0CE5" w:rsidRPr="00AB6FF2">
        <w:rPr>
          <w:rFonts w:cs="Times New Roman"/>
          <w:lang w:val="en-GB"/>
        </w:rPr>
        <w:t>5</w:t>
      </w:r>
      <w:r w:rsidR="00EE7AAC" w:rsidRPr="00AB6FF2">
        <w:rPr>
          <w:rFonts w:cs="Times New Roman"/>
          <w:lang w:val="en-GB"/>
        </w:rPr>
        <w:t>)</w:t>
      </w:r>
      <w:r w:rsidR="00A571A9" w:rsidRPr="00AB6FF2">
        <w:rPr>
          <w:rFonts w:cs="Times New Roman"/>
          <w:lang w:val="en-GB"/>
        </w:rPr>
        <w:t xml:space="preserve">. </w:t>
      </w:r>
      <w:r w:rsidR="00854B4E" w:rsidRPr="00AB6FF2">
        <w:rPr>
          <w:rFonts w:cs="Times New Roman"/>
          <w:lang w:val="en-GB"/>
        </w:rPr>
        <w:t xml:space="preserve">Threats are not reported separately, it is understood that a pressure designated as having an impact </w:t>
      </w:r>
      <w:r w:rsidR="0081744B" w:rsidRPr="00AB6FF2">
        <w:rPr>
          <w:rFonts w:cs="Times New Roman"/>
          <w:lang w:val="en-GB"/>
        </w:rPr>
        <w:t xml:space="preserve">ongoing and </w:t>
      </w:r>
      <w:r w:rsidR="00854B4E" w:rsidRPr="00AB6FF2">
        <w:rPr>
          <w:rFonts w:cs="Times New Roman"/>
          <w:lang w:val="en-GB"/>
        </w:rPr>
        <w:t xml:space="preserve">in the future (‘timing’) is </w:t>
      </w:r>
      <w:r w:rsidR="00F62C40" w:rsidRPr="00AB6FF2">
        <w:rPr>
          <w:rFonts w:cs="Times New Roman"/>
          <w:lang w:val="en-GB"/>
        </w:rPr>
        <w:t xml:space="preserve">both a pressure and </w:t>
      </w:r>
      <w:r w:rsidR="00854B4E" w:rsidRPr="00AB6FF2">
        <w:rPr>
          <w:rFonts w:cs="Times New Roman"/>
          <w:lang w:val="en-GB"/>
        </w:rPr>
        <w:t>a threat</w:t>
      </w:r>
      <w:r w:rsidR="00F62C40" w:rsidRPr="00AB6FF2">
        <w:rPr>
          <w:rFonts w:cs="Times New Roman"/>
          <w:lang w:val="en-GB"/>
        </w:rPr>
        <w:t xml:space="preserve"> and when having an impact only in the future is only a threat</w:t>
      </w:r>
      <w:r w:rsidR="00854B4E" w:rsidRPr="00AB6FF2">
        <w:rPr>
          <w:rFonts w:cs="Times New Roman"/>
          <w:lang w:val="en-GB"/>
        </w:rPr>
        <w:t>.</w:t>
      </w:r>
      <w:r w:rsidR="008B5AD4" w:rsidRPr="00AB6FF2">
        <w:rPr>
          <w:rFonts w:cs="Times New Roman"/>
          <w:lang w:val="en-GB"/>
        </w:rPr>
        <w:t xml:space="preserve"> The threats should rather</w:t>
      </w:r>
      <w:r w:rsidR="00A659DA" w:rsidRPr="00AB6FF2">
        <w:rPr>
          <w:rFonts w:cs="Times New Roman"/>
          <w:lang w:val="en-GB"/>
        </w:rPr>
        <w:t xml:space="preserve"> represent</w:t>
      </w:r>
      <w:r w:rsidR="008B5AD4" w:rsidRPr="00AB6FF2">
        <w:rPr>
          <w:rFonts w:cs="Times New Roman"/>
          <w:lang w:val="en-GB"/>
        </w:rPr>
        <w:t xml:space="preserve"> those issues judged to be reasonably likely</w:t>
      </w:r>
      <w:r w:rsidR="0087389B" w:rsidRPr="00AB6FF2">
        <w:rPr>
          <w:rFonts w:cs="Times New Roman"/>
          <w:lang w:val="en-GB"/>
        </w:rPr>
        <w:t xml:space="preserve"> (</w:t>
      </w:r>
      <w:r w:rsidR="00B07ECC" w:rsidRPr="00AB6FF2">
        <w:rPr>
          <w:rFonts w:cs="Times New Roman"/>
          <w:lang w:val="en-GB"/>
        </w:rPr>
        <w:t>e.g</w:t>
      </w:r>
      <w:r w:rsidR="0087389B" w:rsidRPr="00AB6FF2">
        <w:rPr>
          <w:rFonts w:cs="Times New Roman"/>
          <w:lang w:val="en-GB"/>
        </w:rPr>
        <w:t>. based on current pressures being reported</w:t>
      </w:r>
      <w:r w:rsidR="00B07ECC" w:rsidRPr="00AB6FF2">
        <w:rPr>
          <w:rFonts w:cs="Times New Roman"/>
          <w:lang w:val="en-GB"/>
        </w:rPr>
        <w:t xml:space="preserve"> or on foreseeable development</w:t>
      </w:r>
      <w:r w:rsidR="009118DE" w:rsidRPr="00AB6FF2">
        <w:rPr>
          <w:rFonts w:cs="Times New Roman"/>
          <w:lang w:val="en-GB"/>
        </w:rPr>
        <w:t xml:space="preserve"> projects</w:t>
      </w:r>
      <w:r w:rsidR="0087389B" w:rsidRPr="00AB6FF2">
        <w:rPr>
          <w:rFonts w:cs="Times New Roman"/>
          <w:lang w:val="en-GB"/>
        </w:rPr>
        <w:t>)</w:t>
      </w:r>
      <w:r w:rsidR="008B5AD4" w:rsidRPr="00AB6FF2">
        <w:rPr>
          <w:rFonts w:cs="Times New Roman"/>
          <w:lang w:val="en-GB"/>
        </w:rPr>
        <w:t xml:space="preserve">. The definition of pressures and threats is given in table </w:t>
      </w:r>
      <w:r w:rsidR="00D2566F" w:rsidRPr="00AB6FF2">
        <w:rPr>
          <w:rFonts w:cs="Times New Roman"/>
          <w:lang w:val="en-GB"/>
        </w:rPr>
        <w:t>5</w:t>
      </w:r>
      <w:r w:rsidR="008B5AD4" w:rsidRPr="00AB6FF2">
        <w:rPr>
          <w:rFonts w:cs="Times New Roman"/>
          <w:lang w:val="en-GB"/>
        </w:rPr>
        <w:t xml:space="preserve"> below.</w:t>
      </w:r>
      <w:bookmarkEnd w:id="347"/>
    </w:p>
    <w:p w14:paraId="6933E785" w14:textId="2B4B1093" w:rsidR="00424180" w:rsidRPr="00AB6FF2" w:rsidRDefault="003D17A1" w:rsidP="00A47869">
      <w:pPr>
        <w:pStyle w:val="Caption"/>
      </w:pPr>
      <w:r w:rsidRPr="00AB6FF2">
        <w:t xml:space="preserve">Table </w:t>
      </w:r>
      <w:r w:rsidR="00D2566F" w:rsidRPr="00AB6FF2">
        <w:t>5</w:t>
      </w:r>
      <w:r w:rsidRPr="00AB6FF2">
        <w:t>:</w:t>
      </w:r>
      <w:r w:rsidR="00C651E4" w:rsidRPr="00AB6FF2">
        <w:t xml:space="preserve"> </w:t>
      </w:r>
      <w:r w:rsidR="00424180" w:rsidRPr="00AB6FF2">
        <w:t>Definition of pressure and threat (in the context of Article 17 reporting)</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969"/>
        <w:gridCol w:w="3605"/>
      </w:tblGrid>
      <w:tr w:rsidR="00424180" w:rsidRPr="00AB6FF2" w14:paraId="0F63F424" w14:textId="77777777" w:rsidTr="00A47869">
        <w:tc>
          <w:tcPr>
            <w:tcW w:w="1668" w:type="dxa"/>
            <w:shd w:val="clear" w:color="auto" w:fill="DEEAF6" w:themeFill="accent1" w:themeFillTint="33"/>
          </w:tcPr>
          <w:p w14:paraId="0745C238" w14:textId="77777777" w:rsidR="00424180" w:rsidRPr="00AB6FF2" w:rsidRDefault="00424180" w:rsidP="00424180">
            <w:pPr>
              <w:rPr>
                <w:rFonts w:cs="Times New Roman"/>
                <w:b/>
                <w:sz w:val="20"/>
                <w:szCs w:val="20"/>
                <w:lang w:val="en-GB"/>
              </w:rPr>
            </w:pPr>
          </w:p>
        </w:tc>
        <w:tc>
          <w:tcPr>
            <w:tcW w:w="3969" w:type="dxa"/>
            <w:shd w:val="clear" w:color="auto" w:fill="DEEAF6" w:themeFill="accent1" w:themeFillTint="33"/>
          </w:tcPr>
          <w:p w14:paraId="1A389D36" w14:textId="77777777" w:rsidR="00424180" w:rsidRPr="00AB6FF2" w:rsidRDefault="00424180" w:rsidP="00424180">
            <w:pPr>
              <w:rPr>
                <w:rFonts w:cs="Times New Roman"/>
                <w:b/>
                <w:sz w:val="20"/>
                <w:szCs w:val="20"/>
                <w:lang w:val="en-GB"/>
              </w:rPr>
            </w:pPr>
            <w:r w:rsidRPr="00AB6FF2">
              <w:rPr>
                <w:rFonts w:cs="Times New Roman"/>
                <w:b/>
                <w:sz w:val="20"/>
                <w:szCs w:val="20"/>
                <w:lang w:val="en-GB"/>
              </w:rPr>
              <w:t>Period of action/definition</w:t>
            </w:r>
          </w:p>
        </w:tc>
        <w:tc>
          <w:tcPr>
            <w:tcW w:w="3605" w:type="dxa"/>
            <w:shd w:val="clear" w:color="auto" w:fill="DEEAF6" w:themeFill="accent1" w:themeFillTint="33"/>
          </w:tcPr>
          <w:p w14:paraId="08F3E34F" w14:textId="74126752" w:rsidR="00424180" w:rsidRPr="00AB6FF2" w:rsidRDefault="005419A6" w:rsidP="00424180">
            <w:pPr>
              <w:rPr>
                <w:rFonts w:cs="Times New Roman"/>
                <w:b/>
                <w:sz w:val="20"/>
                <w:szCs w:val="20"/>
                <w:lang w:val="en-GB"/>
              </w:rPr>
            </w:pPr>
            <w:r w:rsidRPr="00AB6FF2">
              <w:rPr>
                <w:rFonts w:cs="Times New Roman"/>
                <w:b/>
                <w:sz w:val="20"/>
                <w:szCs w:val="20"/>
                <w:lang w:val="en-GB"/>
              </w:rPr>
              <w:t>Timeframe</w:t>
            </w:r>
          </w:p>
        </w:tc>
      </w:tr>
      <w:tr w:rsidR="00424180" w:rsidRPr="00AB6FF2" w14:paraId="603FFD3B" w14:textId="77777777" w:rsidTr="00B33B83">
        <w:tc>
          <w:tcPr>
            <w:tcW w:w="1668" w:type="dxa"/>
          </w:tcPr>
          <w:p w14:paraId="0899C387" w14:textId="77777777" w:rsidR="00424180" w:rsidRPr="00AB6FF2" w:rsidRDefault="00424180" w:rsidP="00424180">
            <w:pPr>
              <w:rPr>
                <w:rFonts w:cs="Times New Roman"/>
                <w:sz w:val="20"/>
                <w:szCs w:val="20"/>
                <w:lang w:val="en-GB"/>
              </w:rPr>
            </w:pPr>
            <w:r w:rsidRPr="00AB6FF2">
              <w:rPr>
                <w:rFonts w:cs="Times New Roman"/>
                <w:sz w:val="20"/>
                <w:szCs w:val="20"/>
                <w:lang w:val="en-GB"/>
              </w:rPr>
              <w:t>Pressure</w:t>
            </w:r>
          </w:p>
        </w:tc>
        <w:tc>
          <w:tcPr>
            <w:tcW w:w="3969" w:type="dxa"/>
          </w:tcPr>
          <w:p w14:paraId="0DEEB93C" w14:textId="77777777" w:rsidR="00424180" w:rsidRPr="00AB6FF2" w:rsidRDefault="00424180" w:rsidP="00424180">
            <w:pPr>
              <w:rPr>
                <w:rFonts w:cs="Times New Roman"/>
                <w:sz w:val="20"/>
                <w:szCs w:val="20"/>
                <w:lang w:val="en-GB"/>
              </w:rPr>
            </w:pPr>
            <w:r w:rsidRPr="00AB6FF2">
              <w:rPr>
                <w:rFonts w:cs="Times New Roman"/>
                <w:sz w:val="20"/>
                <w:szCs w:val="20"/>
                <w:lang w:val="en-GB"/>
              </w:rPr>
              <w:t>Acting now and/or during (any part of or all of) the current reporting period.</w:t>
            </w:r>
          </w:p>
        </w:tc>
        <w:tc>
          <w:tcPr>
            <w:tcW w:w="3605" w:type="dxa"/>
          </w:tcPr>
          <w:p w14:paraId="1A44E633" w14:textId="77777777" w:rsidR="00424180" w:rsidRPr="00AB6FF2" w:rsidRDefault="00424180" w:rsidP="00424180">
            <w:pPr>
              <w:rPr>
                <w:rFonts w:cs="Times New Roman"/>
                <w:sz w:val="20"/>
                <w:szCs w:val="20"/>
                <w:lang w:val="en-GB"/>
              </w:rPr>
            </w:pPr>
            <w:r w:rsidRPr="00AB6FF2">
              <w:rPr>
                <w:rFonts w:cs="Times New Roman"/>
                <w:sz w:val="20"/>
                <w:szCs w:val="20"/>
                <w:lang w:val="en-GB"/>
              </w:rPr>
              <w:t>Current six-year reporting period.</w:t>
            </w:r>
          </w:p>
        </w:tc>
      </w:tr>
      <w:tr w:rsidR="00424180" w:rsidRPr="00AB6FF2" w14:paraId="496E48E7" w14:textId="77777777" w:rsidTr="00B33B83">
        <w:tc>
          <w:tcPr>
            <w:tcW w:w="1668" w:type="dxa"/>
          </w:tcPr>
          <w:p w14:paraId="11E29DF2" w14:textId="77777777" w:rsidR="00424180" w:rsidRPr="00AB6FF2" w:rsidRDefault="00424180" w:rsidP="00424180">
            <w:pPr>
              <w:rPr>
                <w:rFonts w:cs="Times New Roman"/>
                <w:sz w:val="20"/>
                <w:szCs w:val="20"/>
                <w:lang w:val="en-GB"/>
              </w:rPr>
            </w:pPr>
            <w:r w:rsidRPr="00AB6FF2">
              <w:rPr>
                <w:rFonts w:cs="Times New Roman"/>
                <w:sz w:val="20"/>
                <w:szCs w:val="20"/>
                <w:lang w:val="en-GB"/>
              </w:rPr>
              <w:t>Threat</w:t>
            </w:r>
          </w:p>
        </w:tc>
        <w:tc>
          <w:tcPr>
            <w:tcW w:w="3969" w:type="dxa"/>
          </w:tcPr>
          <w:p w14:paraId="3DD21AC4" w14:textId="77777777" w:rsidR="00424180" w:rsidRPr="00AB6FF2" w:rsidRDefault="00424180" w:rsidP="00424180">
            <w:pPr>
              <w:rPr>
                <w:rFonts w:cs="Times New Roman"/>
                <w:sz w:val="20"/>
                <w:szCs w:val="20"/>
                <w:lang w:val="en-GB"/>
              </w:rPr>
            </w:pPr>
            <w:r w:rsidRPr="00AB6FF2">
              <w:rPr>
                <w:rFonts w:cs="Times New Roman"/>
                <w:sz w:val="20"/>
                <w:szCs w:val="20"/>
                <w:lang w:val="en-GB"/>
              </w:rPr>
              <w:t>Factors expected to act in the future after the current reporting period.</w:t>
            </w:r>
          </w:p>
        </w:tc>
        <w:tc>
          <w:tcPr>
            <w:tcW w:w="3605" w:type="dxa"/>
          </w:tcPr>
          <w:p w14:paraId="4059A07A" w14:textId="77777777" w:rsidR="00424180" w:rsidRPr="00AB6FF2" w:rsidRDefault="00424180" w:rsidP="00424180">
            <w:pPr>
              <w:rPr>
                <w:rFonts w:cs="Times New Roman"/>
                <w:sz w:val="20"/>
                <w:szCs w:val="20"/>
                <w:lang w:val="en-GB"/>
              </w:rPr>
            </w:pPr>
            <w:r w:rsidRPr="00AB6FF2">
              <w:rPr>
                <w:rFonts w:cs="Times New Roman"/>
                <w:sz w:val="20"/>
                <w:szCs w:val="20"/>
                <w:lang w:val="en-GB"/>
              </w:rPr>
              <w:t xml:space="preserve">Future two reporting periods, i.e. within 12 years following the end of the current reporting period. </w:t>
            </w:r>
          </w:p>
        </w:tc>
      </w:tr>
    </w:tbl>
    <w:p w14:paraId="62325345" w14:textId="77777777" w:rsidR="009846ED" w:rsidRPr="00AB6FF2" w:rsidRDefault="009846ED" w:rsidP="00E050A9">
      <w:pPr>
        <w:rPr>
          <w:rFonts w:cs="Times New Roman"/>
          <w:lang w:val="en-GB"/>
        </w:rPr>
      </w:pPr>
    </w:p>
    <w:p w14:paraId="26EFA4EE" w14:textId="6CA2115E" w:rsidR="00424180" w:rsidRPr="00AB6FF2" w:rsidRDefault="00424180" w:rsidP="00C651E4">
      <w:pPr>
        <w:pStyle w:val="Heading2"/>
      </w:pPr>
      <w:bookmarkStart w:id="348" w:name="_Toc117612764"/>
      <w:r w:rsidRPr="00AB6FF2">
        <w:t>Characterisation of pressures</w:t>
      </w:r>
      <w:bookmarkEnd w:id="348"/>
    </w:p>
    <w:p w14:paraId="5296FE39" w14:textId="187B0768" w:rsidR="00424180" w:rsidRPr="00AB6FF2" w:rsidRDefault="00424180" w:rsidP="00424180">
      <w:pPr>
        <w:rPr>
          <w:rFonts w:cs="Times New Roman"/>
          <w:lang w:val="en-GB"/>
        </w:rPr>
      </w:pPr>
      <w:r w:rsidRPr="00AB6FF2">
        <w:rPr>
          <w:rFonts w:cs="Times New Roman"/>
          <w:lang w:val="en-GB"/>
        </w:rPr>
        <w:t xml:space="preserve">Provide a list of pressures and list a maximum of </w:t>
      </w:r>
      <w:r w:rsidR="009A0C98" w:rsidRPr="00AB6FF2">
        <w:rPr>
          <w:rFonts w:cs="Times New Roman"/>
          <w:lang w:val="en-GB"/>
        </w:rPr>
        <w:t>20</w:t>
      </w:r>
      <w:r w:rsidRPr="00AB6FF2">
        <w:rPr>
          <w:rFonts w:cs="Times New Roman"/>
          <w:lang w:val="en-GB"/>
        </w:rPr>
        <w:t xml:space="preserve"> pressures</w:t>
      </w:r>
      <w:r w:rsidR="000A2A16" w:rsidRPr="00AB6FF2">
        <w:rPr>
          <w:rFonts w:cs="Times New Roman"/>
          <w:lang w:val="en-GB"/>
        </w:rPr>
        <w:t>.</w:t>
      </w:r>
      <w:r w:rsidRPr="00AB6FF2">
        <w:rPr>
          <w:rFonts w:cs="Times New Roman"/>
          <w:lang w:val="en-GB"/>
        </w:rPr>
        <w:t xml:space="preserve"> </w:t>
      </w:r>
    </w:p>
    <w:p w14:paraId="76228861" w14:textId="1D401F9D" w:rsidR="00424180" w:rsidRPr="00AB6FF2" w:rsidRDefault="00424180" w:rsidP="00C651E4">
      <w:pPr>
        <w:pStyle w:val="ListParagraph"/>
        <w:numPr>
          <w:ilvl w:val="0"/>
          <w:numId w:val="53"/>
        </w:numPr>
        <w:spacing w:before="240" w:after="0"/>
        <w:rPr>
          <w:rFonts w:cs="Times New Roman"/>
          <w:lang w:val="en-GB"/>
        </w:rPr>
      </w:pPr>
      <w:r w:rsidRPr="00AB6FF2">
        <w:rPr>
          <w:rFonts w:cs="Times New Roman"/>
          <w:lang w:val="en-GB"/>
        </w:rPr>
        <w:t>For each species:</w:t>
      </w:r>
      <w:bookmarkStart w:id="349" w:name="_Hlk95124593"/>
      <w:r w:rsidR="00656C24" w:rsidRPr="00AB6FF2">
        <w:rPr>
          <w:rFonts w:cs="Times New Roman"/>
          <w:lang w:val="en-GB"/>
        </w:rPr>
        <w:t xml:space="preserve"> </w:t>
      </w:r>
      <w:r w:rsidRPr="00AB6FF2">
        <w:rPr>
          <w:rFonts w:cs="Times New Roman"/>
          <w:lang w:val="en-GB"/>
        </w:rPr>
        <w:t xml:space="preserve">select from the list of pressures a maximum of </w:t>
      </w:r>
      <w:r w:rsidR="009C4EC7" w:rsidRPr="00AB6FF2">
        <w:rPr>
          <w:rFonts w:cs="Times New Roman"/>
          <w:lang w:val="en-GB"/>
        </w:rPr>
        <w:t>20</w:t>
      </w:r>
      <w:r w:rsidRPr="00AB6FF2">
        <w:rPr>
          <w:rFonts w:cs="Times New Roman"/>
          <w:lang w:val="en-GB"/>
        </w:rPr>
        <w:t xml:space="preserve"> entries</w:t>
      </w:r>
      <w:r w:rsidR="00EE5022" w:rsidRPr="00AB6FF2">
        <w:rPr>
          <w:rFonts w:cs="Times New Roman"/>
          <w:lang w:val="en-GB"/>
        </w:rPr>
        <w:t xml:space="preserve"> for each of pressures</w:t>
      </w:r>
      <w:r w:rsidRPr="00AB6FF2">
        <w:rPr>
          <w:rFonts w:cs="Times New Roman"/>
          <w:lang w:val="en-GB"/>
        </w:rPr>
        <w:t xml:space="preserve"> using the code at the second level of the hierarchical list. </w:t>
      </w:r>
      <w:r w:rsidR="000A2A16" w:rsidRPr="00AB6FF2">
        <w:rPr>
          <w:rFonts w:cs="Times New Roman"/>
          <w:lang w:val="en-GB"/>
        </w:rPr>
        <w:t>The list of pressures is available on the Reference Portal</w:t>
      </w:r>
      <w:r w:rsidR="00536478" w:rsidRPr="00AB6FF2">
        <w:rPr>
          <w:rFonts w:cs="Times New Roman"/>
          <w:lang w:val="en-GB"/>
        </w:rPr>
        <w:t>.</w:t>
      </w:r>
    </w:p>
    <w:bookmarkEnd w:id="349"/>
    <w:p w14:paraId="3AAD81AC" w14:textId="77777777" w:rsidR="009C4EC7" w:rsidRPr="00AB6FF2" w:rsidRDefault="009C4EC7" w:rsidP="00536478">
      <w:pPr>
        <w:pStyle w:val="ListParagraph"/>
        <w:spacing w:before="240" w:after="0"/>
        <w:ind w:left="1065"/>
        <w:rPr>
          <w:rFonts w:cs="Times New Roman"/>
          <w:lang w:val="en-GB"/>
        </w:rPr>
      </w:pPr>
    </w:p>
    <w:p w14:paraId="0C447EFC" w14:textId="6E5344CF" w:rsidR="00F62C40" w:rsidRPr="00AB6FF2" w:rsidRDefault="006F06DF" w:rsidP="00C651E4">
      <w:pPr>
        <w:pStyle w:val="ListParagraph"/>
        <w:numPr>
          <w:ilvl w:val="0"/>
          <w:numId w:val="53"/>
        </w:numPr>
        <w:rPr>
          <w:rFonts w:cs="Times New Roman"/>
          <w:lang w:val="en-GB"/>
        </w:rPr>
      </w:pPr>
      <w:bookmarkStart w:id="350" w:name="_Hlk95124612"/>
      <w:r w:rsidRPr="00AB6FF2">
        <w:rPr>
          <w:rFonts w:cs="Times New Roman"/>
          <w:lang w:val="en-GB"/>
        </w:rPr>
        <w:t>F</w:t>
      </w:r>
      <w:r w:rsidR="00F62C40" w:rsidRPr="00AB6FF2">
        <w:rPr>
          <w:rFonts w:cs="Times New Roman"/>
          <w:lang w:val="en-GB"/>
        </w:rPr>
        <w:t xml:space="preserve">or each pressure, indicate the </w:t>
      </w:r>
      <w:r w:rsidR="00F62C40" w:rsidRPr="00AB6FF2">
        <w:rPr>
          <w:rFonts w:cs="Times New Roman"/>
          <w:b/>
          <w:bCs/>
          <w:lang w:val="en-GB"/>
        </w:rPr>
        <w:t>timing</w:t>
      </w:r>
      <w:r w:rsidR="00F62C40" w:rsidRPr="00AB6FF2">
        <w:rPr>
          <w:rFonts w:cs="Times New Roman"/>
          <w:lang w:val="en-GB"/>
        </w:rPr>
        <w:t xml:space="preserve"> which is the time frame it is acting in</w:t>
      </w:r>
      <w:r w:rsidR="00EC1B9E" w:rsidRPr="00AB6FF2">
        <w:rPr>
          <w:rFonts w:cs="Times New Roman"/>
          <w:lang w:val="en-GB"/>
        </w:rPr>
        <w:t>.</w:t>
      </w:r>
    </w:p>
    <w:tbl>
      <w:tblPr>
        <w:tblStyle w:val="TableGrid"/>
        <w:tblW w:w="0" w:type="auto"/>
        <w:tblLook w:val="04A0" w:firstRow="1" w:lastRow="0" w:firstColumn="1" w:lastColumn="0" w:noHBand="0" w:noVBand="1"/>
      </w:tblPr>
      <w:tblGrid>
        <w:gridCol w:w="4530"/>
        <w:gridCol w:w="4530"/>
      </w:tblGrid>
      <w:tr w:rsidR="00A571A9" w:rsidRPr="00AB6FF2" w14:paraId="75C012EA" w14:textId="77777777" w:rsidTr="00A571A9">
        <w:tc>
          <w:tcPr>
            <w:tcW w:w="9062" w:type="dxa"/>
            <w:gridSpan w:val="2"/>
            <w:shd w:val="clear" w:color="auto" w:fill="BDD6EE" w:themeFill="accent1" w:themeFillTint="66"/>
          </w:tcPr>
          <w:p w14:paraId="1327B7BA" w14:textId="054D320F" w:rsidR="00A571A9" w:rsidRPr="00AB6FF2" w:rsidRDefault="00A571A9" w:rsidP="00A571A9">
            <w:pPr>
              <w:jc w:val="left"/>
              <w:rPr>
                <w:lang w:val="en-GB"/>
              </w:rPr>
            </w:pPr>
            <w:bookmarkStart w:id="351" w:name="_Hlk95125033"/>
            <w:bookmarkEnd w:id="350"/>
            <w:r w:rsidRPr="00AB6FF2">
              <w:rPr>
                <w:b/>
                <w:lang w:val="en-GB"/>
              </w:rPr>
              <w:t>Timing</w:t>
            </w:r>
          </w:p>
        </w:tc>
      </w:tr>
      <w:tr w:rsidR="009C4EC7" w:rsidRPr="00AB6FF2" w14:paraId="282E1EE3" w14:textId="77777777" w:rsidTr="009C4EC7">
        <w:tc>
          <w:tcPr>
            <w:tcW w:w="4531" w:type="dxa"/>
          </w:tcPr>
          <w:p w14:paraId="64A28BA0" w14:textId="350B0BF3" w:rsidR="009C4EC7" w:rsidRPr="00AB6FF2" w:rsidRDefault="009C4EC7" w:rsidP="00854B4E">
            <w:pPr>
              <w:rPr>
                <w:b/>
                <w:lang w:val="en-GB"/>
              </w:rPr>
            </w:pPr>
            <w:r w:rsidRPr="00AB6FF2">
              <w:rPr>
                <w:b/>
                <w:lang w:val="en-GB"/>
              </w:rPr>
              <w:t>in the past but now suspended due to measures</w:t>
            </w:r>
          </w:p>
        </w:tc>
        <w:tc>
          <w:tcPr>
            <w:tcW w:w="4531" w:type="dxa"/>
          </w:tcPr>
          <w:p w14:paraId="334F2A3B" w14:textId="4FAC5F42" w:rsidR="009C4EC7" w:rsidRPr="00AB6FF2" w:rsidRDefault="003A7FBC" w:rsidP="00854B4E">
            <w:pPr>
              <w:rPr>
                <w:lang w:val="en-GB"/>
              </w:rPr>
            </w:pPr>
            <w:r w:rsidRPr="00AB6FF2">
              <w:rPr>
                <w:lang w:val="en-GB"/>
              </w:rPr>
              <w:t>F</w:t>
            </w:r>
            <w:r w:rsidR="00EC1B9E" w:rsidRPr="00AB6FF2">
              <w:rPr>
                <w:lang w:val="en-GB"/>
              </w:rPr>
              <w:t xml:space="preserve">or reporting </w:t>
            </w:r>
            <w:r w:rsidR="00A571A9" w:rsidRPr="00AB6FF2">
              <w:rPr>
                <w:u w:val="single"/>
                <w:lang w:val="en-GB"/>
              </w:rPr>
              <w:t>pressures</w:t>
            </w:r>
            <w:r w:rsidR="000F4EF6" w:rsidRPr="00AB6FF2">
              <w:rPr>
                <w:lang w:val="en-GB"/>
              </w:rPr>
              <w:t xml:space="preserve"> which have become suspended at some point in the current reporting period.</w:t>
            </w:r>
          </w:p>
          <w:p w14:paraId="4AD35343" w14:textId="2DC391EF" w:rsidR="00100FAC" w:rsidRPr="00AB6FF2" w:rsidRDefault="00100FAC" w:rsidP="00854B4E">
            <w:pPr>
              <w:rPr>
                <w:lang w:val="en-GB"/>
              </w:rPr>
            </w:pPr>
            <w:r w:rsidRPr="00AB6FF2">
              <w:rPr>
                <w:lang w:val="en-GB"/>
              </w:rPr>
              <w:t>Where selected, there is no need to complete the fields on scope and influence.</w:t>
            </w:r>
          </w:p>
        </w:tc>
      </w:tr>
      <w:tr w:rsidR="009C4EC7" w:rsidRPr="00AB6FF2" w14:paraId="5A1FC8D3" w14:textId="77777777" w:rsidTr="009C4EC7">
        <w:tc>
          <w:tcPr>
            <w:tcW w:w="4531" w:type="dxa"/>
          </w:tcPr>
          <w:p w14:paraId="0C63B360" w14:textId="01DCAEA1" w:rsidR="009C4EC7" w:rsidRPr="00AB6FF2" w:rsidRDefault="00667D22" w:rsidP="00854B4E">
            <w:pPr>
              <w:rPr>
                <w:b/>
                <w:lang w:val="en-GB"/>
              </w:rPr>
            </w:pPr>
            <w:r w:rsidRPr="00AB6FF2">
              <w:rPr>
                <w:b/>
                <w:lang w:val="en-GB"/>
              </w:rPr>
              <w:t>O</w:t>
            </w:r>
            <w:r w:rsidR="009C4EC7" w:rsidRPr="00AB6FF2">
              <w:rPr>
                <w:b/>
                <w:lang w:val="en-GB"/>
              </w:rPr>
              <w:t>ngoing</w:t>
            </w:r>
          </w:p>
        </w:tc>
        <w:tc>
          <w:tcPr>
            <w:tcW w:w="4531" w:type="dxa"/>
          </w:tcPr>
          <w:p w14:paraId="67E5133C" w14:textId="47ADF7E6" w:rsidR="009C4EC7" w:rsidRPr="00AB6FF2" w:rsidRDefault="00AB7529" w:rsidP="00854B4E">
            <w:pPr>
              <w:rPr>
                <w:lang w:val="en-GB"/>
              </w:rPr>
            </w:pPr>
            <w:r w:rsidRPr="00AB6FF2">
              <w:rPr>
                <w:lang w:val="en-GB"/>
              </w:rPr>
              <w:t>F</w:t>
            </w:r>
            <w:r w:rsidR="00EC1B9E" w:rsidRPr="00AB6FF2">
              <w:rPr>
                <w:lang w:val="en-GB"/>
              </w:rPr>
              <w:t xml:space="preserve">or reporting </w:t>
            </w:r>
            <w:r w:rsidR="00A571A9" w:rsidRPr="00AB6FF2">
              <w:rPr>
                <w:u w:val="single"/>
                <w:lang w:val="en-GB"/>
              </w:rPr>
              <w:t>pressures</w:t>
            </w:r>
            <w:r w:rsidR="00C02059" w:rsidRPr="00AB6FF2">
              <w:rPr>
                <w:lang w:val="en-GB"/>
              </w:rPr>
              <w:t xml:space="preserve"> that are ongoing during the reporting period i.e. no evidence of being suspended due to measures.</w:t>
            </w:r>
          </w:p>
        </w:tc>
      </w:tr>
      <w:tr w:rsidR="009C4EC7" w:rsidRPr="00AB6FF2" w14:paraId="6A9EE85C" w14:textId="77777777" w:rsidTr="009C4EC7">
        <w:tc>
          <w:tcPr>
            <w:tcW w:w="4531" w:type="dxa"/>
          </w:tcPr>
          <w:p w14:paraId="1068334D" w14:textId="54494F6D" w:rsidR="009C4EC7" w:rsidRPr="00AB6FF2" w:rsidRDefault="009C4EC7" w:rsidP="00854B4E">
            <w:pPr>
              <w:rPr>
                <w:b/>
                <w:lang w:val="en-GB"/>
              </w:rPr>
            </w:pPr>
            <w:r w:rsidRPr="00AB6FF2">
              <w:rPr>
                <w:b/>
                <w:lang w:val="en-GB"/>
              </w:rPr>
              <w:lastRenderedPageBreak/>
              <w:t>ongoing and likely to be in the future</w:t>
            </w:r>
          </w:p>
        </w:tc>
        <w:tc>
          <w:tcPr>
            <w:tcW w:w="4531" w:type="dxa"/>
          </w:tcPr>
          <w:p w14:paraId="60FEC4DC" w14:textId="580371BF" w:rsidR="009C4EC7" w:rsidRPr="00AB6FF2" w:rsidRDefault="00AB7529" w:rsidP="00854B4E">
            <w:pPr>
              <w:rPr>
                <w:lang w:val="en-GB"/>
              </w:rPr>
            </w:pPr>
            <w:r w:rsidRPr="00AB6FF2">
              <w:rPr>
                <w:lang w:val="en-GB"/>
              </w:rPr>
              <w:t>F</w:t>
            </w:r>
            <w:r w:rsidR="00EC1B9E" w:rsidRPr="00AB6FF2">
              <w:rPr>
                <w:lang w:val="en-GB"/>
              </w:rPr>
              <w:t xml:space="preserve">or reporting both </w:t>
            </w:r>
            <w:r w:rsidR="00A571A9" w:rsidRPr="00AB6FF2">
              <w:rPr>
                <w:u w:val="single"/>
                <w:lang w:val="en-GB"/>
              </w:rPr>
              <w:t xml:space="preserve">pressures </w:t>
            </w:r>
            <w:r w:rsidR="00A571A9" w:rsidRPr="00AB6FF2">
              <w:rPr>
                <w:lang w:val="en-GB"/>
              </w:rPr>
              <w:t xml:space="preserve">and </w:t>
            </w:r>
            <w:r w:rsidR="00A571A9" w:rsidRPr="00AB6FF2">
              <w:rPr>
                <w:u w:val="single"/>
                <w:lang w:val="en-GB"/>
              </w:rPr>
              <w:t>threats</w:t>
            </w:r>
            <w:r w:rsidR="000F4EF6" w:rsidRPr="00AB6FF2">
              <w:rPr>
                <w:u w:val="single"/>
                <w:lang w:val="en-GB"/>
              </w:rPr>
              <w:t>.</w:t>
            </w:r>
          </w:p>
          <w:p w14:paraId="0884D2FD" w14:textId="0B0193E7" w:rsidR="00195A61" w:rsidRPr="00AB6FF2" w:rsidRDefault="00195A61" w:rsidP="00854B4E">
            <w:pPr>
              <w:rPr>
                <w:lang w:val="en-GB"/>
              </w:rPr>
            </w:pPr>
            <w:r w:rsidRPr="00AB6FF2">
              <w:rPr>
                <w:lang w:val="en-GB"/>
              </w:rPr>
              <w:t xml:space="preserve">Where selected, there is no need to complete the fields on scope and influence for the part </w:t>
            </w:r>
            <w:r w:rsidR="00227895" w:rsidRPr="00AB6FF2">
              <w:rPr>
                <w:lang w:val="en-GB"/>
              </w:rPr>
              <w:t>of th</w:t>
            </w:r>
            <w:r w:rsidR="0035607A" w:rsidRPr="00AB6FF2">
              <w:rPr>
                <w:lang w:val="en-GB"/>
              </w:rPr>
              <w:t>e</w:t>
            </w:r>
            <w:r w:rsidR="00227895" w:rsidRPr="00AB6FF2">
              <w:rPr>
                <w:lang w:val="en-GB"/>
              </w:rPr>
              <w:t xml:space="preserve"> </w:t>
            </w:r>
            <w:r w:rsidR="0035607A" w:rsidRPr="00AB6FF2">
              <w:rPr>
                <w:lang w:val="en-GB"/>
              </w:rPr>
              <w:t>entry</w:t>
            </w:r>
            <w:r w:rsidR="00227895" w:rsidRPr="00AB6FF2">
              <w:rPr>
                <w:lang w:val="en-GB"/>
              </w:rPr>
              <w:t xml:space="preserve"> concerning the </w:t>
            </w:r>
            <w:r w:rsidRPr="00AB6FF2">
              <w:rPr>
                <w:lang w:val="en-GB"/>
              </w:rPr>
              <w:t>threat</w:t>
            </w:r>
            <w:r w:rsidR="00F04E53" w:rsidRPr="00AB6FF2">
              <w:rPr>
                <w:lang w:val="en-GB"/>
              </w:rPr>
              <w:t xml:space="preserve"> but only for the part that concerns the pressure</w:t>
            </w:r>
            <w:r w:rsidRPr="00AB6FF2">
              <w:rPr>
                <w:lang w:val="en-GB"/>
              </w:rPr>
              <w:t>.</w:t>
            </w:r>
          </w:p>
        </w:tc>
      </w:tr>
      <w:tr w:rsidR="009C4EC7" w:rsidRPr="00AB6FF2" w14:paraId="01F89A62" w14:textId="77777777" w:rsidTr="009C4EC7">
        <w:tc>
          <w:tcPr>
            <w:tcW w:w="4531" w:type="dxa"/>
          </w:tcPr>
          <w:p w14:paraId="65EBFA81" w14:textId="375A85F4" w:rsidR="009C4EC7" w:rsidRPr="00AB6FF2" w:rsidRDefault="009C4EC7" w:rsidP="00854B4E">
            <w:pPr>
              <w:rPr>
                <w:b/>
                <w:lang w:val="en-GB"/>
              </w:rPr>
            </w:pPr>
            <w:r w:rsidRPr="00AB6FF2">
              <w:rPr>
                <w:b/>
                <w:lang w:val="en-GB"/>
              </w:rPr>
              <w:t>only in future</w:t>
            </w:r>
          </w:p>
        </w:tc>
        <w:tc>
          <w:tcPr>
            <w:tcW w:w="4531" w:type="dxa"/>
          </w:tcPr>
          <w:p w14:paraId="4C967B73" w14:textId="172F8BC6" w:rsidR="009C4EC7" w:rsidRPr="00AB6FF2" w:rsidRDefault="00AB7529" w:rsidP="00854B4E">
            <w:pPr>
              <w:rPr>
                <w:lang w:val="en-GB"/>
              </w:rPr>
            </w:pPr>
            <w:r w:rsidRPr="00AB6FF2">
              <w:rPr>
                <w:lang w:val="en-GB"/>
              </w:rPr>
              <w:t>F</w:t>
            </w:r>
            <w:r w:rsidR="00EC1B9E" w:rsidRPr="00AB6FF2">
              <w:rPr>
                <w:lang w:val="en-GB"/>
              </w:rPr>
              <w:t xml:space="preserve">or reporting </w:t>
            </w:r>
            <w:r w:rsidR="00A571A9" w:rsidRPr="00AB6FF2">
              <w:rPr>
                <w:u w:val="single"/>
                <w:lang w:val="en-GB"/>
              </w:rPr>
              <w:t>threats</w:t>
            </w:r>
            <w:r w:rsidR="000F4EF6" w:rsidRPr="00AB6FF2">
              <w:rPr>
                <w:u w:val="single"/>
                <w:lang w:val="en-GB"/>
              </w:rPr>
              <w:t>.</w:t>
            </w:r>
          </w:p>
          <w:p w14:paraId="28F60A5F" w14:textId="440AD0D4" w:rsidR="00100FAC" w:rsidRPr="00AB6FF2" w:rsidRDefault="00100FAC" w:rsidP="00854B4E">
            <w:pPr>
              <w:rPr>
                <w:lang w:val="en-GB"/>
              </w:rPr>
            </w:pPr>
            <w:r w:rsidRPr="00AB6FF2">
              <w:rPr>
                <w:lang w:val="en-GB"/>
              </w:rPr>
              <w:t>Where selected, there is no need to complete the fields on scope and influence.</w:t>
            </w:r>
          </w:p>
        </w:tc>
      </w:tr>
      <w:bookmarkEnd w:id="351"/>
    </w:tbl>
    <w:p w14:paraId="005123FD" w14:textId="77777777" w:rsidR="009C4EC7" w:rsidRPr="00AB6FF2" w:rsidRDefault="009C4EC7" w:rsidP="00854B4E">
      <w:pPr>
        <w:rPr>
          <w:rFonts w:cs="Times New Roman"/>
          <w:lang w:val="en-GB"/>
        </w:rPr>
      </w:pPr>
    </w:p>
    <w:p w14:paraId="0E2493D0" w14:textId="23507D5B" w:rsidR="00F62C40" w:rsidRPr="00AB6FF2" w:rsidRDefault="00714F19" w:rsidP="00C651E4">
      <w:pPr>
        <w:pStyle w:val="ListParagraph"/>
        <w:numPr>
          <w:ilvl w:val="0"/>
          <w:numId w:val="53"/>
        </w:numPr>
        <w:rPr>
          <w:rFonts w:cs="Times New Roman"/>
          <w:lang w:val="en-GB"/>
        </w:rPr>
      </w:pPr>
      <w:bookmarkStart w:id="352" w:name="_Hlk95124644"/>
      <w:r w:rsidRPr="00AB6FF2">
        <w:rPr>
          <w:rFonts w:cs="Times New Roman"/>
          <w:lang w:val="en-GB"/>
        </w:rPr>
        <w:t xml:space="preserve">indicate </w:t>
      </w:r>
      <w:r w:rsidR="005655D4" w:rsidRPr="00AB6FF2">
        <w:rPr>
          <w:rFonts w:cs="Times New Roman"/>
          <w:lang w:val="en-GB"/>
        </w:rPr>
        <w:t xml:space="preserve">for each species </w:t>
      </w:r>
      <w:r w:rsidRPr="00AB6FF2">
        <w:rPr>
          <w:rFonts w:cs="Times New Roman"/>
          <w:lang w:val="en-GB"/>
        </w:rPr>
        <w:t xml:space="preserve">the </w:t>
      </w:r>
      <w:r w:rsidR="00FE49F7" w:rsidRPr="00AB6FF2">
        <w:rPr>
          <w:rFonts w:cs="Times New Roman"/>
          <w:lang w:val="en-GB"/>
        </w:rPr>
        <w:t>proportion of the population affected (</w:t>
      </w:r>
      <w:r w:rsidRPr="00AB6FF2">
        <w:rPr>
          <w:rFonts w:cs="Times New Roman"/>
          <w:b/>
          <w:bCs/>
          <w:lang w:val="en-GB"/>
        </w:rPr>
        <w:t>scope</w:t>
      </w:r>
      <w:r w:rsidR="00FE49F7" w:rsidRPr="00AB6FF2">
        <w:rPr>
          <w:rFonts w:cs="Times New Roman"/>
          <w:b/>
          <w:bCs/>
          <w:lang w:val="en-GB"/>
        </w:rPr>
        <w:t>)</w:t>
      </w:r>
      <w:r w:rsidRPr="00AB6FF2">
        <w:rPr>
          <w:rFonts w:cs="Times New Roman"/>
          <w:lang w:val="en-GB"/>
        </w:rPr>
        <w:t xml:space="preserve"> for each pressure that is ‘ongoing’ or ‘ongoing and likely to be in the future’. </w:t>
      </w:r>
    </w:p>
    <w:tbl>
      <w:tblPr>
        <w:tblStyle w:val="TableGrid"/>
        <w:tblW w:w="0" w:type="auto"/>
        <w:tblLook w:val="04A0" w:firstRow="1" w:lastRow="0" w:firstColumn="1" w:lastColumn="0" w:noHBand="0" w:noVBand="1"/>
      </w:tblPr>
      <w:tblGrid>
        <w:gridCol w:w="4530"/>
        <w:gridCol w:w="4530"/>
      </w:tblGrid>
      <w:tr w:rsidR="00A571A9" w:rsidRPr="00AB6FF2" w14:paraId="3FE6DA50" w14:textId="77777777" w:rsidTr="00A571A9">
        <w:tc>
          <w:tcPr>
            <w:tcW w:w="9062" w:type="dxa"/>
            <w:gridSpan w:val="2"/>
            <w:shd w:val="clear" w:color="auto" w:fill="BDD6EE" w:themeFill="accent1" w:themeFillTint="66"/>
          </w:tcPr>
          <w:p w14:paraId="2D0C882B" w14:textId="77777777" w:rsidR="00A571A9" w:rsidRPr="00AB6FF2" w:rsidRDefault="00100FAC" w:rsidP="009C4EC7">
            <w:pPr>
              <w:rPr>
                <w:b/>
                <w:lang w:val="en-GB"/>
              </w:rPr>
            </w:pPr>
            <w:bookmarkStart w:id="353" w:name="_Hlk95125057"/>
            <w:bookmarkEnd w:id="352"/>
            <w:r w:rsidRPr="00AB6FF2">
              <w:rPr>
                <w:b/>
                <w:lang w:val="en-GB"/>
              </w:rPr>
              <w:t>*</w:t>
            </w:r>
            <w:r w:rsidR="00A571A9" w:rsidRPr="00AB6FF2">
              <w:rPr>
                <w:b/>
                <w:lang w:val="en-GB"/>
              </w:rPr>
              <w:t>Scope (proportion of population affected)</w:t>
            </w:r>
          </w:p>
          <w:p w14:paraId="35E2265F" w14:textId="11C0A36B" w:rsidR="00100FAC" w:rsidRPr="00AB6FF2" w:rsidRDefault="00100FAC" w:rsidP="009C4EC7">
            <w:pPr>
              <w:rPr>
                <w:sz w:val="16"/>
                <w:szCs w:val="16"/>
                <w:lang w:val="en-GB"/>
              </w:rPr>
            </w:pPr>
            <w:r w:rsidRPr="00AB6FF2">
              <w:rPr>
                <w:sz w:val="16"/>
                <w:szCs w:val="16"/>
                <w:lang w:val="en-GB"/>
              </w:rPr>
              <w:t>[*to be completed for ‘ongoing’ and ‘ongoing and likely to be in the future’ timings only</w:t>
            </w:r>
            <w:r w:rsidR="00937BAD" w:rsidRPr="00AB6FF2">
              <w:rPr>
                <w:sz w:val="16"/>
                <w:szCs w:val="16"/>
                <w:lang w:val="en-GB"/>
              </w:rPr>
              <w:t>. Although the latter also includes threats, the ‘scope’ and ‘influence’ will only address pressures</w:t>
            </w:r>
            <w:r w:rsidRPr="00AB6FF2">
              <w:rPr>
                <w:sz w:val="16"/>
                <w:szCs w:val="16"/>
                <w:lang w:val="en-GB"/>
              </w:rPr>
              <w:t>]</w:t>
            </w:r>
          </w:p>
        </w:tc>
      </w:tr>
      <w:tr w:rsidR="009C4EC7" w:rsidRPr="00AB6FF2" w14:paraId="2C520630" w14:textId="77777777" w:rsidTr="009C4EC7">
        <w:tc>
          <w:tcPr>
            <w:tcW w:w="4531" w:type="dxa"/>
          </w:tcPr>
          <w:p w14:paraId="1651F3B3" w14:textId="1449C46F" w:rsidR="009C4EC7" w:rsidRPr="00AB6FF2" w:rsidRDefault="009C4EC7" w:rsidP="009C4EC7">
            <w:pPr>
              <w:rPr>
                <w:b/>
                <w:lang w:val="en-GB"/>
              </w:rPr>
            </w:pPr>
            <w:r w:rsidRPr="00AB6FF2">
              <w:rPr>
                <w:b/>
                <w:lang w:val="en-GB"/>
              </w:rPr>
              <w:t>whole (&gt;90%)</w:t>
            </w:r>
          </w:p>
        </w:tc>
        <w:tc>
          <w:tcPr>
            <w:tcW w:w="4531" w:type="dxa"/>
          </w:tcPr>
          <w:p w14:paraId="60FEDC30" w14:textId="26262666" w:rsidR="009C4EC7" w:rsidRPr="00AB6FF2" w:rsidRDefault="00100FAC" w:rsidP="00A571A9">
            <w:pPr>
              <w:rPr>
                <w:lang w:val="en-GB"/>
              </w:rPr>
            </w:pPr>
            <w:r w:rsidRPr="00AB6FF2">
              <w:rPr>
                <w:lang w:val="en-GB"/>
              </w:rPr>
              <w:t xml:space="preserve">more than </w:t>
            </w:r>
            <w:r w:rsidR="00A571A9" w:rsidRPr="00AB6FF2">
              <w:rPr>
                <w:lang w:val="en-GB"/>
              </w:rPr>
              <w:t xml:space="preserve">90% of the population </w:t>
            </w:r>
            <w:r w:rsidRPr="00AB6FF2">
              <w:rPr>
                <w:lang w:val="en-GB"/>
              </w:rPr>
              <w:t>reported in the Member State</w:t>
            </w:r>
            <w:r w:rsidR="00E2270F" w:rsidRPr="00AB6FF2">
              <w:rPr>
                <w:lang w:val="en-GB"/>
              </w:rPr>
              <w:t xml:space="preserve">’s biogeographical </w:t>
            </w:r>
            <w:r w:rsidR="00AD7A59" w:rsidRPr="00AB6FF2">
              <w:rPr>
                <w:lang w:val="en-GB"/>
              </w:rPr>
              <w:t>region</w:t>
            </w:r>
            <w:r w:rsidRPr="00AB6FF2">
              <w:rPr>
                <w:lang w:val="en-GB"/>
              </w:rPr>
              <w:t xml:space="preserve"> </w:t>
            </w:r>
            <w:r w:rsidR="00A571A9" w:rsidRPr="00AB6FF2">
              <w:rPr>
                <w:lang w:val="en-GB"/>
              </w:rPr>
              <w:t>is affected by the pressure</w:t>
            </w:r>
          </w:p>
        </w:tc>
      </w:tr>
      <w:tr w:rsidR="009C4EC7" w:rsidRPr="00AB6FF2" w14:paraId="70CDE056" w14:textId="77777777" w:rsidTr="009C4EC7">
        <w:tc>
          <w:tcPr>
            <w:tcW w:w="4531" w:type="dxa"/>
          </w:tcPr>
          <w:p w14:paraId="61C436BA" w14:textId="400F1A55" w:rsidR="009C4EC7" w:rsidRPr="00AB6FF2" w:rsidRDefault="009C4EC7" w:rsidP="009C4EC7">
            <w:pPr>
              <w:rPr>
                <w:b/>
                <w:lang w:val="en-GB"/>
              </w:rPr>
            </w:pPr>
            <w:r w:rsidRPr="00AB6FF2">
              <w:rPr>
                <w:b/>
                <w:lang w:val="en-GB"/>
              </w:rPr>
              <w:t>majority 50 – 90%</w:t>
            </w:r>
          </w:p>
        </w:tc>
        <w:tc>
          <w:tcPr>
            <w:tcW w:w="4531" w:type="dxa"/>
          </w:tcPr>
          <w:p w14:paraId="3F746EDD" w14:textId="0EE9B61D" w:rsidR="009C4EC7" w:rsidRPr="00AB6FF2" w:rsidRDefault="00A571A9" w:rsidP="009C4EC7">
            <w:pPr>
              <w:rPr>
                <w:lang w:val="en-GB"/>
              </w:rPr>
            </w:pPr>
            <w:r w:rsidRPr="00AB6FF2">
              <w:rPr>
                <w:lang w:val="en-GB"/>
              </w:rPr>
              <w:t xml:space="preserve">between 50 – 90% of the population </w:t>
            </w:r>
            <w:r w:rsidR="00100FAC" w:rsidRPr="00AB6FF2">
              <w:rPr>
                <w:lang w:val="en-GB"/>
              </w:rPr>
              <w:t>reported in the Member State</w:t>
            </w:r>
            <w:r w:rsidR="00AD7A59" w:rsidRPr="00AB6FF2">
              <w:rPr>
                <w:lang w:val="en-GB"/>
              </w:rPr>
              <w:t>’s biogeographical region</w:t>
            </w:r>
            <w:r w:rsidR="00100FAC" w:rsidRPr="00AB6FF2">
              <w:rPr>
                <w:lang w:val="en-GB"/>
              </w:rPr>
              <w:t xml:space="preserve"> </w:t>
            </w:r>
            <w:r w:rsidRPr="00AB6FF2">
              <w:rPr>
                <w:lang w:val="en-GB"/>
              </w:rPr>
              <w:t>is affected by the pressure</w:t>
            </w:r>
          </w:p>
        </w:tc>
      </w:tr>
      <w:tr w:rsidR="009C4EC7" w:rsidRPr="00AB6FF2" w14:paraId="51C7FCA8" w14:textId="77777777" w:rsidTr="009C4EC7">
        <w:tc>
          <w:tcPr>
            <w:tcW w:w="4531" w:type="dxa"/>
          </w:tcPr>
          <w:p w14:paraId="25242B18" w14:textId="12FBD960" w:rsidR="009C4EC7" w:rsidRPr="00AB6FF2" w:rsidRDefault="009C4EC7" w:rsidP="009C4EC7">
            <w:pPr>
              <w:rPr>
                <w:b/>
                <w:lang w:val="en-GB"/>
              </w:rPr>
            </w:pPr>
            <w:r w:rsidRPr="00AB6FF2">
              <w:rPr>
                <w:b/>
                <w:lang w:val="en-GB"/>
              </w:rPr>
              <w:t>minority &lt;50%</w:t>
            </w:r>
          </w:p>
        </w:tc>
        <w:tc>
          <w:tcPr>
            <w:tcW w:w="4531" w:type="dxa"/>
          </w:tcPr>
          <w:p w14:paraId="77960843" w14:textId="184CA047" w:rsidR="009C4EC7" w:rsidRPr="00AB6FF2" w:rsidRDefault="00A571A9" w:rsidP="009C4EC7">
            <w:pPr>
              <w:rPr>
                <w:lang w:val="en-GB"/>
              </w:rPr>
            </w:pPr>
            <w:r w:rsidRPr="00AB6FF2">
              <w:rPr>
                <w:lang w:val="en-GB"/>
              </w:rPr>
              <w:t xml:space="preserve">less than 50% of the population </w:t>
            </w:r>
            <w:r w:rsidR="00100FAC" w:rsidRPr="00AB6FF2">
              <w:rPr>
                <w:lang w:val="en-GB"/>
              </w:rPr>
              <w:t>reported in the Member State</w:t>
            </w:r>
            <w:r w:rsidR="00AD7A59" w:rsidRPr="00AB6FF2">
              <w:rPr>
                <w:lang w:val="en-GB"/>
              </w:rPr>
              <w:t>’s biogeographical</w:t>
            </w:r>
            <w:r w:rsidR="00100FAC" w:rsidRPr="00AB6FF2">
              <w:rPr>
                <w:lang w:val="en-GB"/>
              </w:rPr>
              <w:t xml:space="preserve"> </w:t>
            </w:r>
            <w:r w:rsidRPr="00AB6FF2">
              <w:rPr>
                <w:lang w:val="en-GB"/>
              </w:rPr>
              <w:t>is affected by the pressure</w:t>
            </w:r>
          </w:p>
        </w:tc>
      </w:tr>
      <w:bookmarkEnd w:id="353"/>
    </w:tbl>
    <w:p w14:paraId="4B0DE7C6" w14:textId="77777777" w:rsidR="009C4EC7" w:rsidRPr="00AB6FF2" w:rsidRDefault="009C4EC7" w:rsidP="009C4EC7">
      <w:pPr>
        <w:rPr>
          <w:rFonts w:cs="Times New Roman"/>
          <w:lang w:val="en-GB"/>
        </w:rPr>
      </w:pPr>
    </w:p>
    <w:p w14:paraId="11D7F16E" w14:textId="3F15AFDA" w:rsidR="00F62C40" w:rsidRPr="00AB6FF2" w:rsidRDefault="006F06DF" w:rsidP="00C651E4">
      <w:pPr>
        <w:pStyle w:val="ListParagraph"/>
        <w:numPr>
          <w:ilvl w:val="0"/>
          <w:numId w:val="53"/>
        </w:numPr>
        <w:rPr>
          <w:rFonts w:cs="Times New Roman"/>
          <w:lang w:val="en-GB"/>
        </w:rPr>
      </w:pPr>
      <w:bookmarkStart w:id="354" w:name="_Hlk95124661"/>
      <w:r w:rsidRPr="00AB6FF2">
        <w:rPr>
          <w:rFonts w:cs="Times New Roman"/>
          <w:lang w:val="en-GB"/>
        </w:rPr>
        <w:t>I</w:t>
      </w:r>
      <w:r w:rsidR="00F62C40" w:rsidRPr="00AB6FF2">
        <w:rPr>
          <w:rFonts w:cs="Times New Roman"/>
          <w:lang w:val="en-GB"/>
        </w:rPr>
        <w:t xml:space="preserve">ndicate for each pressure that is ‘ongoing’ or ‘ongoing and likely to be in the future’ the </w:t>
      </w:r>
      <w:r w:rsidR="00F62C40" w:rsidRPr="00AB6FF2">
        <w:rPr>
          <w:rFonts w:cs="Times New Roman"/>
          <w:b/>
          <w:bCs/>
          <w:lang w:val="en-GB"/>
        </w:rPr>
        <w:t>influence</w:t>
      </w:r>
      <w:r w:rsidR="00F62C40" w:rsidRPr="00AB6FF2">
        <w:rPr>
          <w:rFonts w:cs="Times New Roman"/>
          <w:lang w:val="en-GB"/>
        </w:rPr>
        <w:t xml:space="preserve"> on the population or the habitat of the</w:t>
      </w:r>
      <w:r w:rsidR="00A14BD9" w:rsidRPr="00AB6FF2">
        <w:rPr>
          <w:rFonts w:cs="Times New Roman"/>
          <w:lang w:val="en-GB"/>
        </w:rPr>
        <w:t xml:space="preserve"> species.</w:t>
      </w:r>
      <w:r w:rsidR="00F62C40" w:rsidRPr="00AB6FF2">
        <w:rPr>
          <w:rFonts w:cs="Times New Roman"/>
          <w:lang w:val="en-GB"/>
        </w:rPr>
        <w:t xml:space="preserve"> The influence indicates how the pressure affects the decline of the population and of the habitat of the species </w:t>
      </w:r>
      <w:r w:rsidR="00366E5C" w:rsidRPr="00AB6FF2">
        <w:rPr>
          <w:rFonts w:cs="Times New Roman"/>
          <w:lang w:val="en-GB"/>
        </w:rPr>
        <w:t xml:space="preserve">(i.e. it is a general assessment for both). </w:t>
      </w:r>
      <w:r w:rsidR="00F62C40" w:rsidRPr="00AB6FF2">
        <w:rPr>
          <w:rFonts w:cs="Times New Roman"/>
          <w:lang w:val="en-GB"/>
        </w:rPr>
        <w:t xml:space="preserve"> </w:t>
      </w:r>
    </w:p>
    <w:tbl>
      <w:tblPr>
        <w:tblStyle w:val="TableGrid"/>
        <w:tblW w:w="0" w:type="auto"/>
        <w:tblLook w:val="04A0" w:firstRow="1" w:lastRow="0" w:firstColumn="1" w:lastColumn="0" w:noHBand="0" w:noVBand="1"/>
      </w:tblPr>
      <w:tblGrid>
        <w:gridCol w:w="4530"/>
        <w:gridCol w:w="4530"/>
      </w:tblGrid>
      <w:tr w:rsidR="00A571A9" w:rsidRPr="00AB6FF2" w14:paraId="1FB770C6" w14:textId="77777777" w:rsidTr="00100FAC">
        <w:trPr>
          <w:trHeight w:val="109"/>
        </w:trPr>
        <w:tc>
          <w:tcPr>
            <w:tcW w:w="9062" w:type="dxa"/>
            <w:gridSpan w:val="2"/>
            <w:shd w:val="clear" w:color="auto" w:fill="BDD6EE" w:themeFill="accent1" w:themeFillTint="66"/>
          </w:tcPr>
          <w:p w14:paraId="7E360600" w14:textId="77777777" w:rsidR="00A571A9" w:rsidRPr="00AB6FF2" w:rsidRDefault="00A571A9" w:rsidP="00536478">
            <w:pPr>
              <w:rPr>
                <w:b/>
                <w:lang w:val="en-GB"/>
              </w:rPr>
            </w:pPr>
            <w:bookmarkStart w:id="355" w:name="_Hlk95125067"/>
            <w:bookmarkEnd w:id="354"/>
            <w:r w:rsidRPr="00AB6FF2">
              <w:rPr>
                <w:b/>
                <w:lang w:val="en-GB"/>
              </w:rPr>
              <w:t>Influence (on population or habitat of the species)</w:t>
            </w:r>
          </w:p>
          <w:p w14:paraId="27205DB3" w14:textId="24717432" w:rsidR="00A571A9" w:rsidRPr="00AB6FF2" w:rsidRDefault="00937BAD" w:rsidP="009C4EC7">
            <w:pPr>
              <w:rPr>
                <w:lang w:val="en-GB"/>
              </w:rPr>
            </w:pPr>
            <w:r w:rsidRPr="00AB6FF2">
              <w:rPr>
                <w:sz w:val="16"/>
                <w:szCs w:val="16"/>
                <w:lang w:val="en-GB"/>
              </w:rPr>
              <w:t>[*to be completed for ‘ongoing’ and ‘ongoing and likely to be in the future’ timings only. Although the latter also includes threats, the ‘scope’ and ‘influence’ will only address pressures]</w:t>
            </w:r>
          </w:p>
        </w:tc>
      </w:tr>
      <w:tr w:rsidR="009C4EC7" w:rsidRPr="00AB6FF2" w14:paraId="768CAB25" w14:textId="77777777" w:rsidTr="009C4EC7">
        <w:tc>
          <w:tcPr>
            <w:tcW w:w="4531" w:type="dxa"/>
          </w:tcPr>
          <w:p w14:paraId="5B6E201D" w14:textId="722FB2D1" w:rsidR="009C4EC7" w:rsidRPr="00AB6FF2" w:rsidRDefault="009C4EC7" w:rsidP="009C4EC7">
            <w:pPr>
              <w:rPr>
                <w:b/>
                <w:lang w:val="en-GB"/>
              </w:rPr>
            </w:pPr>
            <w:r w:rsidRPr="00AB6FF2">
              <w:rPr>
                <w:b/>
                <w:lang w:val="en-GB"/>
              </w:rPr>
              <w:t>High influence</w:t>
            </w:r>
          </w:p>
        </w:tc>
        <w:tc>
          <w:tcPr>
            <w:tcW w:w="4531" w:type="dxa"/>
          </w:tcPr>
          <w:p w14:paraId="2AD2DD9D" w14:textId="4983D351" w:rsidR="009C4EC7" w:rsidRPr="00AB6FF2" w:rsidRDefault="00FC4F32" w:rsidP="009C4EC7">
            <w:pPr>
              <w:rPr>
                <w:lang w:val="en-GB"/>
              </w:rPr>
            </w:pPr>
            <w:r w:rsidRPr="00AB6FF2">
              <w:rPr>
                <w:lang w:val="en-GB"/>
              </w:rPr>
              <w:t xml:space="preserve">The pressure listed is a highly significant factor contributing to the decline of the </w:t>
            </w:r>
            <w:r w:rsidR="003713D7" w:rsidRPr="00AB6FF2">
              <w:rPr>
                <w:lang w:val="en-GB"/>
              </w:rPr>
              <w:t xml:space="preserve">population </w:t>
            </w:r>
            <w:r w:rsidR="00A14BD9" w:rsidRPr="00AB6FF2">
              <w:rPr>
                <w:lang w:val="en-GB"/>
              </w:rPr>
              <w:t>or the habitat of the species</w:t>
            </w:r>
            <w:r w:rsidR="00937BAD" w:rsidRPr="00AB6FF2">
              <w:rPr>
                <w:lang w:val="en-GB"/>
              </w:rPr>
              <w:t>.</w:t>
            </w:r>
            <w:r w:rsidR="00244955" w:rsidRPr="00AB6FF2">
              <w:rPr>
                <w:lang w:val="en-GB"/>
              </w:rPr>
              <w:t xml:space="preserve"> It is an important direct or immediate influence on the population</w:t>
            </w:r>
            <w:r w:rsidR="00A14BD9" w:rsidRPr="00AB6FF2">
              <w:rPr>
                <w:lang w:val="en-GB"/>
              </w:rPr>
              <w:t xml:space="preserve"> or habitat of the species</w:t>
            </w:r>
            <w:r w:rsidR="00244955" w:rsidRPr="00AB6FF2">
              <w:rPr>
                <w:lang w:val="en-GB"/>
              </w:rPr>
              <w:t>.</w:t>
            </w:r>
          </w:p>
        </w:tc>
      </w:tr>
      <w:tr w:rsidR="009C4EC7" w:rsidRPr="00AB6FF2" w14:paraId="4757C04B" w14:textId="77777777" w:rsidTr="009C4EC7">
        <w:tc>
          <w:tcPr>
            <w:tcW w:w="4531" w:type="dxa"/>
          </w:tcPr>
          <w:p w14:paraId="0D8EA5DA" w14:textId="784EEE10" w:rsidR="009C4EC7" w:rsidRPr="00AB6FF2" w:rsidRDefault="009C4EC7" w:rsidP="009C4EC7">
            <w:pPr>
              <w:rPr>
                <w:b/>
                <w:lang w:val="en-GB"/>
              </w:rPr>
            </w:pPr>
            <w:r w:rsidRPr="00AB6FF2">
              <w:rPr>
                <w:b/>
                <w:lang w:val="en-GB"/>
              </w:rPr>
              <w:t>Medium influence</w:t>
            </w:r>
          </w:p>
        </w:tc>
        <w:tc>
          <w:tcPr>
            <w:tcW w:w="4531" w:type="dxa"/>
          </w:tcPr>
          <w:p w14:paraId="347D55F7" w14:textId="2003A1C2" w:rsidR="009C4EC7" w:rsidRPr="00AB6FF2" w:rsidRDefault="00FC4F32" w:rsidP="009C4EC7">
            <w:pPr>
              <w:rPr>
                <w:lang w:val="en-GB"/>
              </w:rPr>
            </w:pPr>
            <w:r w:rsidRPr="00AB6FF2">
              <w:rPr>
                <w:lang w:val="en-GB"/>
              </w:rPr>
              <w:t xml:space="preserve">The pressure listed contributes </w:t>
            </w:r>
            <w:r w:rsidR="00B660D9" w:rsidRPr="00AB6FF2">
              <w:rPr>
                <w:lang w:val="en-GB"/>
              </w:rPr>
              <w:t xml:space="preserve">to the decline of the </w:t>
            </w:r>
            <w:r w:rsidR="006F0EC5" w:rsidRPr="00AB6FF2">
              <w:rPr>
                <w:lang w:val="en-GB"/>
              </w:rPr>
              <w:t xml:space="preserve">population </w:t>
            </w:r>
            <w:r w:rsidR="00A14BD9" w:rsidRPr="00AB6FF2">
              <w:rPr>
                <w:lang w:val="en-GB"/>
              </w:rPr>
              <w:t>or habitat of the species</w:t>
            </w:r>
            <w:r w:rsidR="00B660D9" w:rsidRPr="00AB6FF2">
              <w:rPr>
                <w:lang w:val="en-GB"/>
              </w:rPr>
              <w:t xml:space="preserve"> but it is not a high influence nor a low influence </w:t>
            </w:r>
            <w:r w:rsidR="00B660D9" w:rsidRPr="00AB6FF2">
              <w:rPr>
                <w:lang w:val="en-GB"/>
              </w:rPr>
              <w:lastRenderedPageBreak/>
              <w:t>pressure</w:t>
            </w:r>
            <w:r w:rsidR="00937BAD" w:rsidRPr="00AB6FF2">
              <w:rPr>
                <w:lang w:val="en-GB"/>
              </w:rPr>
              <w:t>.</w:t>
            </w:r>
            <w:r w:rsidR="00244955" w:rsidRPr="00AB6FF2">
              <w:rPr>
                <w:lang w:val="en-GB"/>
              </w:rPr>
              <w:t xml:space="preserve"> It has a medium direct/immediate or indirect influence on the population</w:t>
            </w:r>
            <w:r w:rsidR="00A14BD9" w:rsidRPr="00AB6FF2">
              <w:rPr>
                <w:lang w:val="en-GB"/>
              </w:rPr>
              <w:t xml:space="preserve"> or habitat of the species</w:t>
            </w:r>
            <w:r w:rsidR="00244955" w:rsidRPr="00AB6FF2">
              <w:rPr>
                <w:lang w:val="en-GB"/>
              </w:rPr>
              <w:t>.</w:t>
            </w:r>
          </w:p>
        </w:tc>
      </w:tr>
      <w:tr w:rsidR="009C4EC7" w:rsidRPr="00AB6FF2" w14:paraId="7DF7391D" w14:textId="77777777" w:rsidTr="009C4EC7">
        <w:tc>
          <w:tcPr>
            <w:tcW w:w="4531" w:type="dxa"/>
          </w:tcPr>
          <w:p w14:paraId="0C78D5BD" w14:textId="55380F29" w:rsidR="009C4EC7" w:rsidRPr="00AB6FF2" w:rsidRDefault="009C4EC7" w:rsidP="009C4EC7">
            <w:pPr>
              <w:rPr>
                <w:b/>
                <w:lang w:val="en-GB"/>
              </w:rPr>
            </w:pPr>
            <w:r w:rsidRPr="00AB6FF2">
              <w:rPr>
                <w:b/>
                <w:lang w:val="en-GB"/>
              </w:rPr>
              <w:lastRenderedPageBreak/>
              <w:t>Low influence</w:t>
            </w:r>
          </w:p>
        </w:tc>
        <w:tc>
          <w:tcPr>
            <w:tcW w:w="4531" w:type="dxa"/>
          </w:tcPr>
          <w:p w14:paraId="12AC7AFF" w14:textId="1EDBFF16" w:rsidR="009C4EC7" w:rsidRPr="00AB6FF2" w:rsidRDefault="00FC4F32" w:rsidP="009C4EC7">
            <w:pPr>
              <w:rPr>
                <w:lang w:val="en-GB"/>
              </w:rPr>
            </w:pPr>
            <w:r w:rsidRPr="00AB6FF2">
              <w:rPr>
                <w:lang w:val="en-GB"/>
              </w:rPr>
              <w:t xml:space="preserve">The pressure listed contributes to the decline of the </w:t>
            </w:r>
            <w:r w:rsidR="006F0EC5" w:rsidRPr="00AB6FF2">
              <w:rPr>
                <w:lang w:val="en-GB"/>
              </w:rPr>
              <w:t xml:space="preserve">population </w:t>
            </w:r>
            <w:r w:rsidR="00A14BD9" w:rsidRPr="00AB6FF2">
              <w:rPr>
                <w:lang w:val="en-GB"/>
              </w:rPr>
              <w:t>or habitat of the species</w:t>
            </w:r>
            <w:r w:rsidRPr="00AB6FF2">
              <w:rPr>
                <w:lang w:val="en-GB"/>
              </w:rPr>
              <w:t xml:space="preserve">, although </w:t>
            </w:r>
            <w:r w:rsidR="00937BAD" w:rsidRPr="00AB6FF2">
              <w:rPr>
                <w:lang w:val="en-GB"/>
              </w:rPr>
              <w:t xml:space="preserve">not the main contributor and </w:t>
            </w:r>
            <w:r w:rsidRPr="00AB6FF2">
              <w:rPr>
                <w:lang w:val="en-GB"/>
              </w:rPr>
              <w:t>in combination with other pressures and/or factors.</w:t>
            </w:r>
          </w:p>
        </w:tc>
      </w:tr>
    </w:tbl>
    <w:bookmarkEnd w:id="355"/>
    <w:p w14:paraId="02E95EF1" w14:textId="244196BB" w:rsidR="000F7004" w:rsidRPr="00AB6FF2" w:rsidRDefault="00B704B3" w:rsidP="00937BAD">
      <w:pPr>
        <w:tabs>
          <w:tab w:val="left" w:pos="0"/>
        </w:tabs>
        <w:spacing w:before="240"/>
        <w:rPr>
          <w:rFonts w:cs="Times New Roman"/>
          <w:lang w:val="en-GB"/>
        </w:rPr>
      </w:pPr>
      <w:r w:rsidRPr="00AB6FF2">
        <w:rPr>
          <w:rFonts w:cs="Times New Roman"/>
          <w:lang w:val="en-GB"/>
        </w:rPr>
        <w:t xml:space="preserve">The </w:t>
      </w:r>
      <w:r w:rsidR="00F1186B" w:rsidRPr="00AB6FF2">
        <w:rPr>
          <w:rFonts w:cs="Times New Roman"/>
          <w:lang w:val="en-GB"/>
        </w:rPr>
        <w:t xml:space="preserve">overall </w:t>
      </w:r>
      <w:r w:rsidRPr="00AB6FF2">
        <w:rPr>
          <w:rFonts w:cs="Times New Roman"/>
          <w:lang w:val="en-GB"/>
        </w:rPr>
        <w:t xml:space="preserve">impact of the pressure </w:t>
      </w:r>
      <w:r w:rsidR="00F1186B" w:rsidRPr="00AB6FF2">
        <w:rPr>
          <w:rFonts w:cs="Times New Roman"/>
          <w:lang w:val="en-GB"/>
        </w:rPr>
        <w:t>as addressed i</w:t>
      </w:r>
      <w:r w:rsidR="00937BAD" w:rsidRPr="00AB6FF2">
        <w:rPr>
          <w:rFonts w:cs="Times New Roman"/>
          <w:lang w:val="en-GB"/>
        </w:rPr>
        <w:t>n</w:t>
      </w:r>
      <w:r w:rsidR="00F1186B" w:rsidRPr="00AB6FF2">
        <w:rPr>
          <w:rFonts w:cs="Times New Roman"/>
          <w:lang w:val="en-GB"/>
        </w:rPr>
        <w:t xml:space="preserve"> fields timing, scope and influence, </w:t>
      </w:r>
      <w:r w:rsidRPr="00AB6FF2">
        <w:rPr>
          <w:rFonts w:cs="Times New Roman"/>
          <w:lang w:val="en-GB"/>
        </w:rPr>
        <w:t>should reflect the influence of a pressure on</w:t>
      </w:r>
      <w:r w:rsidR="00F1186B" w:rsidRPr="00AB6FF2">
        <w:rPr>
          <w:rFonts w:cs="Times New Roman"/>
          <w:lang w:val="en-GB"/>
        </w:rPr>
        <w:t xml:space="preserve"> the</w:t>
      </w:r>
      <w:r w:rsidRPr="00AB6FF2">
        <w:rPr>
          <w:rFonts w:cs="Times New Roman"/>
          <w:lang w:val="en-GB"/>
        </w:rPr>
        <w:t xml:space="preserve"> conservation status of the species.</w:t>
      </w:r>
    </w:p>
    <w:p w14:paraId="25945E09" w14:textId="575AFBC4" w:rsidR="00424180" w:rsidRPr="00AB6FF2" w:rsidRDefault="00EE5022" w:rsidP="00424180">
      <w:pPr>
        <w:rPr>
          <w:rFonts w:cs="Times New Roman"/>
          <w:lang w:val="en-GB"/>
        </w:rPr>
      </w:pPr>
      <w:bookmarkStart w:id="356" w:name="_Hlk95739429"/>
      <w:r w:rsidRPr="00AB6FF2">
        <w:rPr>
          <w:rFonts w:cs="Times New Roman"/>
          <w:lang w:val="en-GB"/>
        </w:rPr>
        <w:t>Keep</w:t>
      </w:r>
      <w:r w:rsidR="005955F4" w:rsidRPr="00AB6FF2">
        <w:rPr>
          <w:rFonts w:cs="Times New Roman"/>
          <w:lang w:val="en-GB"/>
        </w:rPr>
        <w:t xml:space="preserve"> </w:t>
      </w:r>
      <w:r w:rsidR="00424180" w:rsidRPr="00AB6FF2">
        <w:rPr>
          <w:rFonts w:cs="Times New Roman"/>
          <w:lang w:val="en-GB"/>
        </w:rPr>
        <w:t xml:space="preserve">in mind that some species move over quite large areas (or are migratory), </w:t>
      </w:r>
      <w:r w:rsidR="00FF207F" w:rsidRPr="00AB6FF2">
        <w:rPr>
          <w:rFonts w:cs="Times New Roman"/>
          <w:lang w:val="en-GB"/>
        </w:rPr>
        <w:t xml:space="preserve">therefore </w:t>
      </w:r>
      <w:r w:rsidR="00424180" w:rsidRPr="00AB6FF2">
        <w:rPr>
          <w:rFonts w:cs="Times New Roman"/>
          <w:lang w:val="en-GB"/>
        </w:rPr>
        <w:t>status and trends reported in a particular Member State may reflect the effects of pressures and threats from outside the Member State (or even from beyond the EU. Likewise</w:t>
      </w:r>
      <w:r w:rsidR="005955F4" w:rsidRPr="00AB6FF2">
        <w:rPr>
          <w:rFonts w:cs="Times New Roman"/>
          <w:lang w:val="en-GB"/>
        </w:rPr>
        <w:t>,</w:t>
      </w:r>
      <w:r w:rsidR="00424180" w:rsidRPr="00AB6FF2">
        <w:rPr>
          <w:rFonts w:cs="Times New Roman"/>
          <w:lang w:val="en-GB"/>
        </w:rPr>
        <w:t xml:space="preserve"> species can be </w:t>
      </w:r>
      <w:r w:rsidR="007C2BD0" w:rsidRPr="00AB6FF2">
        <w:rPr>
          <w:rFonts w:cs="Times New Roman"/>
          <w:lang w:val="en-GB"/>
        </w:rPr>
        <w:t>affected</w:t>
      </w:r>
      <w:r w:rsidR="00424180" w:rsidRPr="00AB6FF2">
        <w:rPr>
          <w:rFonts w:cs="Times New Roman"/>
          <w:lang w:val="en-GB"/>
        </w:rPr>
        <w:t xml:space="preserve"> by pressures and threats originating from outside the Member State (e.g. pollution or nitrogen deposition). The list </w:t>
      </w:r>
      <w:r w:rsidR="00440E02" w:rsidRPr="00AB6FF2">
        <w:rPr>
          <w:rFonts w:cs="Times New Roman"/>
          <w:lang w:val="en-GB"/>
        </w:rPr>
        <w:t xml:space="preserve">also includes </w:t>
      </w:r>
      <w:r w:rsidR="00424180" w:rsidRPr="00AB6FF2">
        <w:rPr>
          <w:rFonts w:cs="Times New Roman"/>
          <w:lang w:val="en-GB"/>
        </w:rPr>
        <w:t>pressures to address the transboundary effect of pressures and threats</w:t>
      </w:r>
      <w:r w:rsidR="00440E02" w:rsidRPr="00AB6FF2">
        <w:rPr>
          <w:rFonts w:cs="Times New Roman"/>
          <w:lang w:val="en-GB"/>
        </w:rPr>
        <w:t xml:space="preserve"> i.e.</w:t>
      </w:r>
      <w:r w:rsidR="00526A04" w:rsidRPr="00AB6FF2">
        <w:rPr>
          <w:rFonts w:cs="Times New Roman"/>
          <w:lang w:val="en-GB"/>
        </w:rPr>
        <w:t xml:space="preserve"> </w:t>
      </w:r>
      <w:r w:rsidR="00440E02" w:rsidRPr="00AB6FF2">
        <w:rPr>
          <w:rFonts w:cs="Times New Roman"/>
          <w:lang w:val="en-GB"/>
        </w:rPr>
        <w:t>‘</w:t>
      </w:r>
      <w:r w:rsidR="00424180" w:rsidRPr="00AB6FF2">
        <w:rPr>
          <w:rFonts w:cs="Times New Roman"/>
          <w:lang w:val="en-GB"/>
        </w:rPr>
        <w:t>threats from outside the Member State’ and ‘threats from outside the EU territory’.</w:t>
      </w:r>
    </w:p>
    <w:p w14:paraId="3F3CE031" w14:textId="43DB8834" w:rsidR="00F62C40" w:rsidRPr="00AB6FF2" w:rsidRDefault="00F62C40" w:rsidP="00F62C40">
      <w:pPr>
        <w:rPr>
          <w:rFonts w:cs="Times New Roman"/>
          <w:lang w:val="en-GB"/>
        </w:rPr>
      </w:pPr>
      <w:bookmarkStart w:id="357" w:name="_Hlk95739468"/>
      <w:bookmarkEnd w:id="356"/>
      <w:r w:rsidRPr="00AB6FF2">
        <w:rPr>
          <w:rFonts w:cs="Times New Roman"/>
          <w:lang w:val="en-GB"/>
        </w:rPr>
        <w:t>Where In</w:t>
      </w:r>
      <w:r w:rsidR="009415E9" w:rsidRPr="00AB6FF2">
        <w:rPr>
          <w:rFonts w:cs="Times New Roman"/>
          <w:lang w:val="en-GB"/>
        </w:rPr>
        <w:t>va</w:t>
      </w:r>
      <w:r w:rsidRPr="00AB6FF2">
        <w:rPr>
          <w:rFonts w:cs="Times New Roman"/>
          <w:lang w:val="en-GB"/>
        </w:rPr>
        <w:t xml:space="preserve">sive Alien Species (IAS) of Union concern is selected among pressures, </w:t>
      </w:r>
      <w:r w:rsidR="00FC1971" w:rsidRPr="00AB6FF2">
        <w:rPr>
          <w:rFonts w:cs="Times New Roman"/>
          <w:lang w:val="en-GB"/>
        </w:rPr>
        <w:t xml:space="preserve">it is obligatory to provide </w:t>
      </w:r>
      <w:r w:rsidRPr="00AB6FF2">
        <w:rPr>
          <w:rFonts w:cs="Times New Roman"/>
          <w:lang w:val="en-GB"/>
        </w:rPr>
        <w:t>the names of these species</w:t>
      </w:r>
      <w:r w:rsidR="00440E02" w:rsidRPr="00AB6FF2">
        <w:rPr>
          <w:rFonts w:cs="Times New Roman"/>
          <w:lang w:val="en-GB"/>
        </w:rPr>
        <w:t xml:space="preserve"> </w:t>
      </w:r>
      <w:r w:rsidR="00E206FF" w:rsidRPr="00AB6FF2">
        <w:rPr>
          <w:rFonts w:cs="Times New Roman"/>
          <w:lang w:val="en-GB"/>
        </w:rPr>
        <w:t>through a</w:t>
      </w:r>
      <w:r w:rsidRPr="00AB6FF2">
        <w:rPr>
          <w:rFonts w:cs="Times New Roman"/>
          <w:lang w:val="en-GB"/>
        </w:rPr>
        <w:t xml:space="preserve"> drop-down list </w:t>
      </w:r>
      <w:r w:rsidR="00E206FF" w:rsidRPr="00AB6FF2">
        <w:rPr>
          <w:rFonts w:cs="Times New Roman"/>
          <w:lang w:val="en-GB"/>
        </w:rPr>
        <w:t>th</w:t>
      </w:r>
      <w:r w:rsidR="00526A04" w:rsidRPr="00AB6FF2">
        <w:rPr>
          <w:rFonts w:cs="Times New Roman"/>
          <w:lang w:val="en-GB"/>
        </w:rPr>
        <w:t>a</w:t>
      </w:r>
      <w:r w:rsidR="00E206FF" w:rsidRPr="00AB6FF2">
        <w:rPr>
          <w:rFonts w:cs="Times New Roman"/>
          <w:lang w:val="en-GB"/>
        </w:rPr>
        <w:t xml:space="preserve">t </w:t>
      </w:r>
      <w:r w:rsidR="00440E02" w:rsidRPr="00AB6FF2">
        <w:rPr>
          <w:rFonts w:cs="Times New Roman"/>
          <w:lang w:val="en-GB"/>
        </w:rPr>
        <w:t>is provided</w:t>
      </w:r>
      <w:r w:rsidRPr="00AB6FF2">
        <w:rPr>
          <w:rFonts w:cs="Times New Roman"/>
          <w:lang w:val="en-GB"/>
        </w:rPr>
        <w:t xml:space="preserve">. </w:t>
      </w:r>
      <w:r w:rsidR="000C7DB1" w:rsidRPr="00AB6FF2">
        <w:rPr>
          <w:rFonts w:cs="Times New Roman"/>
          <w:lang w:val="en-GB"/>
        </w:rPr>
        <w:t xml:space="preserve">For the list of IAS of Union concern please see the Art. 17 Reference Portal. </w:t>
      </w:r>
      <w:r w:rsidRPr="00AB6FF2">
        <w:rPr>
          <w:rFonts w:cs="Times New Roman"/>
          <w:lang w:val="en-GB"/>
        </w:rPr>
        <w:t xml:space="preserve">When </w:t>
      </w:r>
      <w:r w:rsidR="0063708F" w:rsidRPr="00AB6FF2">
        <w:rPr>
          <w:rFonts w:cs="Times New Roman"/>
          <w:lang w:val="en-GB"/>
        </w:rPr>
        <w:t>a pressure</w:t>
      </w:r>
      <w:r w:rsidRPr="00AB6FF2">
        <w:rPr>
          <w:rFonts w:cs="Times New Roman"/>
          <w:lang w:val="en-GB"/>
        </w:rPr>
        <w:t xml:space="preserve"> concerns ‘Other invasive </w:t>
      </w:r>
      <w:r w:rsidR="0032164F" w:rsidRPr="00AB6FF2">
        <w:rPr>
          <w:rFonts w:cs="Times New Roman"/>
          <w:lang w:val="en-GB"/>
        </w:rPr>
        <w:t xml:space="preserve">alien </w:t>
      </w:r>
      <w:r w:rsidRPr="00AB6FF2">
        <w:rPr>
          <w:rFonts w:cs="Times New Roman"/>
          <w:lang w:val="en-GB"/>
        </w:rPr>
        <w:t>species (other than species of Union concern)</w:t>
      </w:r>
      <w:r w:rsidR="0063708F" w:rsidRPr="00AB6FF2">
        <w:rPr>
          <w:rFonts w:cs="Times New Roman"/>
          <w:lang w:val="en-GB"/>
        </w:rPr>
        <w:t>’</w:t>
      </w:r>
      <w:r w:rsidRPr="00AB6FF2">
        <w:rPr>
          <w:rFonts w:cs="Times New Roman"/>
          <w:lang w:val="en-GB"/>
        </w:rPr>
        <w:t xml:space="preserve"> the provision of </w:t>
      </w:r>
      <w:r w:rsidR="0063708F" w:rsidRPr="00AB6FF2">
        <w:rPr>
          <w:rFonts w:cs="Times New Roman"/>
          <w:lang w:val="en-GB"/>
        </w:rPr>
        <w:t>these species</w:t>
      </w:r>
      <w:r w:rsidR="00440E02" w:rsidRPr="00AB6FF2">
        <w:rPr>
          <w:rFonts w:cs="Times New Roman"/>
          <w:lang w:val="en-GB"/>
        </w:rPr>
        <w:t>’ names</w:t>
      </w:r>
      <w:r w:rsidRPr="00AB6FF2">
        <w:rPr>
          <w:rFonts w:cs="Times New Roman"/>
          <w:lang w:val="en-GB"/>
        </w:rPr>
        <w:t xml:space="preserve"> is optional. </w:t>
      </w:r>
      <w:r w:rsidR="002B0CCB" w:rsidRPr="00AB6FF2">
        <w:rPr>
          <w:rFonts w:cs="Times New Roman"/>
          <w:lang w:val="en-GB"/>
        </w:rPr>
        <w:t xml:space="preserve">Please select from EASIN database (see Article 17 reference portal). </w:t>
      </w:r>
      <w:r w:rsidRPr="00AB6FF2">
        <w:rPr>
          <w:rFonts w:cs="Times New Roman"/>
          <w:lang w:val="en-GB"/>
        </w:rPr>
        <w:t xml:space="preserve">More than one species can be selected for both </w:t>
      </w:r>
      <w:r w:rsidR="00440E02" w:rsidRPr="00AB6FF2">
        <w:rPr>
          <w:rFonts w:cs="Times New Roman"/>
          <w:lang w:val="en-GB"/>
        </w:rPr>
        <w:t>of these pressures</w:t>
      </w:r>
      <w:r w:rsidRPr="00AB6FF2">
        <w:rPr>
          <w:rFonts w:cs="Times New Roman"/>
          <w:lang w:val="en-GB"/>
        </w:rPr>
        <w:t>.</w:t>
      </w:r>
    </w:p>
    <w:p w14:paraId="5D4427E0" w14:textId="762ED979" w:rsidR="009846ED" w:rsidRPr="00AB6FF2" w:rsidRDefault="0032164F" w:rsidP="00424180">
      <w:pPr>
        <w:rPr>
          <w:rFonts w:cs="Times New Roman"/>
          <w:lang w:val="en-GB"/>
        </w:rPr>
      </w:pPr>
      <w:r w:rsidRPr="00AB6FF2">
        <w:rPr>
          <w:rFonts w:cs="Times New Roman"/>
          <w:lang w:val="en-GB"/>
        </w:rPr>
        <w:t xml:space="preserve">As there is no </w:t>
      </w:r>
      <w:bookmarkEnd w:id="357"/>
      <w:r w:rsidR="00F62C40" w:rsidRPr="00AB6FF2">
        <w:rPr>
          <w:rFonts w:cs="Times New Roman"/>
          <w:lang w:val="en-GB"/>
        </w:rPr>
        <w:t>characterisation of threats</w:t>
      </w:r>
      <w:r w:rsidRPr="00AB6FF2">
        <w:rPr>
          <w:rFonts w:cs="Times New Roman"/>
          <w:lang w:val="en-GB"/>
        </w:rPr>
        <w:t xml:space="preserve"> required in th</w:t>
      </w:r>
      <w:r w:rsidR="00F2163F" w:rsidRPr="00AB6FF2">
        <w:rPr>
          <w:rFonts w:cs="Times New Roman"/>
          <w:lang w:val="en-GB"/>
        </w:rPr>
        <w:t>e reporting</w:t>
      </w:r>
      <w:r w:rsidRPr="00AB6FF2">
        <w:rPr>
          <w:rFonts w:cs="Times New Roman"/>
          <w:lang w:val="en-GB"/>
        </w:rPr>
        <w:t xml:space="preserve"> format but </w:t>
      </w:r>
      <w:r w:rsidR="00F62C40" w:rsidRPr="00AB6FF2">
        <w:rPr>
          <w:rFonts w:cs="Times New Roman"/>
          <w:lang w:val="en-GB"/>
        </w:rPr>
        <w:t xml:space="preserve">is used for the assessment of the parameter future prospects, </w:t>
      </w:r>
      <w:r w:rsidR="00F2163F" w:rsidRPr="00AB6FF2">
        <w:rPr>
          <w:rFonts w:cs="Times New Roman"/>
          <w:lang w:val="en-GB"/>
        </w:rPr>
        <w:t>an expert based ch</w:t>
      </w:r>
      <w:r w:rsidR="00CA03E4" w:rsidRPr="00AB6FF2">
        <w:rPr>
          <w:rFonts w:cs="Times New Roman"/>
          <w:lang w:val="en-GB"/>
        </w:rPr>
        <w:t>a</w:t>
      </w:r>
      <w:r w:rsidR="00F2163F" w:rsidRPr="00AB6FF2">
        <w:rPr>
          <w:rFonts w:cs="Times New Roman"/>
          <w:lang w:val="en-GB"/>
        </w:rPr>
        <w:t>r</w:t>
      </w:r>
      <w:r w:rsidR="00CA03E4" w:rsidRPr="00AB6FF2">
        <w:rPr>
          <w:rFonts w:cs="Times New Roman"/>
          <w:lang w:val="en-GB"/>
        </w:rPr>
        <w:t>ac</w:t>
      </w:r>
      <w:r w:rsidR="00F2163F" w:rsidRPr="00AB6FF2">
        <w:rPr>
          <w:rFonts w:cs="Times New Roman"/>
          <w:lang w:val="en-GB"/>
        </w:rPr>
        <w:t>terisation of threats can be made by Member States</w:t>
      </w:r>
      <w:r w:rsidR="00DA3414" w:rsidRPr="00AB6FF2">
        <w:rPr>
          <w:rFonts w:cs="Times New Roman"/>
          <w:lang w:val="en-GB"/>
        </w:rPr>
        <w:t xml:space="preserve">, </w:t>
      </w:r>
      <w:r w:rsidR="00F62C40" w:rsidRPr="00AB6FF2">
        <w:rPr>
          <w:rFonts w:cs="Times New Roman"/>
          <w:lang w:val="en-GB"/>
        </w:rPr>
        <w:t xml:space="preserve">however this </w:t>
      </w:r>
      <w:r w:rsidR="00DA3414" w:rsidRPr="00AB6FF2">
        <w:rPr>
          <w:rFonts w:cs="Times New Roman"/>
          <w:lang w:val="en-GB"/>
        </w:rPr>
        <w:t xml:space="preserve">is not required to be reported. </w:t>
      </w:r>
    </w:p>
    <w:p w14:paraId="39DEEE5B" w14:textId="4E050821" w:rsidR="00F1186B" w:rsidRPr="00AB6FF2" w:rsidRDefault="00F1186B" w:rsidP="0051007F">
      <w:pPr>
        <w:pStyle w:val="Heading2"/>
      </w:pPr>
      <w:bookmarkStart w:id="358" w:name="_Toc117612765"/>
      <w:r w:rsidRPr="00AB6FF2">
        <w:t>Methods used (optional)</w:t>
      </w:r>
      <w:bookmarkEnd w:id="358"/>
    </w:p>
    <w:p w14:paraId="6B5122BE" w14:textId="21E293A0" w:rsidR="008C4E15" w:rsidRPr="00AB6FF2" w:rsidRDefault="008C4E15" w:rsidP="00536478">
      <w:pPr>
        <w:rPr>
          <w:rFonts w:cs="Times New Roman"/>
          <w:lang w:val="en-GB"/>
        </w:rPr>
      </w:pPr>
      <w:bookmarkStart w:id="359" w:name="_Hlk95125378"/>
      <w:r w:rsidRPr="00AB6FF2">
        <w:rPr>
          <w:rFonts w:cs="Times New Roman"/>
          <w:lang w:val="en-GB"/>
        </w:rPr>
        <w:t xml:space="preserve">The optional methods used field is to provide general information for the pressures reporting and is not required for </w:t>
      </w:r>
      <w:r w:rsidR="00F62C40" w:rsidRPr="00AB6FF2">
        <w:rPr>
          <w:rFonts w:cs="Times New Roman"/>
          <w:lang w:val="en-GB"/>
        </w:rPr>
        <w:t xml:space="preserve">each </w:t>
      </w:r>
      <w:r w:rsidRPr="00AB6FF2">
        <w:rPr>
          <w:rFonts w:cs="Times New Roman"/>
          <w:lang w:val="en-GB"/>
        </w:rPr>
        <w:t>specific pressures. Where a specific methodology is used for a specific pressure this information can be provided in field 8.4 Additional information.</w:t>
      </w:r>
    </w:p>
    <w:p w14:paraId="349AE6BB" w14:textId="77777777" w:rsidR="008C4E15" w:rsidRPr="00AB6FF2" w:rsidRDefault="008C4E15" w:rsidP="008C4E15">
      <w:pPr>
        <w:rPr>
          <w:rFonts w:cs="Times New Roman"/>
          <w:lang w:val="en-GB"/>
        </w:rPr>
      </w:pPr>
      <w:r w:rsidRPr="00AB6FF2">
        <w:rPr>
          <w:rFonts w:cs="Times New Roman"/>
          <w:lang w:val="en-GB"/>
        </w:rPr>
        <w:t>Choose one of the following categories:</w:t>
      </w:r>
    </w:p>
    <w:p w14:paraId="35926ED3" w14:textId="6D3A5603" w:rsidR="008C4E15" w:rsidRPr="00AB6FF2" w:rsidRDefault="008C4E15" w:rsidP="00367DD2">
      <w:pPr>
        <w:spacing w:after="0"/>
        <w:ind w:left="709" w:hanging="425"/>
        <w:contextualSpacing/>
        <w:rPr>
          <w:rFonts w:cs="Times New Roman"/>
          <w:lang w:val="en-GB"/>
        </w:rPr>
      </w:pPr>
      <w:r w:rsidRPr="00AB6FF2">
        <w:rPr>
          <w:rFonts w:cs="Times New Roman"/>
          <w:lang w:val="en-GB"/>
        </w:rPr>
        <w:t>a)</w:t>
      </w:r>
      <w:r w:rsidRPr="00AB6FF2">
        <w:rPr>
          <w:rFonts w:cs="Times New Roman"/>
          <w:lang w:val="en-GB"/>
        </w:rPr>
        <w:tab/>
        <w:t>complete survey or a statistically robust estimate</w:t>
      </w:r>
    </w:p>
    <w:p w14:paraId="4DB254CA" w14:textId="6AA3CBC7" w:rsidR="008C4E15" w:rsidRPr="00AB6FF2" w:rsidRDefault="008C4E15" w:rsidP="00367DD2">
      <w:pPr>
        <w:spacing w:after="0"/>
        <w:ind w:left="709" w:hanging="425"/>
        <w:rPr>
          <w:rFonts w:cs="Times New Roman"/>
          <w:lang w:val="en-GB"/>
        </w:rPr>
      </w:pPr>
      <w:r w:rsidRPr="00AB6FF2">
        <w:rPr>
          <w:rFonts w:cs="Times New Roman"/>
          <w:lang w:val="en-GB"/>
        </w:rPr>
        <w:t>b)</w:t>
      </w:r>
      <w:r w:rsidRPr="00AB6FF2">
        <w:rPr>
          <w:rFonts w:cs="Times New Roman"/>
          <w:lang w:val="en-GB"/>
        </w:rPr>
        <w:tab/>
        <w:t>based mainly on extrapolation from a limited amount of data</w:t>
      </w:r>
    </w:p>
    <w:p w14:paraId="4D6BB5CE" w14:textId="7202927E" w:rsidR="008C4E15" w:rsidRPr="00AB6FF2" w:rsidRDefault="008C4E15" w:rsidP="00367DD2">
      <w:pPr>
        <w:spacing w:after="0"/>
        <w:ind w:left="709" w:hanging="425"/>
        <w:rPr>
          <w:rFonts w:cs="Times New Roman"/>
          <w:lang w:val="en-GB"/>
        </w:rPr>
      </w:pPr>
      <w:r w:rsidRPr="00AB6FF2">
        <w:rPr>
          <w:rFonts w:cs="Times New Roman"/>
          <w:lang w:val="en-GB"/>
        </w:rPr>
        <w:t>c)</w:t>
      </w:r>
      <w:r w:rsidRPr="00AB6FF2">
        <w:rPr>
          <w:rFonts w:cs="Times New Roman"/>
          <w:lang w:val="en-GB"/>
        </w:rPr>
        <w:tab/>
        <w:t>based mainly on expert opinion with very limited data</w:t>
      </w:r>
    </w:p>
    <w:p w14:paraId="382A734F" w14:textId="3AD1AF77" w:rsidR="008C4E15" w:rsidRPr="00AB6FF2" w:rsidRDefault="008C4E15" w:rsidP="00367DD2">
      <w:pPr>
        <w:ind w:left="709" w:hanging="425"/>
        <w:rPr>
          <w:rFonts w:cs="Times New Roman"/>
          <w:lang w:val="en-GB"/>
        </w:rPr>
      </w:pPr>
      <w:r w:rsidRPr="00AB6FF2">
        <w:rPr>
          <w:rFonts w:cs="Times New Roman"/>
          <w:lang w:val="en-GB"/>
        </w:rPr>
        <w:t>d)</w:t>
      </w:r>
      <w:r w:rsidRPr="00AB6FF2">
        <w:rPr>
          <w:rFonts w:cs="Times New Roman"/>
          <w:lang w:val="en-GB"/>
        </w:rPr>
        <w:tab/>
        <w:t>insufficient or no data available</w:t>
      </w:r>
    </w:p>
    <w:p w14:paraId="052CB61E" w14:textId="6EB81C9D" w:rsidR="009846ED" w:rsidRPr="00AB6FF2" w:rsidRDefault="008C4E15" w:rsidP="00F1186B">
      <w:pPr>
        <w:rPr>
          <w:rFonts w:cs="Times New Roman"/>
          <w:lang w:val="en-GB"/>
        </w:rPr>
      </w:pPr>
      <w:r w:rsidRPr="00AB6FF2">
        <w:rPr>
          <w:rFonts w:cs="Times New Roman"/>
          <w:lang w:val="en-GB"/>
        </w:rPr>
        <w:t>Only one category can be chosen; where data have been compiled from a variety of sources, choose the category for the most important source of data.</w:t>
      </w:r>
    </w:p>
    <w:p w14:paraId="460F6216" w14:textId="77777777" w:rsidR="005419A6" w:rsidRDefault="005419A6">
      <w:pPr>
        <w:spacing w:after="160" w:line="259" w:lineRule="auto"/>
        <w:jc w:val="left"/>
        <w:rPr>
          <w:b/>
          <w:szCs w:val="32"/>
          <w:lang w:val="en-GB"/>
        </w:rPr>
      </w:pPr>
      <w:bookmarkStart w:id="360" w:name="_Toc117612766"/>
      <w:bookmarkEnd w:id="359"/>
      <w:r>
        <w:br w:type="page"/>
      </w:r>
    </w:p>
    <w:p w14:paraId="342E8132" w14:textId="0112B751" w:rsidR="00424180" w:rsidRPr="00AB6FF2" w:rsidRDefault="00424180" w:rsidP="0051007F">
      <w:pPr>
        <w:pStyle w:val="Heading2"/>
      </w:pPr>
      <w:r w:rsidRPr="00AB6FF2">
        <w:lastRenderedPageBreak/>
        <w:t>Sources of information (optional)</w:t>
      </w:r>
      <w:bookmarkEnd w:id="360"/>
    </w:p>
    <w:p w14:paraId="416BFFBA" w14:textId="2543C692" w:rsidR="009846ED" w:rsidRPr="00AB6FF2" w:rsidRDefault="00424180" w:rsidP="00424180">
      <w:pPr>
        <w:rPr>
          <w:rFonts w:cs="Times New Roman"/>
          <w:lang w:val="en-GB"/>
        </w:rPr>
      </w:pPr>
      <w:r w:rsidRPr="00AB6FF2">
        <w:rPr>
          <w:rFonts w:cs="Times New Roman"/>
          <w:lang w:val="en-GB"/>
        </w:rPr>
        <w:t>Provide sources of information relevant to Section 8 (optional) with URL, metadata, or supporting evidence</w:t>
      </w:r>
      <w:r w:rsidR="00B111F7" w:rsidRPr="00AB6FF2">
        <w:rPr>
          <w:rFonts w:cs="Times New Roman"/>
          <w:lang w:val="en-GB"/>
        </w:rPr>
        <w:t>. If, for example, expert opinion or partial estimate were indicated in field 8.2, this can be further elaborated on in this field.</w:t>
      </w:r>
      <w:r w:rsidR="00EF7B6D" w:rsidRPr="00AB6FF2">
        <w:rPr>
          <w:rFonts w:cs="Times New Roman"/>
          <w:lang w:val="en-GB"/>
        </w:rPr>
        <w:t xml:space="preserve"> It is highly recommended to provide such sources.</w:t>
      </w:r>
    </w:p>
    <w:p w14:paraId="006719E3" w14:textId="5A81D387" w:rsidR="00424180" w:rsidRPr="00AB6FF2" w:rsidRDefault="00424180" w:rsidP="0051007F">
      <w:pPr>
        <w:pStyle w:val="Heading2"/>
      </w:pPr>
      <w:bookmarkStart w:id="361" w:name="_Toc117612767"/>
      <w:r w:rsidRPr="00AB6FF2">
        <w:t>Additional information (optional)</w:t>
      </w:r>
      <w:bookmarkEnd w:id="361"/>
    </w:p>
    <w:p w14:paraId="4FEA6383" w14:textId="042D6FA0" w:rsidR="009846ED" w:rsidRPr="00AB6FF2" w:rsidRDefault="000417C4" w:rsidP="00424180">
      <w:pPr>
        <w:rPr>
          <w:rFonts w:cs="Times New Roman"/>
          <w:lang w:val="en-GB"/>
        </w:rPr>
      </w:pPr>
      <w:r w:rsidRPr="00AB6FF2">
        <w:rPr>
          <w:rFonts w:cs="Times New Roman"/>
          <w:lang w:val="en-GB"/>
        </w:rPr>
        <w:t xml:space="preserve">If </w:t>
      </w:r>
      <w:r w:rsidR="00424180" w:rsidRPr="00AB6FF2">
        <w:rPr>
          <w:rFonts w:cs="Times New Roman"/>
          <w:lang w:val="en-GB"/>
        </w:rPr>
        <w:t>a Member State wishes to give additional information on the nature of a certain pressure</w:t>
      </w:r>
      <w:r w:rsidR="008C4E15" w:rsidRPr="00AB6FF2">
        <w:rPr>
          <w:rFonts w:cs="Times New Roman"/>
          <w:lang w:val="en-GB"/>
        </w:rPr>
        <w:t xml:space="preserve"> or methodology</w:t>
      </w:r>
      <w:r w:rsidR="009415E9" w:rsidRPr="00AB6FF2">
        <w:rPr>
          <w:rFonts w:cs="Times New Roman"/>
          <w:lang w:val="en-GB"/>
        </w:rPr>
        <w:t xml:space="preserve"> </w:t>
      </w:r>
      <w:r w:rsidR="00424180" w:rsidRPr="00AB6FF2">
        <w:rPr>
          <w:rFonts w:cs="Times New Roman"/>
          <w:lang w:val="en-GB"/>
        </w:rPr>
        <w:t xml:space="preserve">this can be provided in this field. </w:t>
      </w:r>
    </w:p>
    <w:p w14:paraId="014D791F" w14:textId="2DE3B527" w:rsidR="00424180" w:rsidRPr="00AB6FF2" w:rsidRDefault="00424180" w:rsidP="0051007F">
      <w:pPr>
        <w:pStyle w:val="Heading1"/>
        <w:rPr>
          <w:rFonts w:hint="eastAsia"/>
        </w:rPr>
      </w:pPr>
      <w:bookmarkStart w:id="362" w:name="_Toc446604199"/>
      <w:bookmarkStart w:id="363" w:name="_Ref479262618"/>
      <w:bookmarkStart w:id="364" w:name="_Toc109827758"/>
      <w:bookmarkStart w:id="365" w:name="_Toc117612768"/>
      <w:r w:rsidRPr="00AB6FF2">
        <w:t>Conservation measures</w:t>
      </w:r>
      <w:bookmarkEnd w:id="362"/>
      <w:bookmarkEnd w:id="363"/>
      <w:bookmarkEnd w:id="364"/>
      <w:bookmarkEnd w:id="365"/>
    </w:p>
    <w:p w14:paraId="44BE7273" w14:textId="7BC8CDC8" w:rsidR="00E050A9" w:rsidRPr="00AB6FF2" w:rsidRDefault="00424180" w:rsidP="00424180">
      <w:pPr>
        <w:rPr>
          <w:rFonts w:cs="Times New Roman"/>
          <w:lang w:val="en-GB"/>
        </w:rPr>
      </w:pPr>
      <w:r w:rsidRPr="00AB6FF2">
        <w:rPr>
          <w:rFonts w:cs="Times New Roman"/>
          <w:lang w:val="en-GB"/>
        </w:rPr>
        <w:t xml:space="preserve">This section concerns information on conservation measures, including management plans, taken to maintain or to restore the species at Favourable conservation status. </w:t>
      </w:r>
      <w:r w:rsidR="002D5F3D" w:rsidRPr="00AB6FF2">
        <w:rPr>
          <w:rFonts w:cs="Times New Roman"/>
          <w:lang w:val="en-GB"/>
        </w:rPr>
        <w:t>Reporting on c</w:t>
      </w:r>
      <w:r w:rsidRPr="00AB6FF2">
        <w:rPr>
          <w:rFonts w:cs="Times New Roman"/>
          <w:lang w:val="en-GB"/>
        </w:rPr>
        <w:t xml:space="preserve">onservation measures </w:t>
      </w:r>
      <w:r w:rsidR="002D5F3D" w:rsidRPr="00AB6FF2">
        <w:rPr>
          <w:rFonts w:cs="Times New Roman"/>
          <w:lang w:val="en-GB"/>
        </w:rPr>
        <w:t>is</w:t>
      </w:r>
      <w:r w:rsidRPr="00AB6FF2">
        <w:rPr>
          <w:rFonts w:cs="Times New Roman"/>
          <w:lang w:val="en-GB"/>
        </w:rPr>
        <w:t xml:space="preserve"> </w:t>
      </w:r>
      <w:r w:rsidR="00E050A9" w:rsidRPr="00AB6FF2">
        <w:rPr>
          <w:rFonts w:cs="Times New Roman"/>
          <w:lang w:val="en-GB"/>
        </w:rPr>
        <w:t xml:space="preserve">mandatory for </w:t>
      </w:r>
      <w:r w:rsidR="004A2B1E" w:rsidRPr="00AB6FF2">
        <w:rPr>
          <w:rFonts w:cs="Times New Roman"/>
          <w:lang w:val="en-GB"/>
        </w:rPr>
        <w:t xml:space="preserve">all </w:t>
      </w:r>
      <w:r w:rsidR="00E050A9" w:rsidRPr="00AB6FF2">
        <w:rPr>
          <w:rFonts w:cs="Times New Roman"/>
          <w:lang w:val="en-GB"/>
        </w:rPr>
        <w:t>species</w:t>
      </w:r>
      <w:r w:rsidR="00F62C40" w:rsidRPr="00AB6FF2">
        <w:rPr>
          <w:rFonts w:cs="Times New Roman"/>
          <w:lang w:val="en-GB"/>
        </w:rPr>
        <w:t xml:space="preserve"> (Annex II, IV and V).</w:t>
      </w:r>
    </w:p>
    <w:p w14:paraId="142C5A29" w14:textId="2E663EB6" w:rsidR="00424180" w:rsidRPr="00AB6FF2" w:rsidRDefault="00464FD5" w:rsidP="00424180">
      <w:pPr>
        <w:rPr>
          <w:rFonts w:cs="Times New Roman"/>
          <w:lang w:val="en-GB"/>
        </w:rPr>
      </w:pPr>
      <w:r w:rsidRPr="00AB6FF2">
        <w:rPr>
          <w:rFonts w:cs="Times New Roman"/>
          <w:lang w:val="en-GB"/>
        </w:rPr>
        <w:t>T</w:t>
      </w:r>
      <w:r w:rsidR="00424180" w:rsidRPr="00AB6FF2">
        <w:rPr>
          <w:rFonts w:cs="Times New Roman"/>
          <w:lang w:val="en-GB"/>
        </w:rPr>
        <w:t>he</w:t>
      </w:r>
      <w:r w:rsidR="00DF71D7" w:rsidRPr="00AB6FF2">
        <w:rPr>
          <w:rFonts w:cs="Times New Roman"/>
          <w:lang w:val="en-GB"/>
        </w:rPr>
        <w:t xml:space="preserve"> </w:t>
      </w:r>
      <w:r w:rsidR="00424180" w:rsidRPr="00AB6FF2">
        <w:rPr>
          <w:rFonts w:cs="Times New Roman"/>
          <w:lang w:val="en-GB"/>
        </w:rPr>
        <w:t>evaluation</w:t>
      </w:r>
      <w:r w:rsidR="00DF71D7" w:rsidRPr="00AB6FF2">
        <w:rPr>
          <w:rFonts w:cs="Times New Roman"/>
          <w:lang w:val="en-GB"/>
        </w:rPr>
        <w:t xml:space="preserve"> completed in fields 9.1 to 9.5 </w:t>
      </w:r>
      <w:r w:rsidR="00424180" w:rsidRPr="00AB6FF2">
        <w:rPr>
          <w:rFonts w:cs="Times New Roman"/>
          <w:lang w:val="en-GB"/>
        </w:rPr>
        <w:t>is an overall assessment</w:t>
      </w:r>
      <w:r w:rsidR="00DF71D7" w:rsidRPr="00AB6FF2">
        <w:rPr>
          <w:rFonts w:cs="Times New Roman"/>
          <w:lang w:val="en-GB"/>
        </w:rPr>
        <w:t xml:space="preserve">, </w:t>
      </w:r>
      <w:r w:rsidR="00424180" w:rsidRPr="00AB6FF2">
        <w:rPr>
          <w:rFonts w:cs="Times New Roman"/>
          <w:lang w:val="en-GB"/>
        </w:rPr>
        <w:t>not a measure-by-measure evaluation.</w:t>
      </w:r>
    </w:p>
    <w:p w14:paraId="048B8FE7" w14:textId="53455878" w:rsidR="00424180" w:rsidRPr="00AB6FF2" w:rsidRDefault="00424180" w:rsidP="0051007F">
      <w:pPr>
        <w:pStyle w:val="Heading2"/>
      </w:pPr>
      <w:bookmarkStart w:id="366" w:name="_Toc117612769"/>
      <w:r w:rsidRPr="00AB6FF2">
        <w:t>Status of measures</w:t>
      </w:r>
      <w:bookmarkEnd w:id="366"/>
    </w:p>
    <w:p w14:paraId="791C3A25" w14:textId="483F0DCC" w:rsidR="00424180" w:rsidRPr="00AB6FF2" w:rsidRDefault="00424180" w:rsidP="00424180">
      <w:pPr>
        <w:rPr>
          <w:rFonts w:cs="Times New Roman"/>
          <w:lang w:val="en-GB"/>
        </w:rPr>
      </w:pPr>
      <w:r w:rsidRPr="00AB6FF2">
        <w:rPr>
          <w:rFonts w:cs="Times New Roman"/>
          <w:lang w:val="en-GB"/>
        </w:rPr>
        <w:t xml:space="preserve">Select whether measures are needed or not. If the answer is ‘Yes, measures are needed’, then proceed to </w:t>
      </w:r>
      <w:r w:rsidR="006B4423" w:rsidRPr="00AB6FF2">
        <w:rPr>
          <w:rFonts w:cs="Times New Roman"/>
          <w:lang w:val="en-GB"/>
        </w:rPr>
        <w:t>select from the following options</w:t>
      </w:r>
      <w:r w:rsidR="00821C38" w:rsidRPr="00AB6FF2">
        <w:rPr>
          <w:rFonts w:cs="Times New Roman"/>
          <w:lang w:val="en-GB"/>
        </w:rPr>
        <w:t xml:space="preserve"> (select only one option)</w:t>
      </w:r>
      <w:r w:rsidRPr="00AB6FF2">
        <w:rPr>
          <w:rFonts w:cs="Times New Roman"/>
          <w:lang w:val="en-GB"/>
        </w:rPr>
        <w:t>:</w:t>
      </w:r>
    </w:p>
    <w:p w14:paraId="4AEF920C" w14:textId="0315C7DE" w:rsidR="00424180" w:rsidRPr="00AB6FF2" w:rsidRDefault="00545707" w:rsidP="000E70DD">
      <w:pPr>
        <w:numPr>
          <w:ilvl w:val="0"/>
          <w:numId w:val="22"/>
        </w:numPr>
        <w:spacing w:after="0"/>
        <w:ind w:left="714" w:hanging="357"/>
        <w:contextualSpacing/>
        <w:rPr>
          <w:rFonts w:cs="Times New Roman"/>
          <w:lang w:val="en-GB"/>
        </w:rPr>
      </w:pPr>
      <w:r w:rsidRPr="00AB6FF2">
        <w:rPr>
          <w:rFonts w:cs="Times New Roman"/>
          <w:lang w:val="en-GB"/>
        </w:rPr>
        <w:t>M</w:t>
      </w:r>
      <w:r w:rsidR="00424180" w:rsidRPr="00AB6FF2">
        <w:rPr>
          <w:rFonts w:cs="Times New Roman"/>
          <w:lang w:val="en-GB"/>
        </w:rPr>
        <w:t xml:space="preserve">easures identified but none yet taken </w:t>
      </w:r>
    </w:p>
    <w:p w14:paraId="63C2C0AE" w14:textId="75A13CAD" w:rsidR="00424180" w:rsidRPr="00AB6FF2" w:rsidRDefault="00545707" w:rsidP="000E70DD">
      <w:pPr>
        <w:numPr>
          <w:ilvl w:val="0"/>
          <w:numId w:val="22"/>
        </w:numPr>
        <w:spacing w:after="0"/>
        <w:ind w:left="714" w:hanging="357"/>
        <w:contextualSpacing/>
        <w:rPr>
          <w:rFonts w:cs="Times New Roman"/>
          <w:lang w:val="en-GB"/>
        </w:rPr>
      </w:pPr>
      <w:r w:rsidRPr="00AB6FF2">
        <w:rPr>
          <w:rFonts w:cs="Times New Roman"/>
          <w:lang w:val="en-GB"/>
        </w:rPr>
        <w:t>M</w:t>
      </w:r>
      <w:r w:rsidR="00424180" w:rsidRPr="00AB6FF2">
        <w:rPr>
          <w:rFonts w:cs="Times New Roman"/>
          <w:lang w:val="en-GB"/>
        </w:rPr>
        <w:t>easures</w:t>
      </w:r>
      <w:r w:rsidR="002D5F3D" w:rsidRPr="00AB6FF2">
        <w:rPr>
          <w:rFonts w:cs="Times New Roman"/>
          <w:lang w:val="en-GB"/>
        </w:rPr>
        <w:t xml:space="preserve"> needed but cannot be</w:t>
      </w:r>
      <w:r w:rsidR="00424180" w:rsidRPr="00AB6FF2">
        <w:rPr>
          <w:rFonts w:cs="Times New Roman"/>
          <w:lang w:val="en-GB"/>
        </w:rPr>
        <w:t xml:space="preserve"> identified</w:t>
      </w:r>
    </w:p>
    <w:p w14:paraId="4166C9BF" w14:textId="1211B21A" w:rsidR="00424180" w:rsidRPr="00AB6FF2" w:rsidRDefault="00545707" w:rsidP="000E70DD">
      <w:pPr>
        <w:numPr>
          <w:ilvl w:val="0"/>
          <w:numId w:val="22"/>
        </w:numPr>
        <w:ind w:left="714" w:hanging="357"/>
        <w:contextualSpacing/>
        <w:rPr>
          <w:rFonts w:cs="Times New Roman"/>
          <w:lang w:val="en-GB"/>
        </w:rPr>
      </w:pPr>
      <w:r w:rsidRPr="00AB6FF2">
        <w:rPr>
          <w:rFonts w:cs="Times New Roman"/>
          <w:lang w:val="en-GB"/>
        </w:rPr>
        <w:t>P</w:t>
      </w:r>
      <w:r w:rsidR="006B4423" w:rsidRPr="00AB6FF2">
        <w:rPr>
          <w:rFonts w:cs="Times New Roman"/>
          <w:lang w:val="en-GB"/>
        </w:rPr>
        <w:t>art of measures identified have been taken</w:t>
      </w:r>
    </w:p>
    <w:p w14:paraId="05C31379" w14:textId="4BEA53DB" w:rsidR="006B4423" w:rsidRPr="00AB6FF2" w:rsidRDefault="00545707" w:rsidP="000E70DD">
      <w:pPr>
        <w:numPr>
          <w:ilvl w:val="0"/>
          <w:numId w:val="22"/>
        </w:numPr>
        <w:ind w:left="714" w:hanging="357"/>
        <w:rPr>
          <w:rFonts w:cs="Times New Roman"/>
          <w:lang w:val="en-GB"/>
        </w:rPr>
      </w:pPr>
      <w:r w:rsidRPr="00AB6FF2">
        <w:rPr>
          <w:rFonts w:cs="Times New Roman"/>
          <w:lang w:val="en-GB"/>
        </w:rPr>
        <w:t>M</w:t>
      </w:r>
      <w:r w:rsidR="006B4423" w:rsidRPr="00AB6FF2">
        <w:rPr>
          <w:rFonts w:cs="Times New Roman"/>
          <w:lang w:val="en-GB"/>
        </w:rPr>
        <w:t>ost/all of measures identified have been taken</w:t>
      </w:r>
    </w:p>
    <w:p w14:paraId="71084396" w14:textId="06B3D89B" w:rsidR="009846ED" w:rsidRPr="00AB6FF2" w:rsidRDefault="007C2BD0" w:rsidP="00424180">
      <w:pPr>
        <w:rPr>
          <w:rFonts w:cs="Times New Roman"/>
          <w:lang w:val="en-GB"/>
        </w:rPr>
      </w:pPr>
      <w:r w:rsidRPr="00AB6FF2">
        <w:rPr>
          <w:rFonts w:cs="Times New Roman"/>
          <w:lang w:val="en-GB"/>
        </w:rPr>
        <w:t xml:space="preserve">Measures may be implemented at different points in time. </w:t>
      </w:r>
    </w:p>
    <w:p w14:paraId="3C896B68" w14:textId="76799064" w:rsidR="007574C5" w:rsidRPr="00AB6FF2" w:rsidRDefault="007574C5" w:rsidP="00424180">
      <w:pPr>
        <w:rPr>
          <w:rFonts w:cs="Times New Roman"/>
          <w:iCs/>
          <w:color w:val="000000" w:themeColor="text1"/>
          <w:lang w:val="en-GB"/>
        </w:rPr>
      </w:pPr>
      <w:r w:rsidRPr="00AB6FF2">
        <w:rPr>
          <w:rFonts w:cs="Times New Roman"/>
          <w:lang w:val="en-GB"/>
        </w:rPr>
        <w:t xml:space="preserve">If the answer </w:t>
      </w:r>
      <w:r w:rsidR="00332DAB" w:rsidRPr="00AB6FF2">
        <w:rPr>
          <w:rFonts w:cs="Times New Roman"/>
          <w:lang w:val="en-GB"/>
        </w:rPr>
        <w:t xml:space="preserve">to the question if measures are needed </w:t>
      </w:r>
      <w:r w:rsidRPr="00AB6FF2">
        <w:rPr>
          <w:rFonts w:cs="Times New Roman"/>
          <w:lang w:val="en-GB"/>
        </w:rPr>
        <w:t>is ‘No’, then</w:t>
      </w:r>
      <w:r w:rsidRPr="00AB6FF2">
        <w:rPr>
          <w:lang w:val="en-GB"/>
        </w:rPr>
        <w:t xml:space="preserve"> </w:t>
      </w:r>
      <w:r w:rsidRPr="00AB6FF2">
        <w:rPr>
          <w:rFonts w:cs="Times New Roman"/>
          <w:lang w:val="en-GB"/>
        </w:rPr>
        <w:t xml:space="preserve">the situation </w:t>
      </w:r>
      <w:r w:rsidR="00AB6FF2" w:rsidRPr="00AB6FF2">
        <w:rPr>
          <w:rFonts w:cs="Times New Roman"/>
          <w:lang w:val="en-GB"/>
        </w:rPr>
        <w:t xml:space="preserve">must be explained </w:t>
      </w:r>
      <w:r w:rsidRPr="00AB6FF2">
        <w:rPr>
          <w:rFonts w:cs="Times New Roman"/>
          <w:lang w:val="en-GB"/>
        </w:rPr>
        <w:t xml:space="preserve">in </w:t>
      </w:r>
      <w:r w:rsidR="00821C38" w:rsidRPr="00AB6FF2">
        <w:rPr>
          <w:rFonts w:cs="Times New Roman"/>
          <w:lang w:val="en-GB"/>
        </w:rPr>
        <w:t xml:space="preserve">the </w:t>
      </w:r>
      <w:r w:rsidRPr="00AB6FF2">
        <w:rPr>
          <w:rFonts w:cs="Times New Roman"/>
          <w:lang w:val="en-GB"/>
        </w:rPr>
        <w:t>free text field 9.7.</w:t>
      </w:r>
      <w:r w:rsidR="00332DAB" w:rsidRPr="00AB6FF2">
        <w:rPr>
          <w:rFonts w:cs="Times New Roman"/>
          <w:lang w:val="en-GB"/>
        </w:rPr>
        <w:t xml:space="preserve"> </w:t>
      </w:r>
      <w:r w:rsidR="00332DAB" w:rsidRPr="00AB6FF2">
        <w:rPr>
          <w:iCs/>
          <w:color w:val="000000" w:themeColor="text1"/>
          <w:lang w:val="en-GB"/>
        </w:rPr>
        <w:t>'N</w:t>
      </w:r>
      <w:r w:rsidR="00332DAB" w:rsidRPr="00AB6FF2">
        <w:rPr>
          <w:color w:val="000000" w:themeColor="text1"/>
          <w:lang w:val="en-GB"/>
        </w:rPr>
        <w:t>o measures needed’ does not include legal/administrative measures and should always be justified.</w:t>
      </w:r>
    </w:p>
    <w:p w14:paraId="05A414C4" w14:textId="5F755D3B" w:rsidR="00545707" w:rsidRPr="00AB6FF2" w:rsidRDefault="00545707" w:rsidP="0051007F">
      <w:pPr>
        <w:pStyle w:val="Heading2"/>
      </w:pPr>
      <w:bookmarkStart w:id="367" w:name="_Toc117612770"/>
      <w:r w:rsidRPr="00AB6FF2">
        <w:t>Scope of the measures taken</w:t>
      </w:r>
      <w:bookmarkEnd w:id="367"/>
    </w:p>
    <w:p w14:paraId="0C513C92" w14:textId="76CE0F7F" w:rsidR="00545707" w:rsidRPr="00AB6FF2" w:rsidRDefault="00545707" w:rsidP="00545707">
      <w:pPr>
        <w:rPr>
          <w:rFonts w:cs="Times New Roman"/>
          <w:lang w:val="en-GB"/>
        </w:rPr>
      </w:pPr>
      <w:r w:rsidRPr="00AB6FF2">
        <w:rPr>
          <w:rFonts w:cs="Times New Roman"/>
          <w:lang w:val="en-GB"/>
        </w:rPr>
        <w:t>Where part of the measures identified have been taken (9.1 c)) or most/all of the mea</w:t>
      </w:r>
      <w:r w:rsidR="009006AA" w:rsidRPr="00AB6FF2">
        <w:rPr>
          <w:rFonts w:cs="Times New Roman"/>
          <w:lang w:val="en-GB"/>
        </w:rPr>
        <w:t>su</w:t>
      </w:r>
      <w:r w:rsidRPr="00AB6FF2">
        <w:rPr>
          <w:rFonts w:cs="Times New Roman"/>
          <w:lang w:val="en-GB"/>
        </w:rPr>
        <w:t>res identified have been taken (9.1 d)), indicate the scope of these measures i.e. the proportion of the population they impact.</w:t>
      </w:r>
    </w:p>
    <w:p w14:paraId="70315453" w14:textId="63261522" w:rsidR="00545707" w:rsidRPr="00AB6FF2" w:rsidRDefault="00545707" w:rsidP="00C651E4">
      <w:pPr>
        <w:pStyle w:val="ListParagraph"/>
        <w:numPr>
          <w:ilvl w:val="0"/>
          <w:numId w:val="54"/>
        </w:numPr>
        <w:rPr>
          <w:rFonts w:cs="Times New Roman"/>
          <w:lang w:val="en-GB"/>
        </w:rPr>
      </w:pPr>
      <w:r w:rsidRPr="00AB6FF2">
        <w:rPr>
          <w:rFonts w:cs="Times New Roman"/>
          <w:lang w:val="en-GB"/>
        </w:rPr>
        <w:t>&lt;50%</w:t>
      </w:r>
      <w:r w:rsidR="00D21B33" w:rsidRPr="00AB6FF2">
        <w:rPr>
          <w:rFonts w:cs="Times New Roman"/>
          <w:lang w:val="en-GB"/>
        </w:rPr>
        <w:t xml:space="preserve"> </w:t>
      </w:r>
    </w:p>
    <w:p w14:paraId="70AB4254" w14:textId="67FD7641" w:rsidR="00545707" w:rsidRPr="00AB6FF2" w:rsidRDefault="00545707" w:rsidP="00C651E4">
      <w:pPr>
        <w:pStyle w:val="ListParagraph"/>
        <w:numPr>
          <w:ilvl w:val="0"/>
          <w:numId w:val="54"/>
        </w:numPr>
        <w:rPr>
          <w:rFonts w:cs="Times New Roman"/>
          <w:lang w:val="en-GB"/>
        </w:rPr>
      </w:pPr>
      <w:r w:rsidRPr="00AB6FF2">
        <w:rPr>
          <w:rFonts w:cs="Times New Roman"/>
          <w:lang w:val="en-GB"/>
        </w:rPr>
        <w:t>50 – 90%</w:t>
      </w:r>
    </w:p>
    <w:p w14:paraId="532374B4" w14:textId="490E52FE" w:rsidR="00545707" w:rsidRPr="00AB6FF2" w:rsidRDefault="00545707" w:rsidP="00C651E4">
      <w:pPr>
        <w:pStyle w:val="ListParagraph"/>
        <w:numPr>
          <w:ilvl w:val="0"/>
          <w:numId w:val="54"/>
        </w:numPr>
        <w:rPr>
          <w:rFonts w:cs="Times New Roman"/>
          <w:lang w:val="en-GB"/>
        </w:rPr>
      </w:pPr>
      <w:r w:rsidRPr="00AB6FF2">
        <w:rPr>
          <w:rFonts w:cs="Times New Roman"/>
          <w:lang w:val="en-GB"/>
        </w:rPr>
        <w:t>&gt;90%</w:t>
      </w:r>
    </w:p>
    <w:p w14:paraId="1CA7E96F" w14:textId="70192FED" w:rsidR="009846ED" w:rsidRPr="00AB6FF2" w:rsidRDefault="00545707" w:rsidP="0076437B">
      <w:pPr>
        <w:rPr>
          <w:rFonts w:cs="Times New Roman"/>
          <w:lang w:val="en-GB"/>
        </w:rPr>
      </w:pPr>
      <w:r w:rsidRPr="00AB6FF2">
        <w:rPr>
          <w:rFonts w:cs="Times New Roman"/>
          <w:lang w:val="en-GB"/>
        </w:rPr>
        <w:t>of the population.</w:t>
      </w:r>
      <w:r w:rsidR="008E3676" w:rsidRPr="00AB6FF2">
        <w:rPr>
          <w:rFonts w:cs="Times New Roman"/>
          <w:lang w:val="en-GB"/>
        </w:rPr>
        <w:t xml:space="preserve"> The assessment should be done in a general way.</w:t>
      </w:r>
    </w:p>
    <w:p w14:paraId="56407134" w14:textId="0B0B654A" w:rsidR="00424180" w:rsidRPr="00AB6FF2" w:rsidRDefault="00424180" w:rsidP="0051007F">
      <w:pPr>
        <w:pStyle w:val="Heading2"/>
      </w:pPr>
      <w:bookmarkStart w:id="368" w:name="_Toc117612771"/>
      <w:r w:rsidRPr="00AB6FF2">
        <w:t>Main purpose of the measures taken</w:t>
      </w:r>
      <w:bookmarkEnd w:id="368"/>
    </w:p>
    <w:p w14:paraId="0143C285" w14:textId="14EDAD69" w:rsidR="00424180" w:rsidRPr="00AB6FF2" w:rsidRDefault="00C7021E" w:rsidP="00424180">
      <w:pPr>
        <w:rPr>
          <w:rFonts w:cs="Times New Roman"/>
          <w:lang w:val="en-GB"/>
        </w:rPr>
      </w:pPr>
      <w:r w:rsidRPr="00AB6FF2">
        <w:rPr>
          <w:rFonts w:cs="Times New Roman"/>
          <w:lang w:val="en-GB"/>
        </w:rPr>
        <w:t xml:space="preserve">A. </w:t>
      </w:r>
      <w:r w:rsidR="00424180" w:rsidRPr="00AB6FF2">
        <w:rPr>
          <w:rFonts w:cs="Times New Roman"/>
          <w:lang w:val="en-GB"/>
        </w:rPr>
        <w:t>Indicate the</w:t>
      </w:r>
      <w:r w:rsidR="00F62C40" w:rsidRPr="00AB6FF2">
        <w:rPr>
          <w:rFonts w:cs="Times New Roman"/>
          <w:lang w:val="en-GB"/>
        </w:rPr>
        <w:t xml:space="preserve"> </w:t>
      </w:r>
      <w:r w:rsidR="00930E7F" w:rsidRPr="00AB6FF2">
        <w:rPr>
          <w:rFonts w:cs="Times New Roman"/>
          <w:lang w:val="en-GB"/>
        </w:rPr>
        <w:t xml:space="preserve">main </w:t>
      </w:r>
      <w:r w:rsidR="00424180" w:rsidRPr="00AB6FF2">
        <w:rPr>
          <w:rFonts w:cs="Times New Roman"/>
          <w:lang w:val="en-GB"/>
        </w:rPr>
        <w:t>purpose</w:t>
      </w:r>
      <w:r w:rsidR="00930E7F" w:rsidRPr="00AB6FF2">
        <w:rPr>
          <w:rFonts w:cs="Times New Roman"/>
          <w:lang w:val="en-GB"/>
        </w:rPr>
        <w:t>s</w:t>
      </w:r>
      <w:r w:rsidR="00424180" w:rsidRPr="00AB6FF2">
        <w:rPr>
          <w:rFonts w:cs="Times New Roman"/>
          <w:lang w:val="en-GB"/>
        </w:rPr>
        <w:t xml:space="preserve"> of the measures taken. This part should only be filled in if conservation measures have been taken (field 9.1(</w:t>
      </w:r>
      <w:r w:rsidR="00C07EFA" w:rsidRPr="00AB6FF2">
        <w:rPr>
          <w:rFonts w:cs="Times New Roman"/>
          <w:lang w:val="en-GB"/>
        </w:rPr>
        <w:t>c</w:t>
      </w:r>
      <w:r w:rsidR="00424180" w:rsidRPr="00AB6FF2">
        <w:rPr>
          <w:rFonts w:cs="Times New Roman"/>
          <w:lang w:val="en-GB"/>
        </w:rPr>
        <w:t>) ‘</w:t>
      </w:r>
      <w:r w:rsidR="00C07EFA" w:rsidRPr="00AB6FF2">
        <w:rPr>
          <w:rFonts w:cs="Times New Roman"/>
          <w:lang w:val="en-GB"/>
        </w:rPr>
        <w:t xml:space="preserve">Part of measures </w:t>
      </w:r>
      <w:r w:rsidR="00424180" w:rsidRPr="00AB6FF2">
        <w:rPr>
          <w:rFonts w:cs="Times New Roman"/>
          <w:lang w:val="en-GB"/>
        </w:rPr>
        <w:t xml:space="preserve">identified </w:t>
      </w:r>
      <w:r w:rsidR="009F27BC" w:rsidRPr="00AB6FF2">
        <w:rPr>
          <w:rFonts w:cs="Times New Roman"/>
          <w:lang w:val="en-GB"/>
        </w:rPr>
        <w:t xml:space="preserve">have been </w:t>
      </w:r>
      <w:r w:rsidR="00424180" w:rsidRPr="00AB6FF2">
        <w:rPr>
          <w:rFonts w:cs="Times New Roman"/>
          <w:lang w:val="en-GB"/>
        </w:rPr>
        <w:lastRenderedPageBreak/>
        <w:t xml:space="preserve">taken’ </w:t>
      </w:r>
      <w:r w:rsidR="00F56988" w:rsidRPr="00AB6FF2">
        <w:rPr>
          <w:rFonts w:cs="Times New Roman"/>
          <w:lang w:val="en-GB"/>
        </w:rPr>
        <w:t>or</w:t>
      </w:r>
      <w:r w:rsidR="00C07EFA" w:rsidRPr="00AB6FF2">
        <w:rPr>
          <w:rFonts w:cs="Times New Roman"/>
          <w:lang w:val="en-GB"/>
        </w:rPr>
        <w:t xml:space="preserve"> 9.1(d) Most/all of measures identified </w:t>
      </w:r>
      <w:r w:rsidR="009F27BC" w:rsidRPr="00AB6FF2">
        <w:rPr>
          <w:rFonts w:cs="Times New Roman"/>
          <w:lang w:val="en-GB"/>
        </w:rPr>
        <w:t xml:space="preserve">have been </w:t>
      </w:r>
      <w:r w:rsidR="00C07EFA" w:rsidRPr="00AB6FF2">
        <w:rPr>
          <w:rFonts w:cs="Times New Roman"/>
          <w:lang w:val="en-GB"/>
        </w:rPr>
        <w:t xml:space="preserve">taken are </w:t>
      </w:r>
      <w:r w:rsidR="00424180" w:rsidRPr="00AB6FF2">
        <w:rPr>
          <w:rFonts w:cs="Times New Roman"/>
          <w:lang w:val="en-GB"/>
        </w:rPr>
        <w:t xml:space="preserve"> marked ‘Yes’). </w:t>
      </w:r>
      <w:r w:rsidR="00F62C40" w:rsidRPr="00AB6FF2">
        <w:rPr>
          <w:rFonts w:cs="Times New Roman"/>
          <w:lang w:val="en-GB"/>
        </w:rPr>
        <w:t>S</w:t>
      </w:r>
      <w:r w:rsidR="00424180" w:rsidRPr="00AB6FF2">
        <w:rPr>
          <w:rFonts w:cs="Times New Roman"/>
          <w:lang w:val="en-GB"/>
        </w:rPr>
        <w:t>everal purposes can be identified.</w:t>
      </w:r>
    </w:p>
    <w:p w14:paraId="1F8A07A4" w14:textId="6276F967" w:rsidR="00424180" w:rsidRPr="00AB6FF2" w:rsidRDefault="00545707" w:rsidP="000E70DD">
      <w:pPr>
        <w:numPr>
          <w:ilvl w:val="0"/>
          <w:numId w:val="32"/>
        </w:numPr>
        <w:spacing w:after="0"/>
        <w:ind w:left="714" w:hanging="357"/>
        <w:contextualSpacing/>
        <w:rPr>
          <w:rFonts w:cs="Times New Roman"/>
          <w:lang w:val="en-GB"/>
        </w:rPr>
      </w:pPr>
      <w:r w:rsidRPr="00AB6FF2">
        <w:rPr>
          <w:rFonts w:cs="Times New Roman"/>
          <w:lang w:val="en-GB"/>
        </w:rPr>
        <w:t>M</w:t>
      </w:r>
      <w:r w:rsidR="00424180" w:rsidRPr="00AB6FF2">
        <w:rPr>
          <w:rFonts w:cs="Times New Roman"/>
          <w:lang w:val="en-GB"/>
        </w:rPr>
        <w:t>aintain the current range, population and/or habitat for the species</w:t>
      </w:r>
    </w:p>
    <w:p w14:paraId="0D53CF36" w14:textId="5A356888" w:rsidR="00424180" w:rsidRPr="00AB6FF2" w:rsidRDefault="00545707" w:rsidP="000E70DD">
      <w:pPr>
        <w:numPr>
          <w:ilvl w:val="0"/>
          <w:numId w:val="32"/>
        </w:numPr>
        <w:spacing w:after="0"/>
        <w:ind w:left="714" w:hanging="357"/>
        <w:contextualSpacing/>
        <w:rPr>
          <w:rFonts w:cs="Times New Roman"/>
          <w:lang w:val="en-GB"/>
        </w:rPr>
      </w:pPr>
      <w:r w:rsidRPr="00AB6FF2">
        <w:rPr>
          <w:rFonts w:cs="Times New Roman"/>
          <w:lang w:val="en-GB"/>
        </w:rPr>
        <w:t>E</w:t>
      </w:r>
      <w:r w:rsidR="00424180" w:rsidRPr="00AB6FF2">
        <w:rPr>
          <w:rFonts w:cs="Times New Roman"/>
          <w:lang w:val="en-GB"/>
        </w:rPr>
        <w:t>xpand the current range of the species (related to ‘Range’)</w:t>
      </w:r>
    </w:p>
    <w:p w14:paraId="6341052C" w14:textId="4DF80ABD" w:rsidR="00424180" w:rsidRPr="00AB6FF2" w:rsidRDefault="00545707" w:rsidP="000E70DD">
      <w:pPr>
        <w:numPr>
          <w:ilvl w:val="0"/>
          <w:numId w:val="32"/>
        </w:numPr>
        <w:spacing w:after="0"/>
        <w:ind w:left="714" w:hanging="357"/>
        <w:contextualSpacing/>
        <w:rPr>
          <w:rFonts w:cs="Times New Roman"/>
          <w:lang w:val="en-GB"/>
        </w:rPr>
      </w:pPr>
      <w:r w:rsidRPr="00AB6FF2">
        <w:rPr>
          <w:rFonts w:cs="Times New Roman"/>
          <w:lang w:val="en-GB"/>
        </w:rPr>
        <w:t>I</w:t>
      </w:r>
      <w:r w:rsidR="00424180" w:rsidRPr="00AB6FF2">
        <w:rPr>
          <w:rFonts w:cs="Times New Roman"/>
          <w:lang w:val="en-GB"/>
        </w:rPr>
        <w:t>ncrease the population size and/or improve population dynamics (improve reproduction success, reduce mortality, improve age/sex structure) (related to ‘Population’)</w:t>
      </w:r>
    </w:p>
    <w:p w14:paraId="61E8E338" w14:textId="3FC0CCA0" w:rsidR="00B11A90" w:rsidRPr="00AB6FF2" w:rsidRDefault="00545707" w:rsidP="000E70DD">
      <w:pPr>
        <w:numPr>
          <w:ilvl w:val="0"/>
          <w:numId w:val="32"/>
        </w:numPr>
        <w:ind w:left="714" w:hanging="357"/>
        <w:rPr>
          <w:rFonts w:cs="Times New Roman"/>
          <w:lang w:val="en-GB"/>
        </w:rPr>
      </w:pPr>
      <w:r w:rsidRPr="00AB6FF2">
        <w:rPr>
          <w:rFonts w:cs="Times New Roman"/>
          <w:lang w:val="en-GB"/>
        </w:rPr>
        <w:t>R</w:t>
      </w:r>
      <w:r w:rsidR="00424180" w:rsidRPr="00AB6FF2">
        <w:rPr>
          <w:rFonts w:cs="Times New Roman"/>
          <w:lang w:val="en-GB"/>
        </w:rPr>
        <w:t>estore the habitat of the species (related to ‘Habitat for the species’)</w:t>
      </w:r>
    </w:p>
    <w:p w14:paraId="36D68B46" w14:textId="27099048" w:rsidR="00B11A90" w:rsidRPr="00AB6FF2" w:rsidRDefault="00470591" w:rsidP="00075C2B">
      <w:pPr>
        <w:rPr>
          <w:rFonts w:cs="Times New Roman"/>
          <w:lang w:val="en-GB"/>
        </w:rPr>
      </w:pPr>
      <w:r w:rsidRPr="00AB6FF2">
        <w:rPr>
          <w:rFonts w:cs="Times New Roman"/>
          <w:lang w:val="en-GB"/>
        </w:rPr>
        <w:t>B. T</w:t>
      </w:r>
      <w:r w:rsidR="00C07EFA" w:rsidRPr="00AB6FF2">
        <w:rPr>
          <w:rFonts w:cs="Times New Roman"/>
          <w:lang w:val="en-GB"/>
        </w:rPr>
        <w:t xml:space="preserve">o identify the main </w:t>
      </w:r>
      <w:r w:rsidR="00B36ED3" w:rsidRPr="00AB6FF2">
        <w:rPr>
          <w:rFonts w:cs="Times New Roman"/>
          <w:lang w:val="en-GB"/>
        </w:rPr>
        <w:t>purpose</w:t>
      </w:r>
      <w:r w:rsidR="00C07EFA" w:rsidRPr="00AB6FF2">
        <w:rPr>
          <w:rFonts w:cs="Times New Roman"/>
          <w:lang w:val="en-GB"/>
        </w:rPr>
        <w:t xml:space="preserve"> of the measures taken, please indicate if this is to</w:t>
      </w:r>
      <w:r w:rsidRPr="00AB6FF2">
        <w:rPr>
          <w:rFonts w:cs="Times New Roman"/>
          <w:lang w:val="en-GB"/>
        </w:rPr>
        <w:t xml:space="preserve"> (only one option can be selected)</w:t>
      </w:r>
      <w:r w:rsidR="00C07EFA" w:rsidRPr="00AB6FF2">
        <w:rPr>
          <w:rFonts w:cs="Times New Roman"/>
          <w:lang w:val="en-GB"/>
        </w:rPr>
        <w:t>:</w:t>
      </w:r>
    </w:p>
    <w:p w14:paraId="4153AA01" w14:textId="34F0DB1F" w:rsidR="00C07EFA" w:rsidRPr="00AB6FF2" w:rsidRDefault="00C07EFA" w:rsidP="00C651E4">
      <w:pPr>
        <w:pStyle w:val="ListParagraph"/>
        <w:numPr>
          <w:ilvl w:val="0"/>
          <w:numId w:val="55"/>
        </w:numPr>
        <w:rPr>
          <w:rFonts w:cs="Times New Roman"/>
          <w:lang w:val="en-GB"/>
        </w:rPr>
      </w:pPr>
      <w:r w:rsidRPr="00AB6FF2">
        <w:rPr>
          <w:rFonts w:cs="Times New Roman"/>
          <w:lang w:val="en-GB"/>
        </w:rPr>
        <w:t xml:space="preserve">maintain the current </w:t>
      </w:r>
      <w:r w:rsidR="002B24EC" w:rsidRPr="00AB6FF2">
        <w:rPr>
          <w:rFonts w:cs="Times New Roman"/>
          <w:lang w:val="en-GB"/>
        </w:rPr>
        <w:t>state</w:t>
      </w:r>
    </w:p>
    <w:p w14:paraId="2C627957" w14:textId="0FD48AB8" w:rsidR="00C07EFA" w:rsidRPr="00AB6FF2" w:rsidRDefault="00C07EFA" w:rsidP="00C651E4">
      <w:pPr>
        <w:pStyle w:val="ListParagraph"/>
        <w:numPr>
          <w:ilvl w:val="0"/>
          <w:numId w:val="55"/>
        </w:numPr>
        <w:rPr>
          <w:rFonts w:cs="Times New Roman"/>
          <w:lang w:val="en-GB"/>
        </w:rPr>
      </w:pPr>
      <w:r w:rsidRPr="00AB6FF2">
        <w:rPr>
          <w:rFonts w:cs="Times New Roman"/>
          <w:lang w:val="en-GB"/>
        </w:rPr>
        <w:t>expand the range</w:t>
      </w:r>
    </w:p>
    <w:p w14:paraId="67DA6CBD" w14:textId="65B63443" w:rsidR="00C07EFA" w:rsidRPr="00AB6FF2" w:rsidRDefault="00C07EFA" w:rsidP="00C651E4">
      <w:pPr>
        <w:pStyle w:val="ListParagraph"/>
        <w:numPr>
          <w:ilvl w:val="0"/>
          <w:numId w:val="55"/>
        </w:numPr>
        <w:rPr>
          <w:rFonts w:cs="Times New Roman"/>
          <w:lang w:val="en-GB"/>
        </w:rPr>
      </w:pPr>
      <w:r w:rsidRPr="00AB6FF2">
        <w:rPr>
          <w:rFonts w:cs="Times New Roman"/>
          <w:lang w:val="en-GB"/>
        </w:rPr>
        <w:t xml:space="preserve">increase </w:t>
      </w:r>
      <w:r w:rsidR="0005113F" w:rsidRPr="00AB6FF2">
        <w:rPr>
          <w:rFonts w:cs="Times New Roman"/>
          <w:lang w:val="en-GB"/>
        </w:rPr>
        <w:t xml:space="preserve">or improve the </w:t>
      </w:r>
      <w:r w:rsidRPr="00AB6FF2">
        <w:rPr>
          <w:rFonts w:cs="Times New Roman"/>
          <w:lang w:val="en-GB"/>
        </w:rPr>
        <w:t>population</w:t>
      </w:r>
    </w:p>
    <w:p w14:paraId="01A6AE06" w14:textId="05505725" w:rsidR="00CA49B8" w:rsidRPr="00AB6FF2" w:rsidRDefault="00B15F2B" w:rsidP="00C651E4">
      <w:pPr>
        <w:pStyle w:val="ListParagraph"/>
        <w:numPr>
          <w:ilvl w:val="0"/>
          <w:numId w:val="55"/>
        </w:numPr>
        <w:rPr>
          <w:rFonts w:cs="Times New Roman"/>
          <w:lang w:val="en-GB"/>
        </w:rPr>
      </w:pPr>
      <w:r w:rsidRPr="00AB6FF2">
        <w:rPr>
          <w:rFonts w:cs="Times New Roman"/>
          <w:lang w:val="en-GB"/>
        </w:rPr>
        <w:t xml:space="preserve">restore the </w:t>
      </w:r>
      <w:r w:rsidR="00C07EFA" w:rsidRPr="00AB6FF2">
        <w:rPr>
          <w:rFonts w:cs="Times New Roman"/>
          <w:lang w:val="en-GB"/>
        </w:rPr>
        <w:t>habitat</w:t>
      </w:r>
    </w:p>
    <w:p w14:paraId="725777C4" w14:textId="7BDDA8EE" w:rsidR="00C07EFA" w:rsidRPr="00AB6FF2" w:rsidRDefault="00C07EFA" w:rsidP="009F2588">
      <w:pPr>
        <w:pStyle w:val="ListParagraph"/>
        <w:rPr>
          <w:rFonts w:cs="Times New Roman"/>
          <w:lang w:val="en-GB"/>
        </w:rPr>
      </w:pPr>
    </w:p>
    <w:p w14:paraId="21264FCA" w14:textId="22F4A742" w:rsidR="009846ED" w:rsidRPr="00AB6FF2" w:rsidRDefault="00CA49B8" w:rsidP="005A4F15">
      <w:pPr>
        <w:rPr>
          <w:rFonts w:cs="Times New Roman"/>
          <w:lang w:val="en-GB"/>
        </w:rPr>
      </w:pPr>
      <w:r w:rsidRPr="00AB6FF2">
        <w:rPr>
          <w:rFonts w:cs="Times New Roman"/>
          <w:lang w:val="en-GB"/>
        </w:rPr>
        <w:t>The aim of this field is not to describe the effect of the measures, rather describe the intended objective of the measures implemented. The response is further elaborated on in field 9.5 below.</w:t>
      </w:r>
    </w:p>
    <w:p w14:paraId="0059DC6D" w14:textId="0DFF245B" w:rsidR="00424180" w:rsidRPr="00AB6FF2" w:rsidRDefault="00424180" w:rsidP="0051007F">
      <w:pPr>
        <w:pStyle w:val="Heading2"/>
      </w:pPr>
      <w:bookmarkStart w:id="369" w:name="_Toc117612772"/>
      <w:bookmarkStart w:id="370" w:name="_Hlk150843448"/>
      <w:r w:rsidRPr="00AB6FF2">
        <w:t>Location of the measures taken</w:t>
      </w:r>
      <w:bookmarkEnd w:id="369"/>
    </w:p>
    <w:p w14:paraId="1269FD2B" w14:textId="24143FE2" w:rsidR="00424180" w:rsidRPr="00AB6FF2" w:rsidRDefault="00424180" w:rsidP="00424180">
      <w:pPr>
        <w:rPr>
          <w:rFonts w:cs="Times New Roman"/>
          <w:lang w:val="en-GB"/>
        </w:rPr>
      </w:pPr>
      <w:r w:rsidRPr="00AB6FF2">
        <w:rPr>
          <w:rFonts w:cs="Times New Roman"/>
          <w:lang w:val="en-GB"/>
        </w:rPr>
        <w:t>If the reply to field 9.1(</w:t>
      </w:r>
      <w:r w:rsidR="00C07EFA" w:rsidRPr="00AB6FF2">
        <w:rPr>
          <w:rFonts w:cs="Times New Roman"/>
          <w:lang w:val="en-GB"/>
        </w:rPr>
        <w:t>c</w:t>
      </w:r>
      <w:r w:rsidRPr="00AB6FF2">
        <w:rPr>
          <w:rFonts w:cs="Times New Roman"/>
          <w:lang w:val="en-GB"/>
        </w:rPr>
        <w:t>) ‘</w:t>
      </w:r>
      <w:r w:rsidR="00C07EFA" w:rsidRPr="00AB6FF2">
        <w:rPr>
          <w:rFonts w:cs="Times New Roman"/>
          <w:lang w:val="en-GB"/>
        </w:rPr>
        <w:t>Part of the m</w:t>
      </w:r>
      <w:r w:rsidRPr="00AB6FF2">
        <w:rPr>
          <w:rFonts w:cs="Times New Roman"/>
          <w:lang w:val="en-GB"/>
        </w:rPr>
        <w:t xml:space="preserve">easures identified </w:t>
      </w:r>
      <w:r w:rsidR="00042169" w:rsidRPr="00AB6FF2">
        <w:rPr>
          <w:rFonts w:cs="Times New Roman"/>
          <w:lang w:val="en-GB"/>
        </w:rPr>
        <w:t xml:space="preserve">have been </w:t>
      </w:r>
      <w:r w:rsidRPr="00AB6FF2">
        <w:rPr>
          <w:rFonts w:cs="Times New Roman"/>
          <w:lang w:val="en-GB"/>
        </w:rPr>
        <w:t xml:space="preserve">taken’ </w:t>
      </w:r>
      <w:r w:rsidR="00F56988" w:rsidRPr="00AB6FF2">
        <w:rPr>
          <w:rFonts w:cs="Times New Roman"/>
          <w:lang w:val="en-GB"/>
        </w:rPr>
        <w:t>or 9.</w:t>
      </w:r>
      <w:r w:rsidR="00033F94" w:rsidRPr="00AB6FF2">
        <w:rPr>
          <w:rFonts w:cs="Times New Roman"/>
          <w:lang w:val="en-GB"/>
        </w:rPr>
        <w:t>1</w:t>
      </w:r>
      <w:r w:rsidR="00F56988" w:rsidRPr="00AB6FF2">
        <w:rPr>
          <w:rFonts w:cs="Times New Roman"/>
          <w:lang w:val="en-GB"/>
        </w:rPr>
        <w:t xml:space="preserve">(d) Most/all of measues identified </w:t>
      </w:r>
      <w:r w:rsidR="009F27BC" w:rsidRPr="00AB6FF2">
        <w:rPr>
          <w:rFonts w:cs="Times New Roman"/>
          <w:lang w:val="en-GB"/>
        </w:rPr>
        <w:t xml:space="preserve">have been </w:t>
      </w:r>
      <w:r w:rsidR="00F56988" w:rsidRPr="00AB6FF2">
        <w:rPr>
          <w:rFonts w:cs="Times New Roman"/>
          <w:lang w:val="en-GB"/>
        </w:rPr>
        <w:t xml:space="preserve">taken </w:t>
      </w:r>
      <w:r w:rsidRPr="00AB6FF2">
        <w:rPr>
          <w:rFonts w:cs="Times New Roman"/>
          <w:lang w:val="en-GB"/>
        </w:rPr>
        <w:t>is ‘Y</w:t>
      </w:r>
      <w:r w:rsidR="005955F4" w:rsidRPr="00AB6FF2">
        <w:rPr>
          <w:rFonts w:cs="Times New Roman"/>
          <w:lang w:val="en-GB"/>
        </w:rPr>
        <w:t>es</w:t>
      </w:r>
      <w:r w:rsidRPr="00AB6FF2">
        <w:rPr>
          <w:rFonts w:cs="Times New Roman"/>
          <w:lang w:val="en-GB"/>
        </w:rPr>
        <w:t>’, indicate where the measures are mostly being implemented</w:t>
      </w:r>
      <w:r w:rsidR="007B2465" w:rsidRPr="00AB6FF2">
        <w:rPr>
          <w:rFonts w:cs="Times New Roman"/>
          <w:lang w:val="en-GB"/>
        </w:rPr>
        <w:t xml:space="preserve"> (only one option can be selected)</w:t>
      </w:r>
      <w:r w:rsidRPr="00AB6FF2">
        <w:rPr>
          <w:rFonts w:cs="Times New Roman"/>
          <w:lang w:val="en-GB"/>
        </w:rPr>
        <w:t xml:space="preserve">: </w:t>
      </w:r>
    </w:p>
    <w:p w14:paraId="07221D9D" w14:textId="094AD81C" w:rsidR="00424180" w:rsidRPr="00AB6FF2" w:rsidRDefault="00424180" w:rsidP="000E70DD">
      <w:pPr>
        <w:numPr>
          <w:ilvl w:val="0"/>
          <w:numId w:val="10"/>
        </w:numPr>
        <w:spacing w:after="0"/>
        <w:ind w:left="714" w:hanging="357"/>
        <w:contextualSpacing/>
        <w:rPr>
          <w:rFonts w:cs="Times New Roman"/>
          <w:lang w:val="en-GB"/>
        </w:rPr>
      </w:pPr>
      <w:r w:rsidRPr="00AB6FF2">
        <w:rPr>
          <w:rFonts w:cs="Times New Roman"/>
          <w:lang w:val="en-GB"/>
        </w:rPr>
        <w:t>only inside Natura 2000</w:t>
      </w:r>
    </w:p>
    <w:p w14:paraId="42D6BA5A" w14:textId="17516F09" w:rsidR="00424180" w:rsidRPr="00AB6FF2" w:rsidRDefault="00424180" w:rsidP="000E70DD">
      <w:pPr>
        <w:numPr>
          <w:ilvl w:val="0"/>
          <w:numId w:val="10"/>
        </w:numPr>
        <w:spacing w:after="0"/>
        <w:ind w:left="714" w:hanging="357"/>
        <w:contextualSpacing/>
        <w:rPr>
          <w:rFonts w:cs="Times New Roman"/>
          <w:lang w:val="en-GB"/>
        </w:rPr>
      </w:pPr>
      <w:r w:rsidRPr="00AB6FF2">
        <w:rPr>
          <w:rFonts w:cs="Times New Roman"/>
          <w:lang w:val="en-GB"/>
        </w:rPr>
        <w:t>both inside and outside Natura 2000</w:t>
      </w:r>
    </w:p>
    <w:p w14:paraId="42B7E212" w14:textId="2A1D5CF9" w:rsidR="00424180" w:rsidRPr="00AB6FF2" w:rsidRDefault="00424180" w:rsidP="000E70DD">
      <w:pPr>
        <w:numPr>
          <w:ilvl w:val="0"/>
          <w:numId w:val="10"/>
        </w:numPr>
        <w:ind w:left="714" w:hanging="357"/>
        <w:rPr>
          <w:rFonts w:cs="Times New Roman"/>
          <w:lang w:val="en-GB"/>
        </w:rPr>
      </w:pPr>
      <w:r w:rsidRPr="00AB6FF2">
        <w:rPr>
          <w:rFonts w:cs="Times New Roman"/>
          <w:lang w:val="en-GB"/>
        </w:rPr>
        <w:t>only outside Natura 2000</w:t>
      </w:r>
    </w:p>
    <w:p w14:paraId="1BD59F07" w14:textId="2E3D443A" w:rsidR="009846ED" w:rsidRPr="00AB6FF2" w:rsidRDefault="007C2BD0" w:rsidP="007C2BD0">
      <w:pPr>
        <w:rPr>
          <w:rFonts w:cs="Times New Roman"/>
          <w:lang w:val="en-GB"/>
        </w:rPr>
      </w:pPr>
      <w:r w:rsidRPr="00AB6FF2">
        <w:rPr>
          <w:rFonts w:cs="Times New Roman"/>
          <w:lang w:val="en-GB"/>
        </w:rPr>
        <w:t xml:space="preserve">This field tries to capture where the main focus of the conservation action is taking place. Therefore, choose option </w:t>
      </w:r>
      <w:r w:rsidR="005955F4" w:rsidRPr="00AB6FF2">
        <w:rPr>
          <w:rFonts w:cs="Times New Roman"/>
          <w:lang w:val="en-GB"/>
        </w:rPr>
        <w:t>(</w:t>
      </w:r>
      <w:r w:rsidRPr="00AB6FF2">
        <w:rPr>
          <w:rFonts w:cs="Times New Roman"/>
          <w:lang w:val="en-GB"/>
        </w:rPr>
        <w:t>a) if all</w:t>
      </w:r>
      <w:r w:rsidR="00755128">
        <w:rPr>
          <w:rFonts w:cs="Times New Roman"/>
          <w:lang w:val="en-DK"/>
        </w:rPr>
        <w:t>,</w:t>
      </w:r>
      <w:r w:rsidR="003114CD">
        <w:rPr>
          <w:rFonts w:cs="Times New Roman"/>
          <w:lang w:val="en-DK"/>
        </w:rPr>
        <w:t xml:space="preserve"> or</w:t>
      </w:r>
      <w:r w:rsidRPr="00AB6FF2">
        <w:rPr>
          <w:rFonts w:cs="Times New Roman"/>
          <w:lang w:val="en-GB"/>
        </w:rPr>
        <w:t xml:space="preserve"> </w:t>
      </w:r>
      <w:r w:rsidR="00DD0098" w:rsidRPr="00AB6FF2">
        <w:rPr>
          <w:rFonts w:cs="Times New Roman"/>
          <w:lang w:val="en-GB"/>
        </w:rPr>
        <w:t xml:space="preserve">the </w:t>
      </w:r>
      <w:r w:rsidR="00120615">
        <w:rPr>
          <w:rFonts w:cs="Times New Roman"/>
          <w:lang w:val="en-DK"/>
        </w:rPr>
        <w:t xml:space="preserve">vast </w:t>
      </w:r>
      <w:r w:rsidRPr="00AB6FF2">
        <w:rPr>
          <w:rFonts w:cs="Times New Roman"/>
          <w:lang w:val="en-GB"/>
        </w:rPr>
        <w:t>majority</w:t>
      </w:r>
      <w:r w:rsidR="00755128">
        <w:rPr>
          <w:rFonts w:cs="Times New Roman"/>
          <w:lang w:val="en-DK"/>
        </w:rPr>
        <w:t>,</w:t>
      </w:r>
      <w:r w:rsidR="003114CD">
        <w:rPr>
          <w:rFonts w:cs="Times New Roman"/>
          <w:lang w:val="en-DK"/>
        </w:rPr>
        <w:t xml:space="preserve"> </w:t>
      </w:r>
      <w:r w:rsidRPr="00AB6FF2">
        <w:rPr>
          <w:rFonts w:cs="Times New Roman"/>
          <w:lang w:val="en-GB"/>
        </w:rPr>
        <w:t xml:space="preserve">of </w:t>
      </w:r>
      <w:r w:rsidR="005955F4" w:rsidRPr="00AB6FF2">
        <w:rPr>
          <w:rFonts w:cs="Times New Roman"/>
          <w:lang w:val="en-GB"/>
        </w:rPr>
        <w:t xml:space="preserve">the </w:t>
      </w:r>
      <w:r w:rsidRPr="00AB6FF2">
        <w:rPr>
          <w:rFonts w:cs="Times New Roman"/>
          <w:lang w:val="en-GB"/>
        </w:rPr>
        <w:t xml:space="preserve">conservation measures are restricted to Natura 2000, option </w:t>
      </w:r>
      <w:r w:rsidR="005955F4" w:rsidRPr="00AB6FF2">
        <w:rPr>
          <w:rFonts w:cs="Times New Roman"/>
          <w:lang w:val="en-GB"/>
        </w:rPr>
        <w:t>(</w:t>
      </w:r>
      <w:r w:rsidRPr="00AB6FF2">
        <w:rPr>
          <w:rFonts w:cs="Times New Roman"/>
          <w:lang w:val="en-GB"/>
        </w:rPr>
        <w:t>b) if there is a proportional investment in the implementation of measures</w:t>
      </w:r>
      <w:r w:rsidR="00DA5753">
        <w:rPr>
          <w:rFonts w:cs="Times New Roman"/>
          <w:lang w:val="en-DK"/>
        </w:rPr>
        <w:t xml:space="preserve"> </w:t>
      </w:r>
      <w:r w:rsidRPr="00AB6FF2">
        <w:rPr>
          <w:rFonts w:cs="Times New Roman"/>
          <w:lang w:val="en-GB"/>
        </w:rPr>
        <w:t xml:space="preserve">inside and outside Natura 2000, and option </w:t>
      </w:r>
      <w:r w:rsidR="005955F4" w:rsidRPr="00AB6FF2">
        <w:rPr>
          <w:rFonts w:cs="Times New Roman"/>
          <w:lang w:val="en-GB"/>
        </w:rPr>
        <w:t>(</w:t>
      </w:r>
      <w:r w:rsidRPr="00AB6FF2">
        <w:rPr>
          <w:rFonts w:cs="Times New Roman"/>
          <w:lang w:val="en-GB"/>
        </w:rPr>
        <w:t>c) if all</w:t>
      </w:r>
      <w:r w:rsidR="00755128">
        <w:rPr>
          <w:rFonts w:cs="Times New Roman"/>
          <w:lang w:val="en-DK"/>
        </w:rPr>
        <w:t>,</w:t>
      </w:r>
      <w:r w:rsidR="00DA5753">
        <w:rPr>
          <w:rFonts w:cs="Times New Roman"/>
          <w:lang w:val="en-DK"/>
        </w:rPr>
        <w:t xml:space="preserve"> or the</w:t>
      </w:r>
      <w:r w:rsidRPr="00AB6FF2">
        <w:rPr>
          <w:rFonts w:cs="Times New Roman"/>
          <w:lang w:val="en-GB"/>
        </w:rPr>
        <w:t xml:space="preserve"> </w:t>
      </w:r>
      <w:r w:rsidR="00120615">
        <w:rPr>
          <w:rFonts w:cs="Times New Roman"/>
          <w:lang w:val="en-DK"/>
        </w:rPr>
        <w:t xml:space="preserve">vast </w:t>
      </w:r>
      <w:r w:rsidRPr="00AB6FF2">
        <w:rPr>
          <w:rFonts w:cs="Times New Roman"/>
          <w:lang w:val="en-GB"/>
        </w:rPr>
        <w:t>majority</w:t>
      </w:r>
      <w:r w:rsidR="00755128">
        <w:rPr>
          <w:rFonts w:cs="Times New Roman"/>
          <w:lang w:val="en-DK"/>
        </w:rPr>
        <w:t>,</w:t>
      </w:r>
      <w:r w:rsidR="00DA5753">
        <w:rPr>
          <w:rFonts w:cs="Times New Roman"/>
          <w:lang w:val="en-DK"/>
        </w:rPr>
        <w:t xml:space="preserve"> </w:t>
      </w:r>
      <w:r w:rsidRPr="00AB6FF2">
        <w:rPr>
          <w:rFonts w:cs="Times New Roman"/>
          <w:lang w:val="en-GB"/>
        </w:rPr>
        <w:t xml:space="preserve">of </w:t>
      </w:r>
      <w:r w:rsidR="005955F4" w:rsidRPr="00AB6FF2">
        <w:rPr>
          <w:rFonts w:cs="Times New Roman"/>
          <w:lang w:val="en-GB"/>
        </w:rPr>
        <w:t xml:space="preserve">the </w:t>
      </w:r>
      <w:r w:rsidRPr="00AB6FF2">
        <w:rPr>
          <w:rFonts w:cs="Times New Roman"/>
          <w:lang w:val="en-GB"/>
        </w:rPr>
        <w:t>measures are taken outside Natura 2000.</w:t>
      </w:r>
    </w:p>
    <w:p w14:paraId="02E5D058" w14:textId="2AE3CEC4" w:rsidR="00424180" w:rsidRPr="00AB6FF2" w:rsidRDefault="00424180" w:rsidP="0051007F">
      <w:pPr>
        <w:pStyle w:val="Heading2"/>
      </w:pPr>
      <w:bookmarkStart w:id="371" w:name="_Toc117612773"/>
      <w:bookmarkEnd w:id="370"/>
      <w:r w:rsidRPr="00AB6FF2">
        <w:t>Response to the measures</w:t>
      </w:r>
      <w:bookmarkEnd w:id="371"/>
      <w:r w:rsidRPr="00AB6FF2">
        <w:t xml:space="preserve"> </w:t>
      </w:r>
    </w:p>
    <w:p w14:paraId="45766343" w14:textId="1C5C8367" w:rsidR="00424180" w:rsidRPr="00AB6FF2" w:rsidRDefault="00424180" w:rsidP="00424180">
      <w:pPr>
        <w:rPr>
          <w:rFonts w:cs="Times New Roman"/>
          <w:b/>
          <w:lang w:val="en-GB"/>
        </w:rPr>
      </w:pPr>
      <w:r w:rsidRPr="00AB6FF2">
        <w:rPr>
          <w:rFonts w:cs="Times New Roman"/>
          <w:lang w:val="en-GB"/>
        </w:rPr>
        <w:t xml:space="preserve">Provide an estimate of when the measures taken </w:t>
      </w:r>
      <w:r w:rsidR="00EE5022" w:rsidRPr="00AB6FF2">
        <w:rPr>
          <w:rFonts w:cs="Times New Roman"/>
          <w:lang w:val="en-GB"/>
        </w:rPr>
        <w:t xml:space="preserve">will </w:t>
      </w:r>
      <w:r w:rsidRPr="00AB6FF2">
        <w:rPr>
          <w:rFonts w:cs="Times New Roman"/>
          <w:lang w:val="en-GB"/>
        </w:rPr>
        <w:t>start, or are expected to start, to neutralise the pressure and to produce positive effects (with regard to the main purpose of the measures indicated in field 9.</w:t>
      </w:r>
      <w:r w:rsidR="00F56988" w:rsidRPr="00AB6FF2">
        <w:rPr>
          <w:rFonts w:cs="Times New Roman"/>
          <w:lang w:val="en-GB"/>
        </w:rPr>
        <w:t>3</w:t>
      </w:r>
      <w:r w:rsidRPr="00AB6FF2">
        <w:rPr>
          <w:rFonts w:cs="Times New Roman"/>
          <w:lang w:val="en-GB"/>
        </w:rPr>
        <w:t>). Choose one option from:</w:t>
      </w:r>
    </w:p>
    <w:p w14:paraId="69CACA05" w14:textId="762BD8DD" w:rsidR="00424180" w:rsidRPr="00AB6FF2" w:rsidRDefault="00424180" w:rsidP="000E70DD">
      <w:pPr>
        <w:numPr>
          <w:ilvl w:val="0"/>
          <w:numId w:val="11"/>
        </w:numPr>
        <w:spacing w:after="0"/>
        <w:ind w:left="714" w:hanging="357"/>
        <w:contextualSpacing/>
        <w:rPr>
          <w:rFonts w:cs="Times New Roman"/>
          <w:lang w:val="en-GB"/>
        </w:rPr>
      </w:pPr>
      <w:r w:rsidRPr="00AB6FF2">
        <w:rPr>
          <w:rFonts w:cs="Times New Roman"/>
          <w:lang w:val="en-GB"/>
        </w:rPr>
        <w:t xml:space="preserve">short-term </w:t>
      </w:r>
      <w:r w:rsidR="00027F62" w:rsidRPr="00AB6FF2">
        <w:rPr>
          <w:rFonts w:cs="Times New Roman"/>
          <w:lang w:val="en-GB"/>
        </w:rPr>
        <w:t xml:space="preserve">response </w:t>
      </w:r>
      <w:r w:rsidRPr="00AB6FF2">
        <w:rPr>
          <w:rFonts w:cs="Times New Roman"/>
          <w:lang w:val="en-GB"/>
        </w:rPr>
        <w:t>(within the current reporting period, 20</w:t>
      </w:r>
      <w:r w:rsidR="006D7457" w:rsidRPr="00AB6FF2">
        <w:rPr>
          <w:rFonts w:cs="Times New Roman"/>
          <w:lang w:val="en-GB"/>
        </w:rPr>
        <w:t>19</w:t>
      </w:r>
      <w:r w:rsidRPr="00AB6FF2">
        <w:rPr>
          <w:rFonts w:cs="Times New Roman"/>
          <w:lang w:val="en-GB"/>
        </w:rPr>
        <w:t>–20</w:t>
      </w:r>
      <w:r w:rsidR="006D7457" w:rsidRPr="00AB6FF2">
        <w:rPr>
          <w:rFonts w:cs="Times New Roman"/>
          <w:lang w:val="en-GB"/>
        </w:rPr>
        <w:t>24</w:t>
      </w:r>
      <w:r w:rsidRPr="00AB6FF2">
        <w:rPr>
          <w:rFonts w:cs="Times New Roman"/>
          <w:lang w:val="en-GB"/>
        </w:rPr>
        <w:t>)</w:t>
      </w:r>
    </w:p>
    <w:p w14:paraId="23B51A01" w14:textId="0B2B9FDB" w:rsidR="00424180" w:rsidRPr="00AB6FF2" w:rsidRDefault="00424180" w:rsidP="000E70DD">
      <w:pPr>
        <w:numPr>
          <w:ilvl w:val="0"/>
          <w:numId w:val="11"/>
        </w:numPr>
        <w:spacing w:after="0"/>
        <w:ind w:left="714" w:hanging="357"/>
        <w:contextualSpacing/>
        <w:rPr>
          <w:rFonts w:cs="Times New Roman"/>
          <w:lang w:val="en-GB"/>
        </w:rPr>
      </w:pPr>
      <w:r w:rsidRPr="00AB6FF2">
        <w:rPr>
          <w:rFonts w:cs="Times New Roman"/>
          <w:lang w:val="en-GB"/>
        </w:rPr>
        <w:t xml:space="preserve">medium-term </w:t>
      </w:r>
      <w:r w:rsidR="00027F62" w:rsidRPr="00AB6FF2">
        <w:rPr>
          <w:rFonts w:cs="Times New Roman"/>
          <w:lang w:val="en-GB"/>
        </w:rPr>
        <w:t xml:space="preserve">response </w:t>
      </w:r>
      <w:r w:rsidRPr="00AB6FF2">
        <w:rPr>
          <w:rFonts w:cs="Times New Roman"/>
          <w:lang w:val="en-GB"/>
        </w:rPr>
        <w:t>(within the next two reporting periods, 20</w:t>
      </w:r>
      <w:r w:rsidR="00DD0098" w:rsidRPr="00AB6FF2">
        <w:rPr>
          <w:rFonts w:cs="Times New Roman"/>
          <w:lang w:val="en-GB"/>
        </w:rPr>
        <w:t>25</w:t>
      </w:r>
      <w:r w:rsidRPr="00AB6FF2">
        <w:rPr>
          <w:rFonts w:cs="Times New Roman"/>
          <w:lang w:val="en-GB"/>
        </w:rPr>
        <w:t>–203</w:t>
      </w:r>
      <w:r w:rsidR="006D7457" w:rsidRPr="00AB6FF2">
        <w:rPr>
          <w:rFonts w:cs="Times New Roman"/>
          <w:lang w:val="en-GB"/>
        </w:rPr>
        <w:t>6</w:t>
      </w:r>
      <w:r w:rsidRPr="00AB6FF2">
        <w:rPr>
          <w:rFonts w:cs="Times New Roman"/>
          <w:lang w:val="en-GB"/>
        </w:rPr>
        <w:t>)</w:t>
      </w:r>
    </w:p>
    <w:p w14:paraId="2BE2A5E7" w14:textId="1D54065A" w:rsidR="009846ED" w:rsidRPr="00AB6FF2" w:rsidRDefault="00424180" w:rsidP="0051007F">
      <w:pPr>
        <w:numPr>
          <w:ilvl w:val="0"/>
          <w:numId w:val="11"/>
        </w:numPr>
        <w:ind w:left="714" w:hanging="357"/>
        <w:rPr>
          <w:rFonts w:cs="Times New Roman"/>
          <w:lang w:val="en-GB"/>
        </w:rPr>
      </w:pPr>
      <w:r w:rsidRPr="00AB6FF2">
        <w:rPr>
          <w:rFonts w:cs="Times New Roman"/>
          <w:lang w:val="en-GB"/>
        </w:rPr>
        <w:t xml:space="preserve">long-term </w:t>
      </w:r>
      <w:r w:rsidR="00027F62" w:rsidRPr="00AB6FF2">
        <w:rPr>
          <w:rFonts w:cs="Times New Roman"/>
          <w:lang w:val="en-GB"/>
        </w:rPr>
        <w:t xml:space="preserve">response </w:t>
      </w:r>
      <w:r w:rsidRPr="00AB6FF2">
        <w:rPr>
          <w:rFonts w:cs="Times New Roman"/>
          <w:lang w:val="en-GB"/>
        </w:rPr>
        <w:t>(after 203</w:t>
      </w:r>
      <w:r w:rsidR="00F56988" w:rsidRPr="00AB6FF2">
        <w:rPr>
          <w:rFonts w:cs="Times New Roman"/>
          <w:lang w:val="en-GB"/>
        </w:rPr>
        <w:t>6</w:t>
      </w:r>
      <w:r w:rsidRPr="00AB6FF2">
        <w:rPr>
          <w:rFonts w:cs="Times New Roman"/>
          <w:lang w:val="en-GB"/>
        </w:rPr>
        <w:t>)</w:t>
      </w:r>
    </w:p>
    <w:p w14:paraId="7C76B17F" w14:textId="7293E466" w:rsidR="00424180" w:rsidRPr="00AB6FF2" w:rsidRDefault="00424180" w:rsidP="0051007F">
      <w:pPr>
        <w:pStyle w:val="Heading2"/>
      </w:pPr>
      <w:bookmarkStart w:id="372" w:name="_Toc117612774"/>
      <w:r w:rsidRPr="00AB6FF2">
        <w:t>List of main conservation measures</w:t>
      </w:r>
      <w:bookmarkEnd w:id="372"/>
    </w:p>
    <w:p w14:paraId="70844800" w14:textId="744F6D9F" w:rsidR="00424180" w:rsidRPr="00AB6FF2" w:rsidRDefault="00424180" w:rsidP="00424180">
      <w:pPr>
        <w:rPr>
          <w:rFonts w:cs="Times New Roman"/>
          <w:lang w:val="en-GB"/>
        </w:rPr>
      </w:pPr>
      <w:r w:rsidRPr="00AB6FF2">
        <w:rPr>
          <w:rFonts w:cs="Times New Roman"/>
          <w:lang w:val="en-GB"/>
        </w:rPr>
        <w:t xml:space="preserve">List a maximum of </w:t>
      </w:r>
      <w:r w:rsidR="005528E2" w:rsidRPr="00AB6FF2">
        <w:rPr>
          <w:rFonts w:cs="Times New Roman"/>
          <w:lang w:val="en-GB"/>
        </w:rPr>
        <w:t>20</w:t>
      </w:r>
      <w:r w:rsidRPr="00AB6FF2">
        <w:rPr>
          <w:rFonts w:cs="Times New Roman"/>
          <w:lang w:val="en-GB"/>
        </w:rPr>
        <w:t xml:space="preserve"> conservation measures using the code provided on the Reference Portal.</w:t>
      </w:r>
    </w:p>
    <w:p w14:paraId="69F0B67E" w14:textId="4B1F9EDF" w:rsidR="009846ED" w:rsidRPr="00AB6FF2" w:rsidRDefault="00424180" w:rsidP="003D7CDA">
      <w:pPr>
        <w:tabs>
          <w:tab w:val="left" w:pos="7797"/>
        </w:tabs>
        <w:rPr>
          <w:rFonts w:cs="Times New Roman"/>
          <w:lang w:val="en-GB"/>
        </w:rPr>
      </w:pPr>
      <w:r w:rsidRPr="00AB6FF2">
        <w:rPr>
          <w:rFonts w:cs="Times New Roman"/>
          <w:lang w:val="en-GB"/>
        </w:rPr>
        <w:lastRenderedPageBreak/>
        <w:t xml:space="preserve">More detailed guidance on the use of conservation measures is provided in </w:t>
      </w:r>
      <w:r w:rsidR="00CD463A" w:rsidRPr="00AB6FF2">
        <w:rPr>
          <w:rFonts w:cs="Times New Roman"/>
          <w:lang w:val="en-GB"/>
        </w:rPr>
        <w:t>the Guidelines</w:t>
      </w:r>
      <w:r w:rsidR="00F958A3" w:rsidRPr="00AB6FF2">
        <w:rPr>
          <w:rFonts w:cs="Times New Roman"/>
          <w:lang w:val="en-GB"/>
        </w:rPr>
        <w:t xml:space="preserve"> </w:t>
      </w:r>
      <w:r w:rsidRPr="00AB6FF2">
        <w:rPr>
          <w:rFonts w:cs="Times New Roman"/>
          <w:lang w:val="en-GB"/>
        </w:rPr>
        <w:t>and in the notes in the list of conservation measures available from the Reference Portal</w:t>
      </w:r>
      <w:r w:rsidR="00E63D7B" w:rsidRPr="00AB6FF2">
        <w:rPr>
          <w:rFonts w:cs="Times New Roman"/>
          <w:lang w:val="en-GB"/>
        </w:rPr>
        <w:t>.</w:t>
      </w:r>
    </w:p>
    <w:p w14:paraId="12B30898" w14:textId="12C7592C" w:rsidR="00424180" w:rsidRPr="00AB6FF2" w:rsidRDefault="00424180" w:rsidP="0051007F">
      <w:pPr>
        <w:pStyle w:val="Heading2"/>
      </w:pPr>
      <w:bookmarkStart w:id="373" w:name="_Toc117612775"/>
      <w:r w:rsidRPr="00AB6FF2">
        <w:t>Additional information (optional)</w:t>
      </w:r>
      <w:bookmarkEnd w:id="373"/>
    </w:p>
    <w:p w14:paraId="795D63F7" w14:textId="77777777" w:rsidR="00424180" w:rsidRPr="00AB6FF2" w:rsidRDefault="00424180" w:rsidP="00424180">
      <w:pPr>
        <w:rPr>
          <w:rFonts w:cs="Times New Roman"/>
          <w:lang w:val="en-GB"/>
        </w:rPr>
      </w:pPr>
      <w:r w:rsidRPr="00AB6FF2">
        <w:rPr>
          <w:rFonts w:cs="Times New Roman"/>
          <w:lang w:val="en-GB"/>
        </w:rPr>
        <w:t>Additional information to help understand the information given on conservation measures can be reported here</w:t>
      </w:r>
      <w:bookmarkEnd w:id="346"/>
      <w:r w:rsidRPr="00AB6FF2">
        <w:rPr>
          <w:rFonts w:cs="Times New Roman"/>
          <w:lang w:val="en-GB"/>
        </w:rPr>
        <w:t>.</w:t>
      </w:r>
    </w:p>
    <w:p w14:paraId="0ED0F624" w14:textId="5D69C3CD" w:rsidR="00424180" w:rsidRPr="00AB6FF2" w:rsidRDefault="0051007F" w:rsidP="0051007F">
      <w:pPr>
        <w:pStyle w:val="Heading1"/>
        <w:rPr>
          <w:rFonts w:hint="eastAsia"/>
        </w:rPr>
      </w:pPr>
      <w:bookmarkStart w:id="374" w:name="_Toc446604200"/>
      <w:bookmarkStart w:id="375" w:name="_Ref479262715"/>
      <w:bookmarkStart w:id="376" w:name="_Toc109827759"/>
      <w:bookmarkStart w:id="377" w:name="_Toc117612776"/>
      <w:bookmarkStart w:id="378" w:name="_Toc147203810"/>
      <w:bookmarkStart w:id="379" w:name="_Toc297720430"/>
      <w:bookmarkStart w:id="380" w:name="_Toc436839646"/>
      <w:bookmarkStart w:id="381" w:name="_Toc437355884"/>
      <w:r w:rsidRPr="00AB6FF2">
        <w:t>F</w:t>
      </w:r>
      <w:r w:rsidR="00424180" w:rsidRPr="00AB6FF2">
        <w:t>uture prospects</w:t>
      </w:r>
      <w:bookmarkEnd w:id="374"/>
      <w:bookmarkEnd w:id="375"/>
      <w:bookmarkEnd w:id="376"/>
      <w:bookmarkEnd w:id="377"/>
    </w:p>
    <w:p w14:paraId="6967420A" w14:textId="6B45AEA0" w:rsidR="003B1A9B" w:rsidRPr="00AB6FF2" w:rsidRDefault="00424180" w:rsidP="003D7CDA">
      <w:pPr>
        <w:tabs>
          <w:tab w:val="left" w:pos="7655"/>
        </w:tabs>
        <w:rPr>
          <w:rFonts w:cs="Times New Roman"/>
          <w:lang w:val="en-GB"/>
        </w:rPr>
      </w:pPr>
      <w:r w:rsidRPr="00AB6FF2">
        <w:rPr>
          <w:rFonts w:cs="Times New Roman"/>
          <w:lang w:val="en-GB"/>
        </w:rPr>
        <w:t>This section provides information on the future prospects of three parameters (</w:t>
      </w:r>
      <w:r w:rsidR="00E63D7B" w:rsidRPr="00AB6FF2">
        <w:rPr>
          <w:rFonts w:cs="Times New Roman"/>
          <w:lang w:val="en-GB"/>
        </w:rPr>
        <w:t>R</w:t>
      </w:r>
      <w:r w:rsidRPr="00AB6FF2">
        <w:rPr>
          <w:rFonts w:cs="Times New Roman"/>
          <w:lang w:val="en-GB"/>
        </w:rPr>
        <w:t xml:space="preserve">ange, </w:t>
      </w:r>
      <w:r w:rsidR="00E63D7B" w:rsidRPr="00AB6FF2">
        <w:rPr>
          <w:rFonts w:cs="Times New Roman"/>
          <w:lang w:val="en-GB"/>
        </w:rPr>
        <w:t>P</w:t>
      </w:r>
      <w:r w:rsidRPr="00AB6FF2">
        <w:rPr>
          <w:rFonts w:cs="Times New Roman"/>
          <w:lang w:val="en-GB"/>
        </w:rPr>
        <w:t xml:space="preserve">opulation and </w:t>
      </w:r>
      <w:r w:rsidR="00E63D7B" w:rsidRPr="00AB6FF2">
        <w:rPr>
          <w:rFonts w:cs="Times New Roman"/>
          <w:lang w:val="en-GB"/>
        </w:rPr>
        <w:t>H</w:t>
      </w:r>
      <w:r w:rsidRPr="00AB6FF2">
        <w:rPr>
          <w:rFonts w:cs="Times New Roman"/>
          <w:lang w:val="en-GB"/>
        </w:rPr>
        <w:t xml:space="preserve">abitat </w:t>
      </w:r>
      <w:r w:rsidR="00E63D7B" w:rsidRPr="00AB6FF2">
        <w:rPr>
          <w:rFonts w:cs="Times New Roman"/>
          <w:lang w:val="en-GB"/>
        </w:rPr>
        <w:t xml:space="preserve">of </w:t>
      </w:r>
      <w:r w:rsidRPr="00AB6FF2">
        <w:rPr>
          <w:rFonts w:cs="Times New Roman"/>
          <w:lang w:val="en-GB"/>
        </w:rPr>
        <w:t>the species). Future prospects indicate</w:t>
      </w:r>
      <w:r w:rsidR="00F56988" w:rsidRPr="00AB6FF2">
        <w:rPr>
          <w:rFonts w:cs="Times New Roman"/>
          <w:lang w:val="en-GB"/>
        </w:rPr>
        <w:t>s</w:t>
      </w:r>
      <w:r w:rsidRPr="00AB6FF2">
        <w:rPr>
          <w:rFonts w:cs="Times New Roman"/>
          <w:lang w:val="en-GB"/>
        </w:rPr>
        <w:t xml:space="preserve"> the direction of expected change in conservation status in the near future based on consideration of the current status, reported pressures and threats</w:t>
      </w:r>
      <w:r w:rsidR="00E63D7B" w:rsidRPr="00AB6FF2">
        <w:rPr>
          <w:rFonts w:cs="Times New Roman"/>
          <w:lang w:val="en-GB"/>
        </w:rPr>
        <w:t>,</w:t>
      </w:r>
      <w:r w:rsidRPr="00AB6FF2">
        <w:rPr>
          <w:rFonts w:cs="Times New Roman"/>
          <w:lang w:val="en-GB"/>
        </w:rPr>
        <w:t xml:space="preserve"> and measures being taken for each of the other three parameters (</w:t>
      </w:r>
      <w:r w:rsidR="00E63D7B" w:rsidRPr="00AB6FF2">
        <w:rPr>
          <w:rFonts w:cs="Times New Roman"/>
          <w:lang w:val="en-GB"/>
        </w:rPr>
        <w:t>R</w:t>
      </w:r>
      <w:r w:rsidRPr="00AB6FF2">
        <w:rPr>
          <w:rFonts w:cs="Times New Roman"/>
          <w:lang w:val="en-GB"/>
        </w:rPr>
        <w:t xml:space="preserve">ange, </w:t>
      </w:r>
      <w:r w:rsidR="00E63D7B" w:rsidRPr="00AB6FF2">
        <w:rPr>
          <w:rFonts w:cs="Times New Roman"/>
          <w:lang w:val="en-GB"/>
        </w:rPr>
        <w:t>P</w:t>
      </w:r>
      <w:r w:rsidRPr="00AB6FF2">
        <w:rPr>
          <w:rFonts w:cs="Times New Roman"/>
          <w:lang w:val="en-GB"/>
        </w:rPr>
        <w:t xml:space="preserve">opulation and </w:t>
      </w:r>
      <w:r w:rsidR="00E63D7B" w:rsidRPr="00AB6FF2">
        <w:rPr>
          <w:rFonts w:cs="Times New Roman"/>
          <w:lang w:val="en-GB"/>
        </w:rPr>
        <w:t>H</w:t>
      </w:r>
      <w:r w:rsidRPr="00AB6FF2">
        <w:rPr>
          <w:rFonts w:cs="Times New Roman"/>
          <w:lang w:val="en-GB"/>
        </w:rPr>
        <w:t xml:space="preserve">abitat </w:t>
      </w:r>
      <w:r w:rsidR="00E63D7B" w:rsidRPr="00AB6FF2">
        <w:rPr>
          <w:rFonts w:cs="Times New Roman"/>
          <w:lang w:val="en-GB"/>
        </w:rPr>
        <w:t xml:space="preserve">of </w:t>
      </w:r>
      <w:r w:rsidRPr="00AB6FF2">
        <w:rPr>
          <w:rFonts w:cs="Times New Roman"/>
          <w:lang w:val="en-GB"/>
        </w:rPr>
        <w:t>the species).</w:t>
      </w:r>
      <w:r w:rsidR="005A4F15" w:rsidRPr="00AB6FF2">
        <w:rPr>
          <w:rFonts w:cs="Times New Roman"/>
          <w:lang w:val="en-GB"/>
        </w:rPr>
        <w:t xml:space="preserve"> </w:t>
      </w:r>
      <w:r w:rsidR="003B1A9B" w:rsidRPr="00AB6FF2">
        <w:rPr>
          <w:rFonts w:cs="Times New Roman"/>
          <w:lang w:val="en-GB"/>
        </w:rPr>
        <w:t xml:space="preserve">More information </w:t>
      </w:r>
      <w:r w:rsidR="00B36ED3" w:rsidRPr="00AB6FF2">
        <w:rPr>
          <w:rFonts w:cs="Times New Roman"/>
          <w:lang w:val="en-GB"/>
        </w:rPr>
        <w:t>is</w:t>
      </w:r>
      <w:r w:rsidR="003B1A9B" w:rsidRPr="00AB6FF2">
        <w:rPr>
          <w:rFonts w:cs="Times New Roman"/>
          <w:lang w:val="en-GB"/>
        </w:rPr>
        <w:t xml:space="preserve"> provided in </w:t>
      </w:r>
      <w:r w:rsidR="00CD463A" w:rsidRPr="00AB6FF2">
        <w:rPr>
          <w:rFonts w:cs="Times New Roman"/>
          <w:lang w:val="en-GB"/>
        </w:rPr>
        <w:t>the Guidelines</w:t>
      </w:r>
      <w:r w:rsidR="003B1A9B" w:rsidRPr="00AB6FF2">
        <w:rPr>
          <w:rFonts w:cs="Times New Roman"/>
          <w:i/>
          <w:lang w:val="en-GB"/>
        </w:rPr>
        <w:t>.</w:t>
      </w:r>
    </w:p>
    <w:p w14:paraId="12E56C66" w14:textId="2AA3E06C" w:rsidR="00424180" w:rsidRPr="00AB6FF2" w:rsidRDefault="00424180" w:rsidP="0051007F">
      <w:pPr>
        <w:pStyle w:val="Heading2"/>
      </w:pPr>
      <w:bookmarkStart w:id="382" w:name="_Toc117612777"/>
      <w:r w:rsidRPr="00AB6FF2">
        <w:t>Future prospects of parameters</w:t>
      </w:r>
      <w:bookmarkEnd w:id="382"/>
    </w:p>
    <w:p w14:paraId="067C3730" w14:textId="5C530D36" w:rsidR="00424180" w:rsidRPr="00AB6FF2" w:rsidRDefault="00424180" w:rsidP="00424180">
      <w:pPr>
        <w:rPr>
          <w:rFonts w:cs="Times New Roman"/>
          <w:lang w:val="en-GB"/>
        </w:rPr>
      </w:pPr>
      <w:r w:rsidRPr="00AB6FF2">
        <w:rPr>
          <w:rFonts w:cs="Times New Roman"/>
          <w:lang w:val="en-GB"/>
        </w:rPr>
        <w:t>For each parameter (</w:t>
      </w:r>
      <w:r w:rsidR="00E63D7B" w:rsidRPr="00AB6FF2">
        <w:rPr>
          <w:rFonts w:cs="Times New Roman"/>
          <w:lang w:val="en-GB"/>
        </w:rPr>
        <w:t>R</w:t>
      </w:r>
      <w:r w:rsidRPr="00AB6FF2">
        <w:rPr>
          <w:rFonts w:cs="Times New Roman"/>
          <w:lang w:val="en-GB"/>
        </w:rPr>
        <w:t xml:space="preserve">ange, </w:t>
      </w:r>
      <w:r w:rsidR="00E63D7B" w:rsidRPr="00AB6FF2">
        <w:rPr>
          <w:rFonts w:cs="Times New Roman"/>
          <w:lang w:val="en-GB"/>
        </w:rPr>
        <w:t>P</w:t>
      </w:r>
      <w:r w:rsidRPr="00AB6FF2">
        <w:rPr>
          <w:rFonts w:cs="Times New Roman"/>
          <w:lang w:val="en-GB"/>
        </w:rPr>
        <w:t xml:space="preserve">opulation and </w:t>
      </w:r>
      <w:r w:rsidR="00E63D7B" w:rsidRPr="00AB6FF2">
        <w:rPr>
          <w:rFonts w:cs="Times New Roman"/>
          <w:lang w:val="en-GB"/>
        </w:rPr>
        <w:t>H</w:t>
      </w:r>
      <w:r w:rsidRPr="00AB6FF2">
        <w:rPr>
          <w:rFonts w:cs="Times New Roman"/>
          <w:lang w:val="en-GB"/>
        </w:rPr>
        <w:t xml:space="preserve">abitat </w:t>
      </w:r>
      <w:r w:rsidR="001D1D26" w:rsidRPr="00AB6FF2">
        <w:rPr>
          <w:rFonts w:cs="Times New Roman"/>
          <w:lang w:val="en-GB"/>
        </w:rPr>
        <w:t>for</w:t>
      </w:r>
      <w:r w:rsidRPr="00AB6FF2">
        <w:rPr>
          <w:rFonts w:cs="Times New Roman"/>
          <w:lang w:val="en-GB"/>
        </w:rPr>
        <w:t xml:space="preserve"> the species) indicate if the prospects are ‘good’, ‘poor’, ‘bad’ or ‘unknown’. Future prospects of each of the three parameters should principally </w:t>
      </w:r>
      <w:r w:rsidR="0015123E" w:rsidRPr="00AB6FF2">
        <w:rPr>
          <w:rFonts w:cs="Times New Roman"/>
          <w:lang w:val="en-GB"/>
        </w:rPr>
        <w:t xml:space="preserve">reflect </w:t>
      </w:r>
      <w:r w:rsidRPr="00AB6FF2">
        <w:rPr>
          <w:rFonts w:cs="Times New Roman"/>
          <w:lang w:val="en-GB"/>
        </w:rPr>
        <w:t>the future trends which are the result of the balance between threats and conservation measures. The future prospects should be assessed in relation to the current conservation status</w:t>
      </w:r>
      <w:r w:rsidR="0015123E" w:rsidRPr="00AB6FF2">
        <w:rPr>
          <w:rFonts w:cs="Times New Roman"/>
          <w:lang w:val="en-GB"/>
        </w:rPr>
        <w:t>.</w:t>
      </w:r>
      <w:r w:rsidRPr="00AB6FF2">
        <w:rPr>
          <w:rFonts w:cs="Times New Roman"/>
          <w:lang w:val="en-GB"/>
        </w:rPr>
        <w:t xml:space="preserve"> </w:t>
      </w:r>
      <w:r w:rsidR="0015123E" w:rsidRPr="00AB6FF2">
        <w:rPr>
          <w:rFonts w:cs="Times New Roman"/>
          <w:lang w:val="en-GB"/>
        </w:rPr>
        <w:t>F</w:t>
      </w:r>
      <w:r w:rsidRPr="00AB6FF2">
        <w:rPr>
          <w:rFonts w:cs="Times New Roman"/>
          <w:lang w:val="en-GB"/>
        </w:rPr>
        <w:t>or example</w:t>
      </w:r>
      <w:r w:rsidR="0015123E" w:rsidRPr="00AB6FF2">
        <w:rPr>
          <w:rFonts w:cs="Times New Roman"/>
          <w:lang w:val="en-GB"/>
        </w:rPr>
        <w:t>,</w:t>
      </w:r>
      <w:r w:rsidRPr="00AB6FF2">
        <w:rPr>
          <w:rFonts w:cs="Times New Roman"/>
          <w:lang w:val="en-GB"/>
        </w:rPr>
        <w:t xml:space="preserve"> the impact of future improvement on the assessment of future prospects of a parameter will be different if the current status is </w:t>
      </w:r>
      <w:r w:rsidR="0015123E" w:rsidRPr="00AB6FF2">
        <w:rPr>
          <w:rFonts w:cs="Times New Roman"/>
          <w:lang w:val="en-GB"/>
        </w:rPr>
        <w:t>‘</w:t>
      </w:r>
      <w:r w:rsidRPr="00AB6FF2">
        <w:rPr>
          <w:rFonts w:cs="Times New Roman"/>
          <w:lang w:val="en-GB"/>
        </w:rPr>
        <w:t>favourable</w:t>
      </w:r>
      <w:r w:rsidR="0015123E" w:rsidRPr="00AB6FF2">
        <w:rPr>
          <w:rFonts w:cs="Times New Roman"/>
          <w:lang w:val="en-GB"/>
        </w:rPr>
        <w:t>’</w:t>
      </w:r>
      <w:r w:rsidRPr="00AB6FF2">
        <w:rPr>
          <w:rFonts w:cs="Times New Roman"/>
          <w:lang w:val="en-GB"/>
        </w:rPr>
        <w:t xml:space="preserve"> or </w:t>
      </w:r>
      <w:r w:rsidR="0015123E" w:rsidRPr="00AB6FF2">
        <w:rPr>
          <w:rFonts w:cs="Times New Roman"/>
          <w:lang w:val="en-GB"/>
        </w:rPr>
        <w:t>‘</w:t>
      </w:r>
      <w:r w:rsidRPr="00AB6FF2">
        <w:rPr>
          <w:rFonts w:cs="Times New Roman"/>
          <w:lang w:val="en-GB"/>
        </w:rPr>
        <w:t>unfavourable-bad</w:t>
      </w:r>
      <w:r w:rsidR="0015123E" w:rsidRPr="00AB6FF2">
        <w:rPr>
          <w:rFonts w:cs="Times New Roman"/>
          <w:lang w:val="en-GB"/>
        </w:rPr>
        <w:t>’</w:t>
      </w:r>
      <w:r w:rsidRPr="00AB6FF2">
        <w:rPr>
          <w:rFonts w:cs="Times New Roman"/>
          <w:lang w:val="en-GB"/>
        </w:rPr>
        <w:t>.</w:t>
      </w:r>
    </w:p>
    <w:p w14:paraId="665DD8E8" w14:textId="6D240E0F" w:rsidR="00424180" w:rsidRPr="00AB6FF2" w:rsidRDefault="00424180" w:rsidP="00424180">
      <w:pPr>
        <w:rPr>
          <w:rFonts w:cs="Times New Roman"/>
          <w:lang w:val="en-GB"/>
        </w:rPr>
      </w:pPr>
      <w:r w:rsidRPr="00AB6FF2">
        <w:rPr>
          <w:rFonts w:cs="Times New Roman"/>
          <w:lang w:val="en-GB"/>
        </w:rPr>
        <w:t xml:space="preserve">An evaluation method is provided in </w:t>
      </w:r>
      <w:r w:rsidR="00CD463A" w:rsidRPr="00AB6FF2">
        <w:rPr>
          <w:rFonts w:cs="Times New Roman"/>
          <w:lang w:val="en-GB"/>
        </w:rPr>
        <w:t>the Guidelines</w:t>
      </w:r>
      <w:r w:rsidR="000B68C8" w:rsidRPr="00AB6FF2">
        <w:rPr>
          <w:rFonts w:cs="Times New Roman"/>
          <w:i/>
          <w:lang w:val="en-GB"/>
        </w:rPr>
        <w:t>.</w:t>
      </w:r>
    </w:p>
    <w:p w14:paraId="395721C6" w14:textId="75E40281" w:rsidR="00424180" w:rsidRPr="00AB6FF2" w:rsidRDefault="00424180" w:rsidP="0051007F">
      <w:pPr>
        <w:pStyle w:val="Heading2"/>
      </w:pPr>
      <w:bookmarkStart w:id="383" w:name="_Toc117612778"/>
      <w:r w:rsidRPr="00AB6FF2">
        <w:t>Additional information (optional)</w:t>
      </w:r>
      <w:bookmarkEnd w:id="383"/>
    </w:p>
    <w:p w14:paraId="4D5A85C3" w14:textId="63C3078C" w:rsidR="009006AA" w:rsidRPr="00AB6FF2" w:rsidRDefault="00424180" w:rsidP="00424180">
      <w:pPr>
        <w:rPr>
          <w:rFonts w:cs="Times New Roman"/>
          <w:lang w:val="en-GB"/>
        </w:rPr>
      </w:pPr>
      <w:r w:rsidRPr="00AB6FF2">
        <w:rPr>
          <w:rFonts w:cs="Times New Roman"/>
          <w:lang w:val="en-GB"/>
        </w:rPr>
        <w:t>Additional information to help understand how future prospects were assessed can be reported here.</w:t>
      </w:r>
    </w:p>
    <w:p w14:paraId="3E719026" w14:textId="24BF8659" w:rsidR="00424180" w:rsidRPr="00AB6FF2" w:rsidRDefault="00424180" w:rsidP="0051007F">
      <w:pPr>
        <w:pStyle w:val="Heading1"/>
        <w:rPr>
          <w:rFonts w:hint="eastAsia"/>
          <w:i/>
        </w:rPr>
      </w:pPr>
      <w:bookmarkStart w:id="384" w:name="_Toc446604201"/>
      <w:bookmarkStart w:id="385" w:name="_Ref479260535"/>
      <w:bookmarkStart w:id="386" w:name="_Toc109827760"/>
      <w:bookmarkStart w:id="387" w:name="_Toc117612779"/>
      <w:r w:rsidRPr="00AB6FF2">
        <w:t>C</w:t>
      </w:r>
      <w:bookmarkEnd w:id="378"/>
      <w:r w:rsidRPr="00AB6FF2">
        <w:t>onclusions</w:t>
      </w:r>
      <w:bookmarkEnd w:id="379"/>
      <w:bookmarkEnd w:id="380"/>
      <w:bookmarkEnd w:id="381"/>
      <w:bookmarkEnd w:id="384"/>
      <w:bookmarkEnd w:id="385"/>
      <w:bookmarkEnd w:id="386"/>
      <w:bookmarkEnd w:id="387"/>
    </w:p>
    <w:p w14:paraId="25B3CEAF" w14:textId="19A6AEC9" w:rsidR="00424180" w:rsidRPr="00AB6FF2" w:rsidRDefault="00424180" w:rsidP="00424180">
      <w:pPr>
        <w:rPr>
          <w:rFonts w:cs="Times New Roman"/>
          <w:lang w:val="en-GB"/>
        </w:rPr>
      </w:pPr>
      <w:bookmarkStart w:id="388" w:name="_Toc436839650"/>
      <w:bookmarkStart w:id="389" w:name="_Toc437355888"/>
      <w:r w:rsidRPr="00AB6FF2">
        <w:rPr>
          <w:rFonts w:cs="Times New Roman"/>
          <w:lang w:val="en-GB"/>
        </w:rPr>
        <w:t xml:space="preserve">This section includes the assessment of conservation status at the end of the reporting period in the biogeographical region or marine region concerned. It is derived from the </w:t>
      </w:r>
      <w:r w:rsidR="003145D1" w:rsidRPr="00AB6FF2">
        <w:rPr>
          <w:rFonts w:cs="Times New Roman"/>
          <w:lang w:val="en-GB"/>
        </w:rPr>
        <w:t xml:space="preserve">matrix in </w:t>
      </w:r>
      <w:r w:rsidR="00307D3B" w:rsidRPr="00AB6FF2">
        <w:rPr>
          <w:rFonts w:cs="Times New Roman"/>
          <w:lang w:val="en-GB"/>
        </w:rPr>
        <w:t xml:space="preserve">Part </w:t>
      </w:r>
      <w:r w:rsidRPr="00AB6FF2">
        <w:rPr>
          <w:rFonts w:cs="Times New Roman"/>
          <w:lang w:val="en-GB"/>
        </w:rPr>
        <w:t>C</w:t>
      </w:r>
      <w:r w:rsidR="00F56988" w:rsidRPr="00AB6FF2">
        <w:rPr>
          <w:rFonts w:cs="Times New Roman"/>
          <w:lang w:val="en-GB"/>
        </w:rPr>
        <w:t xml:space="preserve"> of the reporting format</w:t>
      </w:r>
      <w:r w:rsidRPr="00AB6FF2">
        <w:rPr>
          <w:rFonts w:cs="Times New Roman"/>
          <w:lang w:val="en-GB"/>
        </w:rPr>
        <w:t xml:space="preserve">. </w:t>
      </w:r>
    </w:p>
    <w:p w14:paraId="7E0CD0FC" w14:textId="3DB3FB12" w:rsidR="00424180" w:rsidRPr="00AB6FF2" w:rsidRDefault="00424180" w:rsidP="00424180">
      <w:pPr>
        <w:rPr>
          <w:rFonts w:cs="Times New Roman"/>
          <w:lang w:val="en-GB"/>
        </w:rPr>
      </w:pPr>
      <w:r w:rsidRPr="00AB6FF2">
        <w:rPr>
          <w:rFonts w:cs="Times New Roman"/>
          <w:lang w:val="en-GB"/>
        </w:rPr>
        <w:t xml:space="preserve">Give the result of the assessment for each parameter of conservation status using the four categories available: </w:t>
      </w:r>
      <w:r w:rsidR="0015123E" w:rsidRPr="00AB6FF2">
        <w:rPr>
          <w:rFonts w:cs="Times New Roman"/>
          <w:lang w:val="en-GB"/>
        </w:rPr>
        <w:t>‘</w:t>
      </w:r>
      <w:r w:rsidRPr="00AB6FF2">
        <w:rPr>
          <w:rFonts w:cs="Times New Roman"/>
          <w:lang w:val="en-GB"/>
        </w:rPr>
        <w:t>favourable</w:t>
      </w:r>
      <w:r w:rsidR="0015123E" w:rsidRPr="00AB6FF2">
        <w:rPr>
          <w:rFonts w:cs="Times New Roman"/>
          <w:lang w:val="en-GB"/>
        </w:rPr>
        <w:t>’</w:t>
      </w:r>
      <w:r w:rsidRPr="00AB6FF2">
        <w:rPr>
          <w:rFonts w:cs="Times New Roman"/>
          <w:lang w:val="en-GB"/>
        </w:rPr>
        <w:t xml:space="preserve"> (FV), </w:t>
      </w:r>
      <w:r w:rsidR="0015123E" w:rsidRPr="00AB6FF2">
        <w:rPr>
          <w:rFonts w:cs="Times New Roman"/>
          <w:lang w:val="en-GB"/>
        </w:rPr>
        <w:t>‘</w:t>
      </w:r>
      <w:r w:rsidRPr="00AB6FF2">
        <w:rPr>
          <w:rFonts w:cs="Times New Roman"/>
          <w:lang w:val="en-GB"/>
        </w:rPr>
        <w:t>unfavourable-inadequate</w:t>
      </w:r>
      <w:r w:rsidR="0015123E" w:rsidRPr="00AB6FF2">
        <w:rPr>
          <w:rFonts w:cs="Times New Roman"/>
          <w:lang w:val="en-GB"/>
        </w:rPr>
        <w:t>’</w:t>
      </w:r>
      <w:r w:rsidRPr="00AB6FF2">
        <w:rPr>
          <w:rFonts w:cs="Times New Roman"/>
          <w:lang w:val="en-GB"/>
        </w:rPr>
        <w:t xml:space="preserve"> (U1), </w:t>
      </w:r>
      <w:r w:rsidR="0015123E" w:rsidRPr="00AB6FF2">
        <w:rPr>
          <w:rFonts w:cs="Times New Roman"/>
          <w:lang w:val="en-GB"/>
        </w:rPr>
        <w:t>‘</w:t>
      </w:r>
      <w:r w:rsidRPr="00AB6FF2">
        <w:rPr>
          <w:rFonts w:cs="Times New Roman"/>
          <w:lang w:val="en-GB"/>
        </w:rPr>
        <w:t>unfavourable-bad</w:t>
      </w:r>
      <w:r w:rsidR="0015123E" w:rsidRPr="00AB6FF2">
        <w:rPr>
          <w:rFonts w:cs="Times New Roman"/>
          <w:lang w:val="en-GB"/>
        </w:rPr>
        <w:t>’</w:t>
      </w:r>
      <w:r w:rsidRPr="00AB6FF2">
        <w:rPr>
          <w:rFonts w:cs="Times New Roman"/>
          <w:lang w:val="en-GB"/>
        </w:rPr>
        <w:t xml:space="preserve"> (U2) and </w:t>
      </w:r>
      <w:r w:rsidR="0015123E" w:rsidRPr="00AB6FF2">
        <w:rPr>
          <w:rFonts w:cs="Times New Roman"/>
          <w:lang w:val="en-GB"/>
        </w:rPr>
        <w:t>‘</w:t>
      </w:r>
      <w:r w:rsidRPr="00AB6FF2">
        <w:rPr>
          <w:rFonts w:cs="Times New Roman"/>
          <w:lang w:val="en-GB"/>
        </w:rPr>
        <w:t>unknown</w:t>
      </w:r>
      <w:r w:rsidR="0015123E" w:rsidRPr="00AB6FF2">
        <w:rPr>
          <w:rFonts w:cs="Times New Roman"/>
          <w:lang w:val="en-GB"/>
        </w:rPr>
        <w:t>’</w:t>
      </w:r>
      <w:r w:rsidRPr="00AB6FF2">
        <w:rPr>
          <w:rFonts w:cs="Times New Roman"/>
          <w:lang w:val="en-GB"/>
        </w:rPr>
        <w:t xml:space="preserve"> (XX).</w:t>
      </w:r>
    </w:p>
    <w:p w14:paraId="6171A1FE" w14:textId="2A8C099F" w:rsidR="005B317C" w:rsidRPr="00AB6FF2" w:rsidRDefault="006D3053" w:rsidP="00424180">
      <w:pPr>
        <w:rPr>
          <w:rFonts w:cs="Times New Roman"/>
          <w:lang w:val="en-GB"/>
        </w:rPr>
      </w:pPr>
      <w:r w:rsidRPr="00AB6FF2">
        <w:rPr>
          <w:rFonts w:cs="Times New Roman"/>
          <w:lang w:val="en-GB"/>
        </w:rPr>
        <w:t xml:space="preserve">The conservation status of parameters is assessed using the criteria in the </w:t>
      </w:r>
      <w:r w:rsidR="00885B80" w:rsidRPr="00AB6FF2">
        <w:rPr>
          <w:rFonts w:cs="Times New Roman"/>
          <w:lang w:val="en-GB"/>
        </w:rPr>
        <w:t>evaluation matrix (</w:t>
      </w:r>
      <w:r w:rsidR="00307D3B" w:rsidRPr="00AB6FF2">
        <w:rPr>
          <w:rFonts w:cs="Times New Roman"/>
          <w:lang w:val="en-GB"/>
        </w:rPr>
        <w:t xml:space="preserve">Part </w:t>
      </w:r>
      <w:r w:rsidR="00885B80" w:rsidRPr="00AB6FF2">
        <w:rPr>
          <w:rFonts w:cs="Times New Roman"/>
          <w:lang w:val="en-GB"/>
        </w:rPr>
        <w:t>C</w:t>
      </w:r>
      <w:r w:rsidRPr="00AB6FF2">
        <w:rPr>
          <w:rFonts w:cs="Times New Roman"/>
          <w:lang w:val="en-GB"/>
        </w:rPr>
        <w:t xml:space="preserve"> of the </w:t>
      </w:r>
      <w:r w:rsidR="0015123E" w:rsidRPr="00AB6FF2">
        <w:rPr>
          <w:rFonts w:cs="Times New Roman"/>
          <w:lang w:val="en-GB"/>
        </w:rPr>
        <w:t>R</w:t>
      </w:r>
      <w:r w:rsidRPr="00AB6FF2">
        <w:rPr>
          <w:rFonts w:cs="Times New Roman"/>
          <w:lang w:val="en-GB"/>
        </w:rPr>
        <w:t>eport format</w:t>
      </w:r>
      <w:r w:rsidR="00885B80" w:rsidRPr="00AB6FF2">
        <w:rPr>
          <w:rFonts w:cs="Times New Roman"/>
          <w:lang w:val="en-GB"/>
        </w:rPr>
        <w:t>)</w:t>
      </w:r>
      <w:r w:rsidRPr="00AB6FF2">
        <w:rPr>
          <w:rFonts w:cs="Times New Roman"/>
          <w:lang w:val="en-GB"/>
        </w:rPr>
        <w:t xml:space="preserve">. </w:t>
      </w:r>
      <w:r w:rsidR="0015123E" w:rsidRPr="00AB6FF2">
        <w:rPr>
          <w:rFonts w:cs="Times New Roman"/>
          <w:lang w:val="en-GB"/>
        </w:rPr>
        <w:t>S</w:t>
      </w:r>
      <w:r w:rsidR="00885B80" w:rsidRPr="00AB6FF2">
        <w:rPr>
          <w:rFonts w:cs="Times New Roman"/>
          <w:lang w:val="en-GB"/>
        </w:rPr>
        <w:t>ections 11.1</w:t>
      </w:r>
      <w:r w:rsidR="0015123E" w:rsidRPr="00AB6FF2">
        <w:rPr>
          <w:rFonts w:cs="Times New Roman"/>
          <w:lang w:val="en-GB"/>
        </w:rPr>
        <w:t xml:space="preserve"> to </w:t>
      </w:r>
      <w:r w:rsidR="00885B80" w:rsidRPr="00AB6FF2">
        <w:rPr>
          <w:rFonts w:cs="Times New Roman"/>
          <w:lang w:val="en-GB"/>
        </w:rPr>
        <w:t>11.5 provide an overview of the assessme</w:t>
      </w:r>
      <w:r w:rsidR="0015123E" w:rsidRPr="00AB6FF2">
        <w:rPr>
          <w:rFonts w:cs="Times New Roman"/>
          <w:lang w:val="en-GB"/>
        </w:rPr>
        <w:t>n</w:t>
      </w:r>
      <w:r w:rsidR="00885B80" w:rsidRPr="00AB6FF2">
        <w:rPr>
          <w:rFonts w:cs="Times New Roman"/>
          <w:lang w:val="en-GB"/>
        </w:rPr>
        <w:t>t criteria for each of the parameters of conservation status. In a</w:t>
      </w:r>
      <w:r w:rsidR="0015123E" w:rsidRPr="00AB6FF2">
        <w:rPr>
          <w:rFonts w:cs="Times New Roman"/>
          <w:lang w:val="en-GB"/>
        </w:rPr>
        <w:t>d</w:t>
      </w:r>
      <w:r w:rsidR="00885B80" w:rsidRPr="00AB6FF2">
        <w:rPr>
          <w:rFonts w:cs="Times New Roman"/>
          <w:lang w:val="en-GB"/>
        </w:rPr>
        <w:t>dition</w:t>
      </w:r>
      <w:r w:rsidR="004329E7" w:rsidRPr="00AB6FF2">
        <w:rPr>
          <w:rFonts w:cs="Times New Roman"/>
          <w:lang w:val="en-GB"/>
        </w:rPr>
        <w:t>,</w:t>
      </w:r>
      <w:r w:rsidR="00885B80" w:rsidRPr="00AB6FF2">
        <w:rPr>
          <w:rFonts w:cs="Times New Roman"/>
          <w:lang w:val="en-GB"/>
        </w:rPr>
        <w:t xml:space="preserve"> s</w:t>
      </w:r>
      <w:r w:rsidRPr="00AB6FF2">
        <w:rPr>
          <w:rFonts w:cs="Times New Roman"/>
          <w:lang w:val="en-GB"/>
        </w:rPr>
        <w:t xml:space="preserve">everal </w:t>
      </w:r>
      <w:r w:rsidR="004329E7" w:rsidRPr="00AB6FF2">
        <w:rPr>
          <w:rFonts w:cs="Times New Roman"/>
          <w:lang w:val="en-GB"/>
        </w:rPr>
        <w:t>complementary</w:t>
      </w:r>
      <w:r w:rsidRPr="00AB6FF2">
        <w:rPr>
          <w:rFonts w:cs="Times New Roman"/>
          <w:lang w:val="en-GB"/>
        </w:rPr>
        <w:t xml:space="preserve"> assumptions and criteria are outlined in these guidelines which aim at harmonising and facilitating the assessment of </w:t>
      </w:r>
      <w:r w:rsidR="004329E7" w:rsidRPr="00AB6FF2">
        <w:rPr>
          <w:rFonts w:cs="Times New Roman"/>
          <w:lang w:val="en-GB"/>
        </w:rPr>
        <w:t xml:space="preserve">conservation </w:t>
      </w:r>
      <w:r w:rsidR="00885B80" w:rsidRPr="00AB6FF2">
        <w:rPr>
          <w:rFonts w:cs="Times New Roman"/>
          <w:lang w:val="en-GB"/>
        </w:rPr>
        <w:t>status</w:t>
      </w:r>
      <w:r w:rsidRPr="00AB6FF2">
        <w:rPr>
          <w:rFonts w:cs="Times New Roman"/>
          <w:lang w:val="en-GB"/>
        </w:rPr>
        <w:t xml:space="preserve">. </w:t>
      </w:r>
      <w:r w:rsidR="00885B80" w:rsidRPr="00AB6FF2">
        <w:rPr>
          <w:rFonts w:cs="Times New Roman"/>
          <w:lang w:val="en-GB"/>
        </w:rPr>
        <w:t>For each parameter t</w:t>
      </w:r>
      <w:r w:rsidRPr="00AB6FF2">
        <w:rPr>
          <w:rFonts w:cs="Times New Roman"/>
          <w:lang w:val="en-GB"/>
        </w:rPr>
        <w:t xml:space="preserve">hese </w:t>
      </w:r>
      <w:r w:rsidR="004329E7" w:rsidRPr="00AB6FF2">
        <w:rPr>
          <w:rFonts w:cs="Times New Roman"/>
          <w:lang w:val="en-GB"/>
        </w:rPr>
        <w:t>complementary</w:t>
      </w:r>
      <w:r w:rsidRPr="00AB6FF2">
        <w:rPr>
          <w:rFonts w:cs="Times New Roman"/>
          <w:lang w:val="en-GB"/>
        </w:rPr>
        <w:t xml:space="preserve"> assumptions and criteria are summarised under</w:t>
      </w:r>
      <w:r w:rsidR="00885B80" w:rsidRPr="00AB6FF2">
        <w:rPr>
          <w:rFonts w:cs="Times New Roman"/>
          <w:lang w:val="en-GB"/>
        </w:rPr>
        <w:t xml:space="preserve"> </w:t>
      </w:r>
      <w:r w:rsidR="00042187" w:rsidRPr="00AB6FF2">
        <w:rPr>
          <w:rFonts w:cs="Times New Roman"/>
          <w:lang w:val="en-GB"/>
        </w:rPr>
        <w:t xml:space="preserve">the </w:t>
      </w:r>
      <w:r w:rsidR="00885B80" w:rsidRPr="00AB6FF2">
        <w:rPr>
          <w:rFonts w:cs="Times New Roman"/>
          <w:lang w:val="en-GB"/>
        </w:rPr>
        <w:t xml:space="preserve">heading </w:t>
      </w:r>
      <w:r w:rsidRPr="00AB6FF2">
        <w:rPr>
          <w:rFonts w:cs="Times New Roman"/>
          <w:lang w:val="en-GB"/>
        </w:rPr>
        <w:t>‘Complementary remarks’</w:t>
      </w:r>
      <w:r w:rsidR="00AE35D0" w:rsidRPr="00AB6FF2">
        <w:rPr>
          <w:rFonts w:cs="Times New Roman"/>
          <w:lang w:val="en-GB"/>
        </w:rPr>
        <w:t xml:space="preserve"> below</w:t>
      </w:r>
      <w:r w:rsidR="00885B80" w:rsidRPr="00AB6FF2">
        <w:rPr>
          <w:rFonts w:cs="Times New Roman"/>
          <w:lang w:val="en-GB"/>
        </w:rPr>
        <w:t>.</w:t>
      </w:r>
    </w:p>
    <w:p w14:paraId="4CBA4357" w14:textId="0ABA9DCB" w:rsidR="00424180" w:rsidRPr="00AB6FF2" w:rsidRDefault="00424180" w:rsidP="0051007F">
      <w:pPr>
        <w:pStyle w:val="Heading2"/>
      </w:pPr>
      <w:bookmarkStart w:id="390" w:name="_Toc117612780"/>
      <w:r w:rsidRPr="00AB6FF2">
        <w:lastRenderedPageBreak/>
        <w:t>Range</w:t>
      </w:r>
      <w:bookmarkEnd w:id="390"/>
    </w:p>
    <w:p w14:paraId="20B63ABF" w14:textId="3252C2E6" w:rsidR="00424180" w:rsidRPr="00AB6FF2" w:rsidRDefault="00424180" w:rsidP="00424180">
      <w:pPr>
        <w:rPr>
          <w:rFonts w:cs="Times New Roman"/>
          <w:b/>
          <w:lang w:val="en-GB"/>
        </w:rPr>
      </w:pPr>
      <w:r w:rsidRPr="00AB6FF2">
        <w:rPr>
          <w:rFonts w:cs="Times New Roman"/>
          <w:lang w:val="en-GB"/>
        </w:rPr>
        <w:t xml:space="preserve">Give the result of the assessment of the status for </w:t>
      </w:r>
      <w:r w:rsidR="000E2E0D" w:rsidRPr="00AB6FF2">
        <w:rPr>
          <w:rFonts w:cs="Times New Roman"/>
          <w:lang w:val="en-GB"/>
        </w:rPr>
        <w:t>R</w:t>
      </w:r>
      <w:r w:rsidRPr="00AB6FF2">
        <w:rPr>
          <w:rFonts w:cs="Times New Roman"/>
          <w:lang w:val="en-GB"/>
        </w:rPr>
        <w:t xml:space="preserve">ange using the four categories available: </w:t>
      </w:r>
      <w:r w:rsidR="00042187" w:rsidRPr="00AB6FF2">
        <w:rPr>
          <w:rFonts w:cs="Times New Roman"/>
          <w:lang w:val="en-GB"/>
        </w:rPr>
        <w:t>‘</w:t>
      </w:r>
      <w:r w:rsidRPr="00AB6FF2">
        <w:rPr>
          <w:rFonts w:cs="Times New Roman"/>
          <w:lang w:val="en-GB"/>
        </w:rPr>
        <w:t>favourable</w:t>
      </w:r>
      <w:r w:rsidR="00042187" w:rsidRPr="00AB6FF2">
        <w:rPr>
          <w:rFonts w:cs="Times New Roman"/>
          <w:lang w:val="en-GB"/>
        </w:rPr>
        <w:t>’</w:t>
      </w:r>
      <w:r w:rsidRPr="00AB6FF2">
        <w:rPr>
          <w:rFonts w:cs="Times New Roman"/>
          <w:lang w:val="en-GB"/>
        </w:rPr>
        <w:t xml:space="preserve"> (FV), </w:t>
      </w:r>
      <w:r w:rsidR="00042187" w:rsidRPr="00AB6FF2">
        <w:rPr>
          <w:rFonts w:cs="Times New Roman"/>
          <w:lang w:val="en-GB"/>
        </w:rPr>
        <w:t>‘</w:t>
      </w:r>
      <w:r w:rsidRPr="00AB6FF2">
        <w:rPr>
          <w:rFonts w:cs="Times New Roman"/>
          <w:lang w:val="en-GB"/>
        </w:rPr>
        <w:t>unfavourable-inadequate</w:t>
      </w:r>
      <w:r w:rsidR="00042187" w:rsidRPr="00AB6FF2">
        <w:rPr>
          <w:rFonts w:cs="Times New Roman"/>
          <w:lang w:val="en-GB"/>
        </w:rPr>
        <w:t>’</w:t>
      </w:r>
      <w:r w:rsidRPr="00AB6FF2">
        <w:rPr>
          <w:rFonts w:cs="Times New Roman"/>
          <w:lang w:val="en-GB"/>
        </w:rPr>
        <w:t xml:space="preserve"> (U1), </w:t>
      </w:r>
      <w:r w:rsidR="00042187" w:rsidRPr="00AB6FF2">
        <w:rPr>
          <w:rFonts w:cs="Times New Roman"/>
          <w:lang w:val="en-GB"/>
        </w:rPr>
        <w:t>‘</w:t>
      </w:r>
      <w:r w:rsidRPr="00AB6FF2">
        <w:rPr>
          <w:rFonts w:cs="Times New Roman"/>
          <w:lang w:val="en-GB"/>
        </w:rPr>
        <w:t>unfavourable-bad</w:t>
      </w:r>
      <w:r w:rsidR="00042187" w:rsidRPr="00AB6FF2">
        <w:rPr>
          <w:rFonts w:cs="Times New Roman"/>
          <w:lang w:val="en-GB"/>
        </w:rPr>
        <w:t>’</w:t>
      </w:r>
      <w:r w:rsidRPr="00AB6FF2">
        <w:rPr>
          <w:rFonts w:cs="Times New Roman"/>
          <w:lang w:val="en-GB"/>
        </w:rPr>
        <w:t xml:space="preserve"> (U2) and </w:t>
      </w:r>
      <w:r w:rsidR="00042187" w:rsidRPr="00AB6FF2">
        <w:rPr>
          <w:rFonts w:cs="Times New Roman"/>
          <w:lang w:val="en-GB"/>
        </w:rPr>
        <w:t>‘</w:t>
      </w:r>
      <w:r w:rsidRPr="00AB6FF2">
        <w:rPr>
          <w:rFonts w:cs="Times New Roman"/>
          <w:lang w:val="en-GB"/>
        </w:rPr>
        <w:t>unknown</w:t>
      </w:r>
      <w:r w:rsidR="00042187" w:rsidRPr="00AB6FF2">
        <w:rPr>
          <w:rFonts w:cs="Times New Roman"/>
          <w:lang w:val="en-GB"/>
        </w:rPr>
        <w:t>’</w:t>
      </w:r>
      <w:r w:rsidRPr="00AB6FF2">
        <w:rPr>
          <w:rFonts w:cs="Times New Roman"/>
          <w:lang w:val="en-GB"/>
        </w:rPr>
        <w:t xml:space="preserve"> (XX).</w:t>
      </w:r>
    </w:p>
    <w:tbl>
      <w:tblPr>
        <w:tblStyle w:val="TableGrid"/>
        <w:tblW w:w="0" w:type="auto"/>
        <w:tblLook w:val="04A0" w:firstRow="1" w:lastRow="0" w:firstColumn="1" w:lastColumn="0" w:noHBand="0" w:noVBand="1"/>
      </w:tblPr>
      <w:tblGrid>
        <w:gridCol w:w="1801"/>
        <w:gridCol w:w="7259"/>
      </w:tblGrid>
      <w:tr w:rsidR="00424180" w:rsidRPr="00AB6FF2" w14:paraId="688CB0A3" w14:textId="77777777" w:rsidTr="00A47869">
        <w:trPr>
          <w:cantSplit/>
        </w:trPr>
        <w:tc>
          <w:tcPr>
            <w:tcW w:w="1809" w:type="dxa"/>
            <w:shd w:val="clear" w:color="auto" w:fill="DEEAF6" w:themeFill="accent1" w:themeFillTint="33"/>
            <w:hideMark/>
          </w:tcPr>
          <w:p w14:paraId="09F87892" w14:textId="77777777" w:rsidR="00424180" w:rsidRPr="00AB6FF2" w:rsidRDefault="00424180" w:rsidP="003148B1">
            <w:pPr>
              <w:spacing w:before="60" w:after="60"/>
              <w:rPr>
                <w:b/>
                <w:lang w:val="en-GB"/>
              </w:rPr>
            </w:pPr>
            <w:r w:rsidRPr="00AB6FF2">
              <w:rPr>
                <w:b/>
                <w:lang w:val="en-GB"/>
              </w:rPr>
              <w:t>Conservation status</w:t>
            </w:r>
          </w:p>
        </w:tc>
        <w:tc>
          <w:tcPr>
            <w:tcW w:w="7479" w:type="dxa"/>
            <w:shd w:val="clear" w:color="auto" w:fill="DEEAF6" w:themeFill="accent1" w:themeFillTint="33"/>
            <w:hideMark/>
          </w:tcPr>
          <w:p w14:paraId="1C3641F2" w14:textId="77777777" w:rsidR="00424180" w:rsidRPr="00AB6FF2" w:rsidRDefault="00424180" w:rsidP="003148B1">
            <w:pPr>
              <w:spacing w:before="60" w:after="60"/>
              <w:rPr>
                <w:b/>
                <w:lang w:val="en-GB"/>
              </w:rPr>
            </w:pPr>
            <w:r w:rsidRPr="00AB6FF2">
              <w:rPr>
                <w:b/>
                <w:lang w:val="en-GB"/>
              </w:rPr>
              <w:t>Assessment criteria</w:t>
            </w:r>
          </w:p>
        </w:tc>
      </w:tr>
      <w:tr w:rsidR="00424180" w:rsidRPr="00AB6FF2" w14:paraId="4D814AFD" w14:textId="77777777" w:rsidTr="003E6B2B">
        <w:trPr>
          <w:cantSplit/>
        </w:trPr>
        <w:tc>
          <w:tcPr>
            <w:tcW w:w="1809" w:type="dxa"/>
            <w:shd w:val="clear" w:color="auto" w:fill="auto"/>
            <w:hideMark/>
          </w:tcPr>
          <w:p w14:paraId="7861413E" w14:textId="69ACBC6F" w:rsidR="00424180" w:rsidRPr="00AB6FF2" w:rsidRDefault="00424180" w:rsidP="003148B1">
            <w:pPr>
              <w:spacing w:before="60" w:after="60"/>
              <w:jc w:val="left"/>
              <w:rPr>
                <w:lang w:val="en-GB"/>
              </w:rPr>
            </w:pPr>
            <w:r w:rsidRPr="00AB6FF2">
              <w:rPr>
                <w:lang w:val="en-GB"/>
              </w:rPr>
              <w:t>Favourable (FV)</w:t>
            </w:r>
          </w:p>
        </w:tc>
        <w:tc>
          <w:tcPr>
            <w:tcW w:w="7479" w:type="dxa"/>
            <w:shd w:val="clear" w:color="auto" w:fill="auto"/>
            <w:hideMark/>
          </w:tcPr>
          <w:p w14:paraId="4610D42B" w14:textId="5959DFDE" w:rsidR="00424180" w:rsidRPr="00AB6FF2" w:rsidRDefault="00145F25" w:rsidP="003148B1">
            <w:pPr>
              <w:spacing w:before="60" w:after="60"/>
              <w:rPr>
                <w:lang w:val="en-GB"/>
              </w:rPr>
            </w:pPr>
            <w:r w:rsidRPr="00AB6FF2">
              <w:rPr>
                <w:lang w:val="en-GB"/>
              </w:rPr>
              <w:t xml:space="preserve">According to the </w:t>
            </w:r>
            <w:r w:rsidR="00424180" w:rsidRPr="00AB6FF2">
              <w:rPr>
                <w:lang w:val="en-GB"/>
              </w:rPr>
              <w:t>evaluation matrix (</w:t>
            </w:r>
            <w:r w:rsidR="00307D3B" w:rsidRPr="00AB6FF2">
              <w:rPr>
                <w:lang w:val="en-GB"/>
              </w:rPr>
              <w:t xml:space="preserve">Part </w:t>
            </w:r>
            <w:r w:rsidR="00424180" w:rsidRPr="00AB6FF2">
              <w:rPr>
                <w:lang w:val="en-GB"/>
              </w:rPr>
              <w:t xml:space="preserve">C) the status of </w:t>
            </w:r>
            <w:r w:rsidR="000E2E0D" w:rsidRPr="00AB6FF2">
              <w:rPr>
                <w:lang w:val="en-GB"/>
              </w:rPr>
              <w:t>R</w:t>
            </w:r>
            <w:r w:rsidR="00424180" w:rsidRPr="00AB6FF2">
              <w:rPr>
                <w:lang w:val="en-GB"/>
              </w:rPr>
              <w:t>ange is ‘favourable’ if:</w:t>
            </w:r>
          </w:p>
          <w:p w14:paraId="0EA85E00" w14:textId="0BAF6A73" w:rsidR="00424180" w:rsidRPr="00AB6FF2" w:rsidRDefault="00424180" w:rsidP="00C651E4">
            <w:pPr>
              <w:numPr>
                <w:ilvl w:val="0"/>
                <w:numId w:val="39"/>
              </w:numPr>
              <w:spacing w:before="60" w:after="60"/>
              <w:contextualSpacing/>
              <w:rPr>
                <w:lang w:val="en-GB"/>
              </w:rPr>
            </w:pPr>
            <w:r w:rsidRPr="00AB6FF2">
              <w:rPr>
                <w:lang w:val="en-GB"/>
              </w:rPr>
              <w:t>the trend is stable (</w:t>
            </w:r>
            <w:r w:rsidR="00145F25" w:rsidRPr="00AB6FF2">
              <w:rPr>
                <w:lang w:val="en-GB"/>
              </w:rPr>
              <w:t>loss and expansion in balance</w:t>
            </w:r>
            <w:r w:rsidRPr="00AB6FF2">
              <w:rPr>
                <w:lang w:val="en-GB"/>
              </w:rPr>
              <w:t xml:space="preserve">) or increasing; and </w:t>
            </w:r>
          </w:p>
          <w:p w14:paraId="6C2ADA73" w14:textId="29C4E31C" w:rsidR="00424180" w:rsidRPr="00AB6FF2" w:rsidRDefault="00424180" w:rsidP="00C651E4">
            <w:pPr>
              <w:numPr>
                <w:ilvl w:val="0"/>
                <w:numId w:val="39"/>
              </w:numPr>
              <w:spacing w:before="60" w:after="60"/>
              <w:ind w:left="714" w:hanging="357"/>
              <w:rPr>
                <w:lang w:val="en-GB"/>
              </w:rPr>
            </w:pPr>
            <w:r w:rsidRPr="00AB6FF2">
              <w:rPr>
                <w:lang w:val="en-GB"/>
              </w:rPr>
              <w:t xml:space="preserve">range surface area (field 5.1) </w:t>
            </w:r>
            <w:r w:rsidR="00775E58" w:rsidRPr="00AB6FF2">
              <w:rPr>
                <w:lang w:val="en-GB"/>
              </w:rPr>
              <w:t xml:space="preserve">is not smaller than </w:t>
            </w:r>
            <w:r w:rsidRPr="00AB6FF2">
              <w:rPr>
                <w:lang w:val="en-GB"/>
              </w:rPr>
              <w:t>the favourable reference range (field 5.1</w:t>
            </w:r>
            <w:r w:rsidR="00F62C40" w:rsidRPr="00AB6FF2">
              <w:rPr>
                <w:lang w:val="en-GB"/>
              </w:rPr>
              <w:t>2</w:t>
            </w:r>
            <w:r w:rsidRPr="00AB6FF2">
              <w:rPr>
                <w:lang w:val="en-GB"/>
              </w:rPr>
              <w:t>).</w:t>
            </w:r>
          </w:p>
          <w:p w14:paraId="430B4D50" w14:textId="77777777" w:rsidR="00424180" w:rsidRPr="00AB6FF2" w:rsidRDefault="00424180" w:rsidP="0015224A">
            <w:pPr>
              <w:spacing w:before="240" w:after="60"/>
              <w:rPr>
                <w:lang w:val="en-GB"/>
              </w:rPr>
            </w:pPr>
            <w:r w:rsidRPr="00AB6FF2">
              <w:rPr>
                <w:lang w:val="en-GB"/>
              </w:rPr>
              <w:t>Complementary remarks:</w:t>
            </w:r>
          </w:p>
          <w:p w14:paraId="36CA728A" w14:textId="711ABCAB" w:rsidR="005D010D" w:rsidRPr="00AB6FF2" w:rsidRDefault="00B37D3D" w:rsidP="003148B1">
            <w:pPr>
              <w:spacing w:before="60" w:after="60"/>
              <w:ind w:left="34"/>
              <w:rPr>
                <w:rFonts w:eastAsia="MS Mincho"/>
                <w:strike/>
                <w:lang w:val="en-GB" w:eastAsia="en-US"/>
              </w:rPr>
            </w:pPr>
            <w:r w:rsidRPr="00AB6FF2">
              <w:rPr>
                <w:lang w:val="en-GB"/>
              </w:rPr>
              <w:t xml:space="preserve">1. </w:t>
            </w:r>
            <w:r w:rsidR="005D010D" w:rsidRPr="00AB6FF2">
              <w:rPr>
                <w:rFonts w:eastAsia="MS Mincho"/>
                <w:lang w:val="en-GB" w:eastAsia="en-US"/>
              </w:rPr>
              <w:t>The trend over the short-term trend period (field 5.</w:t>
            </w:r>
            <w:r w:rsidR="00F62C40" w:rsidRPr="00AB6FF2">
              <w:rPr>
                <w:rFonts w:eastAsia="MS Mincho"/>
                <w:lang w:val="en-GB" w:eastAsia="en-US"/>
              </w:rPr>
              <w:t>3</w:t>
            </w:r>
            <w:r w:rsidR="005D010D" w:rsidRPr="00AB6FF2">
              <w:rPr>
                <w:rFonts w:eastAsia="MS Mincho"/>
                <w:lang w:val="en-GB" w:eastAsia="en-US"/>
              </w:rPr>
              <w:t>) should be used for the status assessment.</w:t>
            </w:r>
          </w:p>
          <w:p w14:paraId="0F5BBD7E" w14:textId="76E14DA6" w:rsidR="00424180" w:rsidRPr="00AB6FF2" w:rsidRDefault="00B37D3D" w:rsidP="003148B1">
            <w:pPr>
              <w:spacing w:before="60" w:after="60"/>
              <w:ind w:left="34"/>
              <w:rPr>
                <w:lang w:val="en-GB"/>
              </w:rPr>
            </w:pPr>
            <w:r w:rsidRPr="00AB6FF2">
              <w:rPr>
                <w:lang w:val="en-GB"/>
              </w:rPr>
              <w:t xml:space="preserve">2. </w:t>
            </w:r>
            <w:r w:rsidR="00424180" w:rsidRPr="00AB6FF2">
              <w:rPr>
                <w:lang w:val="en-GB"/>
              </w:rPr>
              <w:t xml:space="preserve">The status of </w:t>
            </w:r>
            <w:r w:rsidR="000E2E0D" w:rsidRPr="00AB6FF2">
              <w:rPr>
                <w:lang w:val="en-GB"/>
              </w:rPr>
              <w:t>R</w:t>
            </w:r>
            <w:r w:rsidR="00424180" w:rsidRPr="00AB6FF2">
              <w:rPr>
                <w:lang w:val="en-GB"/>
              </w:rPr>
              <w:t>ange should not be favourable if any large</w:t>
            </w:r>
            <w:r w:rsidR="000E2E0D" w:rsidRPr="00AB6FF2">
              <w:rPr>
                <w:lang w:val="en-GB"/>
              </w:rPr>
              <w:t>-</w:t>
            </w:r>
            <w:r w:rsidR="00424180" w:rsidRPr="00AB6FF2">
              <w:rPr>
                <w:lang w:val="en-GB"/>
              </w:rPr>
              <w:t xml:space="preserve">scale </w:t>
            </w:r>
            <w:r w:rsidR="00145F25" w:rsidRPr="00AB6FF2">
              <w:rPr>
                <w:lang w:val="en-GB"/>
              </w:rPr>
              <w:t>changes</w:t>
            </w:r>
            <w:r w:rsidR="00424180" w:rsidRPr="00AB6FF2">
              <w:rPr>
                <w:lang w:val="en-GB"/>
              </w:rPr>
              <w:t xml:space="preserve"> resulting from human pressures </w:t>
            </w:r>
            <w:r w:rsidR="005D010D" w:rsidRPr="00AB6FF2">
              <w:rPr>
                <w:lang w:val="en-GB"/>
              </w:rPr>
              <w:t xml:space="preserve">but </w:t>
            </w:r>
            <w:r w:rsidR="00424180" w:rsidRPr="00AB6FF2">
              <w:rPr>
                <w:lang w:val="en-GB"/>
              </w:rPr>
              <w:t xml:space="preserve">not impacting the range </w:t>
            </w:r>
            <w:r w:rsidR="00145F25" w:rsidRPr="00AB6FF2">
              <w:rPr>
                <w:lang w:val="en-GB"/>
              </w:rPr>
              <w:t xml:space="preserve">surface </w:t>
            </w:r>
            <w:r w:rsidR="00424180" w:rsidRPr="00AB6FF2">
              <w:rPr>
                <w:lang w:val="en-GB"/>
              </w:rPr>
              <w:t>area (e.g. shifts of range boundaries) were recorded.</w:t>
            </w:r>
            <w:r w:rsidR="00424180" w:rsidRPr="00AB6FF2">
              <w:rPr>
                <w:shd w:val="clear" w:color="auto" w:fill="E2EFD9"/>
                <w:lang w:val="en-GB"/>
              </w:rPr>
              <w:t xml:space="preserve"> </w:t>
            </w:r>
          </w:p>
        </w:tc>
      </w:tr>
      <w:tr w:rsidR="00424180" w:rsidRPr="00AB6FF2" w14:paraId="56C9B4F4" w14:textId="77777777" w:rsidTr="003E6B2B">
        <w:trPr>
          <w:cantSplit/>
          <w:trHeight w:val="699"/>
        </w:trPr>
        <w:tc>
          <w:tcPr>
            <w:tcW w:w="1809" w:type="dxa"/>
            <w:shd w:val="clear" w:color="auto" w:fill="auto"/>
            <w:hideMark/>
          </w:tcPr>
          <w:p w14:paraId="742698EF" w14:textId="3B7B46A8" w:rsidR="00424180" w:rsidRPr="00AB6FF2" w:rsidRDefault="00145F25" w:rsidP="003148B1">
            <w:pPr>
              <w:spacing w:before="60" w:after="60"/>
              <w:jc w:val="left"/>
              <w:rPr>
                <w:lang w:val="en-GB"/>
              </w:rPr>
            </w:pPr>
            <w:r w:rsidRPr="00AB6FF2">
              <w:rPr>
                <w:lang w:val="en-GB"/>
              </w:rPr>
              <w:t>Unfavourable- inadequate (U1)</w:t>
            </w:r>
          </w:p>
        </w:tc>
        <w:tc>
          <w:tcPr>
            <w:tcW w:w="7479" w:type="dxa"/>
            <w:shd w:val="clear" w:color="auto" w:fill="auto"/>
            <w:hideMark/>
          </w:tcPr>
          <w:p w14:paraId="6905CCA9" w14:textId="67EE2FF2" w:rsidR="00145F25" w:rsidRPr="00AB6FF2" w:rsidRDefault="00145F25" w:rsidP="003148B1">
            <w:pPr>
              <w:spacing w:before="60" w:after="60"/>
              <w:rPr>
                <w:lang w:val="en-GB"/>
              </w:rPr>
            </w:pPr>
            <w:r w:rsidRPr="00AB6FF2">
              <w:rPr>
                <w:lang w:val="en-GB"/>
              </w:rPr>
              <w:t>According to the evaluation matrix (</w:t>
            </w:r>
            <w:r w:rsidR="00307D3B" w:rsidRPr="00AB6FF2">
              <w:rPr>
                <w:lang w:val="en-GB"/>
              </w:rPr>
              <w:t xml:space="preserve">Part </w:t>
            </w:r>
            <w:r w:rsidRPr="00AB6FF2">
              <w:rPr>
                <w:lang w:val="en-GB"/>
              </w:rPr>
              <w:t xml:space="preserve">C) the status of </w:t>
            </w:r>
            <w:r w:rsidR="000E2E0D" w:rsidRPr="00AB6FF2">
              <w:rPr>
                <w:lang w:val="en-GB"/>
              </w:rPr>
              <w:t>R</w:t>
            </w:r>
            <w:r w:rsidRPr="00AB6FF2">
              <w:rPr>
                <w:lang w:val="en-GB"/>
              </w:rPr>
              <w:t>ange is ‘unfavourable-inadequate’ if:</w:t>
            </w:r>
          </w:p>
          <w:p w14:paraId="1799C8A1" w14:textId="1059F9F5" w:rsidR="00145F25" w:rsidRPr="00AB6FF2" w:rsidRDefault="00145F25" w:rsidP="00C651E4">
            <w:pPr>
              <w:numPr>
                <w:ilvl w:val="0"/>
                <w:numId w:val="39"/>
              </w:numPr>
              <w:spacing w:before="60" w:after="60"/>
              <w:ind w:left="714" w:hanging="357"/>
              <w:rPr>
                <w:lang w:val="en-GB"/>
              </w:rPr>
            </w:pPr>
            <w:r w:rsidRPr="00AB6FF2">
              <w:rPr>
                <w:lang w:val="en-GB"/>
              </w:rPr>
              <w:t>any other combination (</w:t>
            </w:r>
            <w:r w:rsidR="005E6A56" w:rsidRPr="00AB6FF2">
              <w:rPr>
                <w:lang w:val="en-GB"/>
              </w:rPr>
              <w:t xml:space="preserve">other combination of criteria </w:t>
            </w:r>
            <w:r w:rsidRPr="00AB6FF2">
              <w:rPr>
                <w:lang w:val="en-GB"/>
              </w:rPr>
              <w:t>than for ‘favourable’ or ‘unfavourable-bad’)</w:t>
            </w:r>
          </w:p>
          <w:p w14:paraId="07BFB636" w14:textId="77777777" w:rsidR="00145F25" w:rsidRPr="00AB6FF2" w:rsidRDefault="00145F25" w:rsidP="0015224A">
            <w:pPr>
              <w:spacing w:before="240" w:after="60"/>
              <w:rPr>
                <w:lang w:val="en-GB"/>
              </w:rPr>
            </w:pPr>
            <w:r w:rsidRPr="00AB6FF2">
              <w:rPr>
                <w:lang w:val="en-GB"/>
              </w:rPr>
              <w:t>Complementary remarks:</w:t>
            </w:r>
          </w:p>
          <w:p w14:paraId="07C5FE8A" w14:textId="1D006477" w:rsidR="00424180" w:rsidRPr="00AB6FF2" w:rsidRDefault="000E2E0D" w:rsidP="003148B1">
            <w:pPr>
              <w:spacing w:before="60" w:after="60"/>
              <w:rPr>
                <w:lang w:val="en-GB"/>
              </w:rPr>
            </w:pPr>
            <w:r w:rsidRPr="00AB6FF2">
              <w:rPr>
                <w:lang w:val="en-GB"/>
              </w:rPr>
              <w:t>1.</w:t>
            </w:r>
            <w:r w:rsidR="00D63C84" w:rsidRPr="00AB6FF2">
              <w:rPr>
                <w:lang w:val="en-GB"/>
              </w:rPr>
              <w:t xml:space="preserve"> </w:t>
            </w:r>
            <w:r w:rsidR="00424180" w:rsidRPr="00AB6FF2">
              <w:rPr>
                <w:lang w:val="en-GB"/>
              </w:rPr>
              <w:t>The evaluation matrix does not include explicit criteria for ‘unfavourabl</w:t>
            </w:r>
            <w:r w:rsidR="003145D1" w:rsidRPr="00AB6FF2">
              <w:rPr>
                <w:lang w:val="en-GB"/>
              </w:rPr>
              <w:t xml:space="preserve">e-inadequate’ status of </w:t>
            </w:r>
            <w:r w:rsidRPr="00AB6FF2">
              <w:rPr>
                <w:lang w:val="en-GB"/>
              </w:rPr>
              <w:t>R</w:t>
            </w:r>
            <w:r w:rsidR="003145D1" w:rsidRPr="00AB6FF2">
              <w:rPr>
                <w:lang w:val="en-GB"/>
              </w:rPr>
              <w:t>ange. However, t</w:t>
            </w:r>
            <w:r w:rsidR="00424180" w:rsidRPr="00AB6FF2">
              <w:rPr>
                <w:lang w:val="en-GB"/>
              </w:rPr>
              <w:t xml:space="preserve">aking into account the criteria for ‘favourable’ and ‘unfavourable-bad’, the status of </w:t>
            </w:r>
            <w:r w:rsidRPr="00AB6FF2">
              <w:rPr>
                <w:lang w:val="en-GB"/>
              </w:rPr>
              <w:t>R</w:t>
            </w:r>
            <w:r w:rsidR="00424180" w:rsidRPr="00AB6FF2">
              <w:rPr>
                <w:lang w:val="en-GB"/>
              </w:rPr>
              <w:t>ange should be considered as ‘unfavourable-inadequate’ if:</w:t>
            </w:r>
          </w:p>
          <w:p w14:paraId="51C2B565" w14:textId="3C4D413C" w:rsidR="00424180" w:rsidRPr="00AB6FF2" w:rsidRDefault="00424180" w:rsidP="00C651E4">
            <w:pPr>
              <w:numPr>
                <w:ilvl w:val="0"/>
                <w:numId w:val="40"/>
              </w:numPr>
              <w:spacing w:before="60" w:after="60"/>
              <w:contextualSpacing/>
              <w:rPr>
                <w:lang w:val="en-GB"/>
              </w:rPr>
            </w:pPr>
            <w:r w:rsidRPr="00AB6FF2">
              <w:rPr>
                <w:lang w:val="en-GB"/>
              </w:rPr>
              <w:t xml:space="preserve">a decline equivalent to a loss of less than 1 % per year; </w:t>
            </w:r>
            <w:r w:rsidR="00670DA9" w:rsidRPr="00AB6FF2">
              <w:rPr>
                <w:lang w:val="en-GB"/>
              </w:rPr>
              <w:t>or</w:t>
            </w:r>
          </w:p>
          <w:p w14:paraId="35B5C58C" w14:textId="01496DBC" w:rsidR="00424180" w:rsidRPr="00AB6FF2" w:rsidRDefault="00424180" w:rsidP="00C651E4">
            <w:pPr>
              <w:numPr>
                <w:ilvl w:val="0"/>
                <w:numId w:val="40"/>
              </w:numPr>
              <w:spacing w:before="60" w:after="60"/>
              <w:ind w:left="714" w:hanging="357"/>
              <w:rPr>
                <w:lang w:val="en-GB"/>
              </w:rPr>
            </w:pPr>
            <w:r w:rsidRPr="00AB6FF2">
              <w:rPr>
                <w:lang w:val="en-GB"/>
              </w:rPr>
              <w:t>range surfac</w:t>
            </w:r>
            <w:r w:rsidR="00145F25" w:rsidRPr="00AB6FF2">
              <w:rPr>
                <w:lang w:val="en-GB"/>
              </w:rPr>
              <w:t xml:space="preserve">e area (field 5.1) is less </w:t>
            </w:r>
            <w:r w:rsidRPr="00AB6FF2">
              <w:rPr>
                <w:lang w:val="en-GB"/>
              </w:rPr>
              <w:t>than 10 % below favourable reference range (field 5.1</w:t>
            </w:r>
            <w:r w:rsidR="0092488E" w:rsidRPr="00AB6FF2">
              <w:rPr>
                <w:lang w:val="en-GB"/>
              </w:rPr>
              <w:t>2</w:t>
            </w:r>
            <w:r w:rsidRPr="00AB6FF2">
              <w:rPr>
                <w:lang w:val="en-GB"/>
              </w:rPr>
              <w:t>).</w:t>
            </w:r>
          </w:p>
          <w:p w14:paraId="565A06F4" w14:textId="41C734B0" w:rsidR="00424180" w:rsidRPr="00AB6FF2" w:rsidRDefault="000E2E0D" w:rsidP="003148B1">
            <w:pPr>
              <w:spacing w:before="60" w:after="60"/>
              <w:rPr>
                <w:lang w:val="en-GB"/>
              </w:rPr>
            </w:pPr>
            <w:r w:rsidRPr="00AB6FF2">
              <w:rPr>
                <w:lang w:val="en-GB"/>
              </w:rPr>
              <w:t>2.</w:t>
            </w:r>
            <w:r w:rsidR="00327845" w:rsidRPr="00AB6FF2">
              <w:rPr>
                <w:lang w:val="en-GB"/>
              </w:rPr>
              <w:t xml:space="preserve"> </w:t>
            </w:r>
            <w:r w:rsidR="00424180" w:rsidRPr="00AB6FF2">
              <w:rPr>
                <w:lang w:val="en-GB"/>
              </w:rPr>
              <w:t>The trend over the short-term trend period (field 5.</w:t>
            </w:r>
            <w:r w:rsidR="0092488E" w:rsidRPr="00AB6FF2">
              <w:rPr>
                <w:lang w:val="en-GB"/>
              </w:rPr>
              <w:t>3</w:t>
            </w:r>
            <w:r w:rsidR="00424180" w:rsidRPr="00AB6FF2">
              <w:rPr>
                <w:lang w:val="en-GB"/>
              </w:rPr>
              <w:t>) should be used for the status assessment.</w:t>
            </w:r>
          </w:p>
        </w:tc>
      </w:tr>
      <w:tr w:rsidR="00424180" w:rsidRPr="00AB6FF2" w14:paraId="0A4C5347" w14:textId="77777777" w:rsidTr="003E6B2B">
        <w:trPr>
          <w:cantSplit/>
        </w:trPr>
        <w:tc>
          <w:tcPr>
            <w:tcW w:w="1809" w:type="dxa"/>
            <w:shd w:val="clear" w:color="auto" w:fill="auto"/>
            <w:hideMark/>
          </w:tcPr>
          <w:p w14:paraId="132FC737" w14:textId="1E8962A3" w:rsidR="00424180" w:rsidRPr="00AB6FF2" w:rsidRDefault="00424180" w:rsidP="003148B1">
            <w:pPr>
              <w:spacing w:before="60" w:after="60"/>
              <w:jc w:val="left"/>
              <w:rPr>
                <w:lang w:val="en-GB"/>
              </w:rPr>
            </w:pPr>
            <w:r w:rsidRPr="00AB6FF2">
              <w:rPr>
                <w:lang w:val="en-GB"/>
              </w:rPr>
              <w:lastRenderedPageBreak/>
              <w:t>Unfavourable-bad (U2)</w:t>
            </w:r>
          </w:p>
        </w:tc>
        <w:tc>
          <w:tcPr>
            <w:tcW w:w="7479" w:type="dxa"/>
            <w:shd w:val="clear" w:color="auto" w:fill="auto"/>
            <w:hideMark/>
          </w:tcPr>
          <w:p w14:paraId="2AFA42E7" w14:textId="37B2511F" w:rsidR="00424180" w:rsidRPr="00AB6FF2" w:rsidRDefault="00424180" w:rsidP="003148B1">
            <w:pPr>
              <w:spacing w:before="60" w:after="60"/>
              <w:rPr>
                <w:lang w:val="en-GB"/>
              </w:rPr>
            </w:pPr>
            <w:r w:rsidRPr="00AB6FF2">
              <w:rPr>
                <w:lang w:val="en-GB"/>
              </w:rPr>
              <w:t>According to the evaluation matrix (</w:t>
            </w:r>
            <w:r w:rsidR="00307D3B" w:rsidRPr="00AB6FF2">
              <w:rPr>
                <w:lang w:val="en-GB"/>
              </w:rPr>
              <w:t xml:space="preserve">Part </w:t>
            </w:r>
            <w:r w:rsidRPr="00AB6FF2">
              <w:rPr>
                <w:lang w:val="en-GB"/>
              </w:rPr>
              <w:t xml:space="preserve">C) the status of </w:t>
            </w:r>
            <w:r w:rsidR="000E2E0D" w:rsidRPr="00AB6FF2">
              <w:rPr>
                <w:lang w:val="en-GB"/>
              </w:rPr>
              <w:t>R</w:t>
            </w:r>
            <w:r w:rsidRPr="00AB6FF2">
              <w:rPr>
                <w:lang w:val="en-GB"/>
              </w:rPr>
              <w:t xml:space="preserve">ange is ‘unfavourable-bad’ if: </w:t>
            </w:r>
          </w:p>
          <w:p w14:paraId="5DE55B0D" w14:textId="4FD24F3C" w:rsidR="00424180" w:rsidRPr="00AB6FF2" w:rsidRDefault="00424180" w:rsidP="00C651E4">
            <w:pPr>
              <w:numPr>
                <w:ilvl w:val="0"/>
                <w:numId w:val="40"/>
              </w:numPr>
              <w:spacing w:before="60" w:after="60"/>
              <w:contextualSpacing/>
              <w:rPr>
                <w:lang w:val="en-GB"/>
              </w:rPr>
            </w:pPr>
            <w:r w:rsidRPr="00AB6FF2">
              <w:rPr>
                <w:lang w:val="en-GB"/>
              </w:rPr>
              <w:t xml:space="preserve">a large decline equivalent to a loss of more than 1 % per year within the period specified by the </w:t>
            </w:r>
            <w:r w:rsidR="007C2BD0" w:rsidRPr="00AB6FF2">
              <w:rPr>
                <w:lang w:val="en-GB"/>
              </w:rPr>
              <w:t>Member</w:t>
            </w:r>
            <w:r w:rsidRPr="00AB6FF2">
              <w:rPr>
                <w:lang w:val="en-GB"/>
              </w:rPr>
              <w:t xml:space="preserve"> State; or </w:t>
            </w:r>
          </w:p>
          <w:p w14:paraId="42E2F856" w14:textId="7903807D" w:rsidR="00424180" w:rsidRPr="00AB6FF2" w:rsidRDefault="00424180" w:rsidP="00C651E4">
            <w:pPr>
              <w:numPr>
                <w:ilvl w:val="0"/>
                <w:numId w:val="40"/>
              </w:numPr>
              <w:spacing w:before="60" w:after="60"/>
              <w:ind w:left="714" w:hanging="357"/>
              <w:rPr>
                <w:lang w:val="en-GB"/>
              </w:rPr>
            </w:pPr>
            <w:r w:rsidRPr="00AB6FF2">
              <w:rPr>
                <w:lang w:val="en-GB"/>
              </w:rPr>
              <w:t>range surface area (field 5.1) is more than 10 % below favourable reference range (field 5.1</w:t>
            </w:r>
            <w:r w:rsidR="0092488E" w:rsidRPr="00AB6FF2">
              <w:rPr>
                <w:lang w:val="en-GB"/>
              </w:rPr>
              <w:t>2</w:t>
            </w:r>
            <w:r w:rsidRPr="00AB6FF2">
              <w:rPr>
                <w:lang w:val="en-GB"/>
              </w:rPr>
              <w:t xml:space="preserve">). </w:t>
            </w:r>
          </w:p>
          <w:p w14:paraId="185DC353" w14:textId="77777777" w:rsidR="00424180" w:rsidRPr="00AB6FF2" w:rsidRDefault="00424180" w:rsidP="0015224A">
            <w:pPr>
              <w:spacing w:before="240" w:after="60"/>
              <w:rPr>
                <w:lang w:val="en-GB"/>
              </w:rPr>
            </w:pPr>
            <w:r w:rsidRPr="00AB6FF2">
              <w:rPr>
                <w:lang w:val="en-GB"/>
              </w:rPr>
              <w:t>Complementary remarks:</w:t>
            </w:r>
          </w:p>
          <w:p w14:paraId="601B16F3" w14:textId="16652849" w:rsidR="00424180" w:rsidRPr="00AB6FF2" w:rsidRDefault="00424180" w:rsidP="003148B1">
            <w:pPr>
              <w:spacing w:before="60" w:after="60"/>
              <w:rPr>
                <w:lang w:val="en-GB"/>
              </w:rPr>
            </w:pPr>
            <w:r w:rsidRPr="00AB6FF2">
              <w:rPr>
                <w:lang w:val="en-GB"/>
              </w:rPr>
              <w:t>The trend over the short-term trend period (field 5.</w:t>
            </w:r>
            <w:r w:rsidR="0092488E" w:rsidRPr="00AB6FF2">
              <w:rPr>
                <w:lang w:val="en-GB"/>
              </w:rPr>
              <w:t>3</w:t>
            </w:r>
            <w:r w:rsidRPr="00AB6FF2">
              <w:rPr>
                <w:lang w:val="en-GB"/>
              </w:rPr>
              <w:t>) should be used for the status assessment.</w:t>
            </w:r>
          </w:p>
        </w:tc>
      </w:tr>
      <w:tr w:rsidR="00424180" w:rsidRPr="00AB6FF2" w14:paraId="774FB49E" w14:textId="77777777" w:rsidTr="003E6B2B">
        <w:trPr>
          <w:cantSplit/>
        </w:trPr>
        <w:tc>
          <w:tcPr>
            <w:tcW w:w="1809" w:type="dxa"/>
            <w:hideMark/>
          </w:tcPr>
          <w:p w14:paraId="2D238CF5" w14:textId="77777777" w:rsidR="00424180" w:rsidRPr="00AB6FF2" w:rsidRDefault="00424180" w:rsidP="003148B1">
            <w:pPr>
              <w:spacing w:before="60" w:after="60"/>
              <w:jc w:val="left"/>
              <w:rPr>
                <w:lang w:val="en-GB"/>
              </w:rPr>
            </w:pPr>
            <w:r w:rsidRPr="00AB6FF2">
              <w:rPr>
                <w:lang w:val="en-GB"/>
              </w:rPr>
              <w:t>Unknown (XX)</w:t>
            </w:r>
          </w:p>
        </w:tc>
        <w:tc>
          <w:tcPr>
            <w:tcW w:w="7479" w:type="dxa"/>
            <w:hideMark/>
          </w:tcPr>
          <w:p w14:paraId="6B302176" w14:textId="4EDEF5EA" w:rsidR="00087F2E" w:rsidRPr="00AB6FF2" w:rsidRDefault="00424180" w:rsidP="003148B1">
            <w:pPr>
              <w:spacing w:before="60" w:after="60"/>
              <w:rPr>
                <w:lang w:val="en-GB"/>
              </w:rPr>
            </w:pPr>
            <w:r w:rsidRPr="00AB6FF2">
              <w:rPr>
                <w:lang w:val="en-GB"/>
              </w:rPr>
              <w:t>According to the evaluation matrix (</w:t>
            </w:r>
            <w:r w:rsidR="001836E3" w:rsidRPr="00AB6FF2">
              <w:rPr>
                <w:lang w:val="en-GB"/>
              </w:rPr>
              <w:t xml:space="preserve">Part </w:t>
            </w:r>
            <w:r w:rsidRPr="00AB6FF2">
              <w:rPr>
                <w:lang w:val="en-GB"/>
              </w:rPr>
              <w:t xml:space="preserve">C) the status of </w:t>
            </w:r>
            <w:r w:rsidR="000E2E0D" w:rsidRPr="00AB6FF2">
              <w:rPr>
                <w:lang w:val="en-GB"/>
              </w:rPr>
              <w:t>R</w:t>
            </w:r>
            <w:r w:rsidRPr="00AB6FF2">
              <w:rPr>
                <w:lang w:val="en-GB"/>
              </w:rPr>
              <w:t>ange is ‘unknown’</w:t>
            </w:r>
            <w:r w:rsidR="00087F2E" w:rsidRPr="00AB6FF2">
              <w:rPr>
                <w:lang w:val="en-GB"/>
              </w:rPr>
              <w:t xml:space="preserve"> if:</w:t>
            </w:r>
          </w:p>
          <w:p w14:paraId="47E35564" w14:textId="39071100" w:rsidR="00424180" w:rsidRPr="00AB6FF2" w:rsidRDefault="00424180" w:rsidP="00C651E4">
            <w:pPr>
              <w:pStyle w:val="ListParagraph"/>
              <w:numPr>
                <w:ilvl w:val="0"/>
                <w:numId w:val="46"/>
              </w:numPr>
              <w:spacing w:before="60" w:after="60"/>
              <w:rPr>
                <w:lang w:val="en-GB"/>
              </w:rPr>
            </w:pPr>
            <w:r w:rsidRPr="00AB6FF2">
              <w:rPr>
                <w:lang w:val="en-GB"/>
              </w:rPr>
              <w:t>there is no or insufficient reliable information available</w:t>
            </w:r>
            <w:r w:rsidR="000E2E0D" w:rsidRPr="00AB6FF2">
              <w:rPr>
                <w:lang w:val="en-GB"/>
              </w:rPr>
              <w:t>.</w:t>
            </w:r>
          </w:p>
        </w:tc>
      </w:tr>
    </w:tbl>
    <w:p w14:paraId="583CB3F3" w14:textId="77777777" w:rsidR="005B317C" w:rsidRPr="00AB6FF2" w:rsidRDefault="005B317C" w:rsidP="005B317C">
      <w:pPr>
        <w:pStyle w:val="Heading2"/>
        <w:numPr>
          <w:ilvl w:val="0"/>
          <w:numId w:val="0"/>
        </w:numPr>
        <w:ind w:left="567"/>
      </w:pPr>
    </w:p>
    <w:p w14:paraId="38610C5B" w14:textId="45F4B7D1" w:rsidR="00424180" w:rsidRPr="00AB6FF2" w:rsidRDefault="00424180" w:rsidP="00F53C79">
      <w:pPr>
        <w:pStyle w:val="Heading2"/>
      </w:pPr>
      <w:bookmarkStart w:id="391" w:name="_Toc117612781"/>
      <w:r w:rsidRPr="00AB6FF2">
        <w:t>Population</w:t>
      </w:r>
      <w:bookmarkEnd w:id="391"/>
    </w:p>
    <w:p w14:paraId="7E23C08B" w14:textId="275F74D3" w:rsidR="00424180" w:rsidRPr="00AB6FF2" w:rsidRDefault="00424180" w:rsidP="00424180">
      <w:pPr>
        <w:rPr>
          <w:rFonts w:cs="Times New Roman"/>
          <w:b/>
          <w:lang w:val="en-GB"/>
        </w:rPr>
      </w:pPr>
      <w:r w:rsidRPr="00AB6FF2">
        <w:rPr>
          <w:rFonts w:cs="Times New Roman"/>
          <w:lang w:val="en-GB"/>
        </w:rPr>
        <w:t xml:space="preserve">Give the result of the assessment of the status of </w:t>
      </w:r>
      <w:r w:rsidR="000E2E0D" w:rsidRPr="00AB6FF2">
        <w:rPr>
          <w:rFonts w:cs="Times New Roman"/>
          <w:lang w:val="en-GB"/>
        </w:rPr>
        <w:t>P</w:t>
      </w:r>
      <w:r w:rsidRPr="00AB6FF2">
        <w:rPr>
          <w:rFonts w:cs="Times New Roman"/>
          <w:lang w:val="en-GB"/>
        </w:rPr>
        <w:t xml:space="preserve">opulation using the four categories available: </w:t>
      </w:r>
      <w:r w:rsidR="000E2E0D" w:rsidRPr="00AB6FF2">
        <w:rPr>
          <w:rFonts w:cs="Times New Roman"/>
          <w:lang w:val="en-GB"/>
        </w:rPr>
        <w:t>‘</w:t>
      </w:r>
      <w:r w:rsidRPr="00AB6FF2">
        <w:rPr>
          <w:rFonts w:cs="Times New Roman"/>
          <w:lang w:val="en-GB"/>
        </w:rPr>
        <w:t>favourable</w:t>
      </w:r>
      <w:r w:rsidR="000E2E0D" w:rsidRPr="00AB6FF2">
        <w:rPr>
          <w:rFonts w:cs="Times New Roman"/>
          <w:lang w:val="en-GB"/>
        </w:rPr>
        <w:t>’</w:t>
      </w:r>
      <w:r w:rsidRPr="00AB6FF2">
        <w:rPr>
          <w:rFonts w:cs="Times New Roman"/>
          <w:lang w:val="en-GB"/>
        </w:rPr>
        <w:t xml:space="preserve"> (FV), </w:t>
      </w:r>
      <w:r w:rsidR="000E2E0D" w:rsidRPr="00AB6FF2">
        <w:rPr>
          <w:rFonts w:cs="Times New Roman"/>
          <w:lang w:val="en-GB"/>
        </w:rPr>
        <w:t>‘</w:t>
      </w:r>
      <w:r w:rsidRPr="00AB6FF2">
        <w:rPr>
          <w:rFonts w:cs="Times New Roman"/>
          <w:lang w:val="en-GB"/>
        </w:rPr>
        <w:t>unfavourable-inadequate</w:t>
      </w:r>
      <w:r w:rsidR="000E2E0D" w:rsidRPr="00AB6FF2">
        <w:rPr>
          <w:rFonts w:cs="Times New Roman"/>
          <w:lang w:val="en-GB"/>
        </w:rPr>
        <w:t>’</w:t>
      </w:r>
      <w:r w:rsidRPr="00AB6FF2">
        <w:rPr>
          <w:rFonts w:cs="Times New Roman"/>
          <w:lang w:val="en-GB"/>
        </w:rPr>
        <w:t xml:space="preserve"> (U1), </w:t>
      </w:r>
      <w:r w:rsidR="000E2E0D" w:rsidRPr="00AB6FF2">
        <w:rPr>
          <w:rFonts w:cs="Times New Roman"/>
          <w:lang w:val="en-GB"/>
        </w:rPr>
        <w:t>‘</w:t>
      </w:r>
      <w:r w:rsidRPr="00AB6FF2">
        <w:rPr>
          <w:rFonts w:cs="Times New Roman"/>
          <w:lang w:val="en-GB"/>
        </w:rPr>
        <w:t>unfavourable-bad</w:t>
      </w:r>
      <w:r w:rsidR="000E2E0D" w:rsidRPr="00AB6FF2">
        <w:rPr>
          <w:rFonts w:cs="Times New Roman"/>
          <w:lang w:val="en-GB"/>
        </w:rPr>
        <w:t>’</w:t>
      </w:r>
      <w:r w:rsidRPr="00AB6FF2">
        <w:rPr>
          <w:rFonts w:cs="Times New Roman"/>
          <w:lang w:val="en-GB"/>
        </w:rPr>
        <w:t xml:space="preserve"> (U2) and </w:t>
      </w:r>
      <w:r w:rsidR="000E2E0D" w:rsidRPr="00AB6FF2">
        <w:rPr>
          <w:rFonts w:cs="Times New Roman"/>
          <w:lang w:val="en-GB"/>
        </w:rPr>
        <w:t>‘</w:t>
      </w:r>
      <w:r w:rsidRPr="00AB6FF2">
        <w:rPr>
          <w:rFonts w:cs="Times New Roman"/>
          <w:lang w:val="en-GB"/>
        </w:rPr>
        <w:t>unknown</w:t>
      </w:r>
      <w:r w:rsidR="000E2E0D" w:rsidRPr="00AB6FF2">
        <w:rPr>
          <w:rFonts w:cs="Times New Roman"/>
          <w:lang w:val="en-GB"/>
        </w:rPr>
        <w:t>’</w:t>
      </w:r>
      <w:r w:rsidRPr="00AB6FF2">
        <w:rPr>
          <w:rFonts w:cs="Times New Roman"/>
          <w:lang w:val="en-GB"/>
        </w:rPr>
        <w:t xml:space="preserve"> (XX).</w:t>
      </w:r>
    </w:p>
    <w:tbl>
      <w:tblPr>
        <w:tblStyle w:val="TableGrid"/>
        <w:tblW w:w="0" w:type="auto"/>
        <w:tblLook w:val="04A0" w:firstRow="1" w:lastRow="0" w:firstColumn="1" w:lastColumn="0" w:noHBand="0" w:noVBand="1"/>
      </w:tblPr>
      <w:tblGrid>
        <w:gridCol w:w="1801"/>
        <w:gridCol w:w="7259"/>
      </w:tblGrid>
      <w:tr w:rsidR="00424180" w:rsidRPr="00AB6FF2" w14:paraId="2C073611" w14:textId="77777777" w:rsidTr="00A47869">
        <w:tc>
          <w:tcPr>
            <w:tcW w:w="180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C9E8B42" w14:textId="77777777" w:rsidR="00424180" w:rsidRPr="00AB6FF2" w:rsidRDefault="00424180" w:rsidP="003148B1">
            <w:pPr>
              <w:spacing w:before="60" w:after="60"/>
              <w:rPr>
                <w:b/>
                <w:lang w:val="en-GB"/>
              </w:rPr>
            </w:pPr>
            <w:r w:rsidRPr="00AB6FF2">
              <w:rPr>
                <w:b/>
                <w:lang w:val="en-GB"/>
              </w:rPr>
              <w:t>Conservation status</w:t>
            </w:r>
          </w:p>
        </w:tc>
        <w:tc>
          <w:tcPr>
            <w:tcW w:w="747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9513912" w14:textId="77777777" w:rsidR="00424180" w:rsidRPr="00AB6FF2" w:rsidRDefault="00424180" w:rsidP="003148B1">
            <w:pPr>
              <w:spacing w:before="60" w:after="60"/>
              <w:rPr>
                <w:b/>
                <w:lang w:val="en-GB"/>
              </w:rPr>
            </w:pPr>
            <w:r w:rsidRPr="00AB6FF2">
              <w:rPr>
                <w:b/>
                <w:lang w:val="en-GB"/>
              </w:rPr>
              <w:t>Assessment criteria</w:t>
            </w:r>
          </w:p>
        </w:tc>
      </w:tr>
      <w:tr w:rsidR="00424180" w:rsidRPr="00AB6FF2" w14:paraId="46C03D41" w14:textId="77777777" w:rsidTr="00497565">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2BB1EB71" w14:textId="1411832B" w:rsidR="00424180" w:rsidRPr="00AB6FF2" w:rsidRDefault="00424180" w:rsidP="003148B1">
            <w:pPr>
              <w:spacing w:before="60" w:after="60"/>
              <w:jc w:val="left"/>
              <w:rPr>
                <w:lang w:val="en-GB"/>
              </w:rPr>
            </w:pPr>
            <w:r w:rsidRPr="00AB6FF2">
              <w:rPr>
                <w:lang w:val="en-GB"/>
              </w:rPr>
              <w:t>Favourable (FV)</w:t>
            </w:r>
          </w:p>
        </w:tc>
        <w:tc>
          <w:tcPr>
            <w:tcW w:w="7479" w:type="dxa"/>
            <w:tcBorders>
              <w:top w:val="single" w:sz="4" w:space="0" w:color="auto"/>
              <w:left w:val="single" w:sz="4" w:space="0" w:color="auto"/>
              <w:bottom w:val="single" w:sz="4" w:space="0" w:color="auto"/>
              <w:right w:val="single" w:sz="4" w:space="0" w:color="auto"/>
            </w:tcBorders>
            <w:shd w:val="clear" w:color="auto" w:fill="auto"/>
            <w:hideMark/>
          </w:tcPr>
          <w:p w14:paraId="63A2098B" w14:textId="5A8D022D" w:rsidR="00424180" w:rsidRPr="00AB6FF2" w:rsidRDefault="00424180" w:rsidP="003148B1">
            <w:pPr>
              <w:spacing w:before="60" w:after="60"/>
              <w:rPr>
                <w:lang w:val="en-GB"/>
              </w:rPr>
            </w:pPr>
            <w:r w:rsidRPr="00AB6FF2">
              <w:rPr>
                <w:lang w:val="en-GB"/>
              </w:rPr>
              <w:t>According to the evaluation matrix (</w:t>
            </w:r>
            <w:r w:rsidR="001836E3" w:rsidRPr="00AB6FF2">
              <w:rPr>
                <w:lang w:val="en-GB"/>
              </w:rPr>
              <w:t xml:space="preserve">Part </w:t>
            </w:r>
            <w:r w:rsidRPr="00AB6FF2">
              <w:rPr>
                <w:lang w:val="en-GB"/>
              </w:rPr>
              <w:t xml:space="preserve">C) the status of </w:t>
            </w:r>
            <w:r w:rsidR="000E2E0D" w:rsidRPr="00AB6FF2">
              <w:rPr>
                <w:lang w:val="en-GB"/>
              </w:rPr>
              <w:t>P</w:t>
            </w:r>
            <w:r w:rsidRPr="00AB6FF2">
              <w:rPr>
                <w:lang w:val="en-GB"/>
              </w:rPr>
              <w:t>opulation is ‘favourable’ if:</w:t>
            </w:r>
          </w:p>
          <w:p w14:paraId="5A54FBE0" w14:textId="6928B410" w:rsidR="00424180" w:rsidRPr="00AB6FF2" w:rsidRDefault="00424180" w:rsidP="00C651E4">
            <w:pPr>
              <w:numPr>
                <w:ilvl w:val="0"/>
                <w:numId w:val="40"/>
              </w:numPr>
              <w:spacing w:before="60" w:after="60"/>
              <w:contextualSpacing/>
              <w:rPr>
                <w:lang w:val="en-GB"/>
              </w:rPr>
            </w:pPr>
            <w:r w:rsidRPr="00AB6FF2">
              <w:rPr>
                <w:lang w:val="en-GB"/>
              </w:rPr>
              <w:t>population size (fields 6.2</w:t>
            </w:r>
            <w:r w:rsidR="0037651F" w:rsidRPr="00AB6FF2">
              <w:rPr>
                <w:lang w:val="en-GB"/>
              </w:rPr>
              <w:t xml:space="preserve"> or 6.</w:t>
            </w:r>
            <w:r w:rsidR="00B44A2E" w:rsidRPr="00AB6FF2">
              <w:rPr>
                <w:lang w:val="en-GB"/>
              </w:rPr>
              <w:t>5</w:t>
            </w:r>
            <w:r w:rsidRPr="00AB6FF2">
              <w:rPr>
                <w:lang w:val="en-GB"/>
              </w:rPr>
              <w:t xml:space="preserve">) is </w:t>
            </w:r>
            <w:r w:rsidR="00497565" w:rsidRPr="00AB6FF2">
              <w:rPr>
                <w:lang w:val="en-GB"/>
              </w:rPr>
              <w:t>not smaller than</w:t>
            </w:r>
            <w:r w:rsidRPr="00AB6FF2">
              <w:rPr>
                <w:lang w:val="en-GB"/>
              </w:rPr>
              <w:t xml:space="preserve"> the favourable reference population (field 6.</w:t>
            </w:r>
            <w:r w:rsidR="00B44A2E" w:rsidRPr="00AB6FF2">
              <w:rPr>
                <w:lang w:val="en-GB"/>
              </w:rPr>
              <w:t>18</w:t>
            </w:r>
            <w:r w:rsidRPr="00AB6FF2">
              <w:rPr>
                <w:lang w:val="en-GB"/>
              </w:rPr>
              <w:t>); and</w:t>
            </w:r>
          </w:p>
          <w:p w14:paraId="094FAD2D" w14:textId="2BDBDDCC" w:rsidR="00424180" w:rsidRPr="00AB6FF2" w:rsidRDefault="00424180" w:rsidP="00C651E4">
            <w:pPr>
              <w:numPr>
                <w:ilvl w:val="0"/>
                <w:numId w:val="40"/>
              </w:numPr>
              <w:spacing w:before="60" w:after="60"/>
              <w:ind w:left="714" w:hanging="357"/>
              <w:rPr>
                <w:lang w:val="en-GB"/>
              </w:rPr>
            </w:pPr>
            <w:r w:rsidRPr="00AB6FF2">
              <w:rPr>
                <w:lang w:val="en-GB"/>
              </w:rPr>
              <w:t>the age structure, mortality and reproduction are not deviating from normal</w:t>
            </w:r>
            <w:r w:rsidR="000E2E0D" w:rsidRPr="00AB6FF2">
              <w:rPr>
                <w:lang w:val="en-GB"/>
              </w:rPr>
              <w:t>.</w:t>
            </w:r>
            <w:r w:rsidRPr="00AB6FF2">
              <w:rPr>
                <w:lang w:val="en-GB"/>
              </w:rPr>
              <w:t xml:space="preserve"> </w:t>
            </w:r>
          </w:p>
          <w:p w14:paraId="50B340EF" w14:textId="77777777" w:rsidR="00424180" w:rsidRPr="00AB6FF2" w:rsidRDefault="00424180" w:rsidP="0015224A">
            <w:pPr>
              <w:spacing w:before="240" w:after="60"/>
              <w:rPr>
                <w:lang w:val="en-GB"/>
              </w:rPr>
            </w:pPr>
            <w:r w:rsidRPr="00AB6FF2">
              <w:rPr>
                <w:lang w:val="en-GB"/>
              </w:rPr>
              <w:t>Complementary remarks:</w:t>
            </w:r>
          </w:p>
          <w:p w14:paraId="07CEE366" w14:textId="1B68F3C6" w:rsidR="00424180" w:rsidRPr="00AB6FF2" w:rsidRDefault="00B37D3D" w:rsidP="003148B1">
            <w:pPr>
              <w:spacing w:before="60" w:after="60"/>
              <w:rPr>
                <w:shd w:val="clear" w:color="auto" w:fill="E2EFD9"/>
                <w:lang w:val="en-GB"/>
              </w:rPr>
            </w:pPr>
            <w:r w:rsidRPr="00AB6FF2">
              <w:rPr>
                <w:lang w:val="en-GB"/>
              </w:rPr>
              <w:t xml:space="preserve">1. </w:t>
            </w:r>
            <w:r w:rsidR="00424180" w:rsidRPr="00AB6FF2">
              <w:rPr>
                <w:lang w:val="en-GB"/>
              </w:rPr>
              <w:t>Age structure, mortality and reproduction not deviating from normal are those of a natural, self-sustaining population (for example</w:t>
            </w:r>
            <w:r w:rsidR="00161AAA" w:rsidRPr="00AB6FF2">
              <w:rPr>
                <w:lang w:val="en-GB"/>
              </w:rPr>
              <w:t>,</w:t>
            </w:r>
            <w:r w:rsidR="00424180" w:rsidRPr="00AB6FF2">
              <w:rPr>
                <w:lang w:val="en-GB"/>
              </w:rPr>
              <w:t xml:space="preserve"> with no recorded or anticipated problems with recruitment).</w:t>
            </w:r>
          </w:p>
          <w:p w14:paraId="26F679FA" w14:textId="5990A90C" w:rsidR="00424180" w:rsidRPr="00AB6FF2" w:rsidRDefault="00B37D3D" w:rsidP="003148B1">
            <w:pPr>
              <w:spacing w:before="60" w:after="60"/>
              <w:rPr>
                <w:rFonts w:eastAsia="MS Mincho"/>
                <w:lang w:val="en-GB" w:eastAsia="en-US"/>
              </w:rPr>
            </w:pPr>
            <w:r w:rsidRPr="00AB6FF2">
              <w:rPr>
                <w:lang w:val="en-GB"/>
              </w:rPr>
              <w:t xml:space="preserve">2. </w:t>
            </w:r>
            <w:r w:rsidR="00424180" w:rsidRPr="00AB6FF2">
              <w:rPr>
                <w:lang w:val="en-GB"/>
              </w:rPr>
              <w:t xml:space="preserve">Although the evaluation matrix does not explicitly mention population trend as a criterion for </w:t>
            </w:r>
            <w:r w:rsidR="00161AAA" w:rsidRPr="00AB6FF2">
              <w:rPr>
                <w:lang w:val="en-GB"/>
              </w:rPr>
              <w:t>‘</w:t>
            </w:r>
            <w:r w:rsidR="00424180" w:rsidRPr="00AB6FF2">
              <w:rPr>
                <w:lang w:val="en-GB"/>
              </w:rPr>
              <w:t>favourable</w:t>
            </w:r>
            <w:r w:rsidR="00161AAA" w:rsidRPr="00AB6FF2">
              <w:rPr>
                <w:lang w:val="en-GB"/>
              </w:rPr>
              <w:t>’</w:t>
            </w:r>
            <w:r w:rsidR="00424180" w:rsidRPr="00AB6FF2">
              <w:rPr>
                <w:lang w:val="en-GB"/>
              </w:rPr>
              <w:t xml:space="preserve"> status (unlike for two other parameters), situations where the population trend is negative and the population status is still ‘favourable’ will be rare. A population decline often reflects a negative impact of pressures on mortality and/or reproduction. Further</w:t>
            </w:r>
            <w:r w:rsidR="00161AAA" w:rsidRPr="00AB6FF2">
              <w:rPr>
                <w:lang w:val="en-GB"/>
              </w:rPr>
              <w:t>more</w:t>
            </w:r>
            <w:r w:rsidR="00424180" w:rsidRPr="00AB6FF2">
              <w:rPr>
                <w:lang w:val="en-GB"/>
              </w:rPr>
              <w:t>, Art</w:t>
            </w:r>
            <w:r w:rsidR="00161AAA" w:rsidRPr="00AB6FF2">
              <w:rPr>
                <w:lang w:val="en-GB"/>
              </w:rPr>
              <w:t>icle</w:t>
            </w:r>
            <w:r w:rsidR="00424180" w:rsidRPr="00AB6FF2">
              <w:rPr>
                <w:lang w:val="en-GB"/>
              </w:rPr>
              <w:t xml:space="preserve"> 1(i) of the Directive requires that population dynamics data of the species indicate that it is maintaining itself on a long-term basis as a viable component of its natural habitats. Therefore</w:t>
            </w:r>
            <w:r w:rsidR="00161AAA" w:rsidRPr="00AB6FF2">
              <w:rPr>
                <w:lang w:val="en-GB"/>
              </w:rPr>
              <w:t>,</w:t>
            </w:r>
            <w:r w:rsidR="00424180" w:rsidRPr="00AB6FF2">
              <w:rPr>
                <w:lang w:val="en-GB"/>
              </w:rPr>
              <w:t xml:space="preserve"> for a species to be in a </w:t>
            </w:r>
            <w:r w:rsidR="00161AAA" w:rsidRPr="00AB6FF2">
              <w:rPr>
                <w:lang w:val="en-GB"/>
              </w:rPr>
              <w:t>‘</w:t>
            </w:r>
            <w:r w:rsidR="00424180" w:rsidRPr="00AB6FF2">
              <w:rPr>
                <w:lang w:val="en-GB"/>
              </w:rPr>
              <w:t>favourable status</w:t>
            </w:r>
            <w:r w:rsidR="00161AAA" w:rsidRPr="00AB6FF2">
              <w:rPr>
                <w:lang w:val="en-GB"/>
              </w:rPr>
              <w:t>’</w:t>
            </w:r>
            <w:r w:rsidR="00424180" w:rsidRPr="00AB6FF2">
              <w:rPr>
                <w:lang w:val="en-GB"/>
              </w:rPr>
              <w:t xml:space="preserve">, the population trend </w:t>
            </w:r>
            <w:r w:rsidR="00424180" w:rsidRPr="00AB6FF2">
              <w:rPr>
                <w:lang w:val="en-GB"/>
              </w:rPr>
              <w:lastRenderedPageBreak/>
              <w:t xml:space="preserve">should not be declining unless the actual population size is </w:t>
            </w:r>
            <w:r w:rsidR="005D010D" w:rsidRPr="00AB6FF2">
              <w:rPr>
                <w:rFonts w:eastAsia="MS Mincho"/>
                <w:lang w:val="en-GB" w:eastAsia="en-US"/>
              </w:rPr>
              <w:t xml:space="preserve">safely </w:t>
            </w:r>
            <w:r w:rsidR="00424180" w:rsidRPr="00AB6FF2">
              <w:rPr>
                <w:lang w:val="en-GB"/>
              </w:rPr>
              <w:t>above the favourable reference population</w:t>
            </w:r>
            <w:r w:rsidR="005D010D" w:rsidRPr="00AB6FF2">
              <w:rPr>
                <w:lang w:val="en-GB"/>
              </w:rPr>
              <w:t xml:space="preserve"> size</w:t>
            </w:r>
            <w:r w:rsidR="00424180" w:rsidRPr="00AB6FF2">
              <w:rPr>
                <w:lang w:val="en-GB"/>
              </w:rPr>
              <w:t xml:space="preserve">. As for </w:t>
            </w:r>
            <w:r w:rsidR="00161AAA" w:rsidRPr="00AB6FF2">
              <w:rPr>
                <w:lang w:val="en-GB"/>
              </w:rPr>
              <w:t xml:space="preserve">the </w:t>
            </w:r>
            <w:r w:rsidR="00424180" w:rsidRPr="00AB6FF2">
              <w:rPr>
                <w:lang w:val="en-GB"/>
              </w:rPr>
              <w:t>remaining parameters</w:t>
            </w:r>
            <w:r w:rsidR="00161AAA" w:rsidRPr="00AB6FF2">
              <w:rPr>
                <w:lang w:val="en-GB"/>
              </w:rPr>
              <w:t>,</w:t>
            </w:r>
            <w:r w:rsidR="00424180" w:rsidRPr="00AB6FF2">
              <w:rPr>
                <w:lang w:val="en-GB"/>
              </w:rPr>
              <w:t xml:space="preserve"> </w:t>
            </w:r>
            <w:r w:rsidR="005D010D" w:rsidRPr="00AB6FF2">
              <w:rPr>
                <w:rFonts w:eastAsia="MS Mincho"/>
                <w:lang w:val="en-GB" w:eastAsia="en-US"/>
              </w:rPr>
              <w:t>the trend over the short-term trend period (field 6.</w:t>
            </w:r>
            <w:r w:rsidR="008365A6" w:rsidRPr="00AB6FF2">
              <w:rPr>
                <w:rFonts w:eastAsia="MS Mincho"/>
                <w:lang w:val="en-GB" w:eastAsia="en-US"/>
              </w:rPr>
              <w:t>9</w:t>
            </w:r>
            <w:r w:rsidR="005D010D" w:rsidRPr="00AB6FF2">
              <w:rPr>
                <w:rFonts w:eastAsia="MS Mincho"/>
                <w:lang w:val="en-GB" w:eastAsia="en-US"/>
              </w:rPr>
              <w:t>) should be used for the status assessment</w:t>
            </w:r>
            <w:r w:rsidR="00B347ED" w:rsidRPr="00AB6FF2">
              <w:rPr>
                <w:rFonts w:eastAsia="MS Mincho"/>
                <w:lang w:val="en-GB" w:eastAsia="en-US"/>
              </w:rPr>
              <w:t>.</w:t>
            </w:r>
          </w:p>
          <w:p w14:paraId="58B22EF4" w14:textId="10B95D58" w:rsidR="00424180" w:rsidRPr="00AB6FF2" w:rsidRDefault="00B37D3D" w:rsidP="003148B1">
            <w:pPr>
              <w:spacing w:before="60" w:after="60"/>
              <w:rPr>
                <w:i/>
                <w:shd w:val="clear" w:color="auto" w:fill="E2EFD9"/>
                <w:lang w:val="en-GB"/>
              </w:rPr>
            </w:pPr>
            <w:r w:rsidRPr="00AB6FF2">
              <w:rPr>
                <w:lang w:val="en-GB"/>
              </w:rPr>
              <w:t xml:space="preserve">3. </w:t>
            </w:r>
            <w:r w:rsidR="00424180" w:rsidRPr="00AB6FF2">
              <w:rPr>
                <w:lang w:val="en-GB"/>
              </w:rPr>
              <w:t>Although the evaluation matrix does not explicitly mention the genetic variability of the species, the requirement for long-term maintenance of a species (Art</w:t>
            </w:r>
            <w:r w:rsidR="00161AAA" w:rsidRPr="00AB6FF2">
              <w:rPr>
                <w:lang w:val="en-GB"/>
              </w:rPr>
              <w:t>icle</w:t>
            </w:r>
            <w:r w:rsidR="00424180" w:rsidRPr="00AB6FF2">
              <w:rPr>
                <w:lang w:val="en-GB"/>
              </w:rPr>
              <w:t xml:space="preserve"> 1 (i)) suggests that the genetic variability should be that of a self-sustaining population.</w:t>
            </w:r>
            <w:r w:rsidR="00424180" w:rsidRPr="00AB6FF2">
              <w:rPr>
                <w:shd w:val="clear" w:color="auto" w:fill="E2EFD9"/>
                <w:lang w:val="en-GB"/>
              </w:rPr>
              <w:t xml:space="preserve"> </w:t>
            </w:r>
          </w:p>
        </w:tc>
      </w:tr>
      <w:tr w:rsidR="00424180" w:rsidRPr="00AB6FF2" w14:paraId="4362AC25" w14:textId="77777777" w:rsidTr="00497565">
        <w:trPr>
          <w:trHeight w:val="425"/>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57FAAEB1" w14:textId="05DFD59B" w:rsidR="00424180" w:rsidRPr="00AB6FF2" w:rsidRDefault="00424180" w:rsidP="003148B1">
            <w:pPr>
              <w:spacing w:before="60" w:after="60"/>
              <w:jc w:val="left"/>
              <w:rPr>
                <w:lang w:val="en-GB"/>
              </w:rPr>
            </w:pPr>
            <w:r w:rsidRPr="00AB6FF2">
              <w:rPr>
                <w:lang w:val="en-GB"/>
              </w:rPr>
              <w:lastRenderedPageBreak/>
              <w:t>Unfavourable- inadequate (U1)</w:t>
            </w:r>
          </w:p>
        </w:tc>
        <w:tc>
          <w:tcPr>
            <w:tcW w:w="7479" w:type="dxa"/>
            <w:tcBorders>
              <w:top w:val="single" w:sz="4" w:space="0" w:color="auto"/>
              <w:left w:val="single" w:sz="4" w:space="0" w:color="auto"/>
              <w:bottom w:val="single" w:sz="4" w:space="0" w:color="auto"/>
              <w:right w:val="single" w:sz="4" w:space="0" w:color="auto"/>
            </w:tcBorders>
            <w:shd w:val="clear" w:color="auto" w:fill="auto"/>
            <w:hideMark/>
          </w:tcPr>
          <w:p w14:paraId="1200D3C5" w14:textId="6E994EF6" w:rsidR="00497565" w:rsidRPr="00AB6FF2" w:rsidRDefault="00497565" w:rsidP="003148B1">
            <w:pPr>
              <w:spacing w:before="60" w:after="60"/>
              <w:rPr>
                <w:lang w:val="en-GB"/>
              </w:rPr>
            </w:pPr>
            <w:r w:rsidRPr="00AB6FF2">
              <w:rPr>
                <w:lang w:val="en-GB"/>
              </w:rPr>
              <w:t>According to the evaluation matrix (</w:t>
            </w:r>
            <w:r w:rsidR="001836E3" w:rsidRPr="00AB6FF2">
              <w:rPr>
                <w:lang w:val="en-GB"/>
              </w:rPr>
              <w:t xml:space="preserve">Part </w:t>
            </w:r>
            <w:r w:rsidRPr="00AB6FF2">
              <w:rPr>
                <w:lang w:val="en-GB"/>
              </w:rPr>
              <w:t xml:space="preserve">C) the status of </w:t>
            </w:r>
            <w:r w:rsidR="00161AAA" w:rsidRPr="00AB6FF2">
              <w:rPr>
                <w:lang w:val="en-GB"/>
              </w:rPr>
              <w:t>P</w:t>
            </w:r>
            <w:r w:rsidRPr="00AB6FF2">
              <w:rPr>
                <w:lang w:val="en-GB"/>
              </w:rPr>
              <w:t>opulation is ‘unfavourable-inadequate’ if:</w:t>
            </w:r>
          </w:p>
          <w:p w14:paraId="44C8EE5A" w14:textId="66D6EB17" w:rsidR="00497565" w:rsidRPr="00AB6FF2" w:rsidRDefault="00497565" w:rsidP="00C651E4">
            <w:pPr>
              <w:numPr>
                <w:ilvl w:val="0"/>
                <w:numId w:val="39"/>
              </w:numPr>
              <w:spacing w:before="60" w:after="60"/>
              <w:ind w:left="714" w:hanging="357"/>
              <w:rPr>
                <w:lang w:val="en-GB"/>
              </w:rPr>
            </w:pPr>
            <w:r w:rsidRPr="00AB6FF2">
              <w:rPr>
                <w:lang w:val="en-GB"/>
              </w:rPr>
              <w:t>any other combination (</w:t>
            </w:r>
            <w:r w:rsidR="005E6A56" w:rsidRPr="00AB6FF2">
              <w:rPr>
                <w:lang w:val="en-GB"/>
              </w:rPr>
              <w:t xml:space="preserve">other combination of criteria </w:t>
            </w:r>
            <w:r w:rsidRPr="00AB6FF2">
              <w:rPr>
                <w:lang w:val="en-GB"/>
              </w:rPr>
              <w:t>than for ‘favourable’ or ‘unfavourable-bad’)</w:t>
            </w:r>
            <w:r w:rsidR="00161AAA" w:rsidRPr="00AB6FF2">
              <w:rPr>
                <w:lang w:val="en-GB"/>
              </w:rPr>
              <w:t>.</w:t>
            </w:r>
          </w:p>
          <w:p w14:paraId="4F412456" w14:textId="75B7A733" w:rsidR="006565A7" w:rsidRPr="00AB6FF2" w:rsidRDefault="006565A7" w:rsidP="0015224A">
            <w:pPr>
              <w:spacing w:before="240" w:after="60"/>
              <w:rPr>
                <w:shd w:val="clear" w:color="auto" w:fill="E2EFD9"/>
                <w:lang w:val="en-GB"/>
              </w:rPr>
            </w:pPr>
            <w:r w:rsidRPr="00AB6FF2">
              <w:rPr>
                <w:lang w:val="en-GB"/>
              </w:rPr>
              <w:t>Complementary remarks:</w:t>
            </w:r>
          </w:p>
          <w:p w14:paraId="470CB276" w14:textId="479E4CF9" w:rsidR="00424180" w:rsidRPr="00AB6FF2" w:rsidRDefault="00161AAA" w:rsidP="003148B1">
            <w:pPr>
              <w:spacing w:before="60" w:after="60"/>
              <w:rPr>
                <w:lang w:val="en-GB"/>
              </w:rPr>
            </w:pPr>
            <w:r w:rsidRPr="00AB6FF2">
              <w:rPr>
                <w:lang w:val="en-GB"/>
              </w:rPr>
              <w:t>1.</w:t>
            </w:r>
            <w:r w:rsidR="00D63C84" w:rsidRPr="00AB6FF2">
              <w:rPr>
                <w:lang w:val="en-GB"/>
              </w:rPr>
              <w:t xml:space="preserve"> </w:t>
            </w:r>
            <w:r w:rsidR="00424180" w:rsidRPr="00AB6FF2">
              <w:rPr>
                <w:lang w:val="en-GB"/>
              </w:rPr>
              <w:t>The evaluation matrix does not include explicit criteria for ‘unfavourable-ina</w:t>
            </w:r>
            <w:r w:rsidR="003145D1" w:rsidRPr="00AB6FF2">
              <w:rPr>
                <w:lang w:val="en-GB"/>
              </w:rPr>
              <w:t xml:space="preserve">dequate’ status of </w:t>
            </w:r>
            <w:r w:rsidRPr="00AB6FF2">
              <w:rPr>
                <w:lang w:val="en-GB"/>
              </w:rPr>
              <w:t>P</w:t>
            </w:r>
            <w:r w:rsidR="003145D1" w:rsidRPr="00AB6FF2">
              <w:rPr>
                <w:lang w:val="en-GB"/>
              </w:rPr>
              <w:t>opulation. However, t</w:t>
            </w:r>
            <w:r w:rsidR="00424180" w:rsidRPr="00AB6FF2">
              <w:rPr>
                <w:lang w:val="en-GB"/>
              </w:rPr>
              <w:t>aking into account criteria for ‘favourable’ and ‘unfavourable-bad’</w:t>
            </w:r>
            <w:r w:rsidRPr="00AB6FF2">
              <w:rPr>
                <w:lang w:val="en-GB"/>
              </w:rPr>
              <w:t>,</w:t>
            </w:r>
            <w:r w:rsidR="00424180" w:rsidRPr="00AB6FF2">
              <w:rPr>
                <w:lang w:val="en-GB"/>
              </w:rPr>
              <w:t xml:space="preserve"> the status of </w:t>
            </w:r>
            <w:r w:rsidRPr="00AB6FF2">
              <w:rPr>
                <w:lang w:val="en-GB"/>
              </w:rPr>
              <w:t>P</w:t>
            </w:r>
            <w:r w:rsidR="00424180" w:rsidRPr="00AB6FF2">
              <w:rPr>
                <w:lang w:val="en-GB"/>
              </w:rPr>
              <w:t>opulation should be considered ‘unfavourable-inadequate’ if:</w:t>
            </w:r>
          </w:p>
          <w:p w14:paraId="4AC5DBB0" w14:textId="3BB9A5DE" w:rsidR="008B65F0" w:rsidRPr="00AB6FF2" w:rsidRDefault="00424180" w:rsidP="00C651E4">
            <w:pPr>
              <w:numPr>
                <w:ilvl w:val="0"/>
                <w:numId w:val="40"/>
              </w:numPr>
              <w:spacing w:before="60" w:after="60"/>
              <w:contextualSpacing/>
              <w:rPr>
                <w:lang w:val="en-GB"/>
              </w:rPr>
            </w:pPr>
            <w:r w:rsidRPr="00AB6FF2">
              <w:rPr>
                <w:lang w:val="en-GB"/>
              </w:rPr>
              <w:t xml:space="preserve">a </w:t>
            </w:r>
            <w:r w:rsidR="008B65F0" w:rsidRPr="00AB6FF2">
              <w:rPr>
                <w:lang w:val="en-GB"/>
              </w:rPr>
              <w:t>moderate decline</w:t>
            </w:r>
            <w:r w:rsidRPr="00AB6FF2">
              <w:rPr>
                <w:lang w:val="en-GB"/>
              </w:rPr>
              <w:t xml:space="preserve"> equivalent to a loss of less than 1 % per year and equal </w:t>
            </w:r>
            <w:r w:rsidR="00161AAA" w:rsidRPr="00AB6FF2">
              <w:rPr>
                <w:lang w:val="en-GB"/>
              </w:rPr>
              <w:t xml:space="preserve">to </w:t>
            </w:r>
            <w:r w:rsidRPr="00AB6FF2">
              <w:rPr>
                <w:lang w:val="en-GB"/>
              </w:rPr>
              <w:t xml:space="preserve">or below </w:t>
            </w:r>
            <w:r w:rsidR="00161AAA" w:rsidRPr="00AB6FF2">
              <w:rPr>
                <w:lang w:val="en-GB"/>
              </w:rPr>
              <w:t>‘</w:t>
            </w:r>
            <w:r w:rsidRPr="00AB6FF2">
              <w:rPr>
                <w:lang w:val="en-GB"/>
              </w:rPr>
              <w:t>favourable reference population</w:t>
            </w:r>
            <w:r w:rsidR="00161AAA" w:rsidRPr="00AB6FF2">
              <w:rPr>
                <w:lang w:val="en-GB"/>
              </w:rPr>
              <w:t>’</w:t>
            </w:r>
            <w:r w:rsidR="008B65F0" w:rsidRPr="00AB6FF2">
              <w:rPr>
                <w:lang w:val="en-GB"/>
              </w:rPr>
              <w:t xml:space="preserve">; </w:t>
            </w:r>
            <w:r w:rsidRPr="00AB6FF2">
              <w:rPr>
                <w:lang w:val="en-GB"/>
              </w:rPr>
              <w:t>or</w:t>
            </w:r>
          </w:p>
          <w:p w14:paraId="4D2743DD" w14:textId="62B13707" w:rsidR="00424180" w:rsidRPr="00AB6FF2" w:rsidRDefault="00424180" w:rsidP="00C651E4">
            <w:pPr>
              <w:numPr>
                <w:ilvl w:val="0"/>
                <w:numId w:val="40"/>
              </w:numPr>
              <w:spacing w:before="60" w:after="60"/>
              <w:contextualSpacing/>
              <w:rPr>
                <w:lang w:val="en-GB"/>
              </w:rPr>
            </w:pPr>
            <w:r w:rsidRPr="00AB6FF2">
              <w:rPr>
                <w:lang w:val="en-GB"/>
              </w:rPr>
              <w:t xml:space="preserve">a </w:t>
            </w:r>
            <w:r w:rsidR="008B65F0" w:rsidRPr="00AB6FF2">
              <w:rPr>
                <w:lang w:val="en-GB"/>
              </w:rPr>
              <w:t>large decline</w:t>
            </w:r>
            <w:r w:rsidRPr="00AB6FF2">
              <w:rPr>
                <w:lang w:val="en-GB"/>
              </w:rPr>
              <w:t xml:space="preserve"> equivalent to a loss of more than 1 % per year and above</w:t>
            </w:r>
            <w:r w:rsidR="008B65F0" w:rsidRPr="00AB6FF2">
              <w:rPr>
                <w:lang w:val="en-GB"/>
              </w:rPr>
              <w:t xml:space="preserve"> or equal to</w:t>
            </w:r>
            <w:r w:rsidRPr="00AB6FF2">
              <w:rPr>
                <w:lang w:val="en-GB"/>
              </w:rPr>
              <w:t xml:space="preserve"> </w:t>
            </w:r>
            <w:r w:rsidR="00161AAA" w:rsidRPr="00AB6FF2">
              <w:rPr>
                <w:lang w:val="en-GB"/>
              </w:rPr>
              <w:t>‘</w:t>
            </w:r>
            <w:r w:rsidRPr="00AB6FF2">
              <w:rPr>
                <w:lang w:val="en-GB"/>
              </w:rPr>
              <w:t>favourable reference population</w:t>
            </w:r>
            <w:r w:rsidR="00161AAA" w:rsidRPr="00AB6FF2">
              <w:rPr>
                <w:lang w:val="en-GB"/>
              </w:rPr>
              <w:t>’</w:t>
            </w:r>
            <w:r w:rsidRPr="00AB6FF2">
              <w:rPr>
                <w:lang w:val="en-GB"/>
              </w:rPr>
              <w:t xml:space="preserve">; </w:t>
            </w:r>
            <w:r w:rsidR="006565A7" w:rsidRPr="00AB6FF2">
              <w:rPr>
                <w:lang w:val="en-GB"/>
              </w:rPr>
              <w:t>or</w:t>
            </w:r>
          </w:p>
          <w:p w14:paraId="76635DCF" w14:textId="39F67476" w:rsidR="00424180" w:rsidRPr="00AB6FF2" w:rsidRDefault="00424180" w:rsidP="00C651E4">
            <w:pPr>
              <w:numPr>
                <w:ilvl w:val="0"/>
                <w:numId w:val="40"/>
              </w:numPr>
              <w:spacing w:before="60" w:after="60"/>
              <w:contextualSpacing/>
              <w:rPr>
                <w:lang w:val="en-GB"/>
              </w:rPr>
            </w:pPr>
            <w:r w:rsidRPr="00AB6FF2">
              <w:rPr>
                <w:lang w:val="en-GB"/>
              </w:rPr>
              <w:t>population size (fields 6.2</w:t>
            </w:r>
            <w:r w:rsidR="00A3427F" w:rsidRPr="00AB6FF2">
              <w:rPr>
                <w:lang w:val="en-GB"/>
              </w:rPr>
              <w:t xml:space="preserve"> or 6.</w:t>
            </w:r>
            <w:r w:rsidR="00EB5B61" w:rsidRPr="00AB6FF2">
              <w:rPr>
                <w:lang w:val="en-GB"/>
              </w:rPr>
              <w:t>5</w:t>
            </w:r>
            <w:r w:rsidRPr="00AB6FF2">
              <w:rPr>
                <w:lang w:val="en-GB"/>
              </w:rPr>
              <w:t>) is less than 25 % below favourable reference population (field 6.</w:t>
            </w:r>
            <w:r w:rsidR="00567792" w:rsidRPr="00AB6FF2">
              <w:rPr>
                <w:lang w:val="en-GB"/>
              </w:rPr>
              <w:t>18</w:t>
            </w:r>
            <w:r w:rsidRPr="00AB6FF2">
              <w:rPr>
                <w:lang w:val="en-GB"/>
              </w:rPr>
              <w:t xml:space="preserve">); </w:t>
            </w:r>
            <w:r w:rsidR="006565A7" w:rsidRPr="00AB6FF2">
              <w:rPr>
                <w:lang w:val="en-GB"/>
              </w:rPr>
              <w:t>or</w:t>
            </w:r>
          </w:p>
          <w:p w14:paraId="5D12B6F3" w14:textId="7D9874CA" w:rsidR="00424180" w:rsidRPr="00AB6FF2" w:rsidRDefault="00424180" w:rsidP="00C651E4">
            <w:pPr>
              <w:numPr>
                <w:ilvl w:val="0"/>
                <w:numId w:val="40"/>
              </w:numPr>
              <w:spacing w:before="60" w:after="60"/>
              <w:ind w:left="714" w:hanging="357"/>
              <w:contextualSpacing/>
              <w:rPr>
                <w:lang w:val="en-GB"/>
              </w:rPr>
            </w:pPr>
            <w:r w:rsidRPr="00AB6FF2">
              <w:rPr>
                <w:lang w:val="en-GB"/>
              </w:rPr>
              <w:t xml:space="preserve">age structure </w:t>
            </w:r>
            <w:r w:rsidR="008B65F0" w:rsidRPr="00AB6FF2">
              <w:rPr>
                <w:lang w:val="en-GB"/>
              </w:rPr>
              <w:t>somehow</w:t>
            </w:r>
            <w:r w:rsidRPr="00AB6FF2">
              <w:rPr>
                <w:lang w:val="en-GB"/>
              </w:rPr>
              <w:t xml:space="preserve"> different from a natural, self-sustaining population</w:t>
            </w:r>
            <w:r w:rsidR="00161AAA" w:rsidRPr="00AB6FF2">
              <w:rPr>
                <w:lang w:val="en-GB"/>
              </w:rPr>
              <w:t>.</w:t>
            </w:r>
          </w:p>
          <w:p w14:paraId="79BC2EF7" w14:textId="3EDEAD9B" w:rsidR="00424180" w:rsidRPr="00AB6FF2" w:rsidRDefault="00161AAA" w:rsidP="003148B1">
            <w:pPr>
              <w:spacing w:before="60" w:after="60"/>
              <w:rPr>
                <w:lang w:val="en-GB"/>
              </w:rPr>
            </w:pPr>
            <w:r w:rsidRPr="00AB6FF2">
              <w:rPr>
                <w:lang w:val="en-GB"/>
              </w:rPr>
              <w:t>2.</w:t>
            </w:r>
            <w:r w:rsidR="00327845" w:rsidRPr="00AB6FF2">
              <w:rPr>
                <w:lang w:val="en-GB"/>
              </w:rPr>
              <w:t xml:space="preserve"> </w:t>
            </w:r>
            <w:r w:rsidR="00424180" w:rsidRPr="00AB6FF2">
              <w:rPr>
                <w:lang w:val="en-GB"/>
              </w:rPr>
              <w:t>The trend over the short-term trend period (field 6.</w:t>
            </w:r>
            <w:r w:rsidR="00567792" w:rsidRPr="00AB6FF2">
              <w:rPr>
                <w:lang w:val="en-GB"/>
              </w:rPr>
              <w:t>9</w:t>
            </w:r>
            <w:r w:rsidR="00424180" w:rsidRPr="00AB6FF2">
              <w:rPr>
                <w:lang w:val="en-GB"/>
              </w:rPr>
              <w:t>) should be used for the status assessment.</w:t>
            </w:r>
          </w:p>
        </w:tc>
      </w:tr>
      <w:tr w:rsidR="00424180" w:rsidRPr="00AB6FF2" w14:paraId="2D9FF4B3" w14:textId="77777777" w:rsidTr="00497565">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3B72EF5E" w14:textId="77777777" w:rsidR="00424180" w:rsidRPr="00AB6FF2" w:rsidRDefault="00424180" w:rsidP="003148B1">
            <w:pPr>
              <w:spacing w:before="60" w:after="60"/>
              <w:jc w:val="left"/>
              <w:rPr>
                <w:lang w:val="en-GB"/>
              </w:rPr>
            </w:pPr>
            <w:r w:rsidRPr="00AB6FF2">
              <w:rPr>
                <w:lang w:val="en-GB"/>
              </w:rPr>
              <w:t>Unfavourable-bad (U2)</w:t>
            </w:r>
          </w:p>
        </w:tc>
        <w:tc>
          <w:tcPr>
            <w:tcW w:w="7479" w:type="dxa"/>
            <w:tcBorders>
              <w:top w:val="single" w:sz="4" w:space="0" w:color="auto"/>
              <w:left w:val="single" w:sz="4" w:space="0" w:color="auto"/>
              <w:bottom w:val="single" w:sz="4" w:space="0" w:color="auto"/>
              <w:right w:val="single" w:sz="4" w:space="0" w:color="auto"/>
            </w:tcBorders>
            <w:shd w:val="clear" w:color="auto" w:fill="auto"/>
            <w:hideMark/>
          </w:tcPr>
          <w:p w14:paraId="4355C084" w14:textId="0A7732AD" w:rsidR="00424180" w:rsidRPr="00AB6FF2" w:rsidRDefault="00424180" w:rsidP="003148B1">
            <w:pPr>
              <w:spacing w:before="60" w:after="60"/>
              <w:rPr>
                <w:lang w:val="en-GB"/>
              </w:rPr>
            </w:pPr>
            <w:r w:rsidRPr="00AB6FF2">
              <w:rPr>
                <w:lang w:val="en-GB"/>
              </w:rPr>
              <w:t>According to the evaluation matrix (</w:t>
            </w:r>
            <w:r w:rsidR="001836E3" w:rsidRPr="00AB6FF2">
              <w:rPr>
                <w:lang w:val="en-GB"/>
              </w:rPr>
              <w:t xml:space="preserve">Part </w:t>
            </w:r>
            <w:r w:rsidRPr="00AB6FF2">
              <w:rPr>
                <w:lang w:val="en-GB"/>
              </w:rPr>
              <w:t xml:space="preserve">C) the status of </w:t>
            </w:r>
            <w:r w:rsidR="00161AAA" w:rsidRPr="00AB6FF2">
              <w:rPr>
                <w:lang w:val="en-GB"/>
              </w:rPr>
              <w:t>P</w:t>
            </w:r>
            <w:r w:rsidRPr="00AB6FF2">
              <w:rPr>
                <w:lang w:val="en-GB"/>
              </w:rPr>
              <w:t xml:space="preserve">opulation is ‘unfavourable-bad’ if: </w:t>
            </w:r>
          </w:p>
          <w:p w14:paraId="4BC759D9" w14:textId="16DCA644" w:rsidR="00424180" w:rsidRPr="00AB6FF2" w:rsidRDefault="00424180" w:rsidP="00C651E4">
            <w:pPr>
              <w:numPr>
                <w:ilvl w:val="0"/>
                <w:numId w:val="40"/>
              </w:numPr>
              <w:spacing w:before="60" w:after="60"/>
              <w:contextualSpacing/>
              <w:rPr>
                <w:lang w:val="en-GB"/>
              </w:rPr>
            </w:pPr>
            <w:r w:rsidRPr="00AB6FF2">
              <w:rPr>
                <w:lang w:val="en-GB"/>
              </w:rPr>
              <w:t xml:space="preserve">a large </w:t>
            </w:r>
            <w:r w:rsidR="008B65F0" w:rsidRPr="00AB6FF2">
              <w:rPr>
                <w:lang w:val="en-GB"/>
              </w:rPr>
              <w:t>decline</w:t>
            </w:r>
            <w:r w:rsidRPr="00AB6FF2">
              <w:rPr>
                <w:lang w:val="en-GB"/>
              </w:rPr>
              <w:t xml:space="preserve"> equivalent to a loss of more than 1 % per year within the period specified by the </w:t>
            </w:r>
            <w:r w:rsidR="007C2BD0" w:rsidRPr="00AB6FF2">
              <w:rPr>
                <w:lang w:val="en-GB"/>
              </w:rPr>
              <w:t>Member</w:t>
            </w:r>
            <w:r w:rsidRPr="00AB6FF2">
              <w:rPr>
                <w:lang w:val="en-GB"/>
              </w:rPr>
              <w:t xml:space="preserve"> State and below </w:t>
            </w:r>
            <w:r w:rsidR="00161AAA" w:rsidRPr="00AB6FF2">
              <w:rPr>
                <w:lang w:val="en-GB"/>
              </w:rPr>
              <w:t>‘</w:t>
            </w:r>
            <w:r w:rsidRPr="00AB6FF2">
              <w:rPr>
                <w:lang w:val="en-GB"/>
              </w:rPr>
              <w:t>favourable reference population</w:t>
            </w:r>
            <w:r w:rsidR="00161AAA" w:rsidRPr="00AB6FF2">
              <w:rPr>
                <w:lang w:val="en-GB"/>
              </w:rPr>
              <w:t>’</w:t>
            </w:r>
            <w:r w:rsidRPr="00AB6FF2">
              <w:rPr>
                <w:lang w:val="en-GB"/>
              </w:rPr>
              <w:t xml:space="preserve">; or </w:t>
            </w:r>
          </w:p>
          <w:p w14:paraId="39CEC821" w14:textId="0436C5A6" w:rsidR="00424180" w:rsidRPr="00AB6FF2" w:rsidRDefault="00424180" w:rsidP="00C651E4">
            <w:pPr>
              <w:numPr>
                <w:ilvl w:val="0"/>
                <w:numId w:val="40"/>
              </w:numPr>
              <w:spacing w:before="60" w:after="60"/>
              <w:contextualSpacing/>
              <w:rPr>
                <w:lang w:val="en-GB"/>
              </w:rPr>
            </w:pPr>
            <w:r w:rsidRPr="00AB6FF2">
              <w:rPr>
                <w:lang w:val="en-GB"/>
              </w:rPr>
              <w:t>population size (fields 6.2</w:t>
            </w:r>
            <w:r w:rsidR="00A3427F" w:rsidRPr="00AB6FF2">
              <w:rPr>
                <w:lang w:val="en-GB"/>
              </w:rPr>
              <w:t xml:space="preserve"> or 6.</w:t>
            </w:r>
            <w:r w:rsidR="005D1C63" w:rsidRPr="00AB6FF2">
              <w:rPr>
                <w:lang w:val="en-GB"/>
              </w:rPr>
              <w:t>5</w:t>
            </w:r>
            <w:r w:rsidRPr="00AB6FF2">
              <w:rPr>
                <w:lang w:val="en-GB"/>
              </w:rPr>
              <w:t>) is more than 25 % below favourable reference population (field 6.</w:t>
            </w:r>
            <w:r w:rsidR="005D1C63" w:rsidRPr="00AB6FF2">
              <w:rPr>
                <w:lang w:val="en-GB"/>
              </w:rPr>
              <w:t>18</w:t>
            </w:r>
            <w:r w:rsidRPr="00AB6FF2">
              <w:rPr>
                <w:lang w:val="en-GB"/>
              </w:rPr>
              <w:t xml:space="preserve">); or </w:t>
            </w:r>
          </w:p>
          <w:p w14:paraId="4CE05BDA" w14:textId="6163B167" w:rsidR="00424180" w:rsidRPr="00AB6FF2" w:rsidRDefault="00424180" w:rsidP="00C651E4">
            <w:pPr>
              <w:numPr>
                <w:ilvl w:val="0"/>
                <w:numId w:val="40"/>
              </w:numPr>
              <w:spacing w:before="60" w:after="60"/>
              <w:ind w:left="714" w:hanging="357"/>
              <w:rPr>
                <w:lang w:val="en-GB"/>
              </w:rPr>
            </w:pPr>
            <w:r w:rsidRPr="00AB6FF2">
              <w:rPr>
                <w:lang w:val="en-GB"/>
              </w:rPr>
              <w:t xml:space="preserve">reproduction, mortality and age structure </w:t>
            </w:r>
            <w:r w:rsidR="00161AAA" w:rsidRPr="00AB6FF2">
              <w:rPr>
                <w:lang w:val="en-GB"/>
              </w:rPr>
              <w:t xml:space="preserve">are </w:t>
            </w:r>
            <w:r w:rsidRPr="00AB6FF2">
              <w:rPr>
                <w:lang w:val="en-GB"/>
              </w:rPr>
              <w:t>markedly different from normal</w:t>
            </w:r>
            <w:r w:rsidR="00161AAA" w:rsidRPr="00AB6FF2">
              <w:rPr>
                <w:lang w:val="en-GB"/>
              </w:rPr>
              <w:t>.</w:t>
            </w:r>
            <w:r w:rsidRPr="00AB6FF2">
              <w:rPr>
                <w:lang w:val="en-GB"/>
              </w:rPr>
              <w:t xml:space="preserve"> </w:t>
            </w:r>
          </w:p>
          <w:p w14:paraId="56308712" w14:textId="77777777" w:rsidR="00424180" w:rsidRPr="00AB6FF2" w:rsidRDefault="00424180" w:rsidP="0015224A">
            <w:pPr>
              <w:spacing w:before="240" w:after="60"/>
              <w:rPr>
                <w:lang w:val="en-GB"/>
              </w:rPr>
            </w:pPr>
            <w:r w:rsidRPr="00AB6FF2">
              <w:rPr>
                <w:lang w:val="en-GB"/>
              </w:rPr>
              <w:t>Complementary remarks:</w:t>
            </w:r>
          </w:p>
          <w:p w14:paraId="1EBAA551" w14:textId="14F06EE5" w:rsidR="00424180" w:rsidRPr="00AB6FF2" w:rsidRDefault="00161AAA" w:rsidP="003148B1">
            <w:pPr>
              <w:spacing w:before="60" w:after="60"/>
              <w:rPr>
                <w:shd w:val="clear" w:color="auto" w:fill="E2EFD9"/>
                <w:lang w:val="en-GB"/>
              </w:rPr>
            </w:pPr>
            <w:r w:rsidRPr="00AB6FF2">
              <w:rPr>
                <w:lang w:val="en-GB"/>
              </w:rPr>
              <w:t xml:space="preserve">1. </w:t>
            </w:r>
            <w:r w:rsidR="00424180" w:rsidRPr="00AB6FF2">
              <w:rPr>
                <w:lang w:val="en-GB"/>
              </w:rPr>
              <w:t>Reproduction, mortality and age structure markedly different from normal should be interpreted as markedly different from a natural, self-</w:t>
            </w:r>
            <w:r w:rsidR="00424180" w:rsidRPr="00AB6FF2">
              <w:rPr>
                <w:lang w:val="en-GB"/>
              </w:rPr>
              <w:lastRenderedPageBreak/>
              <w:t>sustaining population (for example</w:t>
            </w:r>
            <w:r w:rsidRPr="00AB6FF2">
              <w:rPr>
                <w:lang w:val="en-GB"/>
              </w:rPr>
              <w:t>,</w:t>
            </w:r>
            <w:r w:rsidR="00424180" w:rsidRPr="00AB6FF2">
              <w:rPr>
                <w:lang w:val="en-GB"/>
              </w:rPr>
              <w:t xml:space="preserve"> a higher than normal proportion of old individuals or a lack of reproducing adults</w:t>
            </w:r>
            <w:r w:rsidR="005D010D" w:rsidRPr="00AB6FF2">
              <w:rPr>
                <w:rFonts w:eastAsia="MS Mincho"/>
                <w:lang w:val="en-GB" w:eastAsia="en-US"/>
              </w:rPr>
              <w:t xml:space="preserve"> or a lack of offspring</w:t>
            </w:r>
            <w:r w:rsidR="00424180" w:rsidRPr="00AB6FF2">
              <w:rPr>
                <w:lang w:val="en-GB"/>
              </w:rPr>
              <w:t>).</w:t>
            </w:r>
          </w:p>
          <w:p w14:paraId="7964DDDA" w14:textId="444919C4" w:rsidR="00424180" w:rsidRPr="00AB6FF2" w:rsidRDefault="00161AAA" w:rsidP="003148B1">
            <w:pPr>
              <w:spacing w:before="60" w:after="60"/>
              <w:rPr>
                <w:lang w:val="en-GB"/>
              </w:rPr>
            </w:pPr>
            <w:r w:rsidRPr="00AB6FF2">
              <w:rPr>
                <w:lang w:val="en-GB"/>
              </w:rPr>
              <w:t>2.</w:t>
            </w:r>
            <w:r w:rsidR="00D63C84" w:rsidRPr="00AB6FF2">
              <w:rPr>
                <w:lang w:val="en-GB"/>
              </w:rPr>
              <w:t xml:space="preserve"> </w:t>
            </w:r>
            <w:r w:rsidR="00424180" w:rsidRPr="00AB6FF2">
              <w:rPr>
                <w:lang w:val="en-GB"/>
              </w:rPr>
              <w:t>The trend over the short-term trend period (field 6.</w:t>
            </w:r>
            <w:r w:rsidR="00121420" w:rsidRPr="00AB6FF2">
              <w:rPr>
                <w:lang w:val="en-GB"/>
              </w:rPr>
              <w:t>9</w:t>
            </w:r>
            <w:r w:rsidR="00424180" w:rsidRPr="00AB6FF2">
              <w:rPr>
                <w:lang w:val="en-GB"/>
              </w:rPr>
              <w:t>) should be used for the status assessment.</w:t>
            </w:r>
          </w:p>
        </w:tc>
      </w:tr>
      <w:tr w:rsidR="00424180" w:rsidRPr="00AB6FF2" w14:paraId="64C65C4B" w14:textId="77777777" w:rsidTr="00497565">
        <w:tc>
          <w:tcPr>
            <w:tcW w:w="1809" w:type="dxa"/>
            <w:hideMark/>
          </w:tcPr>
          <w:p w14:paraId="6C7B3E48" w14:textId="77777777" w:rsidR="00424180" w:rsidRPr="00AB6FF2" w:rsidRDefault="00424180" w:rsidP="003148B1">
            <w:pPr>
              <w:spacing w:before="60" w:after="60"/>
              <w:jc w:val="left"/>
              <w:rPr>
                <w:lang w:val="en-GB"/>
              </w:rPr>
            </w:pPr>
            <w:r w:rsidRPr="00AB6FF2">
              <w:rPr>
                <w:lang w:val="en-GB"/>
              </w:rPr>
              <w:lastRenderedPageBreak/>
              <w:t>Unknown (XX)</w:t>
            </w:r>
          </w:p>
        </w:tc>
        <w:tc>
          <w:tcPr>
            <w:tcW w:w="7479" w:type="dxa"/>
            <w:hideMark/>
          </w:tcPr>
          <w:p w14:paraId="05BA4701" w14:textId="19DFBB57" w:rsidR="00087F2E" w:rsidRPr="00AB6FF2" w:rsidRDefault="00424180" w:rsidP="003148B1">
            <w:pPr>
              <w:spacing w:before="60" w:after="60"/>
              <w:ind w:left="34"/>
              <w:rPr>
                <w:lang w:val="en-GB"/>
              </w:rPr>
            </w:pPr>
            <w:r w:rsidRPr="00AB6FF2">
              <w:rPr>
                <w:lang w:val="en-GB"/>
              </w:rPr>
              <w:t>According to the evaluation matrix (</w:t>
            </w:r>
            <w:r w:rsidR="001836E3" w:rsidRPr="00AB6FF2">
              <w:rPr>
                <w:lang w:val="en-GB"/>
              </w:rPr>
              <w:t xml:space="preserve">Part </w:t>
            </w:r>
            <w:r w:rsidRPr="00AB6FF2">
              <w:rPr>
                <w:lang w:val="en-GB"/>
              </w:rPr>
              <w:t xml:space="preserve">C) the status of </w:t>
            </w:r>
            <w:r w:rsidR="00161AAA" w:rsidRPr="00AB6FF2">
              <w:rPr>
                <w:lang w:val="en-GB"/>
              </w:rPr>
              <w:t>P</w:t>
            </w:r>
            <w:r w:rsidRPr="00AB6FF2">
              <w:rPr>
                <w:lang w:val="en-GB"/>
              </w:rPr>
              <w:t>opulation is ‘unknown’ if</w:t>
            </w:r>
            <w:r w:rsidR="00087F2E" w:rsidRPr="00AB6FF2">
              <w:rPr>
                <w:lang w:val="en-GB"/>
              </w:rPr>
              <w:t>:</w:t>
            </w:r>
          </w:p>
          <w:p w14:paraId="4F114664" w14:textId="564296D4" w:rsidR="00424180" w:rsidRPr="00AB6FF2" w:rsidRDefault="008B65F0" w:rsidP="00C651E4">
            <w:pPr>
              <w:pStyle w:val="ListParagraph"/>
              <w:numPr>
                <w:ilvl w:val="0"/>
                <w:numId w:val="47"/>
              </w:numPr>
              <w:spacing w:before="60" w:after="60"/>
              <w:rPr>
                <w:lang w:val="en-GB"/>
              </w:rPr>
            </w:pPr>
            <w:r w:rsidRPr="00AB6FF2">
              <w:rPr>
                <w:lang w:val="en-GB"/>
              </w:rPr>
              <w:t>there is no or insufficient reliable information available</w:t>
            </w:r>
            <w:r w:rsidR="00161AAA" w:rsidRPr="00AB6FF2">
              <w:rPr>
                <w:lang w:val="en-GB"/>
              </w:rPr>
              <w:t>.</w:t>
            </w:r>
          </w:p>
        </w:tc>
      </w:tr>
    </w:tbl>
    <w:p w14:paraId="5D22C72B" w14:textId="77777777" w:rsidR="009846ED" w:rsidRPr="00AB6FF2" w:rsidRDefault="009846ED" w:rsidP="00F53C79">
      <w:pPr>
        <w:pStyle w:val="Heading4"/>
        <w:numPr>
          <w:ilvl w:val="0"/>
          <w:numId w:val="0"/>
        </w:numPr>
        <w:ind w:left="567"/>
        <w:rPr>
          <w:rFonts w:cs="Times New Roman"/>
        </w:rPr>
      </w:pPr>
    </w:p>
    <w:p w14:paraId="3D7A026E" w14:textId="60C0DF08" w:rsidR="00424180" w:rsidRPr="00AB6FF2" w:rsidRDefault="00424180" w:rsidP="00F53C79">
      <w:pPr>
        <w:pStyle w:val="Heading2"/>
      </w:pPr>
      <w:bookmarkStart w:id="392" w:name="_Toc117612782"/>
      <w:r w:rsidRPr="00AB6FF2">
        <w:t>Habitat for the species</w:t>
      </w:r>
      <w:bookmarkEnd w:id="392"/>
    </w:p>
    <w:p w14:paraId="0CBC09BC" w14:textId="421E86B8" w:rsidR="00424180" w:rsidRPr="00AB6FF2" w:rsidRDefault="00424180" w:rsidP="00424180">
      <w:pPr>
        <w:rPr>
          <w:rFonts w:cs="Times New Roman"/>
          <w:lang w:val="en-GB"/>
        </w:rPr>
      </w:pPr>
      <w:r w:rsidRPr="00AB6FF2">
        <w:rPr>
          <w:rFonts w:cs="Times New Roman"/>
          <w:lang w:val="en-GB"/>
        </w:rPr>
        <w:t xml:space="preserve">Give the result of the assessment of the status of </w:t>
      </w:r>
      <w:r w:rsidR="009E10EB" w:rsidRPr="00AB6FF2">
        <w:rPr>
          <w:rFonts w:cs="Times New Roman"/>
          <w:lang w:val="en-GB"/>
        </w:rPr>
        <w:t>H</w:t>
      </w:r>
      <w:r w:rsidRPr="00AB6FF2">
        <w:rPr>
          <w:rFonts w:cs="Times New Roman"/>
          <w:lang w:val="en-GB"/>
        </w:rPr>
        <w:t xml:space="preserve">abitat for the species using the four categories available: </w:t>
      </w:r>
      <w:r w:rsidR="009E10EB" w:rsidRPr="00AB6FF2">
        <w:rPr>
          <w:rFonts w:cs="Times New Roman"/>
          <w:lang w:val="en-GB"/>
        </w:rPr>
        <w:t>‘</w:t>
      </w:r>
      <w:r w:rsidRPr="00AB6FF2">
        <w:rPr>
          <w:rFonts w:cs="Times New Roman"/>
          <w:lang w:val="en-GB"/>
        </w:rPr>
        <w:t>favourable</w:t>
      </w:r>
      <w:r w:rsidR="009E10EB" w:rsidRPr="00AB6FF2">
        <w:rPr>
          <w:rFonts w:cs="Times New Roman"/>
          <w:lang w:val="en-GB"/>
        </w:rPr>
        <w:t>’</w:t>
      </w:r>
      <w:r w:rsidRPr="00AB6FF2">
        <w:rPr>
          <w:rFonts w:cs="Times New Roman"/>
          <w:lang w:val="en-GB"/>
        </w:rPr>
        <w:t xml:space="preserve"> (FV), </w:t>
      </w:r>
      <w:r w:rsidR="009E10EB" w:rsidRPr="00AB6FF2">
        <w:rPr>
          <w:rFonts w:cs="Times New Roman"/>
          <w:lang w:val="en-GB"/>
        </w:rPr>
        <w:t>‘</w:t>
      </w:r>
      <w:r w:rsidRPr="00AB6FF2">
        <w:rPr>
          <w:rFonts w:cs="Times New Roman"/>
          <w:lang w:val="en-GB"/>
        </w:rPr>
        <w:t>unfavourable-inadequate</w:t>
      </w:r>
      <w:r w:rsidR="009E10EB" w:rsidRPr="00AB6FF2">
        <w:rPr>
          <w:rFonts w:cs="Times New Roman"/>
          <w:lang w:val="en-GB"/>
        </w:rPr>
        <w:t>’</w:t>
      </w:r>
      <w:r w:rsidRPr="00AB6FF2">
        <w:rPr>
          <w:rFonts w:cs="Times New Roman"/>
          <w:lang w:val="en-GB"/>
        </w:rPr>
        <w:t xml:space="preserve"> (U1), </w:t>
      </w:r>
      <w:r w:rsidR="009E10EB" w:rsidRPr="00AB6FF2">
        <w:rPr>
          <w:rFonts w:cs="Times New Roman"/>
          <w:lang w:val="en-GB"/>
        </w:rPr>
        <w:t>‘</w:t>
      </w:r>
      <w:r w:rsidRPr="00AB6FF2">
        <w:rPr>
          <w:rFonts w:cs="Times New Roman"/>
          <w:lang w:val="en-GB"/>
        </w:rPr>
        <w:t>unfavourable-bad</w:t>
      </w:r>
      <w:r w:rsidR="009E10EB" w:rsidRPr="00AB6FF2">
        <w:rPr>
          <w:rFonts w:cs="Times New Roman"/>
          <w:lang w:val="en-GB"/>
        </w:rPr>
        <w:t>’</w:t>
      </w:r>
      <w:r w:rsidRPr="00AB6FF2">
        <w:rPr>
          <w:rFonts w:cs="Times New Roman"/>
          <w:lang w:val="en-GB"/>
        </w:rPr>
        <w:t xml:space="preserve"> (U2) and </w:t>
      </w:r>
      <w:r w:rsidR="009E10EB" w:rsidRPr="00AB6FF2">
        <w:rPr>
          <w:rFonts w:cs="Times New Roman"/>
          <w:lang w:val="en-GB"/>
        </w:rPr>
        <w:t>‘</w:t>
      </w:r>
      <w:r w:rsidRPr="00AB6FF2">
        <w:rPr>
          <w:rFonts w:cs="Times New Roman"/>
          <w:lang w:val="en-GB"/>
        </w:rPr>
        <w:t>unknown</w:t>
      </w:r>
      <w:r w:rsidR="009E10EB" w:rsidRPr="00AB6FF2">
        <w:rPr>
          <w:rFonts w:cs="Times New Roman"/>
          <w:lang w:val="en-GB"/>
        </w:rPr>
        <w:t>’</w:t>
      </w:r>
      <w:r w:rsidRPr="00AB6FF2">
        <w:rPr>
          <w:rFonts w:cs="Times New Roman"/>
          <w:lang w:val="en-GB"/>
        </w:rPr>
        <w:t xml:space="preserve"> (XX).</w:t>
      </w:r>
    </w:p>
    <w:tbl>
      <w:tblPr>
        <w:tblStyle w:val="TableGrid"/>
        <w:tblW w:w="0" w:type="auto"/>
        <w:tblLook w:val="04A0" w:firstRow="1" w:lastRow="0" w:firstColumn="1" w:lastColumn="0" w:noHBand="0" w:noVBand="1"/>
      </w:tblPr>
      <w:tblGrid>
        <w:gridCol w:w="1801"/>
        <w:gridCol w:w="7259"/>
      </w:tblGrid>
      <w:tr w:rsidR="00424180" w:rsidRPr="00AB6FF2" w14:paraId="1903522F" w14:textId="77777777" w:rsidTr="00A47869">
        <w:tc>
          <w:tcPr>
            <w:tcW w:w="180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4CE279F" w14:textId="77777777" w:rsidR="00424180" w:rsidRPr="00AB6FF2" w:rsidRDefault="00424180" w:rsidP="0015224A">
            <w:pPr>
              <w:spacing w:before="60" w:after="60"/>
              <w:rPr>
                <w:b/>
                <w:lang w:val="en-GB"/>
              </w:rPr>
            </w:pPr>
            <w:r w:rsidRPr="00AB6FF2">
              <w:rPr>
                <w:b/>
                <w:lang w:val="en-GB"/>
              </w:rPr>
              <w:t>Conservation status</w:t>
            </w:r>
          </w:p>
        </w:tc>
        <w:tc>
          <w:tcPr>
            <w:tcW w:w="747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3D2CCB1" w14:textId="77777777" w:rsidR="00424180" w:rsidRPr="00AB6FF2" w:rsidRDefault="00424180" w:rsidP="0015224A">
            <w:pPr>
              <w:spacing w:before="60" w:after="60"/>
              <w:rPr>
                <w:b/>
                <w:lang w:val="en-GB"/>
              </w:rPr>
            </w:pPr>
            <w:r w:rsidRPr="00AB6FF2">
              <w:rPr>
                <w:b/>
                <w:lang w:val="en-GB"/>
              </w:rPr>
              <w:t>Assessment criteria</w:t>
            </w:r>
          </w:p>
        </w:tc>
      </w:tr>
      <w:tr w:rsidR="00424180" w:rsidRPr="00AB6FF2" w14:paraId="490F8637" w14:textId="77777777" w:rsidTr="005D5337">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2F748B2C" w14:textId="2823057B" w:rsidR="00424180" w:rsidRPr="00AB6FF2" w:rsidRDefault="00424180" w:rsidP="0015224A">
            <w:pPr>
              <w:spacing w:before="60" w:after="60"/>
              <w:rPr>
                <w:lang w:val="en-GB"/>
              </w:rPr>
            </w:pPr>
            <w:r w:rsidRPr="00AB6FF2">
              <w:rPr>
                <w:lang w:val="en-GB"/>
              </w:rPr>
              <w:t>Favourable (FV)</w:t>
            </w:r>
          </w:p>
        </w:tc>
        <w:tc>
          <w:tcPr>
            <w:tcW w:w="7479" w:type="dxa"/>
            <w:tcBorders>
              <w:top w:val="single" w:sz="4" w:space="0" w:color="auto"/>
              <w:left w:val="single" w:sz="4" w:space="0" w:color="auto"/>
              <w:bottom w:val="single" w:sz="4" w:space="0" w:color="auto"/>
              <w:right w:val="single" w:sz="4" w:space="0" w:color="auto"/>
            </w:tcBorders>
            <w:shd w:val="clear" w:color="auto" w:fill="auto"/>
            <w:hideMark/>
          </w:tcPr>
          <w:p w14:paraId="250BF65F" w14:textId="3722BDB1" w:rsidR="00424180" w:rsidRPr="00AB6FF2" w:rsidRDefault="00424180" w:rsidP="0015224A">
            <w:pPr>
              <w:spacing w:before="60" w:after="60"/>
              <w:rPr>
                <w:lang w:val="en-GB"/>
              </w:rPr>
            </w:pPr>
            <w:r w:rsidRPr="00AB6FF2">
              <w:rPr>
                <w:lang w:val="en-GB"/>
              </w:rPr>
              <w:t>According to the evaluation matrix (</w:t>
            </w:r>
            <w:r w:rsidR="001836E3" w:rsidRPr="00AB6FF2">
              <w:rPr>
                <w:lang w:val="en-GB"/>
              </w:rPr>
              <w:t xml:space="preserve">Part </w:t>
            </w:r>
            <w:r w:rsidRPr="00AB6FF2">
              <w:rPr>
                <w:lang w:val="en-GB"/>
              </w:rPr>
              <w:t xml:space="preserve">C) the status of </w:t>
            </w:r>
            <w:r w:rsidR="009E10EB" w:rsidRPr="00AB6FF2">
              <w:rPr>
                <w:lang w:val="en-GB"/>
              </w:rPr>
              <w:t>H</w:t>
            </w:r>
            <w:r w:rsidRPr="00AB6FF2">
              <w:rPr>
                <w:lang w:val="en-GB"/>
              </w:rPr>
              <w:t>abitat for the species is ‘favourable’ if:</w:t>
            </w:r>
          </w:p>
          <w:p w14:paraId="33A8A67D" w14:textId="2F7B3316" w:rsidR="009D0562" w:rsidRPr="00AB6FF2" w:rsidRDefault="009D0562" w:rsidP="00C651E4">
            <w:pPr>
              <w:numPr>
                <w:ilvl w:val="0"/>
                <w:numId w:val="40"/>
              </w:numPr>
              <w:spacing w:before="60" w:after="60"/>
              <w:ind w:left="714" w:hanging="357"/>
              <w:contextualSpacing/>
              <w:rPr>
                <w:lang w:val="en-GB"/>
              </w:rPr>
            </w:pPr>
            <w:r w:rsidRPr="00AB6FF2">
              <w:rPr>
                <w:lang w:val="en-GB"/>
              </w:rPr>
              <w:t>area of the habitat is suffi</w:t>
            </w:r>
            <w:r w:rsidR="004329E7" w:rsidRPr="00AB6FF2">
              <w:rPr>
                <w:lang w:val="en-GB"/>
              </w:rPr>
              <w:t>ciently large (field 7.1); and</w:t>
            </w:r>
          </w:p>
          <w:p w14:paraId="56F756C1" w14:textId="59432BF2" w:rsidR="00424180" w:rsidRPr="00AB6FF2" w:rsidRDefault="00424180" w:rsidP="00C651E4">
            <w:pPr>
              <w:numPr>
                <w:ilvl w:val="0"/>
                <w:numId w:val="40"/>
              </w:numPr>
              <w:spacing w:before="60" w:after="60"/>
              <w:ind w:left="714" w:hanging="357"/>
              <w:contextualSpacing/>
              <w:rPr>
                <w:lang w:val="en-GB"/>
              </w:rPr>
            </w:pPr>
            <w:r w:rsidRPr="00AB6FF2">
              <w:rPr>
                <w:lang w:val="en-GB"/>
              </w:rPr>
              <w:t xml:space="preserve">area of </w:t>
            </w:r>
            <w:r w:rsidR="009E10EB" w:rsidRPr="00AB6FF2">
              <w:rPr>
                <w:lang w:val="en-GB"/>
              </w:rPr>
              <w:t xml:space="preserve">the </w:t>
            </w:r>
            <w:r w:rsidRPr="00AB6FF2">
              <w:rPr>
                <w:lang w:val="en-GB"/>
              </w:rPr>
              <w:t>habitat is stable or increasing</w:t>
            </w:r>
            <w:r w:rsidR="0084599C" w:rsidRPr="00AB6FF2">
              <w:rPr>
                <w:lang w:val="en-GB"/>
              </w:rPr>
              <w:t>;</w:t>
            </w:r>
            <w:r w:rsidRPr="00AB6FF2">
              <w:rPr>
                <w:lang w:val="en-GB"/>
              </w:rPr>
              <w:t xml:space="preserve"> and</w:t>
            </w:r>
          </w:p>
          <w:p w14:paraId="3985F6BA" w14:textId="77777777" w:rsidR="00424180" w:rsidRPr="00AB6FF2" w:rsidRDefault="00424180" w:rsidP="00C651E4">
            <w:pPr>
              <w:numPr>
                <w:ilvl w:val="0"/>
                <w:numId w:val="40"/>
              </w:numPr>
              <w:spacing w:before="60" w:after="60"/>
              <w:ind w:left="714" w:hanging="357"/>
              <w:rPr>
                <w:lang w:val="en-GB"/>
              </w:rPr>
            </w:pPr>
            <w:r w:rsidRPr="00AB6FF2">
              <w:rPr>
                <w:lang w:val="en-GB"/>
              </w:rPr>
              <w:t>habitat quality is suitable for the long-term survival of the species (field 7.1).</w:t>
            </w:r>
          </w:p>
          <w:p w14:paraId="63571143" w14:textId="77777777" w:rsidR="00424180" w:rsidRPr="00AB6FF2" w:rsidRDefault="00424180" w:rsidP="0015224A">
            <w:pPr>
              <w:spacing w:before="240" w:after="60"/>
              <w:rPr>
                <w:lang w:val="en-GB"/>
              </w:rPr>
            </w:pPr>
            <w:r w:rsidRPr="00AB6FF2">
              <w:rPr>
                <w:lang w:val="en-GB"/>
              </w:rPr>
              <w:t>Complementary remarks:</w:t>
            </w:r>
          </w:p>
          <w:p w14:paraId="1E3E336C" w14:textId="457BADFD" w:rsidR="00424180" w:rsidRPr="00AB6FF2" w:rsidRDefault="00B37D3D" w:rsidP="0015224A">
            <w:pPr>
              <w:spacing w:before="60" w:after="60"/>
              <w:ind w:left="34"/>
              <w:rPr>
                <w:lang w:val="en-GB"/>
              </w:rPr>
            </w:pPr>
            <w:r w:rsidRPr="00AB6FF2">
              <w:rPr>
                <w:lang w:val="en-GB"/>
              </w:rPr>
              <w:t xml:space="preserve">1. </w:t>
            </w:r>
            <w:r w:rsidR="00424180" w:rsidRPr="00AB6FF2">
              <w:rPr>
                <w:lang w:val="en-GB"/>
              </w:rPr>
              <w:t>The area of habitat can be considered ‘sufficiently large’ and habitat quality ‘suitable’ if the questions under field 7.1 ‘Sufficiency of area and quality of occupied habitat’ are answered ‘Yes’</w:t>
            </w:r>
            <w:r w:rsidR="00D6483E" w:rsidRPr="00AB6FF2">
              <w:rPr>
                <w:lang w:val="en-GB"/>
              </w:rPr>
              <w:t>:</w:t>
            </w:r>
            <w:r w:rsidR="00424180" w:rsidRPr="00AB6FF2">
              <w:rPr>
                <w:lang w:val="en-GB"/>
              </w:rPr>
              <w:t xml:space="preserve"> (</w:t>
            </w:r>
            <w:r w:rsidR="002258CB" w:rsidRPr="00AB6FF2">
              <w:rPr>
                <w:lang w:val="en-GB"/>
              </w:rPr>
              <w:t xml:space="preserve">a) Is area of occupied habitat sufficient (for long-term survival)? b) Is quality of occupied habitat sufficient (for long-term survival)? </w:t>
            </w:r>
            <w:r w:rsidR="00D6483E" w:rsidRPr="00AB6FF2">
              <w:rPr>
                <w:lang w:val="en-GB"/>
              </w:rPr>
              <w:t xml:space="preserve">Alternatively, If </w:t>
            </w:r>
            <w:r w:rsidR="000135E2" w:rsidRPr="00AB6FF2">
              <w:rPr>
                <w:lang w:val="en-GB"/>
              </w:rPr>
              <w:t>'N</w:t>
            </w:r>
            <w:r w:rsidR="00D6483E" w:rsidRPr="00AB6FF2">
              <w:rPr>
                <w:lang w:val="en-GB"/>
              </w:rPr>
              <w:t>o</w:t>
            </w:r>
            <w:r w:rsidR="000135E2" w:rsidRPr="00AB6FF2">
              <w:rPr>
                <w:lang w:val="en-GB"/>
              </w:rPr>
              <w:t>’</w:t>
            </w:r>
            <w:r w:rsidR="00D6483E" w:rsidRPr="00AB6FF2">
              <w:rPr>
                <w:lang w:val="en-GB"/>
              </w:rPr>
              <w:t xml:space="preserve"> is responded to (a) but</w:t>
            </w:r>
            <w:r w:rsidR="00EC5BA9" w:rsidRPr="00AB6FF2">
              <w:rPr>
                <w:lang w:val="en-GB"/>
              </w:rPr>
              <w:t xml:space="preserve"> </w:t>
            </w:r>
            <w:r w:rsidR="000135E2" w:rsidRPr="00AB6FF2">
              <w:rPr>
                <w:lang w:val="en-GB"/>
              </w:rPr>
              <w:t xml:space="preserve">‘Yes’ to </w:t>
            </w:r>
            <w:r w:rsidR="0092488E" w:rsidRPr="00AB6FF2">
              <w:rPr>
                <w:lang w:val="en-GB"/>
              </w:rPr>
              <w:t>(c)</w:t>
            </w:r>
            <w:r w:rsidR="00424180" w:rsidRPr="00AB6FF2">
              <w:rPr>
                <w:lang w:val="en-GB"/>
              </w:rPr>
              <w:t xml:space="preserve"> is there a sufficiently large area of unoccupied habitat of suitable quality for long-term survival?’</w:t>
            </w:r>
            <w:r w:rsidR="00D6483E" w:rsidRPr="00AB6FF2">
              <w:rPr>
                <w:lang w:val="en-GB"/>
              </w:rPr>
              <w:t>, this also corresponds to the same and neither</w:t>
            </w:r>
            <w:r w:rsidR="00424180" w:rsidRPr="00AB6FF2">
              <w:rPr>
                <w:lang w:val="en-GB"/>
              </w:rPr>
              <w:t xml:space="preserve"> the habitat availability </w:t>
            </w:r>
            <w:r w:rsidR="00D6483E" w:rsidRPr="00AB6FF2">
              <w:rPr>
                <w:lang w:val="en-GB"/>
              </w:rPr>
              <w:t>n</w:t>
            </w:r>
            <w:r w:rsidR="00424180" w:rsidRPr="00AB6FF2">
              <w:rPr>
                <w:lang w:val="en-GB"/>
              </w:rPr>
              <w:t>or quality is a limiting factor for the long-</w:t>
            </w:r>
            <w:r w:rsidR="007C2BD0" w:rsidRPr="00AB6FF2">
              <w:rPr>
                <w:lang w:val="en-GB"/>
              </w:rPr>
              <w:t xml:space="preserve">term </w:t>
            </w:r>
            <w:r w:rsidR="00424180" w:rsidRPr="00AB6FF2">
              <w:rPr>
                <w:lang w:val="en-GB"/>
              </w:rPr>
              <w:t>viability</w:t>
            </w:r>
            <w:r w:rsidR="009E10EB" w:rsidRPr="00AB6FF2">
              <w:rPr>
                <w:lang w:val="en-GB"/>
              </w:rPr>
              <w:t xml:space="preserve"> of the species</w:t>
            </w:r>
            <w:r w:rsidR="00424180" w:rsidRPr="00AB6FF2">
              <w:rPr>
                <w:lang w:val="en-GB"/>
              </w:rPr>
              <w:t>.</w:t>
            </w:r>
          </w:p>
          <w:p w14:paraId="53478848" w14:textId="70A3C747" w:rsidR="00424180" w:rsidRPr="00AB6FF2" w:rsidRDefault="00B37D3D" w:rsidP="0015224A">
            <w:pPr>
              <w:spacing w:before="60" w:after="60"/>
              <w:rPr>
                <w:shd w:val="clear" w:color="auto" w:fill="E2EFD9"/>
                <w:lang w:val="en-GB"/>
              </w:rPr>
            </w:pPr>
            <w:r w:rsidRPr="00AB6FF2">
              <w:rPr>
                <w:lang w:val="en-GB"/>
              </w:rPr>
              <w:t xml:space="preserve">2. </w:t>
            </w:r>
            <w:r w:rsidR="00424180" w:rsidRPr="00AB6FF2">
              <w:rPr>
                <w:lang w:val="en-GB"/>
              </w:rPr>
              <w:t xml:space="preserve">The trend </w:t>
            </w:r>
            <w:r w:rsidR="0084599C" w:rsidRPr="00AB6FF2">
              <w:rPr>
                <w:lang w:val="en-GB"/>
              </w:rPr>
              <w:t>in</w:t>
            </w:r>
            <w:r w:rsidR="00424180" w:rsidRPr="00AB6FF2">
              <w:rPr>
                <w:lang w:val="en-GB"/>
              </w:rPr>
              <w:t xml:space="preserve"> habitat for the species</w:t>
            </w:r>
            <w:r w:rsidR="0084599C" w:rsidRPr="00AB6FF2">
              <w:rPr>
                <w:lang w:val="en-GB"/>
              </w:rPr>
              <w:t xml:space="preserve"> used for the assessment of the status (field 7.4)</w:t>
            </w:r>
            <w:r w:rsidR="00424180" w:rsidRPr="00AB6FF2">
              <w:rPr>
                <w:lang w:val="en-GB"/>
              </w:rPr>
              <w:t xml:space="preserve"> has both </w:t>
            </w:r>
            <w:r w:rsidR="00273D74" w:rsidRPr="00AB6FF2">
              <w:rPr>
                <w:lang w:val="en-GB"/>
              </w:rPr>
              <w:t xml:space="preserve">a </w:t>
            </w:r>
            <w:r w:rsidR="00424180" w:rsidRPr="00AB6FF2">
              <w:rPr>
                <w:lang w:val="en-GB"/>
              </w:rPr>
              <w:t>qualita</w:t>
            </w:r>
            <w:r w:rsidR="0084599C" w:rsidRPr="00AB6FF2">
              <w:rPr>
                <w:lang w:val="en-GB"/>
              </w:rPr>
              <w:t xml:space="preserve">tive and quantitative component, </w:t>
            </w:r>
            <w:r w:rsidR="004F6364" w:rsidRPr="00AB6FF2">
              <w:rPr>
                <w:rFonts w:eastAsia="MS Mincho"/>
                <w:lang w:val="en-GB" w:eastAsia="en-US"/>
              </w:rPr>
              <w:t xml:space="preserve">so the status can only be </w:t>
            </w:r>
            <w:r w:rsidR="008E4B14" w:rsidRPr="00AB6FF2">
              <w:rPr>
                <w:rFonts w:eastAsia="MS Mincho"/>
                <w:lang w:val="en-GB" w:eastAsia="en-US"/>
              </w:rPr>
              <w:t>‘</w:t>
            </w:r>
            <w:r w:rsidR="004F6364" w:rsidRPr="00AB6FF2">
              <w:rPr>
                <w:rFonts w:eastAsia="MS Mincho"/>
                <w:lang w:val="en-GB" w:eastAsia="en-US"/>
              </w:rPr>
              <w:t>favourable</w:t>
            </w:r>
            <w:r w:rsidR="008E4B14" w:rsidRPr="00AB6FF2">
              <w:rPr>
                <w:rFonts w:eastAsia="MS Mincho"/>
                <w:lang w:val="en-GB" w:eastAsia="en-US"/>
              </w:rPr>
              <w:t>’</w:t>
            </w:r>
            <w:r w:rsidR="004F6364" w:rsidRPr="00AB6FF2">
              <w:rPr>
                <w:rFonts w:eastAsia="MS Mincho"/>
                <w:lang w:val="en-GB" w:eastAsia="en-US"/>
              </w:rPr>
              <w:t xml:space="preserve"> if there is neither decline in habitat area nor deterioration of habitat quality.</w:t>
            </w:r>
            <w:r w:rsidR="004F6364" w:rsidRPr="00AB6FF2">
              <w:rPr>
                <w:rFonts w:eastAsia="MS Mincho"/>
                <w:shd w:val="clear" w:color="auto" w:fill="E2EFD9"/>
                <w:lang w:val="en-GB" w:eastAsia="en-US"/>
              </w:rPr>
              <w:t xml:space="preserve"> </w:t>
            </w:r>
          </w:p>
          <w:p w14:paraId="7A440805" w14:textId="5620E9E6" w:rsidR="00424180" w:rsidRPr="00AB6FF2" w:rsidRDefault="00B37D3D" w:rsidP="0015224A">
            <w:pPr>
              <w:spacing w:before="60" w:after="60"/>
              <w:rPr>
                <w:rFonts w:eastAsia="MS Mincho"/>
                <w:shd w:val="clear" w:color="auto" w:fill="E2EFD9"/>
                <w:lang w:val="en-GB" w:eastAsia="en-US"/>
              </w:rPr>
            </w:pPr>
            <w:r w:rsidRPr="00AB6FF2">
              <w:rPr>
                <w:lang w:val="en-GB"/>
              </w:rPr>
              <w:t xml:space="preserve">3. </w:t>
            </w:r>
            <w:r w:rsidR="00424180" w:rsidRPr="00AB6FF2">
              <w:rPr>
                <w:lang w:val="en-GB"/>
              </w:rPr>
              <w:t xml:space="preserve">The </w:t>
            </w:r>
            <w:r w:rsidR="008E4B14" w:rsidRPr="00AB6FF2">
              <w:rPr>
                <w:rFonts w:eastAsia="MS Mincho"/>
                <w:lang w:val="en-GB" w:eastAsia="en-US"/>
              </w:rPr>
              <w:t xml:space="preserve">trend over the short-term trend period (field 7.3) should be used for the status assessments. </w:t>
            </w:r>
          </w:p>
          <w:p w14:paraId="0B43F4B5" w14:textId="5905AC0F" w:rsidR="00424180" w:rsidRPr="00AB6FF2" w:rsidRDefault="00B37D3D" w:rsidP="0015224A">
            <w:pPr>
              <w:spacing w:before="60" w:after="60"/>
              <w:ind w:left="34"/>
              <w:rPr>
                <w:lang w:val="en-GB"/>
              </w:rPr>
            </w:pPr>
            <w:r w:rsidRPr="00AB6FF2">
              <w:rPr>
                <w:lang w:val="en-GB"/>
              </w:rPr>
              <w:t xml:space="preserve">4. </w:t>
            </w:r>
            <w:r w:rsidR="00424180" w:rsidRPr="00AB6FF2">
              <w:rPr>
                <w:lang w:val="en-GB"/>
              </w:rPr>
              <w:t>Although the evaluation matrix does not mention fragmentation of habitat</w:t>
            </w:r>
            <w:r w:rsidR="00273D74" w:rsidRPr="00AB6FF2">
              <w:rPr>
                <w:lang w:val="en-GB"/>
              </w:rPr>
              <w:t>,</w:t>
            </w:r>
            <w:r w:rsidR="00424180" w:rsidRPr="00AB6FF2">
              <w:rPr>
                <w:lang w:val="en-GB"/>
              </w:rPr>
              <w:t xml:space="preserve"> this should not</w:t>
            </w:r>
            <w:r w:rsidR="002258CB" w:rsidRPr="00AB6FF2">
              <w:rPr>
                <w:lang w:val="en-GB"/>
              </w:rPr>
              <w:t xml:space="preserve"> </w:t>
            </w:r>
            <w:r w:rsidR="00424180" w:rsidRPr="00AB6FF2">
              <w:rPr>
                <w:lang w:val="en-GB"/>
              </w:rPr>
              <w:t>hav</w:t>
            </w:r>
            <w:r w:rsidR="002258CB" w:rsidRPr="00AB6FF2">
              <w:rPr>
                <w:lang w:val="en-GB"/>
              </w:rPr>
              <w:t>e</w:t>
            </w:r>
            <w:r w:rsidR="00424180" w:rsidRPr="00AB6FF2">
              <w:rPr>
                <w:lang w:val="en-GB"/>
              </w:rPr>
              <w:t xml:space="preserve"> a negative impact on the functioning of </w:t>
            </w:r>
            <w:r w:rsidR="00424180" w:rsidRPr="00AB6FF2">
              <w:rPr>
                <w:lang w:val="en-GB"/>
              </w:rPr>
              <w:lastRenderedPageBreak/>
              <w:t>population. As such</w:t>
            </w:r>
            <w:r w:rsidR="00273D74" w:rsidRPr="00AB6FF2">
              <w:rPr>
                <w:lang w:val="en-GB"/>
              </w:rPr>
              <w:t>,</w:t>
            </w:r>
            <w:r w:rsidR="00424180" w:rsidRPr="00AB6FF2">
              <w:rPr>
                <w:lang w:val="en-GB"/>
              </w:rPr>
              <w:t xml:space="preserve"> fragmentation should be considered when evaluating the quality of the habitat</w:t>
            </w:r>
            <w:r w:rsidR="00424180" w:rsidRPr="00AB6FF2">
              <w:rPr>
                <w:i/>
                <w:lang w:val="en-GB"/>
              </w:rPr>
              <w:t>.</w:t>
            </w:r>
          </w:p>
        </w:tc>
      </w:tr>
      <w:tr w:rsidR="00424180" w:rsidRPr="00AB6FF2" w14:paraId="59601A3C" w14:textId="77777777" w:rsidTr="005D5337">
        <w:trPr>
          <w:trHeight w:val="1134"/>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739CCA3D" w14:textId="0325B577" w:rsidR="00424180" w:rsidRPr="00AB6FF2" w:rsidRDefault="00424180" w:rsidP="0015224A">
            <w:pPr>
              <w:spacing w:before="60" w:after="60"/>
              <w:jc w:val="left"/>
              <w:rPr>
                <w:lang w:val="en-GB"/>
              </w:rPr>
            </w:pPr>
            <w:r w:rsidRPr="00AB6FF2">
              <w:rPr>
                <w:lang w:val="en-GB"/>
              </w:rPr>
              <w:lastRenderedPageBreak/>
              <w:t>Unfavourable- inadequate (U1)</w:t>
            </w:r>
          </w:p>
        </w:tc>
        <w:tc>
          <w:tcPr>
            <w:tcW w:w="7479" w:type="dxa"/>
            <w:tcBorders>
              <w:top w:val="single" w:sz="4" w:space="0" w:color="auto"/>
              <w:left w:val="single" w:sz="4" w:space="0" w:color="auto"/>
              <w:bottom w:val="single" w:sz="4" w:space="0" w:color="auto"/>
              <w:right w:val="single" w:sz="4" w:space="0" w:color="auto"/>
            </w:tcBorders>
            <w:shd w:val="clear" w:color="auto" w:fill="auto"/>
            <w:hideMark/>
          </w:tcPr>
          <w:p w14:paraId="74468EC9" w14:textId="4AD3F4E9" w:rsidR="0084599C" w:rsidRPr="00AB6FF2" w:rsidRDefault="0084599C" w:rsidP="0015224A">
            <w:pPr>
              <w:spacing w:before="60" w:after="60"/>
              <w:rPr>
                <w:lang w:val="en-GB"/>
              </w:rPr>
            </w:pPr>
            <w:r w:rsidRPr="00AB6FF2">
              <w:rPr>
                <w:lang w:val="en-GB"/>
              </w:rPr>
              <w:t>According to the evaluation matrix (</w:t>
            </w:r>
            <w:r w:rsidR="001836E3" w:rsidRPr="00AB6FF2">
              <w:rPr>
                <w:lang w:val="en-GB"/>
              </w:rPr>
              <w:t xml:space="preserve">Part </w:t>
            </w:r>
            <w:r w:rsidRPr="00AB6FF2">
              <w:rPr>
                <w:lang w:val="en-GB"/>
              </w:rPr>
              <w:t xml:space="preserve">C) the status of </w:t>
            </w:r>
            <w:r w:rsidR="00273D74" w:rsidRPr="00AB6FF2">
              <w:rPr>
                <w:lang w:val="en-GB"/>
              </w:rPr>
              <w:t>H</w:t>
            </w:r>
            <w:r w:rsidRPr="00AB6FF2">
              <w:rPr>
                <w:lang w:val="en-GB"/>
              </w:rPr>
              <w:t>abitat for the species is ‘unfavourable-inadequate’ if:</w:t>
            </w:r>
          </w:p>
          <w:p w14:paraId="51E09C45" w14:textId="5E05CF4F" w:rsidR="0084599C" w:rsidRPr="00AB6FF2" w:rsidRDefault="0084599C" w:rsidP="00C651E4">
            <w:pPr>
              <w:numPr>
                <w:ilvl w:val="0"/>
                <w:numId w:val="39"/>
              </w:numPr>
              <w:spacing w:before="60" w:after="60"/>
              <w:ind w:left="714" w:hanging="357"/>
              <w:rPr>
                <w:lang w:val="en-GB"/>
              </w:rPr>
            </w:pPr>
            <w:r w:rsidRPr="00AB6FF2">
              <w:rPr>
                <w:lang w:val="en-GB"/>
              </w:rPr>
              <w:t>any other combination (</w:t>
            </w:r>
            <w:r w:rsidR="005E6A56" w:rsidRPr="00AB6FF2">
              <w:rPr>
                <w:lang w:val="en-GB"/>
              </w:rPr>
              <w:t xml:space="preserve">other combination of criteria </w:t>
            </w:r>
            <w:r w:rsidRPr="00AB6FF2">
              <w:rPr>
                <w:lang w:val="en-GB"/>
              </w:rPr>
              <w:t>than for ‘favourable’ or ‘unfavourable-bad’)</w:t>
            </w:r>
            <w:r w:rsidR="00273D74" w:rsidRPr="00AB6FF2">
              <w:rPr>
                <w:lang w:val="en-GB"/>
              </w:rPr>
              <w:t>.</w:t>
            </w:r>
          </w:p>
          <w:p w14:paraId="62BD85FE" w14:textId="77777777" w:rsidR="00767D3E" w:rsidRPr="00AB6FF2" w:rsidRDefault="00767D3E" w:rsidP="0015224A">
            <w:pPr>
              <w:spacing w:before="240" w:after="60"/>
              <w:rPr>
                <w:lang w:val="en-GB"/>
              </w:rPr>
            </w:pPr>
            <w:r w:rsidRPr="00AB6FF2">
              <w:rPr>
                <w:lang w:val="en-GB"/>
              </w:rPr>
              <w:t>Complementary remarks:</w:t>
            </w:r>
          </w:p>
          <w:p w14:paraId="61077354" w14:textId="4C51C23E" w:rsidR="00424180" w:rsidRPr="00AB6FF2" w:rsidRDefault="00424180" w:rsidP="0015224A">
            <w:pPr>
              <w:spacing w:before="60" w:after="60"/>
              <w:rPr>
                <w:lang w:val="en-GB"/>
              </w:rPr>
            </w:pPr>
            <w:r w:rsidRPr="00AB6FF2">
              <w:rPr>
                <w:lang w:val="en-GB"/>
              </w:rPr>
              <w:t xml:space="preserve">The evaluation matrix does not include explicit criteria for ‘unfavourable-inadequate’ status of </w:t>
            </w:r>
            <w:r w:rsidR="00273D74" w:rsidRPr="00AB6FF2">
              <w:rPr>
                <w:lang w:val="en-GB"/>
              </w:rPr>
              <w:t>H</w:t>
            </w:r>
            <w:r w:rsidRPr="00AB6FF2">
              <w:rPr>
                <w:lang w:val="en-GB"/>
              </w:rPr>
              <w:t xml:space="preserve">abitat for the species. </w:t>
            </w:r>
            <w:r w:rsidR="003145D1" w:rsidRPr="00AB6FF2">
              <w:rPr>
                <w:lang w:val="en-GB"/>
              </w:rPr>
              <w:t>However, t</w:t>
            </w:r>
            <w:r w:rsidRPr="00AB6FF2">
              <w:rPr>
                <w:lang w:val="en-GB"/>
              </w:rPr>
              <w:t>aking into account criteria for ‘favourable’ and ‘unfavourable-bad’</w:t>
            </w:r>
            <w:r w:rsidR="00273D74" w:rsidRPr="00AB6FF2">
              <w:rPr>
                <w:lang w:val="en-GB"/>
              </w:rPr>
              <w:t>,</w:t>
            </w:r>
            <w:r w:rsidRPr="00AB6FF2">
              <w:rPr>
                <w:lang w:val="en-GB"/>
              </w:rPr>
              <w:t xml:space="preserve"> the status of </w:t>
            </w:r>
            <w:r w:rsidR="00273D74" w:rsidRPr="00AB6FF2">
              <w:rPr>
                <w:lang w:val="en-GB"/>
              </w:rPr>
              <w:t>H</w:t>
            </w:r>
            <w:r w:rsidRPr="00AB6FF2">
              <w:rPr>
                <w:lang w:val="en-GB"/>
              </w:rPr>
              <w:t>abitat for the species should be considered ‘unfavourable-inadequate’ if:</w:t>
            </w:r>
          </w:p>
          <w:p w14:paraId="7601DF4B" w14:textId="0E3F8E22" w:rsidR="0084599C" w:rsidRPr="00AB6FF2" w:rsidRDefault="00767D3E" w:rsidP="00C651E4">
            <w:pPr>
              <w:numPr>
                <w:ilvl w:val="0"/>
                <w:numId w:val="40"/>
              </w:numPr>
              <w:spacing w:before="60" w:after="60"/>
              <w:ind w:left="714" w:hanging="357"/>
              <w:contextualSpacing/>
              <w:rPr>
                <w:shd w:val="clear" w:color="auto" w:fill="E2EFD9" w:themeFill="accent6" w:themeFillTint="33"/>
                <w:lang w:val="en-GB"/>
              </w:rPr>
            </w:pPr>
            <w:r w:rsidRPr="00AB6FF2">
              <w:rPr>
                <w:lang w:val="en-GB"/>
              </w:rPr>
              <w:t xml:space="preserve">area of habitat </w:t>
            </w:r>
            <w:r w:rsidR="0084599C" w:rsidRPr="00AB6FF2">
              <w:rPr>
                <w:lang w:val="en-GB"/>
              </w:rPr>
              <w:t>is not sufficiently large</w:t>
            </w:r>
            <w:r w:rsidRPr="00AB6FF2">
              <w:rPr>
                <w:lang w:val="en-GB"/>
              </w:rPr>
              <w:t xml:space="preserve"> in some way</w:t>
            </w:r>
            <w:r w:rsidR="0084599C" w:rsidRPr="00AB6FF2">
              <w:rPr>
                <w:lang w:val="en-GB"/>
              </w:rPr>
              <w:t xml:space="preserve"> to ensure the long-term survival of the species; or</w:t>
            </w:r>
            <w:r w:rsidR="0084599C" w:rsidRPr="00AB6FF2">
              <w:rPr>
                <w:shd w:val="clear" w:color="auto" w:fill="E2EFD9" w:themeFill="accent6" w:themeFillTint="33"/>
                <w:lang w:val="en-GB"/>
              </w:rPr>
              <w:t xml:space="preserve"> </w:t>
            </w:r>
          </w:p>
          <w:p w14:paraId="5BA4F5FA" w14:textId="77777777" w:rsidR="004F6364" w:rsidRPr="00AB6FF2" w:rsidRDefault="0084599C" w:rsidP="00C651E4">
            <w:pPr>
              <w:numPr>
                <w:ilvl w:val="0"/>
                <w:numId w:val="40"/>
              </w:numPr>
              <w:spacing w:before="60" w:after="60"/>
              <w:ind w:left="714" w:hanging="357"/>
              <w:contextualSpacing/>
              <w:rPr>
                <w:rFonts w:eastAsia="MS Mincho"/>
                <w:lang w:val="en-GB" w:eastAsia="en-US"/>
              </w:rPr>
            </w:pPr>
            <w:r w:rsidRPr="00AB6FF2">
              <w:rPr>
                <w:lang w:val="en-GB"/>
              </w:rPr>
              <w:t xml:space="preserve">habitat quality </w:t>
            </w:r>
            <w:r w:rsidR="00273D74" w:rsidRPr="00AB6FF2">
              <w:rPr>
                <w:lang w:val="en-GB"/>
              </w:rPr>
              <w:t xml:space="preserve">is </w:t>
            </w:r>
            <w:r w:rsidR="00767D3E" w:rsidRPr="00AB6FF2">
              <w:rPr>
                <w:lang w:val="en-GB"/>
              </w:rPr>
              <w:t>not adequate, in some way not allowing lo</w:t>
            </w:r>
            <w:r w:rsidR="004F6364" w:rsidRPr="00AB6FF2">
              <w:rPr>
                <w:lang w:val="en-GB"/>
              </w:rPr>
              <w:t>ng-term survival of the species</w:t>
            </w:r>
            <w:r w:rsidR="004F6364" w:rsidRPr="00AB6FF2">
              <w:rPr>
                <w:rFonts w:eastAsia="MS Mincho"/>
                <w:lang w:val="en-GB" w:eastAsia="en-US"/>
              </w:rPr>
              <w:t>; or</w:t>
            </w:r>
          </w:p>
          <w:p w14:paraId="005F0C1B" w14:textId="627D563A" w:rsidR="00424180" w:rsidRPr="00AB6FF2" w:rsidRDefault="004F6364" w:rsidP="00C651E4">
            <w:pPr>
              <w:numPr>
                <w:ilvl w:val="0"/>
                <w:numId w:val="40"/>
              </w:numPr>
              <w:spacing w:before="60" w:after="60"/>
              <w:ind w:left="714" w:hanging="357"/>
              <w:rPr>
                <w:shd w:val="clear" w:color="auto" w:fill="E2EFD9" w:themeFill="accent6" w:themeFillTint="33"/>
                <w:lang w:val="en-GB"/>
              </w:rPr>
            </w:pPr>
            <w:r w:rsidRPr="00AB6FF2">
              <w:rPr>
                <w:rFonts w:eastAsia="MS Mincho"/>
                <w:lang w:val="en-GB" w:eastAsia="en-US"/>
              </w:rPr>
              <w:t>habitat area is declining or habitat quality is deteriorating.</w:t>
            </w:r>
          </w:p>
        </w:tc>
      </w:tr>
      <w:tr w:rsidR="00424180" w:rsidRPr="00AB6FF2" w14:paraId="5E94B8E4" w14:textId="77777777" w:rsidTr="005D5337">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56DB5301" w14:textId="77777777" w:rsidR="00424180" w:rsidRPr="00AB6FF2" w:rsidRDefault="00424180" w:rsidP="0015224A">
            <w:pPr>
              <w:spacing w:before="60" w:after="60"/>
              <w:jc w:val="left"/>
              <w:rPr>
                <w:lang w:val="en-GB"/>
              </w:rPr>
            </w:pPr>
            <w:r w:rsidRPr="00AB6FF2">
              <w:rPr>
                <w:lang w:val="en-GB"/>
              </w:rPr>
              <w:t>Unfavourable-bad (U2)</w:t>
            </w:r>
          </w:p>
        </w:tc>
        <w:tc>
          <w:tcPr>
            <w:tcW w:w="7479" w:type="dxa"/>
            <w:tcBorders>
              <w:top w:val="single" w:sz="4" w:space="0" w:color="auto"/>
              <w:left w:val="single" w:sz="4" w:space="0" w:color="auto"/>
              <w:bottom w:val="single" w:sz="4" w:space="0" w:color="auto"/>
              <w:right w:val="single" w:sz="4" w:space="0" w:color="auto"/>
            </w:tcBorders>
            <w:shd w:val="clear" w:color="auto" w:fill="auto"/>
            <w:hideMark/>
          </w:tcPr>
          <w:p w14:paraId="370C221C" w14:textId="77958FAC" w:rsidR="00424180" w:rsidRPr="00AB6FF2" w:rsidRDefault="00424180" w:rsidP="0015224A">
            <w:pPr>
              <w:spacing w:before="60" w:after="60"/>
              <w:rPr>
                <w:lang w:val="en-GB"/>
              </w:rPr>
            </w:pPr>
            <w:r w:rsidRPr="00AB6FF2">
              <w:rPr>
                <w:lang w:val="en-GB"/>
              </w:rPr>
              <w:t xml:space="preserve">The status of </w:t>
            </w:r>
            <w:r w:rsidR="00273D74" w:rsidRPr="00AB6FF2">
              <w:rPr>
                <w:lang w:val="en-GB"/>
              </w:rPr>
              <w:t>H</w:t>
            </w:r>
            <w:r w:rsidRPr="00AB6FF2">
              <w:rPr>
                <w:lang w:val="en-GB"/>
              </w:rPr>
              <w:t xml:space="preserve">abitat for the species is ‘unfavourable-bad’ if: </w:t>
            </w:r>
          </w:p>
          <w:p w14:paraId="0692868A" w14:textId="01A08A0F" w:rsidR="009D0562" w:rsidRPr="00AB6FF2" w:rsidRDefault="0084599C" w:rsidP="00C651E4">
            <w:pPr>
              <w:numPr>
                <w:ilvl w:val="0"/>
                <w:numId w:val="40"/>
              </w:numPr>
              <w:spacing w:before="60" w:after="60"/>
              <w:ind w:left="714" w:hanging="357"/>
              <w:contextualSpacing/>
              <w:rPr>
                <w:lang w:val="en-GB"/>
              </w:rPr>
            </w:pPr>
            <w:r w:rsidRPr="00AB6FF2">
              <w:rPr>
                <w:lang w:val="en-GB"/>
              </w:rPr>
              <w:t xml:space="preserve">the area of habitat is clearly not sufficiently large to ensure the long-term survival of the species; or </w:t>
            </w:r>
          </w:p>
          <w:p w14:paraId="12CD0710" w14:textId="3271BA8E" w:rsidR="00424180" w:rsidRPr="00AB6FF2" w:rsidRDefault="00767D3E" w:rsidP="00C651E4">
            <w:pPr>
              <w:numPr>
                <w:ilvl w:val="0"/>
                <w:numId w:val="40"/>
              </w:numPr>
              <w:spacing w:before="60" w:after="60"/>
              <w:ind w:left="714" w:hanging="357"/>
              <w:rPr>
                <w:lang w:val="en-GB"/>
              </w:rPr>
            </w:pPr>
            <w:r w:rsidRPr="00AB6FF2">
              <w:rPr>
                <w:lang w:val="en-GB"/>
              </w:rPr>
              <w:t>h</w:t>
            </w:r>
            <w:r w:rsidR="009D0562" w:rsidRPr="00AB6FF2">
              <w:rPr>
                <w:lang w:val="en-GB"/>
              </w:rPr>
              <w:t>abitat quality is bad, clearly not allowing long-term survival of the species</w:t>
            </w:r>
            <w:r w:rsidR="00273D74" w:rsidRPr="00AB6FF2">
              <w:rPr>
                <w:lang w:val="en-GB"/>
              </w:rPr>
              <w:t>.</w:t>
            </w:r>
            <w:r w:rsidR="009D0562" w:rsidRPr="00AB6FF2">
              <w:rPr>
                <w:lang w:val="en-GB"/>
              </w:rPr>
              <w:t xml:space="preserve"> </w:t>
            </w:r>
          </w:p>
        </w:tc>
      </w:tr>
      <w:tr w:rsidR="00424180" w:rsidRPr="00AB6FF2" w14:paraId="3B6668CF" w14:textId="77777777" w:rsidTr="005D5337">
        <w:tc>
          <w:tcPr>
            <w:tcW w:w="1809" w:type="dxa"/>
            <w:hideMark/>
          </w:tcPr>
          <w:p w14:paraId="0A85F8FE" w14:textId="77777777" w:rsidR="00424180" w:rsidRPr="00AB6FF2" w:rsidRDefault="00424180" w:rsidP="0015224A">
            <w:pPr>
              <w:spacing w:before="60" w:after="60"/>
              <w:jc w:val="left"/>
              <w:rPr>
                <w:lang w:val="en-GB"/>
              </w:rPr>
            </w:pPr>
            <w:r w:rsidRPr="00AB6FF2">
              <w:rPr>
                <w:lang w:val="en-GB"/>
              </w:rPr>
              <w:t>Unknown (XX)</w:t>
            </w:r>
          </w:p>
        </w:tc>
        <w:tc>
          <w:tcPr>
            <w:tcW w:w="7479" w:type="dxa"/>
            <w:hideMark/>
          </w:tcPr>
          <w:p w14:paraId="5F23F0F5" w14:textId="40675EAB" w:rsidR="00087F2E" w:rsidRPr="00AB6FF2" w:rsidRDefault="00424180" w:rsidP="0015224A">
            <w:pPr>
              <w:spacing w:before="60" w:after="60"/>
              <w:ind w:left="34"/>
              <w:rPr>
                <w:lang w:val="en-GB"/>
              </w:rPr>
            </w:pPr>
            <w:r w:rsidRPr="00AB6FF2">
              <w:rPr>
                <w:lang w:val="en-GB"/>
              </w:rPr>
              <w:t>According to the evaluation matrix (</w:t>
            </w:r>
            <w:r w:rsidR="001836E3" w:rsidRPr="00AB6FF2">
              <w:rPr>
                <w:lang w:val="en-GB"/>
              </w:rPr>
              <w:t xml:space="preserve">Part </w:t>
            </w:r>
            <w:r w:rsidRPr="00AB6FF2">
              <w:rPr>
                <w:lang w:val="en-GB"/>
              </w:rPr>
              <w:t xml:space="preserve">C) the status of </w:t>
            </w:r>
            <w:r w:rsidR="00273D74" w:rsidRPr="00AB6FF2">
              <w:rPr>
                <w:lang w:val="en-GB"/>
              </w:rPr>
              <w:t>H</w:t>
            </w:r>
            <w:r w:rsidRPr="00AB6FF2">
              <w:rPr>
                <w:lang w:val="en-GB"/>
              </w:rPr>
              <w:t>abitat for the species is ‘unknown’ if</w:t>
            </w:r>
            <w:r w:rsidR="00087F2E" w:rsidRPr="00AB6FF2">
              <w:rPr>
                <w:lang w:val="en-GB"/>
              </w:rPr>
              <w:t>:</w:t>
            </w:r>
          </w:p>
          <w:p w14:paraId="50ADECE8" w14:textId="5928244B" w:rsidR="00424180" w:rsidRPr="00AB6FF2" w:rsidRDefault="00424180" w:rsidP="00C651E4">
            <w:pPr>
              <w:pStyle w:val="ListParagraph"/>
              <w:numPr>
                <w:ilvl w:val="0"/>
                <w:numId w:val="48"/>
              </w:numPr>
              <w:spacing w:before="60" w:after="60"/>
              <w:rPr>
                <w:lang w:val="en-GB"/>
              </w:rPr>
            </w:pPr>
            <w:r w:rsidRPr="00AB6FF2">
              <w:rPr>
                <w:lang w:val="en-GB"/>
              </w:rPr>
              <w:t>there is no or insufficient reliable information available.</w:t>
            </w:r>
          </w:p>
        </w:tc>
      </w:tr>
    </w:tbl>
    <w:p w14:paraId="14598018" w14:textId="77777777" w:rsidR="009846ED" w:rsidRPr="00AB6FF2" w:rsidRDefault="009846ED" w:rsidP="00F53C79">
      <w:pPr>
        <w:pStyle w:val="Heading4"/>
        <w:numPr>
          <w:ilvl w:val="0"/>
          <w:numId w:val="0"/>
        </w:numPr>
        <w:ind w:left="567"/>
        <w:rPr>
          <w:rFonts w:cs="Times New Roman"/>
        </w:rPr>
      </w:pPr>
    </w:p>
    <w:p w14:paraId="4FC444C8" w14:textId="267334D0" w:rsidR="00424180" w:rsidRPr="00AB6FF2" w:rsidRDefault="00424180" w:rsidP="00F53C79">
      <w:pPr>
        <w:pStyle w:val="Heading2"/>
      </w:pPr>
      <w:bookmarkStart w:id="393" w:name="_Toc117612783"/>
      <w:r w:rsidRPr="00AB6FF2">
        <w:t>Future prospects</w:t>
      </w:r>
      <w:bookmarkEnd w:id="393"/>
    </w:p>
    <w:p w14:paraId="378F9DF3" w14:textId="539453DA" w:rsidR="00424180" w:rsidRPr="00AB6FF2" w:rsidRDefault="00424180" w:rsidP="00424180">
      <w:pPr>
        <w:rPr>
          <w:rFonts w:cs="Times New Roman"/>
          <w:b/>
          <w:lang w:val="en-GB"/>
        </w:rPr>
      </w:pPr>
      <w:r w:rsidRPr="00AB6FF2">
        <w:rPr>
          <w:rFonts w:cs="Times New Roman"/>
          <w:lang w:val="en-GB"/>
        </w:rPr>
        <w:t xml:space="preserve">Give the result of the assessment of the status of </w:t>
      </w:r>
      <w:r w:rsidR="00273D74" w:rsidRPr="00AB6FF2">
        <w:rPr>
          <w:rFonts w:cs="Times New Roman"/>
          <w:lang w:val="en-GB"/>
        </w:rPr>
        <w:t>F</w:t>
      </w:r>
      <w:r w:rsidRPr="00AB6FF2">
        <w:rPr>
          <w:rFonts w:cs="Times New Roman"/>
          <w:lang w:val="en-GB"/>
        </w:rPr>
        <w:t xml:space="preserve">uture prospects using the four categories available: </w:t>
      </w:r>
      <w:r w:rsidR="00273D74" w:rsidRPr="00AB6FF2">
        <w:rPr>
          <w:rFonts w:cs="Times New Roman"/>
          <w:lang w:val="en-GB"/>
        </w:rPr>
        <w:t>‘</w:t>
      </w:r>
      <w:r w:rsidRPr="00AB6FF2">
        <w:rPr>
          <w:rFonts w:cs="Times New Roman"/>
          <w:lang w:val="en-GB"/>
        </w:rPr>
        <w:t>favourable</w:t>
      </w:r>
      <w:r w:rsidR="00273D74" w:rsidRPr="00AB6FF2">
        <w:rPr>
          <w:rFonts w:cs="Times New Roman"/>
          <w:lang w:val="en-GB"/>
        </w:rPr>
        <w:t>’</w:t>
      </w:r>
      <w:r w:rsidRPr="00AB6FF2">
        <w:rPr>
          <w:rFonts w:cs="Times New Roman"/>
          <w:lang w:val="en-GB"/>
        </w:rPr>
        <w:t xml:space="preserve"> (FV), </w:t>
      </w:r>
      <w:r w:rsidR="00273D74" w:rsidRPr="00AB6FF2">
        <w:rPr>
          <w:rFonts w:cs="Times New Roman"/>
          <w:lang w:val="en-GB"/>
        </w:rPr>
        <w:t>‘</w:t>
      </w:r>
      <w:r w:rsidRPr="00AB6FF2">
        <w:rPr>
          <w:rFonts w:cs="Times New Roman"/>
          <w:lang w:val="en-GB"/>
        </w:rPr>
        <w:t>unfavourable-inadequate</w:t>
      </w:r>
      <w:r w:rsidR="00273D74" w:rsidRPr="00AB6FF2">
        <w:rPr>
          <w:rFonts w:cs="Times New Roman"/>
          <w:lang w:val="en-GB"/>
        </w:rPr>
        <w:t>’</w:t>
      </w:r>
      <w:r w:rsidRPr="00AB6FF2">
        <w:rPr>
          <w:rFonts w:cs="Times New Roman"/>
          <w:lang w:val="en-GB"/>
        </w:rPr>
        <w:t xml:space="preserve"> (U1), </w:t>
      </w:r>
      <w:r w:rsidR="00273D74" w:rsidRPr="00AB6FF2">
        <w:rPr>
          <w:rFonts w:cs="Times New Roman"/>
          <w:lang w:val="en-GB"/>
        </w:rPr>
        <w:t>‘</w:t>
      </w:r>
      <w:r w:rsidRPr="00AB6FF2">
        <w:rPr>
          <w:rFonts w:cs="Times New Roman"/>
          <w:lang w:val="en-GB"/>
        </w:rPr>
        <w:t>unfavourable-bad</w:t>
      </w:r>
      <w:r w:rsidR="00273D74" w:rsidRPr="00AB6FF2">
        <w:rPr>
          <w:rFonts w:cs="Times New Roman"/>
          <w:lang w:val="en-GB"/>
        </w:rPr>
        <w:t>’</w:t>
      </w:r>
      <w:r w:rsidRPr="00AB6FF2">
        <w:rPr>
          <w:rFonts w:cs="Times New Roman"/>
          <w:lang w:val="en-GB"/>
        </w:rPr>
        <w:t xml:space="preserve"> (U2) and </w:t>
      </w:r>
      <w:r w:rsidR="00273D74" w:rsidRPr="00AB6FF2">
        <w:rPr>
          <w:rFonts w:cs="Times New Roman"/>
          <w:lang w:val="en-GB"/>
        </w:rPr>
        <w:t>‘</w:t>
      </w:r>
      <w:r w:rsidRPr="00AB6FF2">
        <w:rPr>
          <w:rFonts w:cs="Times New Roman"/>
          <w:lang w:val="en-GB"/>
        </w:rPr>
        <w:t>unknown</w:t>
      </w:r>
      <w:r w:rsidR="00273D74" w:rsidRPr="00AB6FF2">
        <w:rPr>
          <w:rFonts w:cs="Times New Roman"/>
          <w:lang w:val="en-GB"/>
        </w:rPr>
        <w:t>’</w:t>
      </w:r>
      <w:r w:rsidRPr="00AB6FF2">
        <w:rPr>
          <w:rFonts w:cs="Times New Roman"/>
          <w:lang w:val="en-GB"/>
        </w:rPr>
        <w:t xml:space="preserve"> (XX).</w:t>
      </w:r>
    </w:p>
    <w:tbl>
      <w:tblPr>
        <w:tblStyle w:val="TableGrid"/>
        <w:tblW w:w="0" w:type="auto"/>
        <w:tblLook w:val="04A0" w:firstRow="1" w:lastRow="0" w:firstColumn="1" w:lastColumn="0" w:noHBand="0" w:noVBand="1"/>
      </w:tblPr>
      <w:tblGrid>
        <w:gridCol w:w="1801"/>
        <w:gridCol w:w="7259"/>
      </w:tblGrid>
      <w:tr w:rsidR="00424180" w:rsidRPr="00AB6FF2" w14:paraId="6409238B" w14:textId="77777777" w:rsidTr="00A47869">
        <w:tc>
          <w:tcPr>
            <w:tcW w:w="180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BAB3F55" w14:textId="77777777" w:rsidR="00424180" w:rsidRPr="00AB6FF2" w:rsidRDefault="00424180" w:rsidP="0015224A">
            <w:pPr>
              <w:spacing w:before="60" w:after="60"/>
              <w:rPr>
                <w:b/>
                <w:lang w:val="en-GB"/>
              </w:rPr>
            </w:pPr>
            <w:r w:rsidRPr="00AB6FF2">
              <w:rPr>
                <w:b/>
                <w:lang w:val="en-GB"/>
              </w:rPr>
              <w:t>Conservation status</w:t>
            </w:r>
          </w:p>
        </w:tc>
        <w:tc>
          <w:tcPr>
            <w:tcW w:w="747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3A9615F" w14:textId="77777777" w:rsidR="00424180" w:rsidRPr="00AB6FF2" w:rsidRDefault="00424180" w:rsidP="0015224A">
            <w:pPr>
              <w:spacing w:before="60" w:after="60"/>
              <w:rPr>
                <w:b/>
                <w:lang w:val="en-GB"/>
              </w:rPr>
            </w:pPr>
            <w:r w:rsidRPr="00AB6FF2">
              <w:rPr>
                <w:b/>
                <w:lang w:val="en-GB"/>
              </w:rPr>
              <w:t>Assessment criteria</w:t>
            </w:r>
          </w:p>
        </w:tc>
      </w:tr>
      <w:tr w:rsidR="00424180" w:rsidRPr="00AB6FF2" w14:paraId="4C80697E" w14:textId="77777777" w:rsidTr="005D5337">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4DA587E0" w14:textId="7C61AE21" w:rsidR="00424180" w:rsidRPr="00AB6FF2" w:rsidRDefault="00424180" w:rsidP="0015224A">
            <w:pPr>
              <w:spacing w:before="60" w:after="60"/>
              <w:jc w:val="left"/>
              <w:rPr>
                <w:lang w:val="en-GB"/>
              </w:rPr>
            </w:pPr>
            <w:r w:rsidRPr="00AB6FF2">
              <w:rPr>
                <w:lang w:val="en-GB"/>
              </w:rPr>
              <w:t>Favourable (FV)</w:t>
            </w:r>
          </w:p>
        </w:tc>
        <w:tc>
          <w:tcPr>
            <w:tcW w:w="7479" w:type="dxa"/>
            <w:tcBorders>
              <w:top w:val="single" w:sz="4" w:space="0" w:color="auto"/>
              <w:left w:val="single" w:sz="4" w:space="0" w:color="auto"/>
              <w:bottom w:val="single" w:sz="4" w:space="0" w:color="auto"/>
              <w:right w:val="single" w:sz="4" w:space="0" w:color="auto"/>
            </w:tcBorders>
            <w:shd w:val="clear" w:color="auto" w:fill="auto"/>
            <w:hideMark/>
          </w:tcPr>
          <w:p w14:paraId="625A8A4B" w14:textId="58A79FA9" w:rsidR="00424180" w:rsidRPr="00AB6FF2" w:rsidRDefault="00424180" w:rsidP="0015224A">
            <w:pPr>
              <w:spacing w:before="60" w:after="60"/>
              <w:rPr>
                <w:lang w:val="en-GB"/>
              </w:rPr>
            </w:pPr>
            <w:r w:rsidRPr="00AB6FF2">
              <w:rPr>
                <w:lang w:val="en-GB"/>
              </w:rPr>
              <w:t>According to the evaluation matrix (</w:t>
            </w:r>
            <w:r w:rsidR="001836E3" w:rsidRPr="00AB6FF2">
              <w:rPr>
                <w:lang w:val="en-GB"/>
              </w:rPr>
              <w:t xml:space="preserve">Part </w:t>
            </w:r>
            <w:r w:rsidRPr="00AB6FF2">
              <w:rPr>
                <w:lang w:val="en-GB"/>
              </w:rPr>
              <w:t xml:space="preserve">C) the status of </w:t>
            </w:r>
            <w:r w:rsidR="00EC2983" w:rsidRPr="00AB6FF2">
              <w:rPr>
                <w:lang w:val="en-GB"/>
              </w:rPr>
              <w:t>F</w:t>
            </w:r>
            <w:r w:rsidRPr="00AB6FF2">
              <w:rPr>
                <w:lang w:val="en-GB"/>
              </w:rPr>
              <w:t>uture prospects is ‘favourable’ if:</w:t>
            </w:r>
          </w:p>
          <w:p w14:paraId="46784AFE" w14:textId="341A3779" w:rsidR="00424180" w:rsidRPr="00AB6FF2" w:rsidRDefault="00424180" w:rsidP="00C651E4">
            <w:pPr>
              <w:numPr>
                <w:ilvl w:val="0"/>
                <w:numId w:val="40"/>
              </w:numPr>
              <w:spacing w:before="60" w:after="60"/>
              <w:ind w:left="714" w:hanging="357"/>
              <w:rPr>
                <w:lang w:val="en-GB"/>
              </w:rPr>
            </w:pPr>
            <w:r w:rsidRPr="00AB6FF2">
              <w:rPr>
                <w:lang w:val="en-GB"/>
              </w:rPr>
              <w:t>main pressures</w:t>
            </w:r>
            <w:r w:rsidR="00F13564" w:rsidRPr="00AB6FF2">
              <w:rPr>
                <w:lang w:val="en-GB"/>
              </w:rPr>
              <w:t xml:space="preserve"> and threats</w:t>
            </w:r>
            <w:r w:rsidRPr="00AB6FF2">
              <w:rPr>
                <w:lang w:val="en-GB"/>
              </w:rPr>
              <w:t xml:space="preserve"> to the species are not significant and species will remain viable </w:t>
            </w:r>
            <w:r w:rsidR="00EC2983" w:rsidRPr="00AB6FF2">
              <w:rPr>
                <w:lang w:val="en-GB"/>
              </w:rPr>
              <w:t>i</w:t>
            </w:r>
            <w:r w:rsidRPr="00AB6FF2">
              <w:rPr>
                <w:lang w:val="en-GB"/>
              </w:rPr>
              <w:t>n the long-term</w:t>
            </w:r>
            <w:r w:rsidR="00560C61" w:rsidRPr="00AB6FF2">
              <w:rPr>
                <w:lang w:val="en-GB"/>
              </w:rPr>
              <w:t>.</w:t>
            </w:r>
            <w:r w:rsidRPr="00AB6FF2">
              <w:rPr>
                <w:lang w:val="en-GB"/>
              </w:rPr>
              <w:t xml:space="preserve"> </w:t>
            </w:r>
          </w:p>
          <w:p w14:paraId="0FE1D3C2" w14:textId="77777777" w:rsidR="00424180" w:rsidRPr="00AB6FF2" w:rsidRDefault="00424180" w:rsidP="0015224A">
            <w:pPr>
              <w:spacing w:before="240" w:after="60"/>
              <w:rPr>
                <w:lang w:val="en-GB"/>
              </w:rPr>
            </w:pPr>
            <w:r w:rsidRPr="00AB6FF2">
              <w:rPr>
                <w:lang w:val="en-GB"/>
              </w:rPr>
              <w:t>Complementary remarks:</w:t>
            </w:r>
          </w:p>
          <w:p w14:paraId="65857904" w14:textId="4636EDF2" w:rsidR="00424180" w:rsidRPr="00AB6FF2" w:rsidRDefault="00424180" w:rsidP="0015224A">
            <w:pPr>
              <w:spacing w:before="60" w:after="60"/>
              <w:rPr>
                <w:lang w:val="en-GB"/>
              </w:rPr>
            </w:pPr>
            <w:r w:rsidRPr="00AB6FF2">
              <w:rPr>
                <w:lang w:val="en-GB"/>
              </w:rPr>
              <w:lastRenderedPageBreak/>
              <w:t xml:space="preserve">The </w:t>
            </w:r>
            <w:r w:rsidR="00560C61" w:rsidRPr="00AB6FF2">
              <w:rPr>
                <w:lang w:val="en-GB"/>
              </w:rPr>
              <w:t>F</w:t>
            </w:r>
            <w:r w:rsidRPr="00AB6FF2">
              <w:rPr>
                <w:lang w:val="en-GB"/>
              </w:rPr>
              <w:t>uture prospect</w:t>
            </w:r>
            <w:r w:rsidR="00560C61" w:rsidRPr="00AB6FF2">
              <w:rPr>
                <w:lang w:val="en-GB"/>
              </w:rPr>
              <w:t>s</w:t>
            </w:r>
            <w:r w:rsidRPr="00AB6FF2">
              <w:rPr>
                <w:lang w:val="en-GB"/>
              </w:rPr>
              <w:t xml:space="preserve"> should be assessed as </w:t>
            </w:r>
            <w:r w:rsidR="00560C61" w:rsidRPr="00AB6FF2">
              <w:rPr>
                <w:lang w:val="en-GB"/>
              </w:rPr>
              <w:t>‘</w:t>
            </w:r>
            <w:r w:rsidRPr="00AB6FF2">
              <w:rPr>
                <w:lang w:val="en-GB"/>
              </w:rPr>
              <w:t>favourable</w:t>
            </w:r>
            <w:r w:rsidR="00560C61" w:rsidRPr="00AB6FF2">
              <w:rPr>
                <w:lang w:val="en-GB"/>
              </w:rPr>
              <w:t>’</w:t>
            </w:r>
            <w:r w:rsidRPr="00AB6FF2">
              <w:rPr>
                <w:lang w:val="en-GB"/>
              </w:rPr>
              <w:t xml:space="preserve"> if all parameters have good prospects (field 10.1), or </w:t>
            </w:r>
            <w:r w:rsidR="00560C61" w:rsidRPr="00AB6FF2">
              <w:rPr>
                <w:lang w:val="en-GB"/>
              </w:rPr>
              <w:t xml:space="preserve">if </w:t>
            </w:r>
            <w:r w:rsidRPr="00AB6FF2">
              <w:rPr>
                <w:lang w:val="en-GB"/>
              </w:rPr>
              <w:t xml:space="preserve">prospects of one parameter </w:t>
            </w:r>
            <w:r w:rsidR="00560C61" w:rsidRPr="00AB6FF2">
              <w:rPr>
                <w:lang w:val="en-GB"/>
              </w:rPr>
              <w:t>are ‘</w:t>
            </w:r>
            <w:r w:rsidRPr="00AB6FF2">
              <w:rPr>
                <w:lang w:val="en-GB"/>
              </w:rPr>
              <w:t>unknown</w:t>
            </w:r>
            <w:r w:rsidR="00560C61" w:rsidRPr="00AB6FF2">
              <w:rPr>
                <w:lang w:val="en-GB"/>
              </w:rPr>
              <w:t>’</w:t>
            </w:r>
            <w:r w:rsidRPr="00AB6FF2">
              <w:rPr>
                <w:lang w:val="en-GB"/>
              </w:rPr>
              <w:t xml:space="preserve"> while the other parameters have good prospects. </w:t>
            </w:r>
          </w:p>
        </w:tc>
      </w:tr>
      <w:tr w:rsidR="00424180" w:rsidRPr="00AB6FF2" w14:paraId="5F782ED5" w14:textId="77777777" w:rsidTr="005D5337">
        <w:trPr>
          <w:trHeight w:val="1690"/>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755BD4D9" w14:textId="606C26B7" w:rsidR="00424180" w:rsidRPr="00AB6FF2" w:rsidRDefault="00424180" w:rsidP="0015224A">
            <w:pPr>
              <w:spacing w:before="60" w:after="60"/>
              <w:jc w:val="left"/>
              <w:rPr>
                <w:lang w:val="en-GB"/>
              </w:rPr>
            </w:pPr>
            <w:r w:rsidRPr="00AB6FF2">
              <w:rPr>
                <w:lang w:val="en-GB"/>
              </w:rPr>
              <w:lastRenderedPageBreak/>
              <w:t>Unfavourable- inadequate (U1)</w:t>
            </w:r>
          </w:p>
        </w:tc>
        <w:tc>
          <w:tcPr>
            <w:tcW w:w="7479" w:type="dxa"/>
            <w:tcBorders>
              <w:top w:val="single" w:sz="4" w:space="0" w:color="auto"/>
              <w:left w:val="single" w:sz="4" w:space="0" w:color="auto"/>
              <w:bottom w:val="single" w:sz="4" w:space="0" w:color="auto"/>
              <w:right w:val="single" w:sz="4" w:space="0" w:color="auto"/>
            </w:tcBorders>
            <w:shd w:val="clear" w:color="auto" w:fill="auto"/>
            <w:hideMark/>
          </w:tcPr>
          <w:p w14:paraId="4D72E054" w14:textId="31A4F28F" w:rsidR="00953D58" w:rsidRPr="00AB6FF2" w:rsidRDefault="00953D58" w:rsidP="0015224A">
            <w:pPr>
              <w:spacing w:before="60" w:after="60"/>
              <w:rPr>
                <w:lang w:val="en-GB"/>
              </w:rPr>
            </w:pPr>
            <w:r w:rsidRPr="00AB6FF2">
              <w:rPr>
                <w:lang w:val="en-GB"/>
              </w:rPr>
              <w:t>According to the evaluation matrix (</w:t>
            </w:r>
            <w:r w:rsidR="001836E3" w:rsidRPr="00AB6FF2">
              <w:rPr>
                <w:lang w:val="en-GB"/>
              </w:rPr>
              <w:t xml:space="preserve">Part </w:t>
            </w:r>
            <w:r w:rsidRPr="00AB6FF2">
              <w:rPr>
                <w:lang w:val="en-GB"/>
              </w:rPr>
              <w:t xml:space="preserve">C) the status of </w:t>
            </w:r>
            <w:r w:rsidR="00560C61" w:rsidRPr="00AB6FF2">
              <w:rPr>
                <w:lang w:val="en-GB"/>
              </w:rPr>
              <w:t>F</w:t>
            </w:r>
            <w:r w:rsidRPr="00AB6FF2">
              <w:rPr>
                <w:lang w:val="en-GB"/>
              </w:rPr>
              <w:t>uture prospects is ‘unfavourable-inadequate’ if:</w:t>
            </w:r>
          </w:p>
          <w:p w14:paraId="4B14DF7D" w14:textId="1FEEF081" w:rsidR="00953D58" w:rsidRPr="00AB6FF2" w:rsidRDefault="00953D58" w:rsidP="00C651E4">
            <w:pPr>
              <w:numPr>
                <w:ilvl w:val="0"/>
                <w:numId w:val="39"/>
              </w:numPr>
              <w:spacing w:before="60" w:after="60"/>
              <w:ind w:left="714" w:hanging="357"/>
              <w:rPr>
                <w:lang w:val="en-GB"/>
              </w:rPr>
            </w:pPr>
            <w:r w:rsidRPr="00AB6FF2">
              <w:rPr>
                <w:lang w:val="en-GB"/>
              </w:rPr>
              <w:t>any other combination (</w:t>
            </w:r>
            <w:r w:rsidR="005E6A56" w:rsidRPr="00AB6FF2">
              <w:rPr>
                <w:lang w:val="en-GB"/>
              </w:rPr>
              <w:t xml:space="preserve">other combination of criteria </w:t>
            </w:r>
            <w:r w:rsidRPr="00AB6FF2">
              <w:rPr>
                <w:lang w:val="en-GB"/>
              </w:rPr>
              <w:t>than for ‘favourable’ or ‘unfavourable-bad’)</w:t>
            </w:r>
            <w:r w:rsidR="00560C61" w:rsidRPr="00AB6FF2">
              <w:rPr>
                <w:lang w:val="en-GB"/>
              </w:rPr>
              <w:t>.</w:t>
            </w:r>
          </w:p>
          <w:p w14:paraId="54C37D0C" w14:textId="77777777" w:rsidR="00953D58" w:rsidRPr="00AB6FF2" w:rsidRDefault="00953D58" w:rsidP="0015224A">
            <w:pPr>
              <w:spacing w:before="240" w:after="60"/>
              <w:rPr>
                <w:lang w:val="en-GB"/>
              </w:rPr>
            </w:pPr>
            <w:r w:rsidRPr="00AB6FF2">
              <w:rPr>
                <w:lang w:val="en-GB"/>
              </w:rPr>
              <w:t>Complementary remarks:</w:t>
            </w:r>
          </w:p>
          <w:p w14:paraId="600FF6B4" w14:textId="72300754" w:rsidR="00424180" w:rsidRPr="00AB6FF2" w:rsidRDefault="00424180" w:rsidP="0015224A">
            <w:pPr>
              <w:spacing w:before="60" w:after="60"/>
              <w:rPr>
                <w:i/>
                <w:shd w:val="clear" w:color="auto" w:fill="E2EFD9"/>
                <w:lang w:val="en-GB"/>
              </w:rPr>
            </w:pPr>
            <w:r w:rsidRPr="00AB6FF2">
              <w:rPr>
                <w:lang w:val="en-GB"/>
              </w:rPr>
              <w:t xml:space="preserve">The evaluation matrix does not include explicit criteria for ‘unfavourable-inadequate’ status of </w:t>
            </w:r>
            <w:r w:rsidR="00560C61" w:rsidRPr="00AB6FF2">
              <w:rPr>
                <w:lang w:val="en-GB"/>
              </w:rPr>
              <w:t>F</w:t>
            </w:r>
            <w:r w:rsidRPr="00AB6FF2">
              <w:rPr>
                <w:lang w:val="en-GB"/>
              </w:rPr>
              <w:t xml:space="preserve">uture prospects. </w:t>
            </w:r>
            <w:r w:rsidR="003145D1" w:rsidRPr="00AB6FF2">
              <w:rPr>
                <w:lang w:val="en-GB"/>
              </w:rPr>
              <w:t>However, t</w:t>
            </w:r>
            <w:r w:rsidR="00A72A90" w:rsidRPr="00AB6FF2">
              <w:rPr>
                <w:lang w:val="en-GB"/>
              </w:rPr>
              <w:t xml:space="preserve">aking into account the method for assessing the </w:t>
            </w:r>
            <w:r w:rsidR="00560C61" w:rsidRPr="00AB6FF2">
              <w:rPr>
                <w:lang w:val="en-GB"/>
              </w:rPr>
              <w:t>F</w:t>
            </w:r>
            <w:r w:rsidR="00A72A90" w:rsidRPr="00AB6FF2">
              <w:rPr>
                <w:lang w:val="en-GB"/>
              </w:rPr>
              <w:t xml:space="preserve">uture prospects proposed in these guidelines, the status should be considered ‘unfavourable-inadequate’ if </w:t>
            </w:r>
            <w:r w:rsidRPr="00AB6FF2">
              <w:rPr>
                <w:lang w:val="en-GB"/>
              </w:rPr>
              <w:t>the prospects of one or more parameters</w:t>
            </w:r>
            <w:r w:rsidR="00AD2D03" w:rsidRPr="00AB6FF2">
              <w:rPr>
                <w:lang w:val="en-GB"/>
              </w:rPr>
              <w:t xml:space="preserve"> (field 10.1)</w:t>
            </w:r>
            <w:r w:rsidRPr="00AB6FF2">
              <w:rPr>
                <w:lang w:val="en-GB"/>
              </w:rPr>
              <w:t xml:space="preserve"> are poor, none ha</w:t>
            </w:r>
            <w:r w:rsidR="002258CB" w:rsidRPr="00AB6FF2">
              <w:rPr>
                <w:lang w:val="en-GB"/>
              </w:rPr>
              <w:t>ve</w:t>
            </w:r>
            <w:r w:rsidRPr="00AB6FF2">
              <w:rPr>
                <w:lang w:val="en-GB"/>
              </w:rPr>
              <w:t xml:space="preserve"> bad prospects and there is at most one parameter with </w:t>
            </w:r>
            <w:r w:rsidR="00560C61" w:rsidRPr="00AB6FF2">
              <w:rPr>
                <w:lang w:val="en-GB"/>
              </w:rPr>
              <w:t>‘</w:t>
            </w:r>
            <w:r w:rsidRPr="00AB6FF2">
              <w:rPr>
                <w:lang w:val="en-GB"/>
              </w:rPr>
              <w:t>unknown</w:t>
            </w:r>
            <w:r w:rsidR="00560C61" w:rsidRPr="00AB6FF2">
              <w:rPr>
                <w:lang w:val="en-GB"/>
              </w:rPr>
              <w:t>’</w:t>
            </w:r>
            <w:r w:rsidRPr="00AB6FF2">
              <w:rPr>
                <w:lang w:val="en-GB"/>
              </w:rPr>
              <w:t xml:space="preserve"> prospects.</w:t>
            </w:r>
          </w:p>
        </w:tc>
      </w:tr>
      <w:tr w:rsidR="00424180" w:rsidRPr="00AB6FF2" w14:paraId="5B9EC210" w14:textId="77777777" w:rsidTr="005D5337">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20A97A3F" w14:textId="77777777" w:rsidR="00424180" w:rsidRPr="00AB6FF2" w:rsidRDefault="00424180" w:rsidP="0015224A">
            <w:pPr>
              <w:spacing w:before="60" w:after="60"/>
              <w:jc w:val="left"/>
              <w:rPr>
                <w:lang w:val="en-GB"/>
              </w:rPr>
            </w:pPr>
            <w:r w:rsidRPr="00AB6FF2">
              <w:rPr>
                <w:lang w:val="en-GB"/>
              </w:rPr>
              <w:t>Unfavourable-bad (U2)</w:t>
            </w:r>
          </w:p>
        </w:tc>
        <w:tc>
          <w:tcPr>
            <w:tcW w:w="7479" w:type="dxa"/>
            <w:tcBorders>
              <w:top w:val="single" w:sz="4" w:space="0" w:color="auto"/>
              <w:left w:val="single" w:sz="4" w:space="0" w:color="auto"/>
              <w:bottom w:val="single" w:sz="4" w:space="0" w:color="auto"/>
              <w:right w:val="single" w:sz="4" w:space="0" w:color="auto"/>
            </w:tcBorders>
            <w:shd w:val="clear" w:color="auto" w:fill="auto"/>
            <w:hideMark/>
          </w:tcPr>
          <w:p w14:paraId="20C386B3" w14:textId="1FFA1B76" w:rsidR="00424180" w:rsidRPr="00AB6FF2" w:rsidRDefault="00424180" w:rsidP="0015224A">
            <w:pPr>
              <w:spacing w:before="60" w:after="60"/>
              <w:rPr>
                <w:lang w:val="en-GB"/>
              </w:rPr>
            </w:pPr>
            <w:r w:rsidRPr="00AB6FF2">
              <w:rPr>
                <w:lang w:val="en-GB"/>
              </w:rPr>
              <w:t>According to the evaluation matrix (</w:t>
            </w:r>
            <w:r w:rsidR="001836E3" w:rsidRPr="00AB6FF2">
              <w:rPr>
                <w:lang w:val="en-GB"/>
              </w:rPr>
              <w:t xml:space="preserve">Part </w:t>
            </w:r>
            <w:r w:rsidRPr="00AB6FF2">
              <w:rPr>
                <w:lang w:val="en-GB"/>
              </w:rPr>
              <w:t xml:space="preserve">C) the status of </w:t>
            </w:r>
            <w:r w:rsidR="00560C61" w:rsidRPr="00AB6FF2">
              <w:rPr>
                <w:lang w:val="en-GB"/>
              </w:rPr>
              <w:t>F</w:t>
            </w:r>
            <w:r w:rsidRPr="00AB6FF2">
              <w:rPr>
                <w:lang w:val="en-GB"/>
              </w:rPr>
              <w:t xml:space="preserve">uture prospects is ‘unfavourable-bad’ if: </w:t>
            </w:r>
          </w:p>
          <w:p w14:paraId="2DD5DDF8" w14:textId="436E5157" w:rsidR="0092488E" w:rsidRPr="00AB6FF2" w:rsidRDefault="0092488E" w:rsidP="00C651E4">
            <w:pPr>
              <w:numPr>
                <w:ilvl w:val="0"/>
                <w:numId w:val="40"/>
              </w:numPr>
              <w:spacing w:before="60" w:after="60"/>
              <w:ind w:left="714" w:hanging="357"/>
              <w:rPr>
                <w:lang w:val="en-GB"/>
              </w:rPr>
            </w:pPr>
            <w:r w:rsidRPr="00AB6FF2">
              <w:rPr>
                <w:lang w:val="en-GB"/>
              </w:rPr>
              <w:t xml:space="preserve">there </w:t>
            </w:r>
            <w:r w:rsidR="009D105E" w:rsidRPr="00AB6FF2">
              <w:rPr>
                <w:lang w:val="en-GB"/>
              </w:rPr>
              <w:t xml:space="preserve">is </w:t>
            </w:r>
            <w:r w:rsidRPr="00AB6FF2">
              <w:rPr>
                <w:lang w:val="en-GB"/>
              </w:rPr>
              <w:t xml:space="preserve">severe influence of pressures and threats to the species, prospects for its future are very bad and long-term viability is at risk. </w:t>
            </w:r>
          </w:p>
          <w:p w14:paraId="6608510E" w14:textId="77777777" w:rsidR="00424180" w:rsidRPr="00AB6FF2" w:rsidRDefault="00424180" w:rsidP="0015224A">
            <w:pPr>
              <w:spacing w:before="240" w:after="60"/>
              <w:rPr>
                <w:lang w:val="en-GB"/>
              </w:rPr>
            </w:pPr>
            <w:r w:rsidRPr="00AB6FF2">
              <w:rPr>
                <w:lang w:val="en-GB"/>
              </w:rPr>
              <w:t>Complementary remarks:</w:t>
            </w:r>
          </w:p>
          <w:p w14:paraId="681A7F9E" w14:textId="74F521B2" w:rsidR="00424180" w:rsidRPr="00AB6FF2" w:rsidRDefault="00424180" w:rsidP="0015224A">
            <w:pPr>
              <w:spacing w:before="60" w:after="60"/>
              <w:rPr>
                <w:lang w:val="en-GB"/>
              </w:rPr>
            </w:pPr>
            <w:r w:rsidRPr="00AB6FF2">
              <w:rPr>
                <w:lang w:val="en-GB"/>
              </w:rPr>
              <w:t xml:space="preserve">The </w:t>
            </w:r>
            <w:r w:rsidR="00560C61" w:rsidRPr="00AB6FF2">
              <w:rPr>
                <w:lang w:val="en-GB"/>
              </w:rPr>
              <w:t>F</w:t>
            </w:r>
            <w:r w:rsidRPr="00AB6FF2">
              <w:rPr>
                <w:lang w:val="en-GB"/>
              </w:rPr>
              <w:t>uture prospect</w:t>
            </w:r>
            <w:r w:rsidR="00560C61" w:rsidRPr="00AB6FF2">
              <w:rPr>
                <w:lang w:val="en-GB"/>
              </w:rPr>
              <w:t>s</w:t>
            </w:r>
            <w:r w:rsidRPr="00AB6FF2">
              <w:rPr>
                <w:lang w:val="en-GB"/>
              </w:rPr>
              <w:t xml:space="preserve"> should be assessed as </w:t>
            </w:r>
            <w:r w:rsidR="00560C61" w:rsidRPr="00AB6FF2">
              <w:rPr>
                <w:lang w:val="en-GB"/>
              </w:rPr>
              <w:t>‘</w:t>
            </w:r>
            <w:r w:rsidRPr="00AB6FF2">
              <w:rPr>
                <w:lang w:val="en-GB"/>
              </w:rPr>
              <w:t>unfavourable-bad</w:t>
            </w:r>
            <w:r w:rsidR="00560C61" w:rsidRPr="00AB6FF2">
              <w:rPr>
                <w:lang w:val="en-GB"/>
              </w:rPr>
              <w:t>’</w:t>
            </w:r>
            <w:r w:rsidRPr="00AB6FF2">
              <w:rPr>
                <w:lang w:val="en-GB"/>
              </w:rPr>
              <w:t xml:space="preserve"> if one or more parameters have bad prospects</w:t>
            </w:r>
            <w:r w:rsidR="00AD2D03" w:rsidRPr="00AB6FF2">
              <w:rPr>
                <w:lang w:val="en-GB"/>
              </w:rPr>
              <w:t xml:space="preserve"> (field 10.1)</w:t>
            </w:r>
            <w:r w:rsidRPr="00AB6FF2">
              <w:rPr>
                <w:lang w:val="en-GB"/>
              </w:rPr>
              <w:t>.</w:t>
            </w:r>
          </w:p>
        </w:tc>
      </w:tr>
      <w:tr w:rsidR="00424180" w:rsidRPr="00AB6FF2" w14:paraId="4407E19E" w14:textId="77777777" w:rsidTr="005D5337">
        <w:tc>
          <w:tcPr>
            <w:tcW w:w="1809" w:type="dxa"/>
            <w:hideMark/>
          </w:tcPr>
          <w:p w14:paraId="7487CEB4" w14:textId="77777777" w:rsidR="00424180" w:rsidRPr="00AB6FF2" w:rsidRDefault="00424180" w:rsidP="0015224A">
            <w:pPr>
              <w:spacing w:before="60" w:after="60"/>
              <w:jc w:val="left"/>
              <w:rPr>
                <w:lang w:val="en-GB"/>
              </w:rPr>
            </w:pPr>
            <w:r w:rsidRPr="00AB6FF2">
              <w:rPr>
                <w:lang w:val="en-GB"/>
              </w:rPr>
              <w:t>Unknown (XX)</w:t>
            </w:r>
          </w:p>
        </w:tc>
        <w:tc>
          <w:tcPr>
            <w:tcW w:w="7479" w:type="dxa"/>
            <w:shd w:val="clear" w:color="auto" w:fill="auto"/>
            <w:hideMark/>
          </w:tcPr>
          <w:p w14:paraId="594893B7" w14:textId="58FC4A98" w:rsidR="00087F2E" w:rsidRPr="00AB6FF2" w:rsidRDefault="00424180" w:rsidP="0015224A">
            <w:pPr>
              <w:spacing w:before="60" w:after="60"/>
              <w:rPr>
                <w:lang w:val="en-GB"/>
              </w:rPr>
            </w:pPr>
            <w:r w:rsidRPr="00AB6FF2">
              <w:rPr>
                <w:lang w:val="en-GB"/>
              </w:rPr>
              <w:t>According to the evaluation matrix (</w:t>
            </w:r>
            <w:r w:rsidR="001836E3" w:rsidRPr="00AB6FF2">
              <w:rPr>
                <w:lang w:val="en-GB"/>
              </w:rPr>
              <w:t xml:space="preserve">Part </w:t>
            </w:r>
            <w:r w:rsidRPr="00AB6FF2">
              <w:rPr>
                <w:lang w:val="en-GB"/>
              </w:rPr>
              <w:t xml:space="preserve">C) the status of </w:t>
            </w:r>
            <w:r w:rsidR="00560C61" w:rsidRPr="00AB6FF2">
              <w:rPr>
                <w:lang w:val="en-GB"/>
              </w:rPr>
              <w:t>F</w:t>
            </w:r>
            <w:r w:rsidR="00A72A90" w:rsidRPr="00AB6FF2">
              <w:rPr>
                <w:lang w:val="en-GB"/>
              </w:rPr>
              <w:t>uture prospects is ‘unknown’ if</w:t>
            </w:r>
            <w:r w:rsidR="00087F2E" w:rsidRPr="00AB6FF2">
              <w:rPr>
                <w:lang w:val="en-GB"/>
              </w:rPr>
              <w:t>:</w:t>
            </w:r>
          </w:p>
          <w:p w14:paraId="49CB1A2C" w14:textId="12089DFC" w:rsidR="00A72A90" w:rsidRPr="00AB6FF2" w:rsidRDefault="00A72A90" w:rsidP="00C651E4">
            <w:pPr>
              <w:pStyle w:val="ListParagraph"/>
              <w:numPr>
                <w:ilvl w:val="0"/>
                <w:numId w:val="40"/>
              </w:numPr>
              <w:spacing w:before="60" w:after="60"/>
              <w:rPr>
                <w:lang w:val="en-GB"/>
              </w:rPr>
            </w:pPr>
            <w:r w:rsidRPr="00AB6FF2">
              <w:rPr>
                <w:lang w:val="en-GB"/>
              </w:rPr>
              <w:t>there is no or insufficient reliable information available.</w:t>
            </w:r>
          </w:p>
          <w:p w14:paraId="5A58D758" w14:textId="77777777" w:rsidR="00424180" w:rsidRPr="00AB6FF2" w:rsidRDefault="00424180" w:rsidP="0015224A">
            <w:pPr>
              <w:spacing w:before="240" w:after="60"/>
              <w:rPr>
                <w:lang w:val="en-GB"/>
              </w:rPr>
            </w:pPr>
            <w:r w:rsidRPr="00AB6FF2">
              <w:rPr>
                <w:lang w:val="en-GB"/>
              </w:rPr>
              <w:t>Complementary remarks:</w:t>
            </w:r>
          </w:p>
          <w:p w14:paraId="1D4A3CB6" w14:textId="21ECBEDB" w:rsidR="00424180" w:rsidRPr="00AB6FF2" w:rsidRDefault="00424180" w:rsidP="0015224A">
            <w:pPr>
              <w:tabs>
                <w:tab w:val="left" w:pos="720"/>
                <w:tab w:val="right" w:pos="9062"/>
              </w:tabs>
              <w:suppressAutoHyphens/>
              <w:spacing w:before="60" w:after="60" w:line="240" w:lineRule="auto"/>
              <w:ind w:left="34" w:hanging="10"/>
              <w:jc w:val="left"/>
              <w:rPr>
                <w:lang w:val="en-GB"/>
              </w:rPr>
            </w:pPr>
            <w:r w:rsidRPr="00AB6FF2">
              <w:rPr>
                <w:lang w:val="en-GB"/>
              </w:rPr>
              <w:t xml:space="preserve">The </w:t>
            </w:r>
            <w:r w:rsidR="00560C61" w:rsidRPr="00AB6FF2">
              <w:rPr>
                <w:lang w:val="en-GB"/>
              </w:rPr>
              <w:t>F</w:t>
            </w:r>
            <w:r w:rsidRPr="00AB6FF2">
              <w:rPr>
                <w:lang w:val="en-GB"/>
              </w:rPr>
              <w:t>uture prospect</w:t>
            </w:r>
            <w:r w:rsidR="00560C61" w:rsidRPr="00AB6FF2">
              <w:rPr>
                <w:lang w:val="en-GB"/>
              </w:rPr>
              <w:t>s</w:t>
            </w:r>
            <w:r w:rsidRPr="00AB6FF2">
              <w:rPr>
                <w:lang w:val="en-GB"/>
              </w:rPr>
              <w:t xml:space="preserve"> should be assessed as </w:t>
            </w:r>
            <w:r w:rsidR="00560C61" w:rsidRPr="00AB6FF2">
              <w:rPr>
                <w:lang w:val="en-GB"/>
              </w:rPr>
              <w:t>‘</w:t>
            </w:r>
            <w:r w:rsidRPr="00AB6FF2">
              <w:rPr>
                <w:lang w:val="en-GB"/>
              </w:rPr>
              <w:t>unknown</w:t>
            </w:r>
            <w:r w:rsidR="00560C61" w:rsidRPr="00AB6FF2">
              <w:rPr>
                <w:lang w:val="en-GB"/>
              </w:rPr>
              <w:t>’</w:t>
            </w:r>
            <w:r w:rsidRPr="00AB6FF2">
              <w:rPr>
                <w:lang w:val="en-GB"/>
              </w:rPr>
              <w:t xml:space="preserve"> if two or more parameters have </w:t>
            </w:r>
            <w:r w:rsidR="00560C61" w:rsidRPr="00AB6FF2">
              <w:rPr>
                <w:lang w:val="en-GB"/>
              </w:rPr>
              <w:t>‘</w:t>
            </w:r>
            <w:r w:rsidRPr="00AB6FF2">
              <w:rPr>
                <w:lang w:val="en-GB"/>
              </w:rPr>
              <w:t>unknown</w:t>
            </w:r>
            <w:r w:rsidR="00560C61" w:rsidRPr="00AB6FF2">
              <w:rPr>
                <w:lang w:val="en-GB"/>
              </w:rPr>
              <w:t>’</w:t>
            </w:r>
            <w:r w:rsidRPr="00AB6FF2">
              <w:rPr>
                <w:lang w:val="en-GB"/>
              </w:rPr>
              <w:t xml:space="preserve"> prospects and no parameter has bad prospects</w:t>
            </w:r>
            <w:r w:rsidR="00AD2D03" w:rsidRPr="00AB6FF2">
              <w:rPr>
                <w:lang w:val="en-GB"/>
              </w:rPr>
              <w:t xml:space="preserve"> (field 10.1).</w:t>
            </w:r>
          </w:p>
        </w:tc>
      </w:tr>
    </w:tbl>
    <w:p w14:paraId="7BCE2E2B" w14:textId="5732C0A8" w:rsidR="005B317C" w:rsidRDefault="005B317C" w:rsidP="005B317C">
      <w:pPr>
        <w:pStyle w:val="Heading2"/>
        <w:numPr>
          <w:ilvl w:val="0"/>
          <w:numId w:val="0"/>
        </w:numPr>
        <w:ind w:left="567"/>
      </w:pPr>
    </w:p>
    <w:p w14:paraId="5115CA17" w14:textId="77777777" w:rsidR="005419A6" w:rsidRPr="005419A6" w:rsidRDefault="005419A6" w:rsidP="005419A6">
      <w:pPr>
        <w:rPr>
          <w:lang w:val="en-GB"/>
        </w:rPr>
      </w:pPr>
    </w:p>
    <w:p w14:paraId="7C169C52" w14:textId="3AB98FCB" w:rsidR="00424180" w:rsidRPr="00AB6FF2" w:rsidRDefault="00424180" w:rsidP="00F53C79">
      <w:pPr>
        <w:pStyle w:val="Heading2"/>
      </w:pPr>
      <w:bookmarkStart w:id="394" w:name="_Toc117612784"/>
      <w:r w:rsidRPr="00AB6FF2">
        <w:t>Overall assessment of conservation status</w:t>
      </w:r>
      <w:bookmarkEnd w:id="394"/>
    </w:p>
    <w:p w14:paraId="0A78037B" w14:textId="1E332385" w:rsidR="00424180" w:rsidRPr="00AB6FF2" w:rsidRDefault="00424180" w:rsidP="00424180">
      <w:pPr>
        <w:rPr>
          <w:rFonts w:cs="Times New Roman"/>
          <w:lang w:val="en-GB"/>
        </w:rPr>
      </w:pPr>
      <w:bookmarkStart w:id="395" w:name="_Toc446604203"/>
      <w:bookmarkStart w:id="396" w:name="_Toc437355887"/>
      <w:bookmarkStart w:id="397" w:name="_Toc436839649"/>
      <w:r w:rsidRPr="00AB6FF2">
        <w:rPr>
          <w:rFonts w:cs="Times New Roman"/>
          <w:lang w:val="en-GB"/>
        </w:rPr>
        <w:t xml:space="preserve">Give the result of the overall assessment of conservation status using the four categories available: </w:t>
      </w:r>
      <w:r w:rsidR="00560C61" w:rsidRPr="00AB6FF2">
        <w:rPr>
          <w:rFonts w:cs="Times New Roman"/>
          <w:lang w:val="en-GB"/>
        </w:rPr>
        <w:t>‘</w:t>
      </w:r>
      <w:r w:rsidRPr="00AB6FF2">
        <w:rPr>
          <w:rFonts w:cs="Times New Roman"/>
          <w:lang w:val="en-GB"/>
        </w:rPr>
        <w:t>favourable</w:t>
      </w:r>
      <w:r w:rsidR="00560C61" w:rsidRPr="00AB6FF2">
        <w:rPr>
          <w:rFonts w:cs="Times New Roman"/>
          <w:lang w:val="en-GB"/>
        </w:rPr>
        <w:t>’</w:t>
      </w:r>
      <w:r w:rsidRPr="00AB6FF2">
        <w:rPr>
          <w:rFonts w:cs="Times New Roman"/>
          <w:lang w:val="en-GB"/>
        </w:rPr>
        <w:t xml:space="preserve">, </w:t>
      </w:r>
      <w:r w:rsidR="00560C61" w:rsidRPr="00AB6FF2">
        <w:rPr>
          <w:rFonts w:cs="Times New Roman"/>
          <w:lang w:val="en-GB"/>
        </w:rPr>
        <w:t>‘</w:t>
      </w:r>
      <w:r w:rsidRPr="00AB6FF2">
        <w:rPr>
          <w:rFonts w:cs="Times New Roman"/>
          <w:lang w:val="en-GB"/>
        </w:rPr>
        <w:t>unfavourable-inadequate</w:t>
      </w:r>
      <w:r w:rsidR="00560C61" w:rsidRPr="00AB6FF2">
        <w:rPr>
          <w:rFonts w:cs="Times New Roman"/>
          <w:lang w:val="en-GB"/>
        </w:rPr>
        <w:t>’</w:t>
      </w:r>
      <w:r w:rsidRPr="00AB6FF2">
        <w:rPr>
          <w:rFonts w:cs="Times New Roman"/>
          <w:lang w:val="en-GB"/>
        </w:rPr>
        <w:t xml:space="preserve">, </w:t>
      </w:r>
      <w:r w:rsidR="00560C61" w:rsidRPr="00AB6FF2">
        <w:rPr>
          <w:rFonts w:cs="Times New Roman"/>
          <w:lang w:val="en-GB"/>
        </w:rPr>
        <w:t>‘</w:t>
      </w:r>
      <w:r w:rsidRPr="00AB6FF2">
        <w:rPr>
          <w:rFonts w:cs="Times New Roman"/>
          <w:lang w:val="en-GB"/>
        </w:rPr>
        <w:t>unfavourable-bad</w:t>
      </w:r>
      <w:r w:rsidR="00560C61" w:rsidRPr="00AB6FF2">
        <w:rPr>
          <w:rFonts w:cs="Times New Roman"/>
          <w:lang w:val="en-GB"/>
        </w:rPr>
        <w:t>’</w:t>
      </w:r>
      <w:r w:rsidRPr="00AB6FF2">
        <w:rPr>
          <w:rFonts w:cs="Times New Roman"/>
          <w:lang w:val="en-GB"/>
        </w:rPr>
        <w:t xml:space="preserve"> and </w:t>
      </w:r>
      <w:r w:rsidR="00560C61" w:rsidRPr="00AB6FF2">
        <w:rPr>
          <w:rFonts w:cs="Times New Roman"/>
          <w:lang w:val="en-GB"/>
        </w:rPr>
        <w:t>‘</w:t>
      </w:r>
      <w:r w:rsidRPr="00AB6FF2">
        <w:rPr>
          <w:rFonts w:cs="Times New Roman"/>
          <w:lang w:val="en-GB"/>
        </w:rPr>
        <w:t>unknown</w:t>
      </w:r>
      <w:r w:rsidR="00560C61" w:rsidRPr="00AB6FF2">
        <w:rPr>
          <w:rFonts w:cs="Times New Roman"/>
          <w:lang w:val="en-GB"/>
        </w:rPr>
        <w:t>’</w:t>
      </w:r>
      <w:r w:rsidRPr="00AB6FF2">
        <w:rPr>
          <w:rFonts w:cs="Times New Roman"/>
          <w:lang w:val="en-GB"/>
        </w:rPr>
        <w:t>, based on the evaluation matrix for assessing conservation status for a species.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127"/>
        <w:gridCol w:w="1701"/>
        <w:gridCol w:w="1559"/>
        <w:gridCol w:w="2126"/>
      </w:tblGrid>
      <w:tr w:rsidR="00424180" w:rsidRPr="00AB6FF2" w14:paraId="29CB138E" w14:textId="77777777" w:rsidTr="00B33B83">
        <w:trPr>
          <w:trHeight w:val="1100"/>
        </w:trPr>
        <w:tc>
          <w:tcPr>
            <w:tcW w:w="1809" w:type="dxa"/>
            <w:shd w:val="clear" w:color="auto" w:fill="auto"/>
          </w:tcPr>
          <w:p w14:paraId="392A4BBE" w14:textId="11A47444" w:rsidR="00424180" w:rsidRPr="00AB6FF2" w:rsidRDefault="007C2BD0" w:rsidP="00424180">
            <w:pPr>
              <w:spacing w:before="60" w:after="60"/>
              <w:jc w:val="left"/>
              <w:rPr>
                <w:rFonts w:cs="Times New Roman"/>
                <w:b/>
                <w:sz w:val="20"/>
                <w:szCs w:val="20"/>
                <w:lang w:val="en-GB"/>
              </w:rPr>
            </w:pPr>
            <w:r w:rsidRPr="00AB6FF2">
              <w:rPr>
                <w:rFonts w:cs="Times New Roman"/>
                <w:b/>
                <w:sz w:val="20"/>
                <w:szCs w:val="20"/>
                <w:lang w:val="en-GB"/>
              </w:rPr>
              <w:lastRenderedPageBreak/>
              <w:t>Status</w:t>
            </w:r>
            <w:r w:rsidR="00424180" w:rsidRPr="00AB6FF2">
              <w:rPr>
                <w:rFonts w:cs="Times New Roman"/>
                <w:b/>
                <w:sz w:val="20"/>
                <w:szCs w:val="20"/>
                <w:lang w:val="en-GB"/>
              </w:rPr>
              <w:t xml:space="preserve"> of parameters</w:t>
            </w:r>
          </w:p>
        </w:tc>
        <w:tc>
          <w:tcPr>
            <w:tcW w:w="2127" w:type="dxa"/>
            <w:shd w:val="clear" w:color="auto" w:fill="auto"/>
            <w:vAlign w:val="center"/>
          </w:tcPr>
          <w:p w14:paraId="26A88B7F" w14:textId="05373A77" w:rsidR="00424180" w:rsidRPr="00AB6FF2" w:rsidRDefault="00424180" w:rsidP="00424180">
            <w:pPr>
              <w:spacing w:before="60" w:after="60"/>
              <w:jc w:val="center"/>
              <w:rPr>
                <w:rFonts w:cs="Times New Roman"/>
                <w:sz w:val="20"/>
                <w:szCs w:val="20"/>
                <w:lang w:val="en-GB"/>
              </w:rPr>
            </w:pPr>
            <w:r w:rsidRPr="00AB6FF2">
              <w:rPr>
                <w:rFonts w:cs="Times New Roman"/>
                <w:sz w:val="20"/>
                <w:szCs w:val="20"/>
                <w:lang w:val="en-GB"/>
              </w:rPr>
              <w:t xml:space="preserve">All </w:t>
            </w:r>
            <w:r w:rsidR="00560C61" w:rsidRPr="00AB6FF2">
              <w:rPr>
                <w:rFonts w:cs="Times New Roman"/>
                <w:sz w:val="20"/>
                <w:szCs w:val="20"/>
                <w:lang w:val="en-GB"/>
              </w:rPr>
              <w:t>‘</w:t>
            </w:r>
            <w:r w:rsidRPr="00AB6FF2">
              <w:rPr>
                <w:rFonts w:cs="Times New Roman"/>
                <w:sz w:val="20"/>
                <w:szCs w:val="20"/>
                <w:lang w:val="en-GB"/>
              </w:rPr>
              <w:t>favourable</w:t>
            </w:r>
            <w:r w:rsidR="00560C61" w:rsidRPr="00AB6FF2">
              <w:rPr>
                <w:rFonts w:cs="Times New Roman"/>
                <w:sz w:val="20"/>
                <w:szCs w:val="20"/>
                <w:lang w:val="en-GB"/>
              </w:rPr>
              <w:t>’,</w:t>
            </w:r>
            <w:r w:rsidRPr="00AB6FF2">
              <w:rPr>
                <w:rFonts w:cs="Times New Roman"/>
                <w:sz w:val="20"/>
                <w:szCs w:val="20"/>
                <w:lang w:val="en-GB"/>
              </w:rPr>
              <w:t xml:space="preserve"> or</w:t>
            </w:r>
          </w:p>
          <w:p w14:paraId="2AFC47F4" w14:textId="1F78DC21" w:rsidR="00424180" w:rsidRPr="00AB6FF2" w:rsidRDefault="00424180" w:rsidP="00560C61">
            <w:pPr>
              <w:spacing w:before="60" w:after="60"/>
              <w:jc w:val="center"/>
              <w:rPr>
                <w:rFonts w:cs="Times New Roman"/>
                <w:sz w:val="20"/>
                <w:szCs w:val="20"/>
                <w:lang w:val="en-GB"/>
              </w:rPr>
            </w:pPr>
            <w:r w:rsidRPr="00AB6FF2">
              <w:rPr>
                <w:rFonts w:cs="Times New Roman"/>
                <w:sz w:val="20"/>
                <w:szCs w:val="20"/>
                <w:lang w:val="en-GB"/>
              </w:rPr>
              <w:t>three ‘favourable</w:t>
            </w:r>
            <w:r w:rsidR="00560C61" w:rsidRPr="00AB6FF2">
              <w:rPr>
                <w:rFonts w:cs="Times New Roman"/>
                <w:sz w:val="20"/>
                <w:szCs w:val="20"/>
                <w:lang w:val="en-GB"/>
              </w:rPr>
              <w:t>’</w:t>
            </w:r>
            <w:r w:rsidRPr="00AB6FF2">
              <w:rPr>
                <w:rFonts w:cs="Times New Roman"/>
                <w:sz w:val="20"/>
                <w:szCs w:val="20"/>
                <w:lang w:val="en-GB"/>
              </w:rPr>
              <w:t xml:space="preserve"> and one </w:t>
            </w:r>
            <w:r w:rsidR="00560C61" w:rsidRPr="00AB6FF2">
              <w:rPr>
                <w:rFonts w:cs="Times New Roman"/>
                <w:sz w:val="20"/>
                <w:szCs w:val="20"/>
                <w:lang w:val="en-GB"/>
              </w:rPr>
              <w:t>‘</w:t>
            </w:r>
            <w:r w:rsidRPr="00AB6FF2">
              <w:rPr>
                <w:rFonts w:cs="Times New Roman"/>
                <w:sz w:val="20"/>
                <w:szCs w:val="20"/>
                <w:lang w:val="en-GB"/>
              </w:rPr>
              <w:t>unknown</w:t>
            </w:r>
            <w:r w:rsidR="00560C61" w:rsidRPr="00AB6FF2">
              <w:rPr>
                <w:rFonts w:cs="Times New Roman"/>
                <w:sz w:val="20"/>
                <w:szCs w:val="20"/>
                <w:lang w:val="en-GB"/>
              </w:rPr>
              <w:t>’</w:t>
            </w:r>
          </w:p>
        </w:tc>
        <w:tc>
          <w:tcPr>
            <w:tcW w:w="1701" w:type="dxa"/>
            <w:shd w:val="clear" w:color="auto" w:fill="auto"/>
            <w:vAlign w:val="center"/>
          </w:tcPr>
          <w:p w14:paraId="2B6113B0" w14:textId="7AA1A4DE" w:rsidR="00424180" w:rsidRPr="00AB6FF2" w:rsidRDefault="00424180" w:rsidP="00560C61">
            <w:pPr>
              <w:spacing w:before="60" w:after="60"/>
              <w:jc w:val="center"/>
              <w:rPr>
                <w:rFonts w:cs="Times New Roman"/>
                <w:sz w:val="20"/>
                <w:szCs w:val="20"/>
                <w:lang w:val="en-GB"/>
              </w:rPr>
            </w:pPr>
            <w:r w:rsidRPr="00AB6FF2">
              <w:rPr>
                <w:rFonts w:cs="Times New Roman"/>
                <w:sz w:val="20"/>
                <w:szCs w:val="20"/>
                <w:lang w:val="en-GB"/>
              </w:rPr>
              <w:t>One or more ‘inadequate’</w:t>
            </w:r>
            <w:r w:rsidR="00560C61" w:rsidRPr="00AB6FF2">
              <w:rPr>
                <w:rFonts w:cs="Times New Roman"/>
                <w:sz w:val="20"/>
                <w:szCs w:val="20"/>
                <w:lang w:val="en-GB"/>
              </w:rPr>
              <w:t>,</w:t>
            </w:r>
            <w:r w:rsidRPr="00AB6FF2">
              <w:rPr>
                <w:rFonts w:cs="Times New Roman"/>
                <w:sz w:val="20"/>
                <w:szCs w:val="20"/>
                <w:lang w:val="en-GB"/>
              </w:rPr>
              <w:t xml:space="preserve"> but no ‘bad’</w:t>
            </w:r>
          </w:p>
        </w:tc>
        <w:tc>
          <w:tcPr>
            <w:tcW w:w="1559" w:type="dxa"/>
            <w:shd w:val="clear" w:color="auto" w:fill="auto"/>
            <w:vAlign w:val="center"/>
          </w:tcPr>
          <w:p w14:paraId="463D1BAE" w14:textId="77777777" w:rsidR="00424180" w:rsidRPr="00AB6FF2" w:rsidRDefault="00424180" w:rsidP="00424180">
            <w:pPr>
              <w:spacing w:before="60" w:after="60"/>
              <w:jc w:val="center"/>
              <w:rPr>
                <w:rFonts w:cs="Times New Roman"/>
                <w:sz w:val="20"/>
                <w:szCs w:val="20"/>
                <w:lang w:val="en-GB"/>
              </w:rPr>
            </w:pPr>
            <w:r w:rsidRPr="00AB6FF2">
              <w:rPr>
                <w:rFonts w:cs="Times New Roman"/>
                <w:sz w:val="20"/>
                <w:szCs w:val="20"/>
                <w:lang w:val="en-GB"/>
              </w:rPr>
              <w:t>One or more ‘bad’</w:t>
            </w:r>
          </w:p>
        </w:tc>
        <w:tc>
          <w:tcPr>
            <w:tcW w:w="2126" w:type="dxa"/>
            <w:shd w:val="clear" w:color="auto" w:fill="auto"/>
            <w:vAlign w:val="center"/>
          </w:tcPr>
          <w:p w14:paraId="315BCCC3" w14:textId="531AC010" w:rsidR="00424180" w:rsidRPr="00AB6FF2" w:rsidRDefault="00424180" w:rsidP="00560C61">
            <w:pPr>
              <w:spacing w:before="60" w:after="60" w:line="240" w:lineRule="auto"/>
              <w:jc w:val="center"/>
              <w:rPr>
                <w:rFonts w:eastAsia="Times New Roman" w:cs="Times New Roman"/>
                <w:sz w:val="20"/>
                <w:szCs w:val="20"/>
                <w:lang w:val="en-GB" w:eastAsia="en-GB"/>
              </w:rPr>
            </w:pPr>
            <w:r w:rsidRPr="00AB6FF2">
              <w:rPr>
                <w:rFonts w:eastAsia="Times New Roman" w:cs="Times New Roman"/>
                <w:sz w:val="20"/>
                <w:szCs w:val="20"/>
                <w:lang w:val="en-GB" w:eastAsia="en-GB"/>
              </w:rPr>
              <w:t xml:space="preserve">Two or more </w:t>
            </w:r>
            <w:r w:rsidR="00560C61" w:rsidRPr="00AB6FF2">
              <w:rPr>
                <w:rFonts w:eastAsia="Times New Roman" w:cs="Times New Roman"/>
                <w:sz w:val="20"/>
                <w:szCs w:val="20"/>
                <w:lang w:val="en-GB" w:eastAsia="en-GB"/>
              </w:rPr>
              <w:t>‘</w:t>
            </w:r>
            <w:r w:rsidRPr="00AB6FF2">
              <w:rPr>
                <w:rFonts w:eastAsia="Times New Roman" w:cs="Times New Roman"/>
                <w:sz w:val="20"/>
                <w:szCs w:val="20"/>
                <w:lang w:val="en-GB" w:eastAsia="en-GB"/>
              </w:rPr>
              <w:t>unknown</w:t>
            </w:r>
            <w:r w:rsidR="00560C61" w:rsidRPr="00AB6FF2">
              <w:rPr>
                <w:rFonts w:eastAsia="Times New Roman" w:cs="Times New Roman"/>
                <w:sz w:val="20"/>
                <w:szCs w:val="20"/>
                <w:lang w:val="en-GB" w:eastAsia="en-GB"/>
              </w:rPr>
              <w:t>’</w:t>
            </w:r>
            <w:r w:rsidRPr="00AB6FF2">
              <w:rPr>
                <w:rFonts w:eastAsia="Times New Roman" w:cs="Times New Roman"/>
                <w:sz w:val="20"/>
                <w:szCs w:val="20"/>
                <w:lang w:val="en-GB" w:eastAsia="en-GB"/>
              </w:rPr>
              <w:t xml:space="preserve"> combined with ‘favourable’ or all ‘unknown’</w:t>
            </w:r>
          </w:p>
        </w:tc>
      </w:tr>
      <w:tr w:rsidR="00424180" w:rsidRPr="00AB6FF2" w14:paraId="2538F96B" w14:textId="77777777" w:rsidTr="00B33B83">
        <w:tc>
          <w:tcPr>
            <w:tcW w:w="1809" w:type="dxa"/>
            <w:tcBorders>
              <w:top w:val="single" w:sz="4" w:space="0" w:color="auto"/>
              <w:left w:val="single" w:sz="4" w:space="0" w:color="auto"/>
              <w:bottom w:val="single" w:sz="4" w:space="0" w:color="auto"/>
              <w:right w:val="single" w:sz="4" w:space="0" w:color="auto"/>
            </w:tcBorders>
            <w:shd w:val="clear" w:color="auto" w:fill="auto"/>
          </w:tcPr>
          <w:p w14:paraId="6EBA09B2" w14:textId="77777777" w:rsidR="00424180" w:rsidRPr="00AB6FF2" w:rsidRDefault="00424180" w:rsidP="00424180">
            <w:pPr>
              <w:spacing w:before="60" w:after="60"/>
              <w:jc w:val="left"/>
              <w:rPr>
                <w:rFonts w:cs="Times New Roman"/>
                <w:b/>
                <w:sz w:val="20"/>
                <w:szCs w:val="20"/>
                <w:lang w:val="en-GB"/>
              </w:rPr>
            </w:pPr>
            <w:r w:rsidRPr="00AB6FF2">
              <w:rPr>
                <w:rFonts w:cs="Times New Roman"/>
                <w:b/>
                <w:sz w:val="20"/>
                <w:szCs w:val="20"/>
                <w:lang w:val="en-GB"/>
              </w:rPr>
              <w:t>Overall assessment of CS</w:t>
            </w:r>
          </w:p>
        </w:tc>
        <w:tc>
          <w:tcPr>
            <w:tcW w:w="2127" w:type="dxa"/>
            <w:tcBorders>
              <w:top w:val="single" w:sz="4" w:space="0" w:color="auto"/>
              <w:left w:val="single" w:sz="4" w:space="0" w:color="auto"/>
              <w:bottom w:val="single" w:sz="4" w:space="0" w:color="auto"/>
              <w:right w:val="single" w:sz="4" w:space="0" w:color="auto"/>
            </w:tcBorders>
            <w:shd w:val="clear" w:color="auto" w:fill="92D050"/>
            <w:vAlign w:val="center"/>
          </w:tcPr>
          <w:p w14:paraId="7212ED11" w14:textId="7523404F" w:rsidR="00424180" w:rsidRPr="00AB6FF2" w:rsidRDefault="00560C61" w:rsidP="00560C61">
            <w:pPr>
              <w:spacing w:before="60" w:after="60"/>
              <w:jc w:val="center"/>
              <w:rPr>
                <w:rFonts w:cs="Times New Roman"/>
                <w:sz w:val="20"/>
                <w:szCs w:val="20"/>
                <w:lang w:val="en-GB"/>
              </w:rPr>
            </w:pPr>
            <w:r w:rsidRPr="00AB6FF2">
              <w:rPr>
                <w:rFonts w:cs="Times New Roman"/>
                <w:sz w:val="20"/>
                <w:szCs w:val="20"/>
                <w:lang w:val="en-GB"/>
              </w:rPr>
              <w:t>‘</w:t>
            </w:r>
            <w:r w:rsidR="00424180" w:rsidRPr="00AB6FF2">
              <w:rPr>
                <w:rFonts w:cs="Times New Roman"/>
                <w:sz w:val="20"/>
                <w:szCs w:val="20"/>
                <w:lang w:val="en-GB"/>
              </w:rPr>
              <w:t>favourable</w:t>
            </w:r>
            <w:r w:rsidRPr="00AB6FF2">
              <w:rPr>
                <w:rFonts w:cs="Times New Roman"/>
                <w:sz w:val="20"/>
                <w:szCs w:val="20"/>
                <w:lang w:val="en-GB"/>
              </w:rPr>
              <w:t>’</w:t>
            </w:r>
          </w:p>
        </w:tc>
        <w:tc>
          <w:tcPr>
            <w:tcW w:w="1701" w:type="dxa"/>
            <w:tcBorders>
              <w:top w:val="single" w:sz="4" w:space="0" w:color="auto"/>
              <w:left w:val="single" w:sz="4" w:space="0" w:color="auto"/>
              <w:bottom w:val="single" w:sz="4" w:space="0" w:color="auto"/>
              <w:right w:val="single" w:sz="4" w:space="0" w:color="auto"/>
            </w:tcBorders>
            <w:shd w:val="clear" w:color="auto" w:fill="FFCC00"/>
            <w:vAlign w:val="center"/>
          </w:tcPr>
          <w:p w14:paraId="5B1DABAC" w14:textId="5F3D2C3D" w:rsidR="00424180" w:rsidRPr="00AB6FF2" w:rsidRDefault="00560C61" w:rsidP="00560C61">
            <w:pPr>
              <w:spacing w:before="60" w:after="60"/>
              <w:jc w:val="center"/>
              <w:rPr>
                <w:rFonts w:cs="Times New Roman"/>
                <w:sz w:val="20"/>
                <w:szCs w:val="20"/>
                <w:lang w:val="en-GB"/>
              </w:rPr>
            </w:pPr>
            <w:r w:rsidRPr="00AB6FF2">
              <w:rPr>
                <w:rFonts w:cs="Times New Roman"/>
                <w:sz w:val="20"/>
                <w:szCs w:val="20"/>
                <w:lang w:val="en-GB"/>
              </w:rPr>
              <w:t>‘</w:t>
            </w:r>
            <w:r w:rsidR="00424180" w:rsidRPr="00AB6FF2">
              <w:rPr>
                <w:rFonts w:cs="Times New Roman"/>
                <w:sz w:val="20"/>
                <w:szCs w:val="20"/>
                <w:lang w:val="en-GB"/>
              </w:rPr>
              <w:t>unfavourable-inadequate</w:t>
            </w:r>
            <w:r w:rsidRPr="00AB6FF2">
              <w:rPr>
                <w:rFonts w:cs="Times New Roman"/>
                <w:sz w:val="20"/>
                <w:szCs w:val="20"/>
                <w:lang w:val="en-GB"/>
              </w:rPr>
              <w:t>’</w:t>
            </w:r>
          </w:p>
        </w:tc>
        <w:tc>
          <w:tcPr>
            <w:tcW w:w="1559" w:type="dxa"/>
            <w:tcBorders>
              <w:top w:val="single" w:sz="4" w:space="0" w:color="auto"/>
              <w:left w:val="single" w:sz="4" w:space="0" w:color="auto"/>
              <w:bottom w:val="single" w:sz="4" w:space="0" w:color="auto"/>
              <w:right w:val="single" w:sz="4" w:space="0" w:color="auto"/>
            </w:tcBorders>
            <w:shd w:val="clear" w:color="auto" w:fill="FF0000"/>
            <w:vAlign w:val="center"/>
          </w:tcPr>
          <w:p w14:paraId="1C4FC120" w14:textId="7CD3E60E" w:rsidR="00424180" w:rsidRPr="00AB6FF2" w:rsidRDefault="00560C61" w:rsidP="00560C61">
            <w:pPr>
              <w:spacing w:before="60" w:after="60"/>
              <w:jc w:val="center"/>
              <w:rPr>
                <w:rFonts w:cs="Times New Roman"/>
                <w:sz w:val="20"/>
                <w:szCs w:val="20"/>
                <w:lang w:val="en-GB"/>
              </w:rPr>
            </w:pPr>
            <w:r w:rsidRPr="00AB6FF2">
              <w:rPr>
                <w:rFonts w:cs="Times New Roman"/>
                <w:sz w:val="20"/>
                <w:szCs w:val="20"/>
                <w:lang w:val="en-GB"/>
              </w:rPr>
              <w:t>‘</w:t>
            </w:r>
            <w:r w:rsidR="00424180" w:rsidRPr="00AB6FF2">
              <w:rPr>
                <w:rFonts w:cs="Times New Roman"/>
                <w:sz w:val="20"/>
                <w:szCs w:val="20"/>
                <w:lang w:val="en-GB"/>
              </w:rPr>
              <w:t>unfavourable-bad</w:t>
            </w:r>
            <w:r w:rsidRPr="00AB6FF2">
              <w:rPr>
                <w:rFonts w:cs="Times New Roman"/>
                <w:sz w:val="20"/>
                <w:szCs w:val="20"/>
                <w:lang w:val="en-GB"/>
              </w:rPr>
              <w:t>’</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B0A1B9" w14:textId="36F3DC09" w:rsidR="00424180" w:rsidRPr="00AB6FF2" w:rsidRDefault="00560C61" w:rsidP="00560C61">
            <w:pPr>
              <w:spacing w:before="60" w:after="60" w:line="240" w:lineRule="auto"/>
              <w:jc w:val="center"/>
              <w:rPr>
                <w:rFonts w:eastAsia="Times New Roman" w:cs="Times New Roman"/>
                <w:sz w:val="20"/>
                <w:szCs w:val="20"/>
                <w:lang w:val="en-GB" w:eastAsia="en-GB"/>
              </w:rPr>
            </w:pPr>
            <w:r w:rsidRPr="00AB6FF2">
              <w:rPr>
                <w:rFonts w:eastAsia="Times New Roman" w:cs="Times New Roman"/>
                <w:sz w:val="20"/>
                <w:szCs w:val="20"/>
                <w:lang w:val="en-GB" w:eastAsia="en-GB"/>
              </w:rPr>
              <w:t>‘</w:t>
            </w:r>
            <w:r w:rsidR="00424180" w:rsidRPr="00AB6FF2">
              <w:rPr>
                <w:rFonts w:eastAsia="Times New Roman" w:cs="Times New Roman"/>
                <w:sz w:val="20"/>
                <w:szCs w:val="20"/>
                <w:lang w:val="en-GB" w:eastAsia="en-GB"/>
              </w:rPr>
              <w:t>unknown</w:t>
            </w:r>
            <w:r w:rsidRPr="00AB6FF2">
              <w:rPr>
                <w:rFonts w:eastAsia="Times New Roman" w:cs="Times New Roman"/>
                <w:sz w:val="20"/>
                <w:szCs w:val="20"/>
                <w:lang w:val="en-GB" w:eastAsia="en-GB"/>
              </w:rPr>
              <w:t>’</w:t>
            </w:r>
          </w:p>
        </w:tc>
      </w:tr>
    </w:tbl>
    <w:p w14:paraId="714EDF0A" w14:textId="71645798" w:rsidR="0015224A" w:rsidRPr="00AB6FF2" w:rsidRDefault="0015224A" w:rsidP="005B317C">
      <w:pPr>
        <w:pStyle w:val="Heading4"/>
        <w:numPr>
          <w:ilvl w:val="0"/>
          <w:numId w:val="0"/>
        </w:numPr>
        <w:ind w:left="567"/>
        <w:rPr>
          <w:rFonts w:cs="Times New Roman"/>
        </w:rPr>
      </w:pPr>
    </w:p>
    <w:p w14:paraId="4E5E1751" w14:textId="2BB8C84C" w:rsidR="00424180" w:rsidRPr="00AB6FF2" w:rsidRDefault="00424180" w:rsidP="00F53C79">
      <w:pPr>
        <w:pStyle w:val="Heading2"/>
      </w:pPr>
      <w:bookmarkStart w:id="398" w:name="_Toc117612785"/>
      <w:r w:rsidRPr="00AB6FF2">
        <w:t>Overall trend in conservation status</w:t>
      </w:r>
      <w:bookmarkEnd w:id="395"/>
      <w:bookmarkEnd w:id="398"/>
      <w:r w:rsidRPr="00AB6FF2">
        <w:t xml:space="preserve"> </w:t>
      </w:r>
      <w:bookmarkEnd w:id="396"/>
      <w:bookmarkEnd w:id="397"/>
    </w:p>
    <w:p w14:paraId="0AB14E9A" w14:textId="01A0B85F" w:rsidR="00424180" w:rsidRPr="00AB6FF2" w:rsidRDefault="00424180" w:rsidP="00424180">
      <w:pPr>
        <w:rPr>
          <w:rFonts w:cs="Times New Roman"/>
          <w:lang w:val="en-GB"/>
        </w:rPr>
      </w:pPr>
      <w:r w:rsidRPr="00AB6FF2">
        <w:rPr>
          <w:rFonts w:cs="Times New Roman"/>
          <w:lang w:val="en-GB"/>
        </w:rPr>
        <w:t>If the overall assessment of conservation status reported in field 11.5 is ‘favourable’, ‘inadequate’ or ‘bad’, indicate its trend (qualifier) as follows</w:t>
      </w:r>
      <w:r w:rsidR="00013E7E" w:rsidRPr="00AB6FF2">
        <w:rPr>
          <w:rFonts w:cs="Times New Roman"/>
          <w:lang w:val="en-GB"/>
        </w:rPr>
        <w:t xml:space="preserve"> (one option can be selected)</w:t>
      </w:r>
      <w:r w:rsidRPr="00AB6FF2">
        <w:rPr>
          <w:rFonts w:cs="Times New Roman"/>
          <w:lang w:val="en-GB"/>
        </w:rPr>
        <w:t xml:space="preserve">: </w:t>
      </w:r>
    </w:p>
    <w:p w14:paraId="535BF3CD" w14:textId="34CE9CC0" w:rsidR="00013E7E" w:rsidRPr="00AB6FF2" w:rsidRDefault="004F6364" w:rsidP="00367DD2">
      <w:pPr>
        <w:pStyle w:val="ListParagraph"/>
        <w:numPr>
          <w:ilvl w:val="0"/>
          <w:numId w:val="88"/>
        </w:numPr>
        <w:spacing w:before="360" w:after="360"/>
        <w:ind w:left="709" w:hanging="425"/>
        <w:jc w:val="left"/>
        <w:rPr>
          <w:rFonts w:cs="Times New Roman"/>
          <w:lang w:val="en-GB"/>
        </w:rPr>
      </w:pPr>
      <w:r w:rsidRPr="00AB6FF2">
        <w:rPr>
          <w:rFonts w:cs="Times New Roman"/>
          <w:lang w:val="en-GB"/>
        </w:rPr>
        <w:t xml:space="preserve">improving </w:t>
      </w:r>
    </w:p>
    <w:p w14:paraId="3448944A" w14:textId="7560436B" w:rsidR="00013E7E" w:rsidRPr="00AB6FF2" w:rsidRDefault="004F6364" w:rsidP="00367DD2">
      <w:pPr>
        <w:pStyle w:val="ListParagraph"/>
        <w:numPr>
          <w:ilvl w:val="0"/>
          <w:numId w:val="88"/>
        </w:numPr>
        <w:spacing w:before="360" w:after="360"/>
        <w:ind w:left="709" w:hanging="425"/>
        <w:jc w:val="left"/>
        <w:rPr>
          <w:rFonts w:cs="Times New Roman"/>
          <w:lang w:val="en-GB"/>
        </w:rPr>
      </w:pPr>
      <w:r w:rsidRPr="00AB6FF2">
        <w:rPr>
          <w:rFonts w:cs="Times New Roman"/>
          <w:lang w:val="en-GB"/>
        </w:rPr>
        <w:t xml:space="preserve">deteriorating </w:t>
      </w:r>
    </w:p>
    <w:p w14:paraId="64F00B12" w14:textId="09075FA1" w:rsidR="00013E7E" w:rsidRPr="00AB6FF2" w:rsidRDefault="004F6364" w:rsidP="00367DD2">
      <w:pPr>
        <w:pStyle w:val="ListParagraph"/>
        <w:numPr>
          <w:ilvl w:val="0"/>
          <w:numId w:val="88"/>
        </w:numPr>
        <w:spacing w:before="360" w:after="360"/>
        <w:ind w:left="709" w:hanging="425"/>
        <w:jc w:val="left"/>
        <w:rPr>
          <w:rFonts w:cs="Times New Roman"/>
          <w:lang w:val="en-GB"/>
        </w:rPr>
      </w:pPr>
      <w:r w:rsidRPr="00AB6FF2">
        <w:rPr>
          <w:rFonts w:cs="Times New Roman"/>
          <w:lang w:val="en-GB"/>
        </w:rPr>
        <w:t xml:space="preserve">stable </w:t>
      </w:r>
    </w:p>
    <w:p w14:paraId="5CC6420A" w14:textId="6BB39F38" w:rsidR="004F6364" w:rsidRPr="00AB6FF2" w:rsidRDefault="004F6364" w:rsidP="00367DD2">
      <w:pPr>
        <w:pStyle w:val="ListParagraph"/>
        <w:numPr>
          <w:ilvl w:val="0"/>
          <w:numId w:val="88"/>
        </w:numPr>
        <w:spacing w:before="360" w:after="360"/>
        <w:ind w:left="709" w:hanging="425"/>
        <w:jc w:val="left"/>
        <w:rPr>
          <w:rFonts w:cs="Times New Roman"/>
          <w:lang w:val="en-GB"/>
        </w:rPr>
      </w:pPr>
      <w:r w:rsidRPr="00AB6FF2">
        <w:rPr>
          <w:rFonts w:cs="Times New Roman"/>
          <w:lang w:val="en-GB"/>
        </w:rPr>
        <w:t>unknown</w:t>
      </w:r>
    </w:p>
    <w:p w14:paraId="470CE507" w14:textId="4BF6C51F" w:rsidR="004C5A00" w:rsidRDefault="00424180" w:rsidP="00424180">
      <w:pPr>
        <w:rPr>
          <w:rFonts w:cs="Times New Roman"/>
          <w:lang w:val="en-GB"/>
        </w:rPr>
      </w:pPr>
      <w:r w:rsidRPr="00AB6FF2">
        <w:rPr>
          <w:rFonts w:cs="Times New Roman"/>
          <w:lang w:val="en-GB"/>
        </w:rPr>
        <w:t xml:space="preserve">The qualifier should be based on trends (for </w:t>
      </w:r>
      <w:r w:rsidR="00560C61" w:rsidRPr="00AB6FF2">
        <w:rPr>
          <w:rFonts w:cs="Times New Roman"/>
          <w:lang w:val="en-GB"/>
        </w:rPr>
        <w:t>R</w:t>
      </w:r>
      <w:r w:rsidRPr="00AB6FF2">
        <w:rPr>
          <w:rFonts w:cs="Times New Roman"/>
          <w:lang w:val="en-GB"/>
        </w:rPr>
        <w:t xml:space="preserve">ange, </w:t>
      </w:r>
      <w:r w:rsidR="00560C61" w:rsidRPr="00AB6FF2">
        <w:rPr>
          <w:rFonts w:cs="Times New Roman"/>
          <w:lang w:val="en-GB"/>
        </w:rPr>
        <w:t>P</w:t>
      </w:r>
      <w:r w:rsidRPr="00AB6FF2">
        <w:rPr>
          <w:rFonts w:cs="Times New Roman"/>
          <w:lang w:val="en-GB"/>
        </w:rPr>
        <w:t xml:space="preserve">opulation and </w:t>
      </w:r>
      <w:r w:rsidR="00560C61" w:rsidRPr="00AB6FF2">
        <w:rPr>
          <w:rFonts w:cs="Times New Roman"/>
          <w:lang w:val="en-GB"/>
        </w:rPr>
        <w:t>H</w:t>
      </w:r>
      <w:r w:rsidRPr="00AB6FF2">
        <w:rPr>
          <w:rFonts w:cs="Times New Roman"/>
          <w:lang w:val="en-GB"/>
        </w:rPr>
        <w:t xml:space="preserve">abitat for the species) over the </w:t>
      </w:r>
      <w:r w:rsidR="009D11D6" w:rsidRPr="00AB6FF2">
        <w:rPr>
          <w:rFonts w:cs="Times New Roman"/>
          <w:lang w:val="en-GB"/>
        </w:rPr>
        <w:t>last</w:t>
      </w:r>
      <w:r w:rsidR="00C9380A" w:rsidRPr="00AB6FF2">
        <w:rPr>
          <w:rFonts w:cs="Times New Roman"/>
          <w:lang w:val="en-GB"/>
        </w:rPr>
        <w:t xml:space="preserve"> </w:t>
      </w:r>
      <w:r w:rsidRPr="00AB6FF2">
        <w:rPr>
          <w:rFonts w:cs="Times New Roman"/>
          <w:lang w:val="en-GB"/>
        </w:rPr>
        <w:t>reporting period (</w:t>
      </w:r>
      <w:r w:rsidR="009D11D6" w:rsidRPr="00AB6FF2">
        <w:rPr>
          <w:rFonts w:cs="Times New Roman"/>
          <w:lang w:val="en-GB"/>
        </w:rPr>
        <w:t>2019</w:t>
      </w:r>
      <w:r w:rsidR="005A6A85" w:rsidRPr="00AB6FF2">
        <w:rPr>
          <w:rFonts w:cs="Times New Roman"/>
          <w:lang w:val="en-GB"/>
        </w:rPr>
        <w:t xml:space="preserve"> - </w:t>
      </w:r>
      <w:r w:rsidRPr="00AB6FF2">
        <w:rPr>
          <w:rFonts w:cs="Times New Roman"/>
          <w:lang w:val="en-GB"/>
        </w:rPr>
        <w:t>20</w:t>
      </w:r>
      <w:r w:rsidR="0092488E" w:rsidRPr="00AB6FF2">
        <w:rPr>
          <w:rFonts w:cs="Times New Roman"/>
          <w:lang w:val="en-GB"/>
        </w:rPr>
        <w:t>24</w:t>
      </w:r>
      <w:r w:rsidRPr="00AB6FF2">
        <w:rPr>
          <w:rFonts w:cs="Times New Roman"/>
          <w:lang w:val="en-GB"/>
        </w:rPr>
        <w:t>). As the trends over the reporting period are often not available, short-term trends can be used to assess the trend in the conservation status, unless there is evidence that the trend during the reporting period is different than a measured short-term trend (e.g. if after past decline of a species population over the reporting period 20</w:t>
      </w:r>
      <w:r w:rsidR="002258CB" w:rsidRPr="00AB6FF2">
        <w:rPr>
          <w:rFonts w:cs="Times New Roman"/>
          <w:lang w:val="en-GB"/>
        </w:rPr>
        <w:t>13</w:t>
      </w:r>
      <w:r w:rsidRPr="00AB6FF2">
        <w:rPr>
          <w:rFonts w:cs="Times New Roman"/>
          <w:lang w:val="en-GB"/>
        </w:rPr>
        <w:t>–20</w:t>
      </w:r>
      <w:r w:rsidR="002258CB" w:rsidRPr="00AB6FF2">
        <w:rPr>
          <w:rFonts w:cs="Times New Roman"/>
          <w:lang w:val="en-GB"/>
        </w:rPr>
        <w:t>18</w:t>
      </w:r>
      <w:r w:rsidRPr="00AB6FF2">
        <w:rPr>
          <w:rFonts w:cs="Times New Roman"/>
          <w:lang w:val="en-GB"/>
        </w:rPr>
        <w:t xml:space="preserve"> the population trend has stabilised, the qualifier should be assessed as ‘stable’ even though the population trend is ‘decreasing’</w:t>
      </w:r>
      <w:r w:rsidR="00665475" w:rsidRPr="00AB6FF2">
        <w:rPr>
          <w:rFonts w:cs="Times New Roman"/>
          <w:lang w:val="en-GB"/>
        </w:rPr>
        <w:t>;</w:t>
      </w:r>
      <w:r w:rsidRPr="00AB6FF2">
        <w:rPr>
          <w:rFonts w:cs="Times New Roman"/>
          <w:lang w:val="en-GB"/>
        </w:rPr>
        <w:t xml:space="preserve"> </w:t>
      </w:r>
      <w:r w:rsidR="00665475" w:rsidRPr="00AB6FF2">
        <w:rPr>
          <w:rFonts w:cs="Times New Roman"/>
          <w:lang w:val="en-GB"/>
        </w:rPr>
        <w:t>t</w:t>
      </w:r>
      <w:r w:rsidRPr="00AB6FF2">
        <w:rPr>
          <w:rFonts w:cs="Times New Roman"/>
          <w:lang w:val="en-GB"/>
        </w:rPr>
        <w:t xml:space="preserve">his should be explained in field 11.8 ‘Additional information’). The (short-term) trends should be combined using Table </w:t>
      </w:r>
      <w:r w:rsidR="00D2566F" w:rsidRPr="00AB6FF2">
        <w:rPr>
          <w:rFonts w:cs="Times New Roman"/>
          <w:lang w:val="en-GB"/>
        </w:rPr>
        <w:t>6</w:t>
      </w:r>
      <w:r w:rsidRPr="00AB6FF2">
        <w:rPr>
          <w:rFonts w:cs="Times New Roman"/>
          <w:lang w:val="en-GB"/>
        </w:rPr>
        <w:t xml:space="preserve"> below.</w:t>
      </w:r>
    </w:p>
    <w:p w14:paraId="54BB12F6" w14:textId="7B3A5A64" w:rsidR="00424180" w:rsidRPr="00AB6FF2" w:rsidRDefault="003D17A1" w:rsidP="00A47869">
      <w:pPr>
        <w:pStyle w:val="Caption"/>
      </w:pPr>
      <w:r w:rsidRPr="00AB6FF2">
        <w:t xml:space="preserve">Table </w:t>
      </w:r>
      <w:r w:rsidR="00D2566F" w:rsidRPr="00AB6FF2">
        <w:t>6</w:t>
      </w:r>
      <w:r w:rsidR="00F53C79" w:rsidRPr="00AB6FF2">
        <w:t xml:space="preserve">: </w:t>
      </w:r>
      <w:r w:rsidR="00424180" w:rsidRPr="00AB6FF2">
        <w:t>Assessing overall trend in conservation status of a species by combining trends for parameters</w:t>
      </w:r>
    </w:p>
    <w:tbl>
      <w:tblPr>
        <w:tblW w:w="8946"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13"/>
        <w:gridCol w:w="1213"/>
        <w:gridCol w:w="1214"/>
        <w:gridCol w:w="1214"/>
        <w:gridCol w:w="4092"/>
      </w:tblGrid>
      <w:tr w:rsidR="00424180" w:rsidRPr="00AB6FF2" w14:paraId="4348C48D" w14:textId="77777777" w:rsidTr="00A47869">
        <w:trPr>
          <w:trHeight w:val="300"/>
        </w:trPr>
        <w:tc>
          <w:tcPr>
            <w:tcW w:w="4854"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27D343E8" w14:textId="67B285AB" w:rsidR="00424180" w:rsidRPr="00AB6FF2" w:rsidRDefault="00424180" w:rsidP="00C649CF">
            <w:pPr>
              <w:spacing w:after="60"/>
              <w:rPr>
                <w:rFonts w:cs="Times New Roman"/>
                <w:b/>
                <w:sz w:val="20"/>
                <w:szCs w:val="20"/>
                <w:lang w:val="en-GB"/>
              </w:rPr>
            </w:pPr>
            <w:r w:rsidRPr="00AB6FF2">
              <w:rPr>
                <w:rFonts w:cs="Times New Roman"/>
                <w:b/>
                <w:sz w:val="20"/>
                <w:szCs w:val="20"/>
                <w:lang w:val="en-GB"/>
              </w:rPr>
              <w:t>Short-term trend of parameters (</w:t>
            </w:r>
            <w:r w:rsidR="00C649CF" w:rsidRPr="00AB6FF2">
              <w:rPr>
                <w:rFonts w:cs="Times New Roman"/>
                <w:b/>
                <w:sz w:val="20"/>
                <w:szCs w:val="20"/>
                <w:lang w:val="en-GB"/>
              </w:rPr>
              <w:t>R</w:t>
            </w:r>
            <w:r w:rsidRPr="00AB6FF2">
              <w:rPr>
                <w:rFonts w:cs="Times New Roman"/>
                <w:b/>
                <w:sz w:val="20"/>
                <w:szCs w:val="20"/>
                <w:lang w:val="en-GB"/>
              </w:rPr>
              <w:t xml:space="preserve">ange, </w:t>
            </w:r>
            <w:r w:rsidR="00C649CF" w:rsidRPr="00AB6FF2">
              <w:rPr>
                <w:rFonts w:cs="Times New Roman"/>
                <w:b/>
                <w:sz w:val="20"/>
                <w:szCs w:val="20"/>
                <w:lang w:val="en-GB"/>
              </w:rPr>
              <w:t>P</w:t>
            </w:r>
            <w:r w:rsidRPr="00AB6FF2">
              <w:rPr>
                <w:rFonts w:cs="Times New Roman"/>
                <w:b/>
                <w:sz w:val="20"/>
                <w:szCs w:val="20"/>
                <w:lang w:val="en-GB"/>
              </w:rPr>
              <w:t xml:space="preserve">opulation, </w:t>
            </w:r>
            <w:r w:rsidR="00C649CF" w:rsidRPr="00AB6FF2">
              <w:rPr>
                <w:rFonts w:cs="Times New Roman"/>
                <w:b/>
                <w:sz w:val="20"/>
                <w:szCs w:val="20"/>
                <w:lang w:val="en-GB"/>
              </w:rPr>
              <w:t>H</w:t>
            </w:r>
            <w:r w:rsidRPr="00AB6FF2">
              <w:rPr>
                <w:rFonts w:cs="Times New Roman"/>
                <w:b/>
                <w:sz w:val="20"/>
                <w:szCs w:val="20"/>
                <w:lang w:val="en-GB"/>
              </w:rPr>
              <w:t>abitat for the species</w:t>
            </w:r>
            <w:r w:rsidR="00D64B32" w:rsidRPr="00AB6FF2">
              <w:rPr>
                <w:rFonts w:cs="Times New Roman"/>
                <w:b/>
                <w:sz w:val="20"/>
                <w:szCs w:val="20"/>
                <w:lang w:val="en-GB"/>
              </w:rPr>
              <w:t>)</w:t>
            </w:r>
          </w:p>
        </w:tc>
        <w:tc>
          <w:tcPr>
            <w:tcW w:w="4092" w:type="dxa"/>
            <w:vMerge w:val="restart"/>
            <w:tcBorders>
              <w:top w:val="single" w:sz="4" w:space="0" w:color="auto"/>
              <w:left w:val="single" w:sz="4" w:space="0" w:color="auto"/>
              <w:right w:val="single" w:sz="4" w:space="0" w:color="auto"/>
            </w:tcBorders>
            <w:shd w:val="clear" w:color="auto" w:fill="DEEAF6" w:themeFill="accent1" w:themeFillTint="33"/>
          </w:tcPr>
          <w:p w14:paraId="6EE0DB44" w14:textId="77777777" w:rsidR="00424180" w:rsidRPr="00AB6FF2" w:rsidRDefault="00424180" w:rsidP="00424180">
            <w:pPr>
              <w:spacing w:after="60"/>
              <w:rPr>
                <w:rFonts w:cs="Times New Roman"/>
                <w:b/>
                <w:sz w:val="20"/>
                <w:szCs w:val="20"/>
                <w:lang w:val="en-GB"/>
              </w:rPr>
            </w:pPr>
            <w:r w:rsidRPr="00AB6FF2">
              <w:rPr>
                <w:rFonts w:cs="Times New Roman"/>
                <w:b/>
                <w:sz w:val="20"/>
                <w:szCs w:val="20"/>
                <w:lang w:val="en-GB"/>
              </w:rPr>
              <w:t>Overall trend in CS</w:t>
            </w:r>
          </w:p>
        </w:tc>
      </w:tr>
      <w:tr w:rsidR="00424180" w:rsidRPr="00AB6FF2" w14:paraId="04CF1263" w14:textId="77777777" w:rsidTr="00A47869">
        <w:trPr>
          <w:trHeight w:val="300"/>
        </w:trPr>
        <w:tc>
          <w:tcPr>
            <w:tcW w:w="1213" w:type="dxa"/>
            <w:tcBorders>
              <w:bottom w:val="single" w:sz="4" w:space="0" w:color="auto"/>
              <w:right w:val="single" w:sz="4" w:space="0" w:color="auto"/>
            </w:tcBorders>
            <w:shd w:val="clear" w:color="auto" w:fill="DEEAF6" w:themeFill="accent1" w:themeFillTint="33"/>
            <w:noWrap/>
            <w:hideMark/>
          </w:tcPr>
          <w:p w14:paraId="59A93102" w14:textId="77777777" w:rsidR="00424180" w:rsidRPr="00AB6FF2" w:rsidRDefault="00424180" w:rsidP="00424180">
            <w:pPr>
              <w:spacing w:after="0" w:line="240" w:lineRule="auto"/>
              <w:jc w:val="center"/>
              <w:rPr>
                <w:rFonts w:eastAsia="Times New Roman" w:cs="Times New Roman"/>
                <w:b/>
                <w:color w:val="000000"/>
                <w:sz w:val="20"/>
                <w:szCs w:val="20"/>
                <w:lang w:val="en-GB" w:eastAsia="en-GB"/>
              </w:rPr>
            </w:pPr>
            <w:r w:rsidRPr="00AB6FF2">
              <w:rPr>
                <w:rFonts w:eastAsia="Times New Roman" w:cs="Times New Roman"/>
                <w:b/>
                <w:color w:val="000000"/>
                <w:sz w:val="20"/>
                <w:szCs w:val="20"/>
                <w:lang w:val="en-GB" w:eastAsia="en-GB"/>
              </w:rPr>
              <w:t>Number increasing</w:t>
            </w:r>
          </w:p>
        </w:tc>
        <w:tc>
          <w:tcPr>
            <w:tcW w:w="1213"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4ACA071F" w14:textId="77777777" w:rsidR="00424180" w:rsidRPr="00AB6FF2" w:rsidRDefault="00424180" w:rsidP="00424180">
            <w:pPr>
              <w:spacing w:after="0" w:line="240" w:lineRule="auto"/>
              <w:jc w:val="center"/>
              <w:rPr>
                <w:rFonts w:eastAsia="Times New Roman" w:cs="Times New Roman"/>
                <w:b/>
                <w:color w:val="000000"/>
                <w:sz w:val="20"/>
                <w:szCs w:val="20"/>
                <w:lang w:val="en-GB" w:eastAsia="en-GB"/>
              </w:rPr>
            </w:pPr>
            <w:r w:rsidRPr="00AB6FF2">
              <w:rPr>
                <w:rFonts w:eastAsia="Times New Roman" w:cs="Times New Roman"/>
                <w:b/>
                <w:color w:val="000000"/>
                <w:sz w:val="20"/>
                <w:szCs w:val="20"/>
                <w:lang w:val="en-GB" w:eastAsia="en-GB"/>
              </w:rPr>
              <w:t>Number stable</w:t>
            </w:r>
          </w:p>
        </w:tc>
        <w:tc>
          <w:tcPr>
            <w:tcW w:w="1214" w:type="dxa"/>
            <w:tcBorders>
              <w:left w:val="single" w:sz="4" w:space="0" w:color="auto"/>
              <w:bottom w:val="single" w:sz="4" w:space="0" w:color="auto"/>
              <w:right w:val="single" w:sz="4" w:space="0" w:color="auto"/>
            </w:tcBorders>
            <w:shd w:val="clear" w:color="auto" w:fill="DEEAF6" w:themeFill="accent1" w:themeFillTint="33"/>
            <w:noWrap/>
            <w:hideMark/>
          </w:tcPr>
          <w:p w14:paraId="43801198" w14:textId="77777777" w:rsidR="00424180" w:rsidRPr="00AB6FF2" w:rsidRDefault="00424180" w:rsidP="00424180">
            <w:pPr>
              <w:spacing w:after="0" w:line="240" w:lineRule="auto"/>
              <w:jc w:val="center"/>
              <w:rPr>
                <w:rFonts w:eastAsia="Times New Roman" w:cs="Times New Roman"/>
                <w:b/>
                <w:color w:val="000000"/>
                <w:sz w:val="20"/>
                <w:szCs w:val="20"/>
                <w:lang w:val="en-GB" w:eastAsia="en-GB"/>
              </w:rPr>
            </w:pPr>
            <w:r w:rsidRPr="00AB6FF2">
              <w:rPr>
                <w:rFonts w:eastAsia="Times New Roman" w:cs="Times New Roman"/>
                <w:b/>
                <w:color w:val="000000"/>
                <w:sz w:val="20"/>
                <w:szCs w:val="20"/>
                <w:lang w:val="en-GB" w:eastAsia="en-GB"/>
              </w:rPr>
              <w:t>Number decreasing</w:t>
            </w:r>
          </w:p>
        </w:tc>
        <w:tc>
          <w:tcPr>
            <w:tcW w:w="121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232FCC30" w14:textId="77777777" w:rsidR="00424180" w:rsidRPr="00AB6FF2" w:rsidRDefault="00424180" w:rsidP="00424180">
            <w:pPr>
              <w:spacing w:after="0" w:line="240" w:lineRule="auto"/>
              <w:jc w:val="center"/>
              <w:rPr>
                <w:rFonts w:eastAsia="Times New Roman" w:cs="Times New Roman"/>
                <w:b/>
                <w:color w:val="000000"/>
                <w:sz w:val="20"/>
                <w:szCs w:val="20"/>
                <w:lang w:val="en-GB" w:eastAsia="en-GB"/>
              </w:rPr>
            </w:pPr>
            <w:r w:rsidRPr="00AB6FF2">
              <w:rPr>
                <w:rFonts w:eastAsia="Times New Roman" w:cs="Times New Roman"/>
                <w:b/>
                <w:color w:val="000000"/>
                <w:sz w:val="20"/>
                <w:szCs w:val="20"/>
                <w:lang w:val="en-GB" w:eastAsia="en-GB"/>
              </w:rPr>
              <w:t>Number unknown</w:t>
            </w:r>
          </w:p>
        </w:tc>
        <w:tc>
          <w:tcPr>
            <w:tcW w:w="4092" w:type="dxa"/>
            <w:vMerge/>
            <w:tcBorders>
              <w:left w:val="single" w:sz="4" w:space="0" w:color="auto"/>
              <w:bottom w:val="single" w:sz="4" w:space="0" w:color="auto"/>
              <w:right w:val="single" w:sz="4" w:space="0" w:color="auto"/>
            </w:tcBorders>
            <w:shd w:val="clear" w:color="auto" w:fill="DEEAF6" w:themeFill="accent1" w:themeFillTint="33"/>
          </w:tcPr>
          <w:p w14:paraId="7BB90A5A"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p>
        </w:tc>
      </w:tr>
      <w:tr w:rsidR="00882CCE" w:rsidRPr="00AB6FF2" w14:paraId="5801C4BA" w14:textId="77777777" w:rsidTr="00B33B83">
        <w:trPr>
          <w:trHeight w:val="300"/>
        </w:trPr>
        <w:tc>
          <w:tcPr>
            <w:tcW w:w="1213" w:type="dxa"/>
            <w:tcBorders>
              <w:top w:val="single" w:sz="4" w:space="0" w:color="auto"/>
              <w:bottom w:val="nil"/>
              <w:right w:val="single" w:sz="4" w:space="0" w:color="auto"/>
            </w:tcBorders>
            <w:shd w:val="clear" w:color="auto" w:fill="auto"/>
            <w:noWrap/>
            <w:hideMark/>
          </w:tcPr>
          <w:p w14:paraId="170124D4" w14:textId="77777777" w:rsidR="00882CCE" w:rsidRPr="00AB6FF2" w:rsidRDefault="00882CCE"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3</w:t>
            </w:r>
          </w:p>
        </w:tc>
        <w:tc>
          <w:tcPr>
            <w:tcW w:w="1213" w:type="dxa"/>
            <w:tcBorders>
              <w:top w:val="single" w:sz="4" w:space="0" w:color="auto"/>
              <w:left w:val="single" w:sz="4" w:space="0" w:color="auto"/>
              <w:bottom w:val="nil"/>
              <w:right w:val="single" w:sz="4" w:space="0" w:color="auto"/>
            </w:tcBorders>
            <w:shd w:val="clear" w:color="auto" w:fill="auto"/>
            <w:noWrap/>
            <w:hideMark/>
          </w:tcPr>
          <w:p w14:paraId="21EE89B9" w14:textId="77777777" w:rsidR="00882CCE" w:rsidRPr="00AB6FF2" w:rsidRDefault="00882CCE"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1214" w:type="dxa"/>
            <w:tcBorders>
              <w:top w:val="single" w:sz="4" w:space="0" w:color="auto"/>
              <w:left w:val="single" w:sz="4" w:space="0" w:color="auto"/>
              <w:bottom w:val="nil"/>
              <w:right w:val="single" w:sz="4" w:space="0" w:color="auto"/>
            </w:tcBorders>
            <w:shd w:val="clear" w:color="auto" w:fill="auto"/>
            <w:noWrap/>
            <w:hideMark/>
          </w:tcPr>
          <w:p w14:paraId="5726343B" w14:textId="77777777" w:rsidR="00882CCE" w:rsidRPr="00AB6FF2" w:rsidRDefault="00882CCE"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1214" w:type="dxa"/>
            <w:tcBorders>
              <w:top w:val="single" w:sz="4" w:space="0" w:color="auto"/>
              <w:left w:val="single" w:sz="4" w:space="0" w:color="auto"/>
              <w:bottom w:val="nil"/>
              <w:right w:val="single" w:sz="4" w:space="0" w:color="auto"/>
            </w:tcBorders>
            <w:shd w:val="clear" w:color="auto" w:fill="auto"/>
            <w:noWrap/>
            <w:hideMark/>
          </w:tcPr>
          <w:p w14:paraId="6FAE93D9" w14:textId="77777777" w:rsidR="00882CCE" w:rsidRPr="00AB6FF2" w:rsidRDefault="00882CCE"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4092" w:type="dxa"/>
            <w:vMerge w:val="restart"/>
            <w:tcBorders>
              <w:top w:val="single" w:sz="4" w:space="0" w:color="auto"/>
              <w:left w:val="single" w:sz="4" w:space="0" w:color="auto"/>
            </w:tcBorders>
          </w:tcPr>
          <w:p w14:paraId="176AD290" w14:textId="77777777" w:rsidR="00882CCE" w:rsidRPr="00AB6FF2" w:rsidRDefault="00882CCE" w:rsidP="00424180">
            <w:pPr>
              <w:spacing w:after="0"/>
              <w:ind w:left="865" w:firstLine="9"/>
              <w:jc w:val="left"/>
              <w:rPr>
                <w:rFonts w:cs="Times New Roman"/>
                <w:b/>
                <w:sz w:val="20"/>
                <w:szCs w:val="20"/>
                <w:lang w:val="en-GB"/>
              </w:rPr>
            </w:pPr>
            <w:r w:rsidRPr="00AB6FF2">
              <w:rPr>
                <w:rFonts w:cs="Times New Roman"/>
                <w:b/>
                <w:sz w:val="20"/>
                <w:szCs w:val="20"/>
                <w:lang w:val="en-GB"/>
              </w:rPr>
              <w:t>Improving</w:t>
            </w:r>
          </w:p>
          <w:p w14:paraId="781C92FC" w14:textId="77777777" w:rsidR="00882CCE" w:rsidRPr="00AB6FF2" w:rsidRDefault="00882CCE" w:rsidP="00424180">
            <w:pPr>
              <w:spacing w:after="0" w:line="240" w:lineRule="auto"/>
              <w:jc w:val="left"/>
              <w:rPr>
                <w:rFonts w:eastAsia="Times New Roman" w:cs="Times New Roman"/>
                <w:i/>
                <w:color w:val="000000"/>
                <w:sz w:val="20"/>
                <w:szCs w:val="20"/>
                <w:lang w:val="en-GB" w:eastAsia="en-GB"/>
              </w:rPr>
            </w:pPr>
          </w:p>
          <w:p w14:paraId="7B3FC1FB" w14:textId="3F5581BF" w:rsidR="00882CCE" w:rsidRPr="00AB6FF2" w:rsidRDefault="00882CCE" w:rsidP="00C649CF">
            <w:pPr>
              <w:spacing w:after="0" w:line="240" w:lineRule="auto"/>
              <w:jc w:val="left"/>
              <w:rPr>
                <w:rFonts w:eastAsia="Times New Roman" w:cs="Times New Roman"/>
                <w:i/>
                <w:color w:val="000000"/>
                <w:sz w:val="20"/>
                <w:szCs w:val="20"/>
                <w:lang w:val="en-GB" w:eastAsia="en-GB"/>
              </w:rPr>
            </w:pPr>
            <w:r w:rsidRPr="00AB6FF2">
              <w:rPr>
                <w:rFonts w:eastAsia="Times New Roman" w:cs="Times New Roman"/>
                <w:i/>
                <w:color w:val="000000"/>
                <w:sz w:val="20"/>
                <w:szCs w:val="20"/>
                <w:lang w:val="en-GB" w:eastAsia="en-GB"/>
              </w:rPr>
              <w:t>(Only increasing and stable trends)</w:t>
            </w:r>
          </w:p>
        </w:tc>
      </w:tr>
      <w:tr w:rsidR="00882CCE" w:rsidRPr="00AB6FF2" w14:paraId="06738424" w14:textId="77777777" w:rsidTr="00B33B83">
        <w:trPr>
          <w:trHeight w:val="300"/>
        </w:trPr>
        <w:tc>
          <w:tcPr>
            <w:tcW w:w="1213" w:type="dxa"/>
            <w:tcBorders>
              <w:top w:val="nil"/>
              <w:bottom w:val="nil"/>
              <w:right w:val="single" w:sz="4" w:space="0" w:color="auto"/>
            </w:tcBorders>
            <w:shd w:val="clear" w:color="auto" w:fill="auto"/>
            <w:noWrap/>
            <w:hideMark/>
          </w:tcPr>
          <w:p w14:paraId="56E4E7DD" w14:textId="77777777" w:rsidR="00882CCE" w:rsidRPr="00AB6FF2" w:rsidRDefault="00882CCE"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2</w:t>
            </w:r>
          </w:p>
        </w:tc>
        <w:tc>
          <w:tcPr>
            <w:tcW w:w="1213" w:type="dxa"/>
            <w:tcBorders>
              <w:top w:val="nil"/>
              <w:left w:val="single" w:sz="4" w:space="0" w:color="auto"/>
              <w:bottom w:val="nil"/>
              <w:right w:val="single" w:sz="4" w:space="0" w:color="auto"/>
            </w:tcBorders>
            <w:shd w:val="clear" w:color="auto" w:fill="auto"/>
            <w:noWrap/>
            <w:hideMark/>
          </w:tcPr>
          <w:p w14:paraId="269FF063" w14:textId="77777777" w:rsidR="00882CCE" w:rsidRPr="00AB6FF2" w:rsidRDefault="00882CCE"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1</w:t>
            </w:r>
          </w:p>
        </w:tc>
        <w:tc>
          <w:tcPr>
            <w:tcW w:w="1214" w:type="dxa"/>
            <w:tcBorders>
              <w:top w:val="nil"/>
              <w:left w:val="single" w:sz="4" w:space="0" w:color="auto"/>
              <w:bottom w:val="nil"/>
              <w:right w:val="single" w:sz="4" w:space="0" w:color="auto"/>
            </w:tcBorders>
            <w:shd w:val="clear" w:color="auto" w:fill="auto"/>
            <w:noWrap/>
            <w:hideMark/>
          </w:tcPr>
          <w:p w14:paraId="60D5DD68" w14:textId="77777777" w:rsidR="00882CCE" w:rsidRPr="00AB6FF2" w:rsidRDefault="00882CCE"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1214" w:type="dxa"/>
            <w:tcBorders>
              <w:top w:val="nil"/>
              <w:left w:val="single" w:sz="4" w:space="0" w:color="auto"/>
              <w:bottom w:val="nil"/>
              <w:right w:val="single" w:sz="4" w:space="0" w:color="auto"/>
            </w:tcBorders>
            <w:shd w:val="clear" w:color="auto" w:fill="auto"/>
            <w:noWrap/>
            <w:hideMark/>
          </w:tcPr>
          <w:p w14:paraId="079BB7A6" w14:textId="77777777" w:rsidR="00882CCE" w:rsidRPr="00AB6FF2" w:rsidRDefault="00882CCE"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4092" w:type="dxa"/>
            <w:vMerge/>
            <w:tcBorders>
              <w:left w:val="single" w:sz="4" w:space="0" w:color="auto"/>
            </w:tcBorders>
          </w:tcPr>
          <w:p w14:paraId="7BE11F1D" w14:textId="77777777" w:rsidR="00882CCE" w:rsidRPr="00AB6FF2" w:rsidRDefault="00882CCE" w:rsidP="00424180">
            <w:pPr>
              <w:spacing w:after="0" w:line="240" w:lineRule="auto"/>
              <w:jc w:val="left"/>
              <w:rPr>
                <w:rFonts w:eastAsia="Times New Roman" w:cs="Times New Roman"/>
                <w:color w:val="000000"/>
                <w:sz w:val="20"/>
                <w:szCs w:val="20"/>
                <w:lang w:val="en-GB" w:eastAsia="en-GB"/>
              </w:rPr>
            </w:pPr>
          </w:p>
        </w:tc>
      </w:tr>
      <w:tr w:rsidR="00882CCE" w:rsidRPr="00AB6FF2" w14:paraId="3C98A6CF" w14:textId="77777777" w:rsidTr="00882CCE">
        <w:trPr>
          <w:trHeight w:val="410"/>
        </w:trPr>
        <w:tc>
          <w:tcPr>
            <w:tcW w:w="1213" w:type="dxa"/>
            <w:tcBorders>
              <w:top w:val="nil"/>
              <w:right w:val="single" w:sz="4" w:space="0" w:color="auto"/>
            </w:tcBorders>
            <w:shd w:val="clear" w:color="auto" w:fill="auto"/>
            <w:noWrap/>
            <w:hideMark/>
          </w:tcPr>
          <w:p w14:paraId="18A0FC13" w14:textId="77777777" w:rsidR="00882CCE" w:rsidRPr="00AB6FF2" w:rsidRDefault="00882CCE"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1</w:t>
            </w:r>
          </w:p>
        </w:tc>
        <w:tc>
          <w:tcPr>
            <w:tcW w:w="1213" w:type="dxa"/>
            <w:tcBorders>
              <w:top w:val="nil"/>
              <w:left w:val="single" w:sz="4" w:space="0" w:color="auto"/>
              <w:right w:val="single" w:sz="4" w:space="0" w:color="auto"/>
            </w:tcBorders>
            <w:shd w:val="clear" w:color="auto" w:fill="auto"/>
            <w:noWrap/>
            <w:hideMark/>
          </w:tcPr>
          <w:p w14:paraId="72F311B5" w14:textId="77777777" w:rsidR="00882CCE" w:rsidRPr="00AB6FF2" w:rsidRDefault="00882CCE"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2</w:t>
            </w:r>
          </w:p>
        </w:tc>
        <w:tc>
          <w:tcPr>
            <w:tcW w:w="1214" w:type="dxa"/>
            <w:tcBorders>
              <w:top w:val="nil"/>
              <w:left w:val="single" w:sz="4" w:space="0" w:color="auto"/>
              <w:right w:val="single" w:sz="4" w:space="0" w:color="auto"/>
            </w:tcBorders>
            <w:shd w:val="clear" w:color="auto" w:fill="auto"/>
            <w:noWrap/>
            <w:hideMark/>
          </w:tcPr>
          <w:p w14:paraId="71FB3E6B" w14:textId="77777777" w:rsidR="00882CCE" w:rsidRPr="00AB6FF2" w:rsidRDefault="00882CCE"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1214" w:type="dxa"/>
            <w:tcBorders>
              <w:top w:val="nil"/>
              <w:left w:val="single" w:sz="4" w:space="0" w:color="auto"/>
              <w:right w:val="single" w:sz="4" w:space="0" w:color="auto"/>
            </w:tcBorders>
            <w:shd w:val="clear" w:color="auto" w:fill="auto"/>
            <w:noWrap/>
            <w:hideMark/>
          </w:tcPr>
          <w:p w14:paraId="4E967DD7" w14:textId="77777777" w:rsidR="00882CCE" w:rsidRPr="00AB6FF2" w:rsidRDefault="00882CCE"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4092" w:type="dxa"/>
            <w:vMerge/>
            <w:tcBorders>
              <w:left w:val="single" w:sz="4" w:space="0" w:color="auto"/>
            </w:tcBorders>
          </w:tcPr>
          <w:p w14:paraId="7E667B64" w14:textId="77777777" w:rsidR="00882CCE" w:rsidRPr="00AB6FF2" w:rsidRDefault="00882CCE" w:rsidP="00424180">
            <w:pPr>
              <w:spacing w:after="0" w:line="240" w:lineRule="auto"/>
              <w:jc w:val="left"/>
              <w:rPr>
                <w:rFonts w:eastAsia="Times New Roman" w:cs="Times New Roman"/>
                <w:color w:val="000000"/>
                <w:sz w:val="20"/>
                <w:szCs w:val="20"/>
                <w:lang w:val="en-GB" w:eastAsia="en-GB"/>
              </w:rPr>
            </w:pPr>
          </w:p>
        </w:tc>
      </w:tr>
      <w:tr w:rsidR="004D47E5" w:rsidRPr="00AB6FF2" w14:paraId="0D30ED3D" w14:textId="77777777" w:rsidTr="00B33B83">
        <w:trPr>
          <w:trHeight w:val="300"/>
        </w:trPr>
        <w:tc>
          <w:tcPr>
            <w:tcW w:w="1213" w:type="dxa"/>
            <w:tcBorders>
              <w:top w:val="single" w:sz="4" w:space="0" w:color="auto"/>
              <w:bottom w:val="nil"/>
              <w:right w:val="single" w:sz="4" w:space="0" w:color="auto"/>
            </w:tcBorders>
            <w:shd w:val="clear" w:color="auto" w:fill="auto"/>
            <w:noWrap/>
            <w:hideMark/>
          </w:tcPr>
          <w:p w14:paraId="47443A3A" w14:textId="77777777" w:rsidR="004D47E5" w:rsidRPr="00AB6FF2" w:rsidRDefault="004D47E5"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1213" w:type="dxa"/>
            <w:tcBorders>
              <w:top w:val="single" w:sz="4" w:space="0" w:color="auto"/>
              <w:left w:val="single" w:sz="4" w:space="0" w:color="auto"/>
              <w:bottom w:val="nil"/>
              <w:right w:val="single" w:sz="4" w:space="0" w:color="auto"/>
            </w:tcBorders>
            <w:shd w:val="clear" w:color="auto" w:fill="auto"/>
            <w:noWrap/>
            <w:hideMark/>
          </w:tcPr>
          <w:p w14:paraId="1F7A938C" w14:textId="77777777" w:rsidR="004D47E5" w:rsidRPr="00AB6FF2" w:rsidRDefault="004D47E5"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3</w:t>
            </w:r>
          </w:p>
        </w:tc>
        <w:tc>
          <w:tcPr>
            <w:tcW w:w="1214" w:type="dxa"/>
            <w:tcBorders>
              <w:top w:val="single" w:sz="4" w:space="0" w:color="auto"/>
              <w:left w:val="single" w:sz="4" w:space="0" w:color="auto"/>
              <w:bottom w:val="nil"/>
              <w:right w:val="single" w:sz="4" w:space="0" w:color="auto"/>
            </w:tcBorders>
            <w:shd w:val="clear" w:color="auto" w:fill="auto"/>
            <w:noWrap/>
            <w:hideMark/>
          </w:tcPr>
          <w:p w14:paraId="3C7B187C" w14:textId="77777777" w:rsidR="004D47E5" w:rsidRPr="00AB6FF2" w:rsidRDefault="004D47E5"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1214" w:type="dxa"/>
            <w:tcBorders>
              <w:top w:val="single" w:sz="4" w:space="0" w:color="auto"/>
              <w:left w:val="single" w:sz="4" w:space="0" w:color="auto"/>
              <w:bottom w:val="nil"/>
              <w:right w:val="single" w:sz="4" w:space="0" w:color="auto"/>
            </w:tcBorders>
            <w:shd w:val="clear" w:color="auto" w:fill="auto"/>
            <w:noWrap/>
            <w:hideMark/>
          </w:tcPr>
          <w:p w14:paraId="5967107B" w14:textId="77777777" w:rsidR="004D47E5" w:rsidRPr="00AB6FF2" w:rsidRDefault="004D47E5"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4092" w:type="dxa"/>
            <w:vMerge w:val="restart"/>
            <w:tcBorders>
              <w:top w:val="single" w:sz="4" w:space="0" w:color="auto"/>
              <w:left w:val="single" w:sz="4" w:space="0" w:color="auto"/>
            </w:tcBorders>
          </w:tcPr>
          <w:p w14:paraId="61F02ACE" w14:textId="77777777" w:rsidR="004D47E5" w:rsidRPr="00AB6FF2" w:rsidRDefault="004D47E5" w:rsidP="00424180">
            <w:pPr>
              <w:spacing w:after="0"/>
              <w:ind w:left="865" w:firstLine="9"/>
              <w:rPr>
                <w:rFonts w:cs="Times New Roman"/>
                <w:b/>
                <w:sz w:val="20"/>
                <w:szCs w:val="20"/>
                <w:lang w:val="en-GB"/>
              </w:rPr>
            </w:pPr>
            <w:r w:rsidRPr="00AB6FF2">
              <w:rPr>
                <w:rFonts w:cs="Times New Roman"/>
                <w:b/>
                <w:sz w:val="20"/>
                <w:szCs w:val="20"/>
                <w:lang w:val="en-GB"/>
              </w:rPr>
              <w:t>Stable</w:t>
            </w:r>
          </w:p>
          <w:p w14:paraId="55A6FECC" w14:textId="77777777" w:rsidR="004D47E5" w:rsidRPr="00AB6FF2" w:rsidRDefault="004D47E5" w:rsidP="00424180">
            <w:pPr>
              <w:spacing w:after="0" w:line="240" w:lineRule="auto"/>
              <w:jc w:val="left"/>
              <w:rPr>
                <w:rFonts w:eastAsia="Times New Roman" w:cs="Times New Roman"/>
                <w:i/>
                <w:color w:val="000000"/>
                <w:sz w:val="20"/>
                <w:szCs w:val="20"/>
                <w:lang w:val="en-GB" w:eastAsia="en-GB"/>
              </w:rPr>
            </w:pPr>
          </w:p>
          <w:p w14:paraId="0289A969" w14:textId="3DD2019E" w:rsidR="004D47E5" w:rsidRPr="00AB6FF2" w:rsidRDefault="004D47E5" w:rsidP="00424180">
            <w:pPr>
              <w:spacing w:after="0" w:line="240" w:lineRule="auto"/>
              <w:jc w:val="left"/>
              <w:rPr>
                <w:rFonts w:eastAsia="Times New Roman" w:cs="Times New Roman"/>
                <w:i/>
                <w:color w:val="000000"/>
                <w:sz w:val="20"/>
                <w:szCs w:val="20"/>
                <w:lang w:val="en-GB" w:eastAsia="en-GB"/>
              </w:rPr>
            </w:pPr>
            <w:r w:rsidRPr="00AB6FF2">
              <w:rPr>
                <w:rFonts w:eastAsia="Times New Roman" w:cs="Times New Roman"/>
                <w:i/>
                <w:color w:val="000000"/>
                <w:sz w:val="20"/>
                <w:szCs w:val="20"/>
                <w:lang w:val="en-GB" w:eastAsia="en-GB"/>
              </w:rPr>
              <w:t>(Only stable trends or stable and increasing dominates (there is at least one increasing and only one unknown or decreasing)).</w:t>
            </w:r>
          </w:p>
          <w:p w14:paraId="7634D7B0" w14:textId="77777777" w:rsidR="004D47E5" w:rsidRPr="00AB6FF2" w:rsidRDefault="004D47E5" w:rsidP="00424180">
            <w:pPr>
              <w:spacing w:after="0" w:line="240" w:lineRule="auto"/>
              <w:jc w:val="left"/>
              <w:rPr>
                <w:rFonts w:eastAsia="Times New Roman" w:cs="Times New Roman"/>
                <w:color w:val="000000"/>
                <w:sz w:val="20"/>
                <w:szCs w:val="20"/>
                <w:lang w:val="en-GB" w:eastAsia="en-GB"/>
              </w:rPr>
            </w:pPr>
          </w:p>
          <w:p w14:paraId="64438422" w14:textId="21C0D821" w:rsidR="004D47E5" w:rsidRPr="00AB6FF2" w:rsidRDefault="004D47E5" w:rsidP="00424180">
            <w:pPr>
              <w:spacing w:after="0" w:line="240" w:lineRule="auto"/>
              <w:jc w:val="left"/>
              <w:rPr>
                <w:rFonts w:eastAsia="Times New Roman" w:cs="Times New Roman"/>
                <w:color w:val="000000"/>
                <w:sz w:val="20"/>
                <w:szCs w:val="20"/>
                <w:lang w:val="en-GB" w:eastAsia="en-GB"/>
              </w:rPr>
            </w:pPr>
            <w:r w:rsidRPr="00AB6FF2">
              <w:rPr>
                <w:rFonts w:eastAsia="Times New Roman" w:cs="Times New Roman"/>
                <w:sz w:val="20"/>
                <w:szCs w:val="20"/>
                <w:lang w:val="en-GB" w:eastAsia="en-GB"/>
              </w:rPr>
              <w:t xml:space="preserve">* </w:t>
            </w:r>
            <w:r w:rsidRPr="00AB6FF2">
              <w:rPr>
                <w:rFonts w:eastAsia="Times New Roman" w:cs="Times New Roman"/>
                <w:i/>
                <w:sz w:val="20"/>
                <w:szCs w:val="20"/>
                <w:lang w:val="en-GB" w:eastAsia="en-GB"/>
              </w:rPr>
              <w:t>Trend magnitude should also be considered. The overall trend in CS is stable only in case of moderate declines (&lt; 1 % per year).</w:t>
            </w:r>
          </w:p>
        </w:tc>
      </w:tr>
      <w:tr w:rsidR="004D47E5" w:rsidRPr="00AB6FF2" w14:paraId="05B4E18E" w14:textId="77777777" w:rsidTr="00B33B83">
        <w:trPr>
          <w:trHeight w:val="300"/>
        </w:trPr>
        <w:tc>
          <w:tcPr>
            <w:tcW w:w="1213" w:type="dxa"/>
            <w:tcBorders>
              <w:top w:val="nil"/>
              <w:bottom w:val="nil"/>
              <w:right w:val="single" w:sz="4" w:space="0" w:color="auto"/>
            </w:tcBorders>
            <w:shd w:val="clear" w:color="auto" w:fill="auto"/>
            <w:noWrap/>
            <w:hideMark/>
          </w:tcPr>
          <w:p w14:paraId="2909EB51" w14:textId="77777777" w:rsidR="004D47E5" w:rsidRPr="00AB6FF2" w:rsidRDefault="004D47E5"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2</w:t>
            </w:r>
          </w:p>
        </w:tc>
        <w:tc>
          <w:tcPr>
            <w:tcW w:w="1213" w:type="dxa"/>
            <w:tcBorders>
              <w:top w:val="nil"/>
              <w:left w:val="single" w:sz="4" w:space="0" w:color="auto"/>
              <w:bottom w:val="nil"/>
              <w:right w:val="single" w:sz="4" w:space="0" w:color="auto"/>
            </w:tcBorders>
            <w:shd w:val="clear" w:color="auto" w:fill="auto"/>
            <w:noWrap/>
            <w:hideMark/>
          </w:tcPr>
          <w:p w14:paraId="7C955811" w14:textId="77777777" w:rsidR="004D47E5" w:rsidRPr="00AB6FF2" w:rsidRDefault="004D47E5"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1214" w:type="dxa"/>
            <w:tcBorders>
              <w:top w:val="nil"/>
              <w:left w:val="single" w:sz="4" w:space="0" w:color="auto"/>
              <w:bottom w:val="nil"/>
              <w:right w:val="single" w:sz="4" w:space="0" w:color="auto"/>
            </w:tcBorders>
            <w:shd w:val="clear" w:color="auto" w:fill="auto"/>
            <w:noWrap/>
            <w:hideMark/>
          </w:tcPr>
          <w:p w14:paraId="0860759F" w14:textId="77777777" w:rsidR="004D47E5" w:rsidRPr="00AB6FF2" w:rsidRDefault="004D47E5"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1</w:t>
            </w:r>
          </w:p>
        </w:tc>
        <w:tc>
          <w:tcPr>
            <w:tcW w:w="1214" w:type="dxa"/>
            <w:tcBorders>
              <w:top w:val="nil"/>
              <w:left w:val="single" w:sz="4" w:space="0" w:color="auto"/>
              <w:bottom w:val="nil"/>
              <w:right w:val="single" w:sz="4" w:space="0" w:color="auto"/>
            </w:tcBorders>
            <w:shd w:val="clear" w:color="auto" w:fill="auto"/>
            <w:noWrap/>
            <w:hideMark/>
          </w:tcPr>
          <w:p w14:paraId="778D0862" w14:textId="77777777" w:rsidR="004D47E5" w:rsidRPr="00AB6FF2" w:rsidRDefault="004D47E5"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4092" w:type="dxa"/>
            <w:vMerge/>
            <w:tcBorders>
              <w:left w:val="single" w:sz="4" w:space="0" w:color="auto"/>
            </w:tcBorders>
          </w:tcPr>
          <w:p w14:paraId="78879D92" w14:textId="77777777" w:rsidR="004D47E5" w:rsidRPr="00AB6FF2" w:rsidRDefault="004D47E5" w:rsidP="00424180">
            <w:pPr>
              <w:spacing w:after="0" w:line="240" w:lineRule="auto"/>
              <w:jc w:val="center"/>
              <w:rPr>
                <w:rFonts w:eastAsia="Times New Roman" w:cs="Times New Roman"/>
                <w:color w:val="FF0000"/>
                <w:sz w:val="20"/>
                <w:szCs w:val="20"/>
                <w:lang w:val="en-GB" w:eastAsia="en-GB"/>
              </w:rPr>
            </w:pPr>
          </w:p>
        </w:tc>
      </w:tr>
      <w:tr w:rsidR="004D47E5" w:rsidRPr="00AB6FF2" w14:paraId="5605794A" w14:textId="77777777" w:rsidTr="00667D22">
        <w:trPr>
          <w:trHeight w:val="245"/>
        </w:trPr>
        <w:tc>
          <w:tcPr>
            <w:tcW w:w="1213" w:type="dxa"/>
            <w:tcBorders>
              <w:top w:val="nil"/>
              <w:bottom w:val="nil"/>
              <w:right w:val="single" w:sz="4" w:space="0" w:color="auto"/>
            </w:tcBorders>
            <w:shd w:val="clear" w:color="auto" w:fill="auto"/>
            <w:noWrap/>
            <w:hideMark/>
          </w:tcPr>
          <w:p w14:paraId="073DAD47" w14:textId="1C5D25B4" w:rsidR="004D47E5" w:rsidRPr="00AB6FF2" w:rsidRDefault="004D47E5" w:rsidP="006A3DED">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2</w:t>
            </w:r>
          </w:p>
        </w:tc>
        <w:tc>
          <w:tcPr>
            <w:tcW w:w="1213" w:type="dxa"/>
            <w:tcBorders>
              <w:top w:val="nil"/>
              <w:left w:val="single" w:sz="4" w:space="0" w:color="auto"/>
              <w:right w:val="single" w:sz="4" w:space="0" w:color="auto"/>
            </w:tcBorders>
            <w:shd w:val="clear" w:color="auto" w:fill="auto"/>
            <w:noWrap/>
            <w:hideMark/>
          </w:tcPr>
          <w:p w14:paraId="642D221B" w14:textId="015056CA" w:rsidR="004D47E5" w:rsidRPr="00AB6FF2" w:rsidRDefault="004D47E5" w:rsidP="006A3DED">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1214" w:type="dxa"/>
            <w:tcBorders>
              <w:top w:val="nil"/>
              <w:left w:val="single" w:sz="4" w:space="0" w:color="auto"/>
              <w:right w:val="single" w:sz="4" w:space="0" w:color="auto"/>
            </w:tcBorders>
            <w:shd w:val="clear" w:color="auto" w:fill="auto"/>
            <w:noWrap/>
            <w:hideMark/>
          </w:tcPr>
          <w:p w14:paraId="3282512F" w14:textId="5B95EE52" w:rsidR="004D47E5" w:rsidRPr="00AB6FF2" w:rsidRDefault="004D47E5" w:rsidP="006A3DED">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1214" w:type="dxa"/>
            <w:tcBorders>
              <w:top w:val="nil"/>
              <w:left w:val="single" w:sz="4" w:space="0" w:color="auto"/>
              <w:right w:val="single" w:sz="4" w:space="0" w:color="auto"/>
            </w:tcBorders>
            <w:shd w:val="clear" w:color="auto" w:fill="auto"/>
            <w:noWrap/>
            <w:hideMark/>
          </w:tcPr>
          <w:p w14:paraId="4C7136B7" w14:textId="592D0889" w:rsidR="004D47E5" w:rsidRPr="00AB6FF2" w:rsidRDefault="004D47E5" w:rsidP="006A3DED">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1</w:t>
            </w:r>
          </w:p>
        </w:tc>
        <w:tc>
          <w:tcPr>
            <w:tcW w:w="4092" w:type="dxa"/>
            <w:vMerge/>
            <w:tcBorders>
              <w:left w:val="single" w:sz="4" w:space="0" w:color="auto"/>
            </w:tcBorders>
          </w:tcPr>
          <w:p w14:paraId="2E4CDEA0" w14:textId="77777777" w:rsidR="004D47E5" w:rsidRPr="00AB6FF2" w:rsidRDefault="004D47E5" w:rsidP="00424180">
            <w:pPr>
              <w:spacing w:after="0" w:line="240" w:lineRule="auto"/>
              <w:jc w:val="center"/>
              <w:rPr>
                <w:rFonts w:eastAsia="Times New Roman" w:cs="Times New Roman"/>
                <w:color w:val="FF0000"/>
                <w:sz w:val="20"/>
                <w:szCs w:val="20"/>
                <w:lang w:val="en-GB" w:eastAsia="en-GB"/>
              </w:rPr>
            </w:pPr>
          </w:p>
        </w:tc>
      </w:tr>
      <w:tr w:rsidR="004D47E5" w:rsidRPr="00AB6FF2" w14:paraId="67E359B4" w14:textId="77777777" w:rsidTr="00667D22">
        <w:trPr>
          <w:trHeight w:val="245"/>
        </w:trPr>
        <w:tc>
          <w:tcPr>
            <w:tcW w:w="1213" w:type="dxa"/>
            <w:tcBorders>
              <w:top w:val="nil"/>
              <w:bottom w:val="nil"/>
              <w:right w:val="single" w:sz="4" w:space="0" w:color="auto"/>
            </w:tcBorders>
            <w:shd w:val="clear" w:color="auto" w:fill="auto"/>
            <w:noWrap/>
          </w:tcPr>
          <w:p w14:paraId="19B509C8" w14:textId="1D013EC3" w:rsidR="004D47E5" w:rsidRPr="00AB6FF2" w:rsidRDefault="004D47E5" w:rsidP="00776EDB">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1213" w:type="dxa"/>
            <w:tcBorders>
              <w:left w:val="single" w:sz="4" w:space="0" w:color="auto"/>
              <w:bottom w:val="nil"/>
              <w:right w:val="single" w:sz="4" w:space="0" w:color="auto"/>
            </w:tcBorders>
            <w:shd w:val="clear" w:color="auto" w:fill="auto"/>
            <w:noWrap/>
          </w:tcPr>
          <w:p w14:paraId="5144FF25" w14:textId="512C088C" w:rsidR="004D47E5" w:rsidRPr="00AB6FF2" w:rsidRDefault="004D47E5" w:rsidP="00776EDB">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2</w:t>
            </w:r>
          </w:p>
        </w:tc>
        <w:tc>
          <w:tcPr>
            <w:tcW w:w="1214" w:type="dxa"/>
            <w:tcBorders>
              <w:left w:val="single" w:sz="4" w:space="0" w:color="auto"/>
              <w:bottom w:val="nil"/>
              <w:right w:val="single" w:sz="4" w:space="0" w:color="auto"/>
            </w:tcBorders>
            <w:shd w:val="clear" w:color="auto" w:fill="auto"/>
            <w:noWrap/>
          </w:tcPr>
          <w:p w14:paraId="5EFD15D7" w14:textId="59040B23" w:rsidR="004D47E5" w:rsidRPr="00AB6FF2" w:rsidRDefault="004D47E5" w:rsidP="00776EDB">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1214" w:type="dxa"/>
            <w:tcBorders>
              <w:left w:val="single" w:sz="4" w:space="0" w:color="auto"/>
              <w:bottom w:val="nil"/>
              <w:right w:val="single" w:sz="4" w:space="0" w:color="auto"/>
            </w:tcBorders>
            <w:shd w:val="clear" w:color="auto" w:fill="auto"/>
            <w:noWrap/>
          </w:tcPr>
          <w:p w14:paraId="2E3BCC6C" w14:textId="7B9B7004" w:rsidR="004D47E5" w:rsidRPr="00AB6FF2" w:rsidRDefault="004D47E5" w:rsidP="00776EDB">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1</w:t>
            </w:r>
          </w:p>
        </w:tc>
        <w:tc>
          <w:tcPr>
            <w:tcW w:w="4092" w:type="dxa"/>
            <w:vMerge/>
            <w:tcBorders>
              <w:left w:val="single" w:sz="4" w:space="0" w:color="auto"/>
            </w:tcBorders>
          </w:tcPr>
          <w:p w14:paraId="471E139D" w14:textId="77777777" w:rsidR="004D47E5" w:rsidRPr="00AB6FF2" w:rsidRDefault="004D47E5" w:rsidP="00424180">
            <w:pPr>
              <w:spacing w:after="0" w:line="240" w:lineRule="auto"/>
              <w:jc w:val="center"/>
              <w:rPr>
                <w:rFonts w:eastAsia="Times New Roman" w:cs="Times New Roman"/>
                <w:color w:val="FF0000"/>
                <w:sz w:val="20"/>
                <w:szCs w:val="20"/>
                <w:lang w:val="en-GB" w:eastAsia="en-GB"/>
              </w:rPr>
            </w:pPr>
          </w:p>
        </w:tc>
      </w:tr>
      <w:tr w:rsidR="004D47E5" w:rsidRPr="00AB6FF2" w14:paraId="630CDFFA" w14:textId="77777777" w:rsidTr="00B33B83">
        <w:trPr>
          <w:trHeight w:val="300"/>
        </w:trPr>
        <w:tc>
          <w:tcPr>
            <w:tcW w:w="1213" w:type="dxa"/>
            <w:tcBorders>
              <w:top w:val="nil"/>
              <w:bottom w:val="nil"/>
              <w:right w:val="single" w:sz="4" w:space="0" w:color="auto"/>
            </w:tcBorders>
            <w:shd w:val="clear" w:color="auto" w:fill="auto"/>
            <w:noWrap/>
            <w:hideMark/>
          </w:tcPr>
          <w:p w14:paraId="2B0AEB91" w14:textId="77777777" w:rsidR="004D47E5" w:rsidRPr="00AB6FF2" w:rsidRDefault="004D47E5"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1</w:t>
            </w:r>
          </w:p>
        </w:tc>
        <w:tc>
          <w:tcPr>
            <w:tcW w:w="1213" w:type="dxa"/>
            <w:tcBorders>
              <w:top w:val="nil"/>
              <w:left w:val="single" w:sz="4" w:space="0" w:color="auto"/>
              <w:bottom w:val="nil"/>
              <w:right w:val="single" w:sz="4" w:space="0" w:color="auto"/>
            </w:tcBorders>
            <w:shd w:val="clear" w:color="auto" w:fill="auto"/>
            <w:noWrap/>
            <w:hideMark/>
          </w:tcPr>
          <w:p w14:paraId="5CFBF1CA" w14:textId="77777777" w:rsidR="004D47E5" w:rsidRPr="00AB6FF2" w:rsidRDefault="004D47E5"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1</w:t>
            </w:r>
          </w:p>
        </w:tc>
        <w:tc>
          <w:tcPr>
            <w:tcW w:w="1214" w:type="dxa"/>
            <w:tcBorders>
              <w:top w:val="nil"/>
              <w:left w:val="single" w:sz="4" w:space="0" w:color="auto"/>
              <w:bottom w:val="nil"/>
              <w:right w:val="single" w:sz="4" w:space="0" w:color="auto"/>
            </w:tcBorders>
            <w:shd w:val="clear" w:color="auto" w:fill="auto"/>
            <w:noWrap/>
            <w:hideMark/>
          </w:tcPr>
          <w:p w14:paraId="4877C399" w14:textId="2755072E" w:rsidR="004D47E5" w:rsidRPr="00AB6FF2" w:rsidRDefault="00B36ED3"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 xml:space="preserve">  </w:t>
            </w:r>
            <w:r w:rsidR="004D47E5" w:rsidRPr="00AB6FF2">
              <w:rPr>
                <w:rFonts w:eastAsia="Times New Roman" w:cs="Times New Roman"/>
                <w:color w:val="000000"/>
                <w:sz w:val="20"/>
                <w:szCs w:val="20"/>
                <w:lang w:val="en-GB" w:eastAsia="en-GB"/>
              </w:rPr>
              <w:t>1*</w:t>
            </w:r>
          </w:p>
        </w:tc>
        <w:tc>
          <w:tcPr>
            <w:tcW w:w="1214" w:type="dxa"/>
            <w:tcBorders>
              <w:top w:val="nil"/>
              <w:left w:val="single" w:sz="4" w:space="0" w:color="auto"/>
              <w:bottom w:val="nil"/>
              <w:right w:val="single" w:sz="4" w:space="0" w:color="auto"/>
            </w:tcBorders>
            <w:shd w:val="clear" w:color="auto" w:fill="auto"/>
            <w:noWrap/>
            <w:hideMark/>
          </w:tcPr>
          <w:p w14:paraId="3597B008" w14:textId="77777777" w:rsidR="004D47E5" w:rsidRPr="00AB6FF2" w:rsidRDefault="004D47E5"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4092" w:type="dxa"/>
            <w:vMerge/>
            <w:tcBorders>
              <w:left w:val="single" w:sz="4" w:space="0" w:color="auto"/>
            </w:tcBorders>
          </w:tcPr>
          <w:p w14:paraId="1748E884" w14:textId="77777777" w:rsidR="004D47E5" w:rsidRPr="00AB6FF2" w:rsidRDefault="004D47E5" w:rsidP="00424180">
            <w:pPr>
              <w:spacing w:after="0" w:line="240" w:lineRule="auto"/>
              <w:jc w:val="center"/>
              <w:rPr>
                <w:rFonts w:eastAsia="Times New Roman" w:cs="Times New Roman"/>
                <w:color w:val="FF0000"/>
                <w:sz w:val="20"/>
                <w:szCs w:val="20"/>
                <w:lang w:val="en-GB" w:eastAsia="en-GB"/>
              </w:rPr>
            </w:pPr>
          </w:p>
        </w:tc>
      </w:tr>
      <w:tr w:rsidR="004D47E5" w:rsidRPr="00AB6FF2" w14:paraId="14E378EA" w14:textId="77777777" w:rsidTr="00B33B83">
        <w:trPr>
          <w:trHeight w:val="300"/>
        </w:trPr>
        <w:tc>
          <w:tcPr>
            <w:tcW w:w="1213" w:type="dxa"/>
            <w:tcBorders>
              <w:top w:val="nil"/>
              <w:bottom w:val="single" w:sz="4" w:space="0" w:color="auto"/>
              <w:right w:val="single" w:sz="4" w:space="0" w:color="auto"/>
            </w:tcBorders>
            <w:shd w:val="clear" w:color="auto" w:fill="auto"/>
            <w:noWrap/>
            <w:hideMark/>
          </w:tcPr>
          <w:p w14:paraId="7FF9535B" w14:textId="09881A39" w:rsidR="004D47E5" w:rsidRPr="00AB6FF2" w:rsidRDefault="004D47E5"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1</w:t>
            </w:r>
          </w:p>
        </w:tc>
        <w:tc>
          <w:tcPr>
            <w:tcW w:w="1213" w:type="dxa"/>
            <w:tcBorders>
              <w:top w:val="nil"/>
              <w:left w:val="single" w:sz="4" w:space="0" w:color="auto"/>
              <w:bottom w:val="single" w:sz="4" w:space="0" w:color="auto"/>
              <w:right w:val="single" w:sz="4" w:space="0" w:color="auto"/>
            </w:tcBorders>
            <w:shd w:val="clear" w:color="auto" w:fill="auto"/>
            <w:noWrap/>
            <w:hideMark/>
          </w:tcPr>
          <w:p w14:paraId="1AFFCC96" w14:textId="77777777" w:rsidR="004D47E5" w:rsidRPr="00AB6FF2" w:rsidRDefault="004D47E5"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1</w:t>
            </w:r>
          </w:p>
        </w:tc>
        <w:tc>
          <w:tcPr>
            <w:tcW w:w="1214" w:type="dxa"/>
            <w:tcBorders>
              <w:top w:val="nil"/>
              <w:left w:val="single" w:sz="4" w:space="0" w:color="auto"/>
              <w:bottom w:val="single" w:sz="4" w:space="0" w:color="auto"/>
              <w:right w:val="single" w:sz="4" w:space="0" w:color="auto"/>
            </w:tcBorders>
            <w:shd w:val="clear" w:color="auto" w:fill="auto"/>
            <w:noWrap/>
            <w:hideMark/>
          </w:tcPr>
          <w:p w14:paraId="62585A00" w14:textId="77777777" w:rsidR="004D47E5" w:rsidRPr="00AB6FF2" w:rsidRDefault="004D47E5"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1214" w:type="dxa"/>
            <w:tcBorders>
              <w:top w:val="nil"/>
              <w:left w:val="single" w:sz="4" w:space="0" w:color="auto"/>
              <w:bottom w:val="single" w:sz="4" w:space="0" w:color="auto"/>
              <w:right w:val="single" w:sz="4" w:space="0" w:color="auto"/>
            </w:tcBorders>
            <w:shd w:val="clear" w:color="auto" w:fill="auto"/>
            <w:noWrap/>
            <w:hideMark/>
          </w:tcPr>
          <w:p w14:paraId="7281A516" w14:textId="77777777" w:rsidR="004D47E5" w:rsidRPr="00AB6FF2" w:rsidRDefault="004D47E5"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1</w:t>
            </w:r>
          </w:p>
        </w:tc>
        <w:tc>
          <w:tcPr>
            <w:tcW w:w="4092" w:type="dxa"/>
            <w:vMerge/>
            <w:tcBorders>
              <w:left w:val="single" w:sz="4" w:space="0" w:color="auto"/>
              <w:bottom w:val="single" w:sz="4" w:space="0" w:color="auto"/>
            </w:tcBorders>
          </w:tcPr>
          <w:p w14:paraId="72A73D31" w14:textId="77777777" w:rsidR="004D47E5" w:rsidRPr="00AB6FF2" w:rsidRDefault="004D47E5" w:rsidP="00424180">
            <w:pPr>
              <w:spacing w:after="0" w:line="240" w:lineRule="auto"/>
              <w:jc w:val="center"/>
              <w:rPr>
                <w:rFonts w:eastAsia="Times New Roman" w:cs="Times New Roman"/>
                <w:color w:val="FF0000"/>
                <w:sz w:val="20"/>
                <w:szCs w:val="20"/>
                <w:lang w:val="en-GB" w:eastAsia="en-GB"/>
              </w:rPr>
            </w:pPr>
          </w:p>
        </w:tc>
      </w:tr>
    </w:tbl>
    <w:p w14:paraId="24CD5152" w14:textId="77777777" w:rsidR="005419A6" w:rsidRDefault="005419A6">
      <w:r>
        <w:br w:type="page"/>
      </w:r>
    </w:p>
    <w:tbl>
      <w:tblPr>
        <w:tblW w:w="8946"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13"/>
        <w:gridCol w:w="1213"/>
        <w:gridCol w:w="1214"/>
        <w:gridCol w:w="1214"/>
        <w:gridCol w:w="4092"/>
      </w:tblGrid>
      <w:tr w:rsidR="00B17866" w:rsidRPr="00AB6FF2" w14:paraId="46462737" w14:textId="77777777" w:rsidTr="00B33B83">
        <w:trPr>
          <w:trHeight w:val="300"/>
        </w:trPr>
        <w:tc>
          <w:tcPr>
            <w:tcW w:w="1213" w:type="dxa"/>
            <w:tcBorders>
              <w:top w:val="single" w:sz="4" w:space="0" w:color="auto"/>
              <w:bottom w:val="nil"/>
              <w:right w:val="single" w:sz="4" w:space="0" w:color="auto"/>
            </w:tcBorders>
            <w:shd w:val="clear" w:color="auto" w:fill="auto"/>
            <w:noWrap/>
            <w:hideMark/>
          </w:tcPr>
          <w:p w14:paraId="75A26313" w14:textId="4BA8C654" w:rsidR="00B17866" w:rsidRPr="00AB6FF2" w:rsidRDefault="00B17866"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lastRenderedPageBreak/>
              <w:t>0</w:t>
            </w:r>
          </w:p>
        </w:tc>
        <w:tc>
          <w:tcPr>
            <w:tcW w:w="1213" w:type="dxa"/>
            <w:tcBorders>
              <w:top w:val="single" w:sz="4" w:space="0" w:color="auto"/>
              <w:left w:val="single" w:sz="4" w:space="0" w:color="auto"/>
              <w:bottom w:val="nil"/>
              <w:right w:val="single" w:sz="4" w:space="0" w:color="auto"/>
            </w:tcBorders>
            <w:shd w:val="clear" w:color="auto" w:fill="auto"/>
            <w:noWrap/>
            <w:hideMark/>
          </w:tcPr>
          <w:p w14:paraId="71BFC756" w14:textId="77777777" w:rsidR="00B17866" w:rsidRPr="00AB6FF2" w:rsidRDefault="00B17866"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1214" w:type="dxa"/>
            <w:tcBorders>
              <w:top w:val="single" w:sz="4" w:space="0" w:color="auto"/>
              <w:left w:val="single" w:sz="4" w:space="0" w:color="auto"/>
              <w:bottom w:val="nil"/>
              <w:right w:val="single" w:sz="4" w:space="0" w:color="auto"/>
            </w:tcBorders>
            <w:shd w:val="clear" w:color="auto" w:fill="auto"/>
            <w:noWrap/>
            <w:hideMark/>
          </w:tcPr>
          <w:p w14:paraId="654F1C9C" w14:textId="77777777" w:rsidR="00B17866" w:rsidRPr="00AB6FF2" w:rsidRDefault="00B17866"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3</w:t>
            </w:r>
          </w:p>
        </w:tc>
        <w:tc>
          <w:tcPr>
            <w:tcW w:w="1214" w:type="dxa"/>
            <w:tcBorders>
              <w:top w:val="single" w:sz="4" w:space="0" w:color="auto"/>
              <w:left w:val="single" w:sz="4" w:space="0" w:color="auto"/>
              <w:bottom w:val="nil"/>
              <w:right w:val="single" w:sz="4" w:space="0" w:color="auto"/>
            </w:tcBorders>
            <w:shd w:val="clear" w:color="auto" w:fill="auto"/>
            <w:noWrap/>
            <w:hideMark/>
          </w:tcPr>
          <w:p w14:paraId="27097BF1" w14:textId="77777777" w:rsidR="00B17866" w:rsidRPr="00AB6FF2" w:rsidRDefault="00B17866"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4092" w:type="dxa"/>
            <w:vMerge w:val="restart"/>
            <w:tcBorders>
              <w:top w:val="single" w:sz="4" w:space="0" w:color="auto"/>
              <w:left w:val="single" w:sz="4" w:space="0" w:color="auto"/>
            </w:tcBorders>
          </w:tcPr>
          <w:p w14:paraId="31E49C47" w14:textId="77777777" w:rsidR="00B17866" w:rsidRPr="00AB6FF2" w:rsidRDefault="00B17866" w:rsidP="00424180">
            <w:pPr>
              <w:spacing w:after="0"/>
              <w:ind w:left="865"/>
              <w:jc w:val="left"/>
              <w:rPr>
                <w:rFonts w:cs="Times New Roman"/>
                <w:b/>
                <w:sz w:val="20"/>
                <w:szCs w:val="20"/>
                <w:lang w:val="en-GB"/>
              </w:rPr>
            </w:pPr>
            <w:r w:rsidRPr="00AB6FF2">
              <w:rPr>
                <w:rFonts w:cs="Times New Roman"/>
                <w:b/>
                <w:sz w:val="20"/>
                <w:szCs w:val="20"/>
                <w:lang w:val="en-GB"/>
              </w:rPr>
              <w:t>Deteriorating</w:t>
            </w:r>
          </w:p>
          <w:p w14:paraId="2A4C0D76" w14:textId="77777777" w:rsidR="00B17866" w:rsidRPr="00AB6FF2" w:rsidRDefault="00B17866" w:rsidP="00424180">
            <w:pPr>
              <w:spacing w:after="0" w:line="240" w:lineRule="auto"/>
              <w:jc w:val="left"/>
              <w:rPr>
                <w:rFonts w:eastAsia="Times New Roman" w:cs="Times New Roman"/>
                <w:color w:val="000000"/>
                <w:sz w:val="20"/>
                <w:szCs w:val="20"/>
                <w:lang w:val="en-GB" w:eastAsia="en-GB"/>
              </w:rPr>
            </w:pPr>
          </w:p>
          <w:p w14:paraId="42AD2E26" w14:textId="77777777" w:rsidR="00B17866" w:rsidRPr="00AB6FF2" w:rsidRDefault="00B17866" w:rsidP="00424180">
            <w:pPr>
              <w:spacing w:after="0" w:line="240" w:lineRule="auto"/>
              <w:jc w:val="left"/>
              <w:rPr>
                <w:rFonts w:eastAsia="Times New Roman" w:cs="Times New Roman"/>
                <w:i/>
                <w:color w:val="000000"/>
                <w:sz w:val="20"/>
                <w:szCs w:val="20"/>
                <w:lang w:val="en-GB" w:eastAsia="en-GB"/>
              </w:rPr>
            </w:pPr>
            <w:r w:rsidRPr="00AB6FF2">
              <w:rPr>
                <w:rFonts w:eastAsia="Times New Roman" w:cs="Times New Roman"/>
                <w:i/>
                <w:color w:val="000000"/>
                <w:sz w:val="20"/>
                <w:szCs w:val="20"/>
                <w:lang w:val="en-GB" w:eastAsia="en-GB"/>
              </w:rPr>
              <w:t>(Decreasing trends dominate)</w:t>
            </w:r>
          </w:p>
          <w:p w14:paraId="08D0502F" w14:textId="77777777" w:rsidR="00B17866" w:rsidRPr="00AB6FF2" w:rsidRDefault="00B17866" w:rsidP="00424180">
            <w:pPr>
              <w:spacing w:after="0" w:line="240" w:lineRule="auto"/>
              <w:jc w:val="left"/>
              <w:rPr>
                <w:rFonts w:eastAsia="Times New Roman" w:cs="Times New Roman"/>
                <w:color w:val="000000"/>
                <w:sz w:val="20"/>
                <w:szCs w:val="20"/>
                <w:lang w:val="en-GB" w:eastAsia="en-GB"/>
              </w:rPr>
            </w:pPr>
          </w:p>
          <w:p w14:paraId="3AA0CF86" w14:textId="1B53BCF3" w:rsidR="00B17866" w:rsidRPr="00AB6FF2" w:rsidRDefault="00B17866" w:rsidP="00424180">
            <w:pPr>
              <w:spacing w:after="0" w:line="240" w:lineRule="auto"/>
              <w:jc w:val="left"/>
              <w:rPr>
                <w:rFonts w:eastAsia="Times New Roman" w:cs="Times New Roman"/>
                <w:i/>
                <w:color w:val="000000"/>
                <w:sz w:val="20"/>
                <w:szCs w:val="20"/>
                <w:lang w:val="en-GB" w:eastAsia="en-GB"/>
              </w:rPr>
            </w:pPr>
            <w:r w:rsidRPr="00AB6FF2">
              <w:rPr>
                <w:rFonts w:eastAsia="Times New Roman" w:cs="Times New Roman"/>
                <w:i/>
                <w:sz w:val="20"/>
                <w:szCs w:val="20"/>
                <w:lang w:val="en-GB" w:eastAsia="en-GB"/>
              </w:rPr>
              <w:t>* Trend magnitude should also be considered. The overall trend in CS is declining only in case of important declines (&gt; 1 % per year).</w:t>
            </w:r>
          </w:p>
        </w:tc>
      </w:tr>
      <w:tr w:rsidR="00B17866" w:rsidRPr="00AB6FF2" w14:paraId="742A69F8" w14:textId="77777777" w:rsidTr="00B33B83">
        <w:trPr>
          <w:trHeight w:val="300"/>
        </w:trPr>
        <w:tc>
          <w:tcPr>
            <w:tcW w:w="1213" w:type="dxa"/>
            <w:tcBorders>
              <w:top w:val="nil"/>
              <w:bottom w:val="nil"/>
              <w:right w:val="single" w:sz="4" w:space="0" w:color="auto"/>
            </w:tcBorders>
            <w:shd w:val="clear" w:color="auto" w:fill="auto"/>
            <w:noWrap/>
            <w:hideMark/>
          </w:tcPr>
          <w:p w14:paraId="0C5B332A" w14:textId="77777777" w:rsidR="00B17866" w:rsidRPr="00AB6FF2" w:rsidRDefault="00B17866"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1</w:t>
            </w:r>
          </w:p>
        </w:tc>
        <w:tc>
          <w:tcPr>
            <w:tcW w:w="1213" w:type="dxa"/>
            <w:tcBorders>
              <w:top w:val="nil"/>
              <w:left w:val="single" w:sz="4" w:space="0" w:color="auto"/>
              <w:bottom w:val="nil"/>
              <w:right w:val="single" w:sz="4" w:space="0" w:color="auto"/>
            </w:tcBorders>
            <w:shd w:val="clear" w:color="auto" w:fill="auto"/>
            <w:noWrap/>
            <w:hideMark/>
          </w:tcPr>
          <w:p w14:paraId="21C67EFE" w14:textId="77777777" w:rsidR="00B17866" w:rsidRPr="00AB6FF2" w:rsidRDefault="00B17866"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1214" w:type="dxa"/>
            <w:tcBorders>
              <w:top w:val="nil"/>
              <w:left w:val="single" w:sz="4" w:space="0" w:color="auto"/>
              <w:bottom w:val="nil"/>
              <w:right w:val="single" w:sz="4" w:space="0" w:color="auto"/>
            </w:tcBorders>
            <w:shd w:val="clear" w:color="auto" w:fill="auto"/>
            <w:noWrap/>
            <w:hideMark/>
          </w:tcPr>
          <w:p w14:paraId="57029A9B" w14:textId="77777777" w:rsidR="00B17866" w:rsidRPr="00AB6FF2" w:rsidRDefault="00B17866"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2</w:t>
            </w:r>
          </w:p>
        </w:tc>
        <w:tc>
          <w:tcPr>
            <w:tcW w:w="1214" w:type="dxa"/>
            <w:tcBorders>
              <w:top w:val="nil"/>
              <w:left w:val="single" w:sz="4" w:space="0" w:color="auto"/>
              <w:bottom w:val="nil"/>
              <w:right w:val="single" w:sz="4" w:space="0" w:color="auto"/>
            </w:tcBorders>
            <w:shd w:val="clear" w:color="auto" w:fill="auto"/>
            <w:noWrap/>
            <w:hideMark/>
          </w:tcPr>
          <w:p w14:paraId="19F21F53" w14:textId="77777777" w:rsidR="00B17866" w:rsidRPr="00AB6FF2" w:rsidRDefault="00B17866"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4092" w:type="dxa"/>
            <w:vMerge/>
            <w:tcBorders>
              <w:left w:val="single" w:sz="4" w:space="0" w:color="auto"/>
            </w:tcBorders>
          </w:tcPr>
          <w:p w14:paraId="78A88605" w14:textId="77777777" w:rsidR="00B17866" w:rsidRPr="00AB6FF2" w:rsidRDefault="00B17866" w:rsidP="00424180">
            <w:pPr>
              <w:spacing w:after="0" w:line="240" w:lineRule="auto"/>
              <w:jc w:val="center"/>
              <w:rPr>
                <w:rFonts w:eastAsia="Times New Roman" w:cs="Times New Roman"/>
                <w:color w:val="000000"/>
                <w:sz w:val="20"/>
                <w:szCs w:val="20"/>
                <w:lang w:val="en-GB" w:eastAsia="en-GB"/>
              </w:rPr>
            </w:pPr>
          </w:p>
        </w:tc>
      </w:tr>
      <w:tr w:rsidR="00B17866" w:rsidRPr="00AB6FF2" w14:paraId="7A9B68AA" w14:textId="77777777" w:rsidTr="00B33B83">
        <w:trPr>
          <w:trHeight w:val="300"/>
        </w:trPr>
        <w:tc>
          <w:tcPr>
            <w:tcW w:w="1213" w:type="dxa"/>
            <w:tcBorders>
              <w:top w:val="nil"/>
              <w:bottom w:val="nil"/>
              <w:right w:val="single" w:sz="4" w:space="0" w:color="auto"/>
            </w:tcBorders>
            <w:shd w:val="clear" w:color="auto" w:fill="auto"/>
            <w:noWrap/>
            <w:hideMark/>
          </w:tcPr>
          <w:p w14:paraId="1A304E8D" w14:textId="77777777" w:rsidR="00B17866" w:rsidRPr="00AB6FF2" w:rsidRDefault="00B17866"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1213" w:type="dxa"/>
            <w:tcBorders>
              <w:top w:val="nil"/>
              <w:left w:val="single" w:sz="4" w:space="0" w:color="auto"/>
              <w:bottom w:val="nil"/>
              <w:right w:val="single" w:sz="4" w:space="0" w:color="auto"/>
            </w:tcBorders>
            <w:shd w:val="clear" w:color="auto" w:fill="auto"/>
            <w:noWrap/>
            <w:hideMark/>
          </w:tcPr>
          <w:p w14:paraId="4A4229A6" w14:textId="77777777" w:rsidR="00B17866" w:rsidRPr="00AB6FF2" w:rsidRDefault="00B17866"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1</w:t>
            </w:r>
          </w:p>
        </w:tc>
        <w:tc>
          <w:tcPr>
            <w:tcW w:w="1214" w:type="dxa"/>
            <w:tcBorders>
              <w:top w:val="nil"/>
              <w:left w:val="single" w:sz="4" w:space="0" w:color="auto"/>
              <w:bottom w:val="nil"/>
              <w:right w:val="single" w:sz="4" w:space="0" w:color="auto"/>
            </w:tcBorders>
            <w:shd w:val="clear" w:color="auto" w:fill="auto"/>
            <w:noWrap/>
            <w:hideMark/>
          </w:tcPr>
          <w:p w14:paraId="6744A882" w14:textId="77777777" w:rsidR="00B17866" w:rsidRPr="00AB6FF2" w:rsidRDefault="00B17866"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2</w:t>
            </w:r>
          </w:p>
        </w:tc>
        <w:tc>
          <w:tcPr>
            <w:tcW w:w="1214" w:type="dxa"/>
            <w:tcBorders>
              <w:top w:val="nil"/>
              <w:left w:val="single" w:sz="4" w:space="0" w:color="auto"/>
              <w:bottom w:val="nil"/>
              <w:right w:val="single" w:sz="4" w:space="0" w:color="auto"/>
            </w:tcBorders>
            <w:shd w:val="clear" w:color="auto" w:fill="auto"/>
            <w:noWrap/>
            <w:hideMark/>
          </w:tcPr>
          <w:p w14:paraId="50016FF2" w14:textId="77777777" w:rsidR="00B17866" w:rsidRPr="00AB6FF2" w:rsidRDefault="00B17866"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4092" w:type="dxa"/>
            <w:vMerge/>
            <w:tcBorders>
              <w:left w:val="single" w:sz="4" w:space="0" w:color="auto"/>
            </w:tcBorders>
          </w:tcPr>
          <w:p w14:paraId="62308641" w14:textId="77777777" w:rsidR="00B17866" w:rsidRPr="00AB6FF2" w:rsidRDefault="00B17866" w:rsidP="00424180">
            <w:pPr>
              <w:spacing w:after="0" w:line="240" w:lineRule="auto"/>
              <w:jc w:val="center"/>
              <w:rPr>
                <w:rFonts w:eastAsia="Times New Roman" w:cs="Times New Roman"/>
                <w:color w:val="000000"/>
                <w:sz w:val="20"/>
                <w:szCs w:val="20"/>
                <w:lang w:val="en-GB" w:eastAsia="en-GB"/>
              </w:rPr>
            </w:pPr>
          </w:p>
        </w:tc>
      </w:tr>
      <w:tr w:rsidR="00B17866" w:rsidRPr="00AB6FF2" w14:paraId="4AC7D92B" w14:textId="77777777" w:rsidTr="00B33B83">
        <w:trPr>
          <w:trHeight w:val="300"/>
        </w:trPr>
        <w:tc>
          <w:tcPr>
            <w:tcW w:w="1213" w:type="dxa"/>
            <w:tcBorders>
              <w:top w:val="nil"/>
              <w:bottom w:val="nil"/>
              <w:right w:val="single" w:sz="4" w:space="0" w:color="auto"/>
            </w:tcBorders>
            <w:shd w:val="clear" w:color="auto" w:fill="auto"/>
            <w:noWrap/>
            <w:hideMark/>
          </w:tcPr>
          <w:p w14:paraId="370B4808" w14:textId="77777777" w:rsidR="00B17866" w:rsidRPr="00AB6FF2" w:rsidRDefault="00B17866"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1213" w:type="dxa"/>
            <w:tcBorders>
              <w:top w:val="nil"/>
              <w:left w:val="single" w:sz="4" w:space="0" w:color="auto"/>
              <w:bottom w:val="nil"/>
              <w:right w:val="single" w:sz="4" w:space="0" w:color="auto"/>
            </w:tcBorders>
            <w:shd w:val="clear" w:color="auto" w:fill="auto"/>
            <w:noWrap/>
            <w:hideMark/>
          </w:tcPr>
          <w:p w14:paraId="46D72190" w14:textId="77777777" w:rsidR="00B17866" w:rsidRPr="00AB6FF2" w:rsidRDefault="00B17866"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1214" w:type="dxa"/>
            <w:tcBorders>
              <w:top w:val="nil"/>
              <w:left w:val="single" w:sz="4" w:space="0" w:color="auto"/>
              <w:bottom w:val="nil"/>
              <w:right w:val="single" w:sz="4" w:space="0" w:color="auto"/>
            </w:tcBorders>
            <w:shd w:val="clear" w:color="auto" w:fill="auto"/>
            <w:noWrap/>
            <w:hideMark/>
          </w:tcPr>
          <w:p w14:paraId="462F762A" w14:textId="77777777" w:rsidR="00B17866" w:rsidRPr="00AB6FF2" w:rsidRDefault="00B17866"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2</w:t>
            </w:r>
          </w:p>
        </w:tc>
        <w:tc>
          <w:tcPr>
            <w:tcW w:w="1214" w:type="dxa"/>
            <w:tcBorders>
              <w:top w:val="nil"/>
              <w:left w:val="single" w:sz="4" w:space="0" w:color="auto"/>
              <w:bottom w:val="nil"/>
              <w:right w:val="single" w:sz="4" w:space="0" w:color="auto"/>
            </w:tcBorders>
            <w:shd w:val="clear" w:color="auto" w:fill="auto"/>
            <w:noWrap/>
            <w:hideMark/>
          </w:tcPr>
          <w:p w14:paraId="25D515D5" w14:textId="77777777" w:rsidR="00B17866" w:rsidRPr="00AB6FF2" w:rsidRDefault="00B17866"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1</w:t>
            </w:r>
          </w:p>
        </w:tc>
        <w:tc>
          <w:tcPr>
            <w:tcW w:w="4092" w:type="dxa"/>
            <w:vMerge/>
            <w:tcBorders>
              <w:left w:val="single" w:sz="4" w:space="0" w:color="auto"/>
            </w:tcBorders>
          </w:tcPr>
          <w:p w14:paraId="7AB3476B" w14:textId="77777777" w:rsidR="00B17866" w:rsidRPr="00AB6FF2" w:rsidRDefault="00B17866" w:rsidP="00424180">
            <w:pPr>
              <w:spacing w:after="0" w:line="240" w:lineRule="auto"/>
              <w:jc w:val="center"/>
              <w:rPr>
                <w:rFonts w:eastAsia="Times New Roman" w:cs="Times New Roman"/>
                <w:sz w:val="20"/>
                <w:szCs w:val="20"/>
                <w:lang w:val="en-GB" w:eastAsia="en-GB"/>
              </w:rPr>
            </w:pPr>
          </w:p>
        </w:tc>
      </w:tr>
      <w:tr w:rsidR="00B17866" w:rsidRPr="00AB6FF2" w14:paraId="0FB4E568" w14:textId="77777777" w:rsidTr="00B33B83">
        <w:trPr>
          <w:trHeight w:val="300"/>
        </w:trPr>
        <w:tc>
          <w:tcPr>
            <w:tcW w:w="1213" w:type="dxa"/>
            <w:tcBorders>
              <w:top w:val="nil"/>
              <w:bottom w:val="nil"/>
              <w:right w:val="single" w:sz="4" w:space="0" w:color="auto"/>
            </w:tcBorders>
            <w:shd w:val="clear" w:color="auto" w:fill="auto"/>
            <w:noWrap/>
            <w:hideMark/>
          </w:tcPr>
          <w:p w14:paraId="6FE325DA" w14:textId="77777777" w:rsidR="00B17866" w:rsidRPr="00AB6FF2" w:rsidRDefault="00B17866"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1213" w:type="dxa"/>
            <w:tcBorders>
              <w:top w:val="nil"/>
              <w:left w:val="single" w:sz="4" w:space="0" w:color="auto"/>
              <w:bottom w:val="nil"/>
              <w:right w:val="single" w:sz="4" w:space="0" w:color="auto"/>
            </w:tcBorders>
            <w:shd w:val="clear" w:color="auto" w:fill="auto"/>
            <w:noWrap/>
            <w:hideMark/>
          </w:tcPr>
          <w:p w14:paraId="78301739" w14:textId="77777777" w:rsidR="00B17866" w:rsidRPr="00AB6FF2" w:rsidRDefault="00B17866"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2</w:t>
            </w:r>
          </w:p>
        </w:tc>
        <w:tc>
          <w:tcPr>
            <w:tcW w:w="1214" w:type="dxa"/>
            <w:tcBorders>
              <w:top w:val="nil"/>
              <w:left w:val="single" w:sz="4" w:space="0" w:color="auto"/>
              <w:bottom w:val="nil"/>
              <w:right w:val="single" w:sz="4" w:space="0" w:color="auto"/>
            </w:tcBorders>
            <w:shd w:val="clear" w:color="auto" w:fill="auto"/>
            <w:noWrap/>
            <w:hideMark/>
          </w:tcPr>
          <w:p w14:paraId="67F7EFA6" w14:textId="77777777" w:rsidR="00B17866" w:rsidRPr="00AB6FF2" w:rsidRDefault="00B17866"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1</w:t>
            </w:r>
          </w:p>
        </w:tc>
        <w:tc>
          <w:tcPr>
            <w:tcW w:w="1214" w:type="dxa"/>
            <w:tcBorders>
              <w:top w:val="nil"/>
              <w:left w:val="single" w:sz="4" w:space="0" w:color="auto"/>
              <w:bottom w:val="nil"/>
              <w:right w:val="single" w:sz="4" w:space="0" w:color="auto"/>
            </w:tcBorders>
            <w:shd w:val="clear" w:color="auto" w:fill="auto"/>
            <w:noWrap/>
            <w:hideMark/>
          </w:tcPr>
          <w:p w14:paraId="2DB19C95" w14:textId="77777777" w:rsidR="00B17866" w:rsidRPr="00AB6FF2" w:rsidRDefault="00B17866"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4092" w:type="dxa"/>
            <w:vMerge/>
            <w:tcBorders>
              <w:left w:val="single" w:sz="4" w:space="0" w:color="auto"/>
            </w:tcBorders>
          </w:tcPr>
          <w:p w14:paraId="11D0BB7A" w14:textId="77777777" w:rsidR="00B17866" w:rsidRPr="00AB6FF2" w:rsidRDefault="00B17866" w:rsidP="00424180">
            <w:pPr>
              <w:spacing w:after="0" w:line="240" w:lineRule="auto"/>
              <w:jc w:val="center"/>
              <w:rPr>
                <w:rFonts w:eastAsia="Times New Roman" w:cs="Times New Roman"/>
                <w:color w:val="000000"/>
                <w:sz w:val="20"/>
                <w:szCs w:val="20"/>
                <w:lang w:val="en-GB" w:eastAsia="en-GB"/>
              </w:rPr>
            </w:pPr>
          </w:p>
        </w:tc>
      </w:tr>
      <w:tr w:rsidR="00B17866" w:rsidRPr="00AB6FF2" w14:paraId="2169AB0C" w14:textId="77777777" w:rsidTr="00B36ED3">
        <w:trPr>
          <w:trHeight w:val="245"/>
        </w:trPr>
        <w:tc>
          <w:tcPr>
            <w:tcW w:w="1213" w:type="dxa"/>
            <w:tcBorders>
              <w:top w:val="nil"/>
              <w:bottom w:val="nil"/>
              <w:right w:val="single" w:sz="4" w:space="0" w:color="auto"/>
            </w:tcBorders>
            <w:shd w:val="clear" w:color="auto" w:fill="auto"/>
            <w:noWrap/>
            <w:hideMark/>
          </w:tcPr>
          <w:p w14:paraId="29D16F18" w14:textId="7676BD45" w:rsidR="00B17866" w:rsidRPr="00AB6FF2" w:rsidRDefault="00B17866" w:rsidP="006A3DED">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1</w:t>
            </w:r>
          </w:p>
        </w:tc>
        <w:tc>
          <w:tcPr>
            <w:tcW w:w="1213" w:type="dxa"/>
            <w:tcBorders>
              <w:top w:val="nil"/>
              <w:left w:val="single" w:sz="4" w:space="0" w:color="auto"/>
              <w:right w:val="single" w:sz="4" w:space="0" w:color="auto"/>
            </w:tcBorders>
            <w:shd w:val="clear" w:color="auto" w:fill="auto"/>
            <w:noWrap/>
            <w:hideMark/>
          </w:tcPr>
          <w:p w14:paraId="629FBAEB" w14:textId="2D85CA98" w:rsidR="00B17866" w:rsidRPr="00AB6FF2" w:rsidRDefault="00B17866" w:rsidP="006A3DED">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1</w:t>
            </w:r>
          </w:p>
        </w:tc>
        <w:tc>
          <w:tcPr>
            <w:tcW w:w="1214" w:type="dxa"/>
            <w:tcBorders>
              <w:top w:val="nil"/>
              <w:left w:val="single" w:sz="4" w:space="0" w:color="auto"/>
              <w:right w:val="single" w:sz="4" w:space="0" w:color="auto"/>
            </w:tcBorders>
            <w:shd w:val="clear" w:color="auto" w:fill="auto"/>
            <w:noWrap/>
            <w:hideMark/>
          </w:tcPr>
          <w:p w14:paraId="24D2A2FD" w14:textId="1A0B4B19" w:rsidR="00B17866" w:rsidRPr="00AB6FF2" w:rsidRDefault="00B36ED3" w:rsidP="006A3DED">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 xml:space="preserve">  </w:t>
            </w:r>
            <w:r w:rsidR="00B17866" w:rsidRPr="00AB6FF2">
              <w:rPr>
                <w:rFonts w:eastAsia="Times New Roman" w:cs="Times New Roman"/>
                <w:color w:val="000000"/>
                <w:sz w:val="20"/>
                <w:szCs w:val="20"/>
                <w:lang w:val="en-GB" w:eastAsia="en-GB"/>
              </w:rPr>
              <w:t>1*</w:t>
            </w:r>
          </w:p>
        </w:tc>
        <w:tc>
          <w:tcPr>
            <w:tcW w:w="1214" w:type="dxa"/>
            <w:tcBorders>
              <w:top w:val="nil"/>
              <w:left w:val="single" w:sz="4" w:space="0" w:color="auto"/>
              <w:right w:val="single" w:sz="4" w:space="0" w:color="auto"/>
            </w:tcBorders>
            <w:shd w:val="clear" w:color="auto" w:fill="auto"/>
            <w:noWrap/>
            <w:hideMark/>
          </w:tcPr>
          <w:p w14:paraId="3FC380AD" w14:textId="40CE55BB" w:rsidR="00B17866" w:rsidRPr="00AB6FF2" w:rsidRDefault="00B17866" w:rsidP="006A3DED">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4092" w:type="dxa"/>
            <w:vMerge/>
            <w:tcBorders>
              <w:left w:val="single" w:sz="4" w:space="0" w:color="auto"/>
            </w:tcBorders>
          </w:tcPr>
          <w:p w14:paraId="4A2C529A" w14:textId="77777777" w:rsidR="00B17866" w:rsidRPr="00AB6FF2" w:rsidRDefault="00B17866" w:rsidP="00424180">
            <w:pPr>
              <w:spacing w:after="0" w:line="240" w:lineRule="auto"/>
              <w:jc w:val="center"/>
              <w:rPr>
                <w:rFonts w:eastAsia="Times New Roman" w:cs="Times New Roman"/>
                <w:color w:val="FF0000"/>
                <w:sz w:val="20"/>
                <w:szCs w:val="20"/>
                <w:lang w:val="en-GB" w:eastAsia="en-GB"/>
              </w:rPr>
            </w:pPr>
          </w:p>
        </w:tc>
      </w:tr>
      <w:tr w:rsidR="00B17866" w:rsidRPr="00AB6FF2" w14:paraId="3E9387CA" w14:textId="77777777" w:rsidTr="00667D22">
        <w:trPr>
          <w:trHeight w:val="245"/>
        </w:trPr>
        <w:tc>
          <w:tcPr>
            <w:tcW w:w="1213" w:type="dxa"/>
            <w:tcBorders>
              <w:top w:val="nil"/>
              <w:bottom w:val="single" w:sz="4" w:space="0" w:color="auto"/>
              <w:right w:val="single" w:sz="4" w:space="0" w:color="auto"/>
            </w:tcBorders>
            <w:shd w:val="clear" w:color="auto" w:fill="auto"/>
            <w:noWrap/>
          </w:tcPr>
          <w:p w14:paraId="12A095F1" w14:textId="6C406031" w:rsidR="00B17866" w:rsidRPr="00AB6FF2" w:rsidRDefault="00310ECB"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1213" w:type="dxa"/>
            <w:tcBorders>
              <w:left w:val="single" w:sz="4" w:space="0" w:color="auto"/>
              <w:bottom w:val="single" w:sz="4" w:space="0" w:color="auto"/>
              <w:right w:val="single" w:sz="4" w:space="0" w:color="auto"/>
            </w:tcBorders>
            <w:shd w:val="clear" w:color="auto" w:fill="auto"/>
            <w:noWrap/>
          </w:tcPr>
          <w:p w14:paraId="35A507D5" w14:textId="18C98BA5" w:rsidR="00B17866" w:rsidRPr="00AB6FF2" w:rsidRDefault="00310ECB"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1</w:t>
            </w:r>
          </w:p>
        </w:tc>
        <w:tc>
          <w:tcPr>
            <w:tcW w:w="1214" w:type="dxa"/>
            <w:tcBorders>
              <w:left w:val="single" w:sz="4" w:space="0" w:color="auto"/>
              <w:bottom w:val="single" w:sz="4" w:space="0" w:color="auto"/>
              <w:right w:val="single" w:sz="4" w:space="0" w:color="auto"/>
            </w:tcBorders>
            <w:shd w:val="clear" w:color="auto" w:fill="auto"/>
            <w:noWrap/>
          </w:tcPr>
          <w:p w14:paraId="172A4295" w14:textId="206E2902" w:rsidR="00B17866" w:rsidRPr="00AB6FF2" w:rsidRDefault="00310ECB"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1</w:t>
            </w:r>
          </w:p>
        </w:tc>
        <w:tc>
          <w:tcPr>
            <w:tcW w:w="1214" w:type="dxa"/>
            <w:tcBorders>
              <w:left w:val="single" w:sz="4" w:space="0" w:color="auto"/>
              <w:bottom w:val="single" w:sz="4" w:space="0" w:color="auto"/>
              <w:right w:val="single" w:sz="4" w:space="0" w:color="auto"/>
            </w:tcBorders>
            <w:shd w:val="clear" w:color="auto" w:fill="auto"/>
            <w:noWrap/>
          </w:tcPr>
          <w:p w14:paraId="4B491D8D" w14:textId="532EE400" w:rsidR="00B17866" w:rsidRPr="00AB6FF2" w:rsidRDefault="00310ECB"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1</w:t>
            </w:r>
          </w:p>
        </w:tc>
        <w:tc>
          <w:tcPr>
            <w:tcW w:w="4092" w:type="dxa"/>
            <w:vMerge/>
            <w:tcBorders>
              <w:left w:val="single" w:sz="4" w:space="0" w:color="auto"/>
              <w:bottom w:val="single" w:sz="4" w:space="0" w:color="auto"/>
            </w:tcBorders>
          </w:tcPr>
          <w:p w14:paraId="4EFF98BE" w14:textId="77777777" w:rsidR="00B17866" w:rsidRPr="00AB6FF2" w:rsidRDefault="00B17866" w:rsidP="00424180">
            <w:pPr>
              <w:spacing w:after="0" w:line="240" w:lineRule="auto"/>
              <w:jc w:val="center"/>
              <w:rPr>
                <w:rFonts w:eastAsia="Times New Roman" w:cs="Times New Roman"/>
                <w:color w:val="FF0000"/>
                <w:sz w:val="20"/>
                <w:szCs w:val="20"/>
                <w:lang w:val="en-GB" w:eastAsia="en-GB"/>
              </w:rPr>
            </w:pPr>
          </w:p>
        </w:tc>
      </w:tr>
      <w:tr w:rsidR="00424180" w:rsidRPr="00AB6FF2" w14:paraId="01D0727C" w14:textId="77777777" w:rsidTr="00B33B83">
        <w:trPr>
          <w:trHeight w:val="300"/>
        </w:trPr>
        <w:tc>
          <w:tcPr>
            <w:tcW w:w="1213" w:type="dxa"/>
            <w:tcBorders>
              <w:top w:val="single" w:sz="4" w:space="0" w:color="auto"/>
              <w:right w:val="single" w:sz="4" w:space="0" w:color="auto"/>
            </w:tcBorders>
            <w:shd w:val="clear" w:color="auto" w:fill="auto"/>
            <w:noWrap/>
            <w:hideMark/>
          </w:tcPr>
          <w:p w14:paraId="6DD3C1AD"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1213" w:type="dxa"/>
            <w:tcBorders>
              <w:top w:val="single" w:sz="4" w:space="0" w:color="auto"/>
              <w:left w:val="single" w:sz="4" w:space="0" w:color="auto"/>
              <w:right w:val="single" w:sz="4" w:space="0" w:color="auto"/>
            </w:tcBorders>
            <w:shd w:val="clear" w:color="auto" w:fill="auto"/>
            <w:noWrap/>
            <w:hideMark/>
          </w:tcPr>
          <w:p w14:paraId="6FB9ED46"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1214" w:type="dxa"/>
            <w:tcBorders>
              <w:top w:val="single" w:sz="4" w:space="0" w:color="auto"/>
              <w:left w:val="single" w:sz="4" w:space="0" w:color="auto"/>
              <w:right w:val="single" w:sz="4" w:space="0" w:color="auto"/>
            </w:tcBorders>
            <w:shd w:val="clear" w:color="auto" w:fill="auto"/>
            <w:noWrap/>
            <w:hideMark/>
          </w:tcPr>
          <w:p w14:paraId="4AD09821"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1214" w:type="dxa"/>
            <w:tcBorders>
              <w:top w:val="single" w:sz="4" w:space="0" w:color="auto"/>
              <w:left w:val="single" w:sz="4" w:space="0" w:color="auto"/>
              <w:right w:val="single" w:sz="4" w:space="0" w:color="auto"/>
            </w:tcBorders>
            <w:shd w:val="clear" w:color="auto" w:fill="auto"/>
            <w:noWrap/>
            <w:hideMark/>
          </w:tcPr>
          <w:p w14:paraId="3F691403"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3</w:t>
            </w:r>
          </w:p>
        </w:tc>
        <w:tc>
          <w:tcPr>
            <w:tcW w:w="4092" w:type="dxa"/>
            <w:vMerge w:val="restart"/>
            <w:tcBorders>
              <w:top w:val="single" w:sz="4" w:space="0" w:color="auto"/>
              <w:left w:val="single" w:sz="4" w:space="0" w:color="auto"/>
            </w:tcBorders>
          </w:tcPr>
          <w:p w14:paraId="3D3191C1" w14:textId="77777777" w:rsidR="00424180" w:rsidRPr="00AB6FF2" w:rsidRDefault="00424180" w:rsidP="00424180">
            <w:pPr>
              <w:spacing w:after="0" w:line="240" w:lineRule="auto"/>
              <w:ind w:left="865"/>
              <w:jc w:val="left"/>
              <w:rPr>
                <w:rFonts w:eastAsia="Times New Roman" w:cs="Times New Roman"/>
                <w:b/>
                <w:sz w:val="20"/>
                <w:szCs w:val="20"/>
                <w:lang w:val="en-GB" w:eastAsia="en-GB"/>
              </w:rPr>
            </w:pPr>
            <w:r w:rsidRPr="00AB6FF2">
              <w:rPr>
                <w:rFonts w:cs="Times New Roman"/>
                <w:b/>
                <w:sz w:val="20"/>
                <w:szCs w:val="20"/>
                <w:lang w:val="en-GB"/>
              </w:rPr>
              <w:t>Unknown</w:t>
            </w:r>
            <w:r w:rsidRPr="00AB6FF2">
              <w:rPr>
                <w:rFonts w:eastAsia="Times New Roman" w:cs="Times New Roman"/>
                <w:b/>
                <w:sz w:val="20"/>
                <w:szCs w:val="20"/>
                <w:lang w:val="en-GB" w:eastAsia="en-GB"/>
              </w:rPr>
              <w:t xml:space="preserve"> </w:t>
            </w:r>
          </w:p>
          <w:p w14:paraId="31B16AB6" w14:textId="77777777" w:rsidR="00424180" w:rsidRPr="00AB6FF2" w:rsidRDefault="00424180" w:rsidP="00424180">
            <w:pPr>
              <w:spacing w:after="0" w:line="240" w:lineRule="auto"/>
              <w:jc w:val="left"/>
              <w:rPr>
                <w:rFonts w:eastAsia="Times New Roman" w:cs="Times New Roman"/>
                <w:sz w:val="20"/>
                <w:szCs w:val="20"/>
                <w:lang w:val="en-GB" w:eastAsia="en-GB"/>
              </w:rPr>
            </w:pPr>
          </w:p>
          <w:p w14:paraId="7E579A89" w14:textId="77777777" w:rsidR="00424180" w:rsidRPr="00AB6FF2" w:rsidRDefault="00424180" w:rsidP="00424180">
            <w:pPr>
              <w:spacing w:after="0" w:line="240" w:lineRule="auto"/>
              <w:jc w:val="left"/>
              <w:rPr>
                <w:rFonts w:eastAsia="Times New Roman" w:cs="Times New Roman"/>
                <w:i/>
                <w:sz w:val="20"/>
                <w:szCs w:val="20"/>
                <w:lang w:val="en-GB" w:eastAsia="en-GB"/>
              </w:rPr>
            </w:pPr>
            <w:r w:rsidRPr="00AB6FF2">
              <w:rPr>
                <w:rFonts w:eastAsia="Times New Roman" w:cs="Times New Roman"/>
                <w:i/>
                <w:sz w:val="20"/>
                <w:szCs w:val="20"/>
                <w:lang w:val="en-GB" w:eastAsia="en-GB"/>
              </w:rPr>
              <w:t>(Unknown trends dominate)</w:t>
            </w:r>
          </w:p>
        </w:tc>
      </w:tr>
      <w:tr w:rsidR="00424180" w:rsidRPr="00AB6FF2" w14:paraId="2F75A346" w14:textId="77777777" w:rsidTr="00B33B83">
        <w:trPr>
          <w:trHeight w:val="300"/>
        </w:trPr>
        <w:tc>
          <w:tcPr>
            <w:tcW w:w="1213" w:type="dxa"/>
            <w:tcBorders>
              <w:right w:val="single" w:sz="4" w:space="0" w:color="auto"/>
            </w:tcBorders>
            <w:shd w:val="clear" w:color="auto" w:fill="auto"/>
            <w:noWrap/>
            <w:hideMark/>
          </w:tcPr>
          <w:p w14:paraId="34C4A423"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1</w:t>
            </w:r>
          </w:p>
        </w:tc>
        <w:tc>
          <w:tcPr>
            <w:tcW w:w="1213" w:type="dxa"/>
            <w:tcBorders>
              <w:left w:val="single" w:sz="4" w:space="0" w:color="auto"/>
              <w:right w:val="single" w:sz="4" w:space="0" w:color="auto"/>
            </w:tcBorders>
            <w:shd w:val="clear" w:color="auto" w:fill="auto"/>
            <w:noWrap/>
            <w:hideMark/>
          </w:tcPr>
          <w:p w14:paraId="76D9A92E"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1214" w:type="dxa"/>
            <w:tcBorders>
              <w:left w:val="single" w:sz="4" w:space="0" w:color="auto"/>
              <w:right w:val="single" w:sz="4" w:space="0" w:color="auto"/>
            </w:tcBorders>
            <w:shd w:val="clear" w:color="auto" w:fill="auto"/>
            <w:noWrap/>
            <w:hideMark/>
          </w:tcPr>
          <w:p w14:paraId="173C5215"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1214" w:type="dxa"/>
            <w:tcBorders>
              <w:left w:val="single" w:sz="4" w:space="0" w:color="auto"/>
              <w:right w:val="single" w:sz="4" w:space="0" w:color="auto"/>
            </w:tcBorders>
            <w:shd w:val="clear" w:color="auto" w:fill="auto"/>
            <w:noWrap/>
            <w:hideMark/>
          </w:tcPr>
          <w:p w14:paraId="0025B996"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2</w:t>
            </w:r>
          </w:p>
        </w:tc>
        <w:tc>
          <w:tcPr>
            <w:tcW w:w="4092" w:type="dxa"/>
            <w:vMerge/>
            <w:tcBorders>
              <w:left w:val="single" w:sz="4" w:space="0" w:color="auto"/>
            </w:tcBorders>
          </w:tcPr>
          <w:p w14:paraId="424D6DAF" w14:textId="77777777" w:rsidR="00424180" w:rsidRPr="00AB6FF2" w:rsidRDefault="00424180" w:rsidP="00424180">
            <w:pPr>
              <w:spacing w:after="0" w:line="240" w:lineRule="auto"/>
              <w:jc w:val="center"/>
              <w:rPr>
                <w:rFonts w:eastAsia="Times New Roman" w:cs="Times New Roman"/>
                <w:sz w:val="18"/>
                <w:szCs w:val="20"/>
                <w:lang w:val="en-GB" w:eastAsia="en-GB"/>
              </w:rPr>
            </w:pPr>
          </w:p>
        </w:tc>
      </w:tr>
      <w:tr w:rsidR="00424180" w:rsidRPr="00AB6FF2" w14:paraId="1A4799CB" w14:textId="77777777" w:rsidTr="00B33B83">
        <w:trPr>
          <w:trHeight w:val="300"/>
        </w:trPr>
        <w:tc>
          <w:tcPr>
            <w:tcW w:w="1213" w:type="dxa"/>
            <w:tcBorders>
              <w:right w:val="single" w:sz="4" w:space="0" w:color="auto"/>
            </w:tcBorders>
            <w:shd w:val="clear" w:color="auto" w:fill="auto"/>
            <w:noWrap/>
            <w:hideMark/>
          </w:tcPr>
          <w:p w14:paraId="4F058E58"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1213" w:type="dxa"/>
            <w:tcBorders>
              <w:left w:val="single" w:sz="4" w:space="0" w:color="auto"/>
              <w:right w:val="single" w:sz="4" w:space="0" w:color="auto"/>
            </w:tcBorders>
            <w:shd w:val="clear" w:color="auto" w:fill="auto"/>
            <w:noWrap/>
            <w:hideMark/>
          </w:tcPr>
          <w:p w14:paraId="23329E9C"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1</w:t>
            </w:r>
          </w:p>
        </w:tc>
        <w:tc>
          <w:tcPr>
            <w:tcW w:w="1214" w:type="dxa"/>
            <w:tcBorders>
              <w:left w:val="single" w:sz="4" w:space="0" w:color="auto"/>
              <w:right w:val="single" w:sz="4" w:space="0" w:color="auto"/>
            </w:tcBorders>
            <w:shd w:val="clear" w:color="auto" w:fill="auto"/>
            <w:noWrap/>
            <w:hideMark/>
          </w:tcPr>
          <w:p w14:paraId="67FB9BF0"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1214" w:type="dxa"/>
            <w:tcBorders>
              <w:left w:val="single" w:sz="4" w:space="0" w:color="auto"/>
              <w:right w:val="single" w:sz="4" w:space="0" w:color="auto"/>
            </w:tcBorders>
            <w:shd w:val="clear" w:color="auto" w:fill="auto"/>
            <w:noWrap/>
            <w:hideMark/>
          </w:tcPr>
          <w:p w14:paraId="3A9A3B27"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2</w:t>
            </w:r>
          </w:p>
        </w:tc>
        <w:tc>
          <w:tcPr>
            <w:tcW w:w="4092" w:type="dxa"/>
            <w:vMerge/>
            <w:tcBorders>
              <w:left w:val="single" w:sz="4" w:space="0" w:color="auto"/>
            </w:tcBorders>
          </w:tcPr>
          <w:p w14:paraId="49DC0F66" w14:textId="77777777" w:rsidR="00424180" w:rsidRPr="00AB6FF2" w:rsidRDefault="00424180" w:rsidP="00424180">
            <w:pPr>
              <w:spacing w:after="0" w:line="240" w:lineRule="auto"/>
              <w:jc w:val="center"/>
              <w:rPr>
                <w:rFonts w:eastAsia="Times New Roman" w:cs="Times New Roman"/>
                <w:sz w:val="18"/>
                <w:szCs w:val="20"/>
                <w:lang w:val="en-GB" w:eastAsia="en-GB"/>
              </w:rPr>
            </w:pPr>
          </w:p>
        </w:tc>
      </w:tr>
      <w:tr w:rsidR="00424180" w:rsidRPr="00AB6FF2" w14:paraId="42CAC3A4" w14:textId="77777777" w:rsidTr="00B33B83">
        <w:trPr>
          <w:trHeight w:val="300"/>
        </w:trPr>
        <w:tc>
          <w:tcPr>
            <w:tcW w:w="1213" w:type="dxa"/>
            <w:tcBorders>
              <w:right w:val="single" w:sz="4" w:space="0" w:color="auto"/>
            </w:tcBorders>
            <w:shd w:val="clear" w:color="auto" w:fill="auto"/>
            <w:noWrap/>
            <w:hideMark/>
          </w:tcPr>
          <w:p w14:paraId="47E3BD23"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1213" w:type="dxa"/>
            <w:tcBorders>
              <w:left w:val="single" w:sz="4" w:space="0" w:color="auto"/>
              <w:right w:val="single" w:sz="4" w:space="0" w:color="auto"/>
            </w:tcBorders>
            <w:shd w:val="clear" w:color="auto" w:fill="auto"/>
            <w:noWrap/>
            <w:hideMark/>
          </w:tcPr>
          <w:p w14:paraId="06DBD0FE"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1214" w:type="dxa"/>
            <w:tcBorders>
              <w:left w:val="single" w:sz="4" w:space="0" w:color="auto"/>
              <w:right w:val="single" w:sz="4" w:space="0" w:color="auto"/>
            </w:tcBorders>
            <w:shd w:val="clear" w:color="auto" w:fill="auto"/>
            <w:noWrap/>
            <w:hideMark/>
          </w:tcPr>
          <w:p w14:paraId="39ED5B9E"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1</w:t>
            </w:r>
          </w:p>
        </w:tc>
        <w:tc>
          <w:tcPr>
            <w:tcW w:w="1214" w:type="dxa"/>
            <w:tcBorders>
              <w:left w:val="single" w:sz="4" w:space="0" w:color="auto"/>
              <w:right w:val="single" w:sz="4" w:space="0" w:color="auto"/>
            </w:tcBorders>
            <w:shd w:val="clear" w:color="auto" w:fill="auto"/>
            <w:noWrap/>
            <w:hideMark/>
          </w:tcPr>
          <w:p w14:paraId="61E090D7"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2</w:t>
            </w:r>
          </w:p>
        </w:tc>
        <w:tc>
          <w:tcPr>
            <w:tcW w:w="4092" w:type="dxa"/>
            <w:vMerge/>
            <w:tcBorders>
              <w:left w:val="single" w:sz="4" w:space="0" w:color="auto"/>
            </w:tcBorders>
          </w:tcPr>
          <w:p w14:paraId="7F217D24" w14:textId="77777777" w:rsidR="00424180" w:rsidRPr="00AB6FF2" w:rsidRDefault="00424180" w:rsidP="00424180">
            <w:pPr>
              <w:spacing w:after="0" w:line="240" w:lineRule="auto"/>
              <w:jc w:val="center"/>
              <w:rPr>
                <w:rFonts w:eastAsia="Times New Roman" w:cs="Times New Roman"/>
                <w:sz w:val="18"/>
                <w:szCs w:val="20"/>
                <w:lang w:val="en-GB" w:eastAsia="en-GB"/>
              </w:rPr>
            </w:pPr>
          </w:p>
        </w:tc>
      </w:tr>
      <w:tr w:rsidR="00424180" w:rsidRPr="00AB6FF2" w14:paraId="07875A41" w14:textId="77777777" w:rsidTr="00B33B83">
        <w:trPr>
          <w:trHeight w:val="300"/>
        </w:trPr>
        <w:tc>
          <w:tcPr>
            <w:tcW w:w="1213" w:type="dxa"/>
            <w:tcBorders>
              <w:right w:val="single" w:sz="4" w:space="0" w:color="auto"/>
            </w:tcBorders>
            <w:shd w:val="clear" w:color="auto" w:fill="auto"/>
            <w:noWrap/>
            <w:hideMark/>
          </w:tcPr>
          <w:p w14:paraId="77C04444"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1</w:t>
            </w:r>
          </w:p>
        </w:tc>
        <w:tc>
          <w:tcPr>
            <w:tcW w:w="1213" w:type="dxa"/>
            <w:tcBorders>
              <w:left w:val="single" w:sz="4" w:space="0" w:color="auto"/>
              <w:right w:val="single" w:sz="4" w:space="0" w:color="auto"/>
            </w:tcBorders>
            <w:shd w:val="clear" w:color="auto" w:fill="auto"/>
            <w:noWrap/>
            <w:hideMark/>
          </w:tcPr>
          <w:p w14:paraId="2607CECE"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1214" w:type="dxa"/>
            <w:tcBorders>
              <w:left w:val="single" w:sz="4" w:space="0" w:color="auto"/>
              <w:right w:val="single" w:sz="4" w:space="0" w:color="auto"/>
            </w:tcBorders>
            <w:shd w:val="clear" w:color="auto" w:fill="auto"/>
            <w:noWrap/>
            <w:hideMark/>
          </w:tcPr>
          <w:p w14:paraId="1495701B"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1</w:t>
            </w:r>
          </w:p>
        </w:tc>
        <w:tc>
          <w:tcPr>
            <w:tcW w:w="1214" w:type="dxa"/>
            <w:tcBorders>
              <w:left w:val="single" w:sz="4" w:space="0" w:color="auto"/>
              <w:right w:val="single" w:sz="4" w:space="0" w:color="auto"/>
            </w:tcBorders>
            <w:shd w:val="clear" w:color="auto" w:fill="auto"/>
            <w:noWrap/>
            <w:hideMark/>
          </w:tcPr>
          <w:p w14:paraId="43FA8949"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1</w:t>
            </w:r>
          </w:p>
        </w:tc>
        <w:tc>
          <w:tcPr>
            <w:tcW w:w="4092" w:type="dxa"/>
            <w:vMerge/>
            <w:tcBorders>
              <w:left w:val="single" w:sz="4" w:space="0" w:color="auto"/>
            </w:tcBorders>
          </w:tcPr>
          <w:p w14:paraId="7D718850" w14:textId="77777777" w:rsidR="00424180" w:rsidRPr="00AB6FF2" w:rsidRDefault="00424180" w:rsidP="00424180">
            <w:pPr>
              <w:spacing w:after="0" w:line="240" w:lineRule="auto"/>
              <w:jc w:val="center"/>
              <w:rPr>
                <w:rFonts w:eastAsia="Times New Roman" w:cs="Times New Roman"/>
                <w:sz w:val="18"/>
                <w:szCs w:val="20"/>
                <w:lang w:val="en-GB" w:eastAsia="en-GB"/>
              </w:rPr>
            </w:pPr>
          </w:p>
        </w:tc>
      </w:tr>
      <w:tr w:rsidR="00424180" w:rsidRPr="00AB6FF2" w14:paraId="09BCD52F" w14:textId="77777777" w:rsidTr="00B33B83">
        <w:trPr>
          <w:trHeight w:val="300"/>
        </w:trPr>
        <w:tc>
          <w:tcPr>
            <w:tcW w:w="1213" w:type="dxa"/>
            <w:tcBorders>
              <w:right w:val="single" w:sz="4" w:space="0" w:color="auto"/>
            </w:tcBorders>
            <w:shd w:val="clear" w:color="auto" w:fill="auto"/>
            <w:noWrap/>
            <w:hideMark/>
          </w:tcPr>
          <w:p w14:paraId="6E9E2662" w14:textId="41B2C592" w:rsidR="00424180" w:rsidRPr="00AB6FF2" w:rsidRDefault="00424180" w:rsidP="00424180">
            <w:pPr>
              <w:spacing w:after="0" w:line="240" w:lineRule="auto"/>
              <w:jc w:val="center"/>
              <w:rPr>
                <w:rFonts w:eastAsia="Times New Roman" w:cs="Times New Roman"/>
                <w:color w:val="000000"/>
                <w:sz w:val="20"/>
                <w:szCs w:val="20"/>
                <w:lang w:val="en-GB" w:eastAsia="en-GB"/>
              </w:rPr>
            </w:pPr>
          </w:p>
        </w:tc>
        <w:tc>
          <w:tcPr>
            <w:tcW w:w="1213" w:type="dxa"/>
            <w:tcBorders>
              <w:left w:val="single" w:sz="4" w:space="0" w:color="auto"/>
              <w:bottom w:val="single" w:sz="4" w:space="0" w:color="auto"/>
              <w:right w:val="single" w:sz="4" w:space="0" w:color="auto"/>
            </w:tcBorders>
            <w:shd w:val="clear" w:color="auto" w:fill="auto"/>
            <w:noWrap/>
            <w:hideMark/>
          </w:tcPr>
          <w:p w14:paraId="44337556" w14:textId="719A260D" w:rsidR="00424180" w:rsidRPr="00AB6FF2" w:rsidRDefault="00424180" w:rsidP="00424180">
            <w:pPr>
              <w:spacing w:after="0" w:line="240" w:lineRule="auto"/>
              <w:jc w:val="center"/>
              <w:rPr>
                <w:rFonts w:eastAsia="Times New Roman" w:cs="Times New Roman"/>
                <w:color w:val="000000"/>
                <w:sz w:val="20"/>
                <w:szCs w:val="20"/>
                <w:lang w:val="en-GB" w:eastAsia="en-GB"/>
              </w:rPr>
            </w:pPr>
          </w:p>
        </w:tc>
        <w:tc>
          <w:tcPr>
            <w:tcW w:w="1214" w:type="dxa"/>
            <w:tcBorders>
              <w:left w:val="single" w:sz="4" w:space="0" w:color="auto"/>
              <w:right w:val="single" w:sz="4" w:space="0" w:color="auto"/>
            </w:tcBorders>
            <w:shd w:val="clear" w:color="auto" w:fill="auto"/>
            <w:noWrap/>
            <w:hideMark/>
          </w:tcPr>
          <w:p w14:paraId="05294820" w14:textId="1E605B45" w:rsidR="00424180" w:rsidRPr="00AB6FF2" w:rsidRDefault="00424180" w:rsidP="00424180">
            <w:pPr>
              <w:spacing w:after="0" w:line="240" w:lineRule="auto"/>
              <w:jc w:val="center"/>
              <w:rPr>
                <w:rFonts w:eastAsia="Times New Roman" w:cs="Times New Roman"/>
                <w:color w:val="000000"/>
                <w:sz w:val="20"/>
                <w:szCs w:val="20"/>
                <w:lang w:val="en-GB" w:eastAsia="en-GB"/>
              </w:rPr>
            </w:pPr>
          </w:p>
        </w:tc>
        <w:tc>
          <w:tcPr>
            <w:tcW w:w="1214" w:type="dxa"/>
            <w:tcBorders>
              <w:left w:val="single" w:sz="4" w:space="0" w:color="auto"/>
              <w:bottom w:val="single" w:sz="4" w:space="0" w:color="auto"/>
              <w:right w:val="single" w:sz="4" w:space="0" w:color="auto"/>
            </w:tcBorders>
            <w:shd w:val="clear" w:color="auto" w:fill="auto"/>
            <w:noWrap/>
            <w:hideMark/>
          </w:tcPr>
          <w:p w14:paraId="1BC0ABF9" w14:textId="2A80850D" w:rsidR="00424180" w:rsidRPr="00AB6FF2" w:rsidRDefault="00424180" w:rsidP="00424180">
            <w:pPr>
              <w:spacing w:after="0" w:line="240" w:lineRule="auto"/>
              <w:jc w:val="center"/>
              <w:rPr>
                <w:rFonts w:eastAsia="Times New Roman" w:cs="Times New Roman"/>
                <w:color w:val="000000"/>
                <w:sz w:val="20"/>
                <w:szCs w:val="20"/>
                <w:lang w:val="en-GB" w:eastAsia="en-GB"/>
              </w:rPr>
            </w:pPr>
          </w:p>
        </w:tc>
        <w:tc>
          <w:tcPr>
            <w:tcW w:w="4092" w:type="dxa"/>
            <w:vMerge/>
            <w:tcBorders>
              <w:left w:val="single" w:sz="4" w:space="0" w:color="auto"/>
            </w:tcBorders>
          </w:tcPr>
          <w:p w14:paraId="499239B6" w14:textId="77777777" w:rsidR="00424180" w:rsidRPr="00AB6FF2" w:rsidRDefault="00424180" w:rsidP="00424180">
            <w:pPr>
              <w:spacing w:after="0" w:line="240" w:lineRule="auto"/>
              <w:jc w:val="center"/>
              <w:rPr>
                <w:rFonts w:eastAsia="Times New Roman" w:cs="Times New Roman"/>
                <w:sz w:val="18"/>
                <w:szCs w:val="20"/>
                <w:lang w:val="en-GB" w:eastAsia="en-GB"/>
              </w:rPr>
            </w:pPr>
          </w:p>
        </w:tc>
      </w:tr>
    </w:tbl>
    <w:p w14:paraId="2D6434D1" w14:textId="7007F37B" w:rsidR="00CA49B8" w:rsidRPr="00AB6FF2" w:rsidRDefault="00776EDB" w:rsidP="00D2566F">
      <w:pPr>
        <w:spacing w:before="120" w:after="240" w:line="240" w:lineRule="auto"/>
        <w:rPr>
          <w:rFonts w:cs="Times New Roman"/>
          <w:lang w:val="en-GB"/>
        </w:rPr>
      </w:pPr>
      <w:r w:rsidRPr="00AB6FF2">
        <w:rPr>
          <w:rFonts w:cs="Times New Roman"/>
          <w:i/>
          <w:lang w:val="en-GB"/>
        </w:rPr>
        <w:t>To note:</w:t>
      </w:r>
      <w:r w:rsidR="00D2566F" w:rsidRPr="00AB6FF2">
        <w:rPr>
          <w:rFonts w:cs="Times New Roman"/>
          <w:lang w:val="en-GB"/>
        </w:rPr>
        <w:t xml:space="preserve"> ‘unknown’ in the table above includes both ‘unknown’ and ‘uncertain’. The above has been provided as a general guide, some combinations of trends for the parameters may not be accounted for.</w:t>
      </w:r>
    </w:p>
    <w:p w14:paraId="5AEEDFE8" w14:textId="5D045BA4" w:rsidR="00424180" w:rsidRPr="00AB6FF2" w:rsidRDefault="00424180" w:rsidP="00F53C79">
      <w:pPr>
        <w:pStyle w:val="Heading2"/>
      </w:pPr>
      <w:bookmarkStart w:id="399" w:name="_Toc446604204"/>
      <w:bookmarkStart w:id="400" w:name="_Toc117612786"/>
      <w:r w:rsidRPr="00AB6FF2">
        <w:t>Change and reasons for change in conservation status</w:t>
      </w:r>
      <w:bookmarkEnd w:id="388"/>
      <w:bookmarkEnd w:id="389"/>
      <w:bookmarkEnd w:id="399"/>
      <w:r w:rsidRPr="00AB6FF2">
        <w:t xml:space="preserve"> and conservation status trend</w:t>
      </w:r>
      <w:bookmarkEnd w:id="400"/>
    </w:p>
    <w:p w14:paraId="322F43D3" w14:textId="21301682" w:rsidR="00424180" w:rsidRPr="00AB6FF2" w:rsidRDefault="00424180" w:rsidP="00424180">
      <w:pPr>
        <w:rPr>
          <w:rFonts w:cs="Times New Roman"/>
          <w:lang w:val="en-GB"/>
        </w:rPr>
      </w:pPr>
      <w:r w:rsidRPr="00AB6FF2">
        <w:rPr>
          <w:rFonts w:cs="Times New Roman"/>
          <w:lang w:val="en-GB"/>
        </w:rPr>
        <w:t>This field is used to indicate if there is any change since the previous reporting period (20</w:t>
      </w:r>
      <w:r w:rsidR="00882CCE" w:rsidRPr="00AB6FF2">
        <w:rPr>
          <w:rFonts w:cs="Times New Roman"/>
          <w:lang w:val="en-GB"/>
        </w:rPr>
        <w:t>13</w:t>
      </w:r>
      <w:r w:rsidR="00C649CF" w:rsidRPr="00AB6FF2">
        <w:rPr>
          <w:rFonts w:cs="Times New Roman"/>
          <w:lang w:val="en-GB"/>
        </w:rPr>
        <w:t>–</w:t>
      </w:r>
      <w:r w:rsidR="00D8077A" w:rsidRPr="00AB6FF2">
        <w:rPr>
          <w:rFonts w:cs="Times New Roman"/>
          <w:lang w:val="en-GB"/>
        </w:rPr>
        <w:t>2018</w:t>
      </w:r>
      <w:r w:rsidRPr="00AB6FF2">
        <w:rPr>
          <w:rFonts w:cs="Times New Roman"/>
          <w:lang w:val="en-GB"/>
        </w:rPr>
        <w:t>) in conservation status and/or in trend in conservation status and, if yes, the reason for this change.</w:t>
      </w:r>
    </w:p>
    <w:p w14:paraId="5A49D08A" w14:textId="1FF531F2" w:rsidR="00424180" w:rsidRPr="00AB6FF2" w:rsidRDefault="0092488E" w:rsidP="00424180">
      <w:pPr>
        <w:rPr>
          <w:rFonts w:cs="Times New Roman"/>
          <w:lang w:val="en-GB"/>
        </w:rPr>
      </w:pPr>
      <w:r w:rsidRPr="00AB6FF2">
        <w:rPr>
          <w:rFonts w:cs="Times New Roman"/>
          <w:lang w:val="en-GB"/>
        </w:rPr>
        <w:t>Indicate which of the following options apply (separately for the overall assessment of conservation status and overall trend in conservation status). It is possible to reply ‘Yes’ to more than one of the options b-f , but at least one option ‘Yes’ must be selected for options b-f</w:t>
      </w:r>
      <w:r w:rsidR="00B05855" w:rsidRPr="00AB6FF2">
        <w:rPr>
          <w:rFonts w:cs="Times New Roman"/>
          <w:lang w:val="en-GB"/>
        </w:rPr>
        <w:t xml:space="preserve"> if there is a change</w:t>
      </w:r>
      <w:r w:rsidRPr="00AB6FF2">
        <w:rPr>
          <w:rFonts w:cs="Times New Roman"/>
          <w:lang w:val="en-GB"/>
        </w:rPr>
        <w:t xml:space="preserve">.  </w:t>
      </w:r>
      <w:r w:rsidR="00882CCE" w:rsidRPr="00AB6FF2">
        <w:rPr>
          <w:rFonts w:cs="Times New Roman"/>
          <w:lang w:val="en-GB"/>
        </w:rPr>
        <w:t>The fields to be completed are:</w:t>
      </w:r>
    </w:p>
    <w:p w14:paraId="44863FBC" w14:textId="67465DE6" w:rsidR="00882CCE" w:rsidRPr="00AB6FF2" w:rsidRDefault="00882CCE" w:rsidP="00C651E4">
      <w:pPr>
        <w:pStyle w:val="ListParagraph"/>
        <w:numPr>
          <w:ilvl w:val="0"/>
          <w:numId w:val="43"/>
        </w:numPr>
        <w:spacing w:after="0"/>
        <w:rPr>
          <w:rFonts w:cs="Times New Roman"/>
          <w:lang w:val="en-GB"/>
        </w:rPr>
      </w:pPr>
      <w:r w:rsidRPr="00AB6FF2">
        <w:rPr>
          <w:rFonts w:cs="Times New Roman"/>
          <w:lang w:val="en-GB"/>
        </w:rPr>
        <w:t>no there is no difference</w:t>
      </w:r>
    </w:p>
    <w:p w14:paraId="2737F35E" w14:textId="72501352" w:rsidR="004F6364" w:rsidRPr="00AB6FF2" w:rsidRDefault="004F6364" w:rsidP="00C651E4">
      <w:pPr>
        <w:numPr>
          <w:ilvl w:val="0"/>
          <w:numId w:val="43"/>
        </w:numPr>
        <w:spacing w:after="0"/>
        <w:rPr>
          <w:rFonts w:cs="Times New Roman"/>
          <w:lang w:val="en-GB"/>
        </w:rPr>
      </w:pPr>
      <w:r w:rsidRPr="00AB6FF2">
        <w:rPr>
          <w:rFonts w:cs="Times New Roman"/>
          <w:lang w:val="en-GB"/>
        </w:rPr>
        <w:t>yes, due to genuine change</w:t>
      </w:r>
    </w:p>
    <w:p w14:paraId="28802B27" w14:textId="4F0DC19C" w:rsidR="004F6364" w:rsidRPr="00AB6FF2" w:rsidRDefault="004F6364" w:rsidP="00C651E4">
      <w:pPr>
        <w:numPr>
          <w:ilvl w:val="0"/>
          <w:numId w:val="43"/>
        </w:numPr>
        <w:spacing w:after="0"/>
        <w:rPr>
          <w:rFonts w:cs="Times New Roman"/>
          <w:lang w:val="en-GB"/>
        </w:rPr>
      </w:pPr>
      <w:r w:rsidRPr="00AB6FF2">
        <w:rPr>
          <w:rFonts w:cs="Times New Roman"/>
          <w:lang w:val="en-GB"/>
        </w:rPr>
        <w:t>yes, due to improved knowledge/more accurate data</w:t>
      </w:r>
    </w:p>
    <w:p w14:paraId="58042E04" w14:textId="23DB96DD" w:rsidR="004F6364" w:rsidRPr="00AB6FF2" w:rsidRDefault="004F6364" w:rsidP="00C651E4">
      <w:pPr>
        <w:numPr>
          <w:ilvl w:val="0"/>
          <w:numId w:val="43"/>
        </w:numPr>
        <w:spacing w:after="0"/>
        <w:rPr>
          <w:rFonts w:cs="Times New Roman"/>
          <w:lang w:val="en-GB"/>
        </w:rPr>
      </w:pPr>
      <w:r w:rsidRPr="00AB6FF2">
        <w:rPr>
          <w:rFonts w:cs="Times New Roman"/>
          <w:lang w:val="en-GB"/>
        </w:rPr>
        <w:t>yes, due to the use of different method</w:t>
      </w:r>
      <w:r w:rsidRPr="00AB6FF2" w:rsidDel="001C271B">
        <w:rPr>
          <w:rFonts w:cs="Times New Roman"/>
          <w:lang w:val="en-GB"/>
        </w:rPr>
        <w:t xml:space="preserve"> </w:t>
      </w:r>
      <w:r w:rsidRPr="00AB6FF2">
        <w:rPr>
          <w:rFonts w:cs="Times New Roman"/>
          <w:lang w:val="en-GB"/>
        </w:rPr>
        <w:t>(including taxonomic change or use of different thresholds)</w:t>
      </w:r>
    </w:p>
    <w:p w14:paraId="336627CB" w14:textId="4CDC4474" w:rsidR="004F6364" w:rsidRPr="00AB6FF2" w:rsidRDefault="004F6364" w:rsidP="00C651E4">
      <w:pPr>
        <w:numPr>
          <w:ilvl w:val="0"/>
          <w:numId w:val="43"/>
        </w:numPr>
        <w:ind w:left="714" w:hanging="357"/>
        <w:contextualSpacing/>
        <w:rPr>
          <w:rFonts w:cs="Times New Roman"/>
          <w:lang w:val="en-GB"/>
        </w:rPr>
      </w:pPr>
      <w:r w:rsidRPr="00AB6FF2">
        <w:rPr>
          <w:rFonts w:cs="Times New Roman"/>
          <w:lang w:val="en-GB"/>
        </w:rPr>
        <w:t>yes, but nature of change</w:t>
      </w:r>
      <w:r w:rsidR="002F5788" w:rsidRPr="00AB6FF2">
        <w:rPr>
          <w:rFonts w:cs="Times New Roman"/>
          <w:lang w:val="en-GB"/>
        </w:rPr>
        <w:t xml:space="preserve"> is unknown</w:t>
      </w:r>
    </w:p>
    <w:p w14:paraId="07B8FA08" w14:textId="1F0E29ED" w:rsidR="00882CCE" w:rsidRPr="00AB6FF2" w:rsidRDefault="00882CCE" w:rsidP="00C651E4">
      <w:pPr>
        <w:numPr>
          <w:ilvl w:val="0"/>
          <w:numId w:val="43"/>
        </w:numPr>
        <w:rPr>
          <w:rFonts w:cs="Times New Roman"/>
          <w:lang w:val="en-GB"/>
        </w:rPr>
      </w:pPr>
      <w:r w:rsidRPr="00AB6FF2">
        <w:rPr>
          <w:rFonts w:cs="Times New Roman"/>
          <w:lang w:val="en-GB"/>
        </w:rPr>
        <w:t>yes, due to other reasons</w:t>
      </w:r>
    </w:p>
    <w:p w14:paraId="498A045E" w14:textId="04A333DB" w:rsidR="0092488E" w:rsidRPr="00AB6FF2" w:rsidRDefault="0092488E" w:rsidP="00424180">
      <w:pPr>
        <w:rPr>
          <w:rFonts w:cs="Times New Roman"/>
          <w:lang w:val="en-GB"/>
        </w:rPr>
      </w:pPr>
      <w:r w:rsidRPr="00AB6FF2">
        <w:rPr>
          <w:rFonts w:cs="Times New Roman"/>
          <w:lang w:val="en-GB"/>
        </w:rPr>
        <w:t>If the field ‘yes due to other reasons’ is ticked, it must be further specified in field 11.8 Additional information. This filed should be used only in very limited cases.</w:t>
      </w:r>
    </w:p>
    <w:p w14:paraId="10E189AB" w14:textId="47B5DB62" w:rsidR="00424180" w:rsidRPr="00AB6FF2" w:rsidRDefault="00424180" w:rsidP="00424180">
      <w:pPr>
        <w:rPr>
          <w:rFonts w:cs="Times New Roman"/>
          <w:lang w:val="en-GB"/>
        </w:rPr>
      </w:pPr>
      <w:r w:rsidRPr="00AB6FF2">
        <w:rPr>
          <w:rFonts w:cs="Times New Roman"/>
          <w:lang w:val="en-GB"/>
        </w:rPr>
        <w:t>Finally, indicate (separately for overall assessment of conservation status and overall trend in conservation status) whether any difference is mainly due to</w:t>
      </w:r>
      <w:r w:rsidR="00B27B5F" w:rsidRPr="00AB6FF2">
        <w:rPr>
          <w:rFonts w:cs="Times New Roman"/>
          <w:lang w:val="en-GB"/>
        </w:rPr>
        <w:t xml:space="preserve"> (select only one option)</w:t>
      </w:r>
      <w:r w:rsidRPr="00AB6FF2">
        <w:rPr>
          <w:rFonts w:cs="Times New Roman"/>
          <w:lang w:val="en-GB"/>
        </w:rPr>
        <w:t>:</w:t>
      </w:r>
    </w:p>
    <w:p w14:paraId="376B23D6" w14:textId="03DFACF8" w:rsidR="00424180" w:rsidRPr="00AB6FF2" w:rsidRDefault="00424180" w:rsidP="004F6DE1">
      <w:pPr>
        <w:numPr>
          <w:ilvl w:val="0"/>
          <w:numId w:val="33"/>
        </w:numPr>
        <w:spacing w:after="0"/>
        <w:ind w:left="714" w:hanging="357"/>
        <w:contextualSpacing/>
        <w:rPr>
          <w:rFonts w:cs="Times New Roman"/>
          <w:lang w:val="en-GB"/>
        </w:rPr>
      </w:pPr>
      <w:r w:rsidRPr="00AB6FF2">
        <w:rPr>
          <w:rFonts w:cs="Times New Roman"/>
          <w:lang w:val="en-GB"/>
        </w:rPr>
        <w:t>genuine change</w:t>
      </w:r>
    </w:p>
    <w:p w14:paraId="244AA3DB" w14:textId="05022DA0" w:rsidR="00424180" w:rsidRPr="00AB6FF2" w:rsidRDefault="00424180" w:rsidP="004F6DE1">
      <w:pPr>
        <w:numPr>
          <w:ilvl w:val="0"/>
          <w:numId w:val="33"/>
        </w:numPr>
        <w:spacing w:after="0"/>
        <w:ind w:left="714" w:hanging="357"/>
        <w:contextualSpacing/>
        <w:rPr>
          <w:rFonts w:cs="Times New Roman"/>
          <w:lang w:val="en-GB"/>
        </w:rPr>
      </w:pPr>
      <w:r w:rsidRPr="00AB6FF2">
        <w:rPr>
          <w:rFonts w:cs="Times New Roman"/>
          <w:lang w:val="en-GB"/>
        </w:rPr>
        <w:t>improved knowledge or more accurate data</w:t>
      </w:r>
    </w:p>
    <w:p w14:paraId="3553D8B8" w14:textId="5884D10F" w:rsidR="0076437B" w:rsidRPr="00AB6FF2" w:rsidRDefault="0076437B" w:rsidP="004F6DE1">
      <w:pPr>
        <w:numPr>
          <w:ilvl w:val="0"/>
          <w:numId w:val="33"/>
        </w:numPr>
        <w:spacing w:after="0"/>
        <w:ind w:left="714" w:hanging="357"/>
        <w:contextualSpacing/>
        <w:rPr>
          <w:rFonts w:cs="Times New Roman"/>
          <w:lang w:val="en-GB"/>
        </w:rPr>
      </w:pPr>
      <w:r w:rsidRPr="00AB6FF2">
        <w:rPr>
          <w:rFonts w:cs="Times New Roman"/>
          <w:lang w:val="en-GB"/>
        </w:rPr>
        <w:t>the use of a different method</w:t>
      </w:r>
    </w:p>
    <w:p w14:paraId="7A551845" w14:textId="0E592AD6" w:rsidR="002F5788" w:rsidRPr="00AB6FF2" w:rsidRDefault="002F5788" w:rsidP="004F6DE1">
      <w:pPr>
        <w:numPr>
          <w:ilvl w:val="0"/>
          <w:numId w:val="33"/>
        </w:numPr>
        <w:spacing w:after="0"/>
        <w:ind w:left="714" w:hanging="357"/>
        <w:contextualSpacing/>
        <w:rPr>
          <w:rFonts w:cs="Times New Roman"/>
          <w:lang w:val="en-GB"/>
        </w:rPr>
      </w:pPr>
      <w:r w:rsidRPr="00AB6FF2">
        <w:rPr>
          <w:rFonts w:cs="Times New Roman"/>
          <w:lang w:val="en-GB"/>
        </w:rPr>
        <w:t>unknown</w:t>
      </w:r>
    </w:p>
    <w:p w14:paraId="5E7CDD9A" w14:textId="28914FA1" w:rsidR="00424180" w:rsidRPr="00AB6FF2" w:rsidRDefault="0076437B" w:rsidP="004F6DE1">
      <w:pPr>
        <w:numPr>
          <w:ilvl w:val="0"/>
          <w:numId w:val="33"/>
        </w:numPr>
        <w:ind w:left="714" w:hanging="357"/>
        <w:rPr>
          <w:rFonts w:cs="Times New Roman"/>
          <w:lang w:val="en-GB"/>
        </w:rPr>
      </w:pPr>
      <w:r w:rsidRPr="00AB6FF2">
        <w:rPr>
          <w:rFonts w:cs="Times New Roman"/>
          <w:lang w:val="en-GB"/>
        </w:rPr>
        <w:t>other reasons</w:t>
      </w:r>
    </w:p>
    <w:p w14:paraId="784257DF" w14:textId="3B8D3C20" w:rsidR="00B95CFA" w:rsidRPr="00AB6FF2" w:rsidRDefault="00B95CFA" w:rsidP="000B68C8">
      <w:pPr>
        <w:rPr>
          <w:rFonts w:cs="Times New Roman"/>
          <w:lang w:val="en-GB"/>
        </w:rPr>
      </w:pPr>
      <w:r w:rsidRPr="00AB6FF2">
        <w:rPr>
          <w:rFonts w:cs="Times New Roman"/>
          <w:lang w:val="en-GB"/>
        </w:rPr>
        <w:t>Only one option should be chose</w:t>
      </w:r>
      <w:r w:rsidR="000B68C8" w:rsidRPr="00AB6FF2">
        <w:rPr>
          <w:rFonts w:cs="Times New Roman"/>
          <w:lang w:val="en-GB"/>
        </w:rPr>
        <w:t>n</w:t>
      </w:r>
      <w:r w:rsidR="009F3435" w:rsidRPr="00AB6FF2">
        <w:rPr>
          <w:rFonts w:cs="Times New Roman"/>
          <w:lang w:val="en-GB"/>
        </w:rPr>
        <w:t xml:space="preserve"> for the main reason for change</w:t>
      </w:r>
      <w:r w:rsidRPr="00AB6FF2">
        <w:rPr>
          <w:rFonts w:cs="Times New Roman"/>
          <w:lang w:val="en-GB"/>
        </w:rPr>
        <w:t>.</w:t>
      </w:r>
    </w:p>
    <w:p w14:paraId="774E3D00" w14:textId="6C6163F0" w:rsidR="00424180" w:rsidRPr="00AB6FF2" w:rsidRDefault="00424180" w:rsidP="00424180">
      <w:pPr>
        <w:rPr>
          <w:rFonts w:cs="Times New Roman"/>
          <w:lang w:val="en-GB"/>
        </w:rPr>
      </w:pPr>
      <w:r w:rsidRPr="00AB6FF2">
        <w:rPr>
          <w:rFonts w:cs="Times New Roman"/>
          <w:lang w:val="en-GB"/>
        </w:rPr>
        <w:lastRenderedPageBreak/>
        <w:t xml:space="preserve">If a Member State wishes to give further information, this can be </w:t>
      </w:r>
      <w:r w:rsidR="000B68C8" w:rsidRPr="00AB6FF2">
        <w:rPr>
          <w:rFonts w:cs="Times New Roman"/>
          <w:lang w:val="en-GB"/>
        </w:rPr>
        <w:t xml:space="preserve">provided </w:t>
      </w:r>
      <w:r w:rsidRPr="00AB6FF2">
        <w:rPr>
          <w:rFonts w:cs="Times New Roman"/>
          <w:lang w:val="en-GB"/>
        </w:rPr>
        <w:t>in field 11.8 Additional information.</w:t>
      </w:r>
    </w:p>
    <w:p w14:paraId="0F8723F6" w14:textId="112C9103" w:rsidR="00424180" w:rsidRPr="00AB6FF2" w:rsidRDefault="00424180" w:rsidP="00F53C79">
      <w:pPr>
        <w:pStyle w:val="Heading2"/>
      </w:pPr>
      <w:bookmarkStart w:id="401" w:name="_Toc117612787"/>
      <w:r w:rsidRPr="00AB6FF2">
        <w:t>Additional information (optional)</w:t>
      </w:r>
      <w:bookmarkEnd w:id="401"/>
    </w:p>
    <w:p w14:paraId="4E7B4AB1" w14:textId="549D9810" w:rsidR="00424180" w:rsidRPr="00AB6FF2" w:rsidRDefault="00424180" w:rsidP="00424180">
      <w:pPr>
        <w:rPr>
          <w:rFonts w:cs="Times New Roman"/>
          <w:lang w:val="en-GB"/>
        </w:rPr>
      </w:pPr>
      <w:r w:rsidRPr="00AB6FF2">
        <w:rPr>
          <w:rFonts w:cs="Times New Roman"/>
          <w:lang w:val="en-GB"/>
        </w:rPr>
        <w:t>Additional information to help understand the information in fields 11.1 to 11.7.</w:t>
      </w:r>
    </w:p>
    <w:p w14:paraId="6AED3639" w14:textId="6E7C361D" w:rsidR="00424180" w:rsidRPr="00AB6FF2" w:rsidRDefault="00424180" w:rsidP="00F53C79">
      <w:pPr>
        <w:pStyle w:val="Heading1"/>
        <w:rPr>
          <w:rFonts w:hint="eastAsia"/>
        </w:rPr>
      </w:pPr>
      <w:bookmarkStart w:id="402" w:name="_Toc297720431"/>
      <w:bookmarkStart w:id="403" w:name="_Toc436839652"/>
      <w:bookmarkStart w:id="404" w:name="_Toc437355890"/>
      <w:bookmarkStart w:id="405" w:name="_Toc446604205"/>
      <w:bookmarkStart w:id="406" w:name="_Ref479262790"/>
      <w:bookmarkStart w:id="407" w:name="_Toc109827761"/>
      <w:bookmarkStart w:id="408" w:name="_Toc117612788"/>
      <w:r w:rsidRPr="00AB6FF2">
        <w:t>NATURA 2000</w:t>
      </w:r>
      <w:r w:rsidR="00C20166" w:rsidRPr="00AB6FF2">
        <w:rPr>
          <w:rFonts w:asciiTheme="minorHAnsi" w:hAnsiTheme="minorHAnsi"/>
        </w:rPr>
        <w:t xml:space="preserve"> </w:t>
      </w:r>
      <w:r w:rsidR="00C20166" w:rsidRPr="00AB6FF2">
        <w:t>proposed Sites of Community Importance (pSCIs), Sites of Community Importance (SCIs) and Special Areas of Conservation</w:t>
      </w:r>
      <w:r w:rsidRPr="00AB6FF2">
        <w:t xml:space="preserve"> (SACs) coverage for Annex II </w:t>
      </w:r>
      <w:bookmarkEnd w:id="402"/>
      <w:bookmarkEnd w:id="403"/>
      <w:bookmarkEnd w:id="404"/>
      <w:r w:rsidRPr="00AB6FF2">
        <w:t>species</w:t>
      </w:r>
      <w:bookmarkEnd w:id="405"/>
      <w:bookmarkEnd w:id="406"/>
      <w:bookmarkEnd w:id="407"/>
      <w:r w:rsidR="0098686B" w:rsidRPr="00AB6FF2">
        <w:rPr>
          <w:rFonts w:asciiTheme="minorHAnsi" w:hAnsiTheme="minorHAnsi"/>
        </w:rPr>
        <w:t xml:space="preserve"> </w:t>
      </w:r>
      <w:r w:rsidR="0098686B" w:rsidRPr="00AB6FF2">
        <w:rPr>
          <w:rFonts w:ascii="Times New Roman" w:hAnsi="Times New Roman" w:cs="Times New Roman"/>
        </w:rPr>
        <w:t xml:space="preserve">of </w:t>
      </w:r>
      <w:r w:rsidR="00121B52" w:rsidRPr="00AB6FF2">
        <w:rPr>
          <w:rFonts w:ascii="Times New Roman" w:hAnsi="Times New Roman" w:cs="Times New Roman"/>
        </w:rPr>
        <w:t xml:space="preserve">Directive </w:t>
      </w:r>
      <w:r w:rsidR="0098686B" w:rsidRPr="00AB6FF2">
        <w:rPr>
          <w:rFonts w:ascii="Times New Roman" w:hAnsi="Times New Roman" w:cs="Times New Roman"/>
        </w:rPr>
        <w:t>92/43/</w:t>
      </w:r>
      <w:r w:rsidR="006B609A" w:rsidRPr="00AB6FF2">
        <w:rPr>
          <w:rFonts w:ascii="Times New Roman" w:hAnsi="Times New Roman" w:cs="Times New Roman"/>
        </w:rPr>
        <w:t>EEC</w:t>
      </w:r>
      <w:bookmarkEnd w:id="408"/>
      <w:r w:rsidRPr="00AB6FF2">
        <w:t xml:space="preserve"> </w:t>
      </w:r>
    </w:p>
    <w:p w14:paraId="29462551" w14:textId="77777777" w:rsidR="00424180" w:rsidRPr="00AB6FF2" w:rsidRDefault="00424180" w:rsidP="00424180">
      <w:pPr>
        <w:rPr>
          <w:rFonts w:cs="Times New Roman"/>
          <w:lang w:val="en-GB"/>
        </w:rPr>
      </w:pPr>
      <w:r w:rsidRPr="00AB6FF2">
        <w:rPr>
          <w:rFonts w:cs="Times New Roman"/>
          <w:lang w:val="en-GB"/>
        </w:rPr>
        <w:t>This section provides information on population size and population trend within the Natura 2000 network. This section only concerns Annex II species. The requested information should cover the proposed Sites of Community Importance (pSCIs), the Sites of Community Importance (SCIs) and Special Areas of Conservation (SACs) of the Natura 2000 network within the biogeographical/marine region concerned.</w:t>
      </w:r>
    </w:p>
    <w:p w14:paraId="03124A9A" w14:textId="77777777" w:rsidR="00424180" w:rsidRPr="00AB6FF2" w:rsidRDefault="00424180" w:rsidP="00424180">
      <w:pPr>
        <w:rPr>
          <w:rFonts w:cs="Times New Roman"/>
          <w:lang w:val="en-GB"/>
        </w:rPr>
      </w:pPr>
      <w:r w:rsidRPr="00AB6FF2">
        <w:rPr>
          <w:rFonts w:cs="Times New Roman"/>
          <w:lang w:val="en-GB"/>
        </w:rPr>
        <w:t>The information relates to all pSCIs/SCIs/SACs where the Annex II species is present, not only those sites where the species is declared as a target species or a conservation objective.</w:t>
      </w:r>
    </w:p>
    <w:p w14:paraId="6FC4B5EE" w14:textId="53E7A451" w:rsidR="00424180" w:rsidRPr="00AB6FF2" w:rsidRDefault="00424180" w:rsidP="003D7CDA">
      <w:pPr>
        <w:tabs>
          <w:tab w:val="left" w:pos="4111"/>
        </w:tabs>
        <w:rPr>
          <w:rFonts w:cs="Times New Roman"/>
          <w:i/>
          <w:lang w:val="en-GB"/>
        </w:rPr>
      </w:pPr>
      <w:r w:rsidRPr="00AB6FF2">
        <w:rPr>
          <w:rFonts w:cs="Times New Roman"/>
          <w:lang w:val="en-GB"/>
        </w:rPr>
        <w:t xml:space="preserve">See background information in </w:t>
      </w:r>
      <w:r w:rsidR="00CD463A" w:rsidRPr="00AB6FF2">
        <w:rPr>
          <w:rFonts w:cs="Times New Roman"/>
          <w:lang w:val="en-GB"/>
        </w:rPr>
        <w:t>the Guidelines</w:t>
      </w:r>
      <w:r w:rsidR="000B68C8" w:rsidRPr="00AB6FF2">
        <w:rPr>
          <w:rFonts w:cs="Times New Roman"/>
          <w:i/>
          <w:lang w:val="en-GB"/>
        </w:rPr>
        <w:t>.</w:t>
      </w:r>
    </w:p>
    <w:p w14:paraId="6884704F" w14:textId="278641F1" w:rsidR="00424180" w:rsidRPr="00AB6FF2" w:rsidRDefault="00424180" w:rsidP="00F53C79">
      <w:pPr>
        <w:pStyle w:val="Heading2"/>
      </w:pPr>
      <w:bookmarkStart w:id="409" w:name="_Toc436839653"/>
      <w:bookmarkStart w:id="410" w:name="_Toc437355891"/>
      <w:bookmarkStart w:id="411" w:name="_Toc446604206"/>
      <w:bookmarkStart w:id="412" w:name="_Toc117612789"/>
      <w:r w:rsidRPr="00AB6FF2">
        <w:t>Population size</w:t>
      </w:r>
      <w:bookmarkEnd w:id="409"/>
      <w:bookmarkEnd w:id="410"/>
      <w:bookmarkEnd w:id="411"/>
      <w:r w:rsidRPr="00AB6FF2">
        <w:t xml:space="preserve"> inside the pSCIs, SCIs and SACs network</w:t>
      </w:r>
      <w:bookmarkEnd w:id="412"/>
    </w:p>
    <w:p w14:paraId="3BD5796A" w14:textId="40DF96C1" w:rsidR="00424180" w:rsidRPr="00AB6FF2" w:rsidRDefault="00424180" w:rsidP="00424180">
      <w:pPr>
        <w:rPr>
          <w:rFonts w:cs="Times New Roman"/>
          <w:lang w:val="en-GB"/>
        </w:rPr>
      </w:pPr>
      <w:r w:rsidRPr="00AB6FF2">
        <w:rPr>
          <w:rFonts w:cs="Times New Roman"/>
          <w:lang w:val="en-GB"/>
        </w:rPr>
        <w:t>Indicate the population size within the network in the biogeographical or marine region concerned, including all sites where the species is present. Use the same unit as in field 6.2 ‘Population size (in reporting unit)’</w:t>
      </w:r>
      <w:r w:rsidRPr="00AB6FF2">
        <w:rPr>
          <w:rFonts w:cs="Times New Roman"/>
          <w:vertAlign w:val="superscript"/>
          <w:lang w:val="en-GB"/>
        </w:rPr>
        <w:t xml:space="preserve"> </w:t>
      </w:r>
      <w:r w:rsidR="000B68C8" w:rsidRPr="00AB6FF2">
        <w:rPr>
          <w:rFonts w:cs="Times New Roman"/>
          <w:vertAlign w:val="superscript"/>
          <w:lang w:val="en-GB"/>
        </w:rPr>
        <w:t xml:space="preserve"> </w:t>
      </w:r>
      <w:r w:rsidRPr="00AB6FF2">
        <w:rPr>
          <w:rFonts w:cs="Times New Roman"/>
          <w:lang w:val="en-GB"/>
        </w:rPr>
        <w:t>and follow the same guidance as for the population size estimates in field 6.2.</w:t>
      </w:r>
    </w:p>
    <w:p w14:paraId="079FB4DF" w14:textId="33EF6A03" w:rsidR="00424180" w:rsidRPr="00AB6FF2" w:rsidRDefault="00424180" w:rsidP="00424180">
      <w:pPr>
        <w:rPr>
          <w:rFonts w:cs="Times New Roman"/>
          <w:lang w:val="en-GB"/>
        </w:rPr>
      </w:pPr>
      <w:r w:rsidRPr="00AB6FF2">
        <w:rPr>
          <w:rFonts w:cs="Times New Roman"/>
          <w:lang w:val="en-GB"/>
        </w:rPr>
        <w:t>Some species are mainly present inside the network during a period of the year (e.g. wintering or reproducing) and largely outside the network for the rest of the year (bats in particular). As Natura 2000 sites are often the most important sites for these species, the population size within</w:t>
      </w:r>
      <w:r w:rsidR="00514337" w:rsidRPr="00AB6FF2">
        <w:rPr>
          <w:rFonts w:cs="Times New Roman"/>
          <w:lang w:val="en-GB"/>
        </w:rPr>
        <w:t xml:space="preserve"> the</w:t>
      </w:r>
      <w:r w:rsidRPr="00AB6FF2">
        <w:rPr>
          <w:rFonts w:cs="Times New Roman"/>
          <w:lang w:val="en-GB"/>
        </w:rPr>
        <w:t xml:space="preserve"> Natura 2000 network should include populations which are only present within sites for part of the year.</w:t>
      </w:r>
    </w:p>
    <w:p w14:paraId="14EA8EEE" w14:textId="683402D7" w:rsidR="00424180" w:rsidRPr="00AB6FF2" w:rsidRDefault="00424180" w:rsidP="00424180">
      <w:pPr>
        <w:rPr>
          <w:rFonts w:cs="Times New Roman"/>
          <w:lang w:val="en-GB"/>
        </w:rPr>
      </w:pPr>
      <w:r w:rsidRPr="00AB6FF2">
        <w:rPr>
          <w:rFonts w:cs="Times New Roman"/>
          <w:lang w:val="en-GB"/>
        </w:rPr>
        <w:t>Similarly</w:t>
      </w:r>
      <w:r w:rsidR="00514337" w:rsidRPr="00AB6FF2">
        <w:rPr>
          <w:rFonts w:cs="Times New Roman"/>
          <w:lang w:val="en-GB"/>
        </w:rPr>
        <w:t>,</w:t>
      </w:r>
      <w:r w:rsidRPr="00AB6FF2">
        <w:rPr>
          <w:rFonts w:cs="Times New Roman"/>
          <w:lang w:val="en-GB"/>
        </w:rPr>
        <w:t xml:space="preserve"> different Natura 2000 sites can cover different life stages (there are sites with hibernating or reproducing populations, but also sites which only include foraging habitats). The population size within </w:t>
      </w:r>
      <w:r w:rsidR="00514337" w:rsidRPr="00AB6FF2">
        <w:rPr>
          <w:rFonts w:cs="Times New Roman"/>
          <w:lang w:val="en-GB"/>
        </w:rPr>
        <w:t xml:space="preserve">the </w:t>
      </w:r>
      <w:r w:rsidRPr="00AB6FF2">
        <w:rPr>
          <w:rFonts w:cs="Times New Roman"/>
          <w:lang w:val="en-GB"/>
        </w:rPr>
        <w:t>Natura 2000 network should include all sites proposed for reproducing, hibernating or foraging/</w:t>
      </w:r>
      <w:r w:rsidR="007C2BD0" w:rsidRPr="00AB6FF2">
        <w:rPr>
          <w:rFonts w:cs="Times New Roman"/>
          <w:lang w:val="en-GB"/>
        </w:rPr>
        <w:t>staging populations</w:t>
      </w:r>
      <w:r w:rsidRPr="00AB6FF2">
        <w:rPr>
          <w:rFonts w:cs="Times New Roman"/>
          <w:lang w:val="en-GB"/>
        </w:rPr>
        <w:t xml:space="preserve"> or individuals.</w:t>
      </w:r>
    </w:p>
    <w:p w14:paraId="3236F3DF" w14:textId="02BFD056" w:rsidR="00424180" w:rsidRPr="00AB6FF2" w:rsidRDefault="00424180" w:rsidP="00F53C79">
      <w:pPr>
        <w:pStyle w:val="Heading2"/>
      </w:pPr>
      <w:bookmarkStart w:id="413" w:name="_Toc117612790"/>
      <w:r w:rsidRPr="00AB6FF2">
        <w:t>Type of estimate</w:t>
      </w:r>
      <w:bookmarkEnd w:id="413"/>
    </w:p>
    <w:p w14:paraId="013671B4" w14:textId="4D1BDE41" w:rsidR="00424180" w:rsidRPr="00AB6FF2" w:rsidRDefault="00424180" w:rsidP="00424180">
      <w:pPr>
        <w:rPr>
          <w:rFonts w:cs="Times New Roman"/>
          <w:lang w:val="en-GB"/>
        </w:rPr>
      </w:pPr>
      <w:r w:rsidRPr="00AB6FF2">
        <w:rPr>
          <w:rFonts w:cs="Times New Roman"/>
          <w:lang w:val="en-GB"/>
        </w:rPr>
        <w:t>The type of estimate for the interval reported in field</w:t>
      </w:r>
      <w:r w:rsidR="00514337" w:rsidRPr="00AB6FF2">
        <w:rPr>
          <w:rFonts w:cs="Times New Roman"/>
          <w:lang w:val="en-GB"/>
        </w:rPr>
        <w:t>s</w:t>
      </w:r>
      <w:r w:rsidRPr="00AB6FF2">
        <w:rPr>
          <w:rFonts w:cs="Times New Roman"/>
          <w:lang w:val="en-GB"/>
        </w:rPr>
        <w:t xml:space="preserve"> 12.1(b) and (c) or the best single value in field 12.1(d) should be outlined here. The options for reporting this are: best estimate, multi-year mean, 95 % confidence interval</w:t>
      </w:r>
      <w:r w:rsidR="00514337" w:rsidRPr="00AB6FF2">
        <w:rPr>
          <w:rFonts w:cs="Times New Roman"/>
          <w:lang w:val="en-GB"/>
        </w:rPr>
        <w:t>,</w:t>
      </w:r>
      <w:r w:rsidRPr="00AB6FF2">
        <w:rPr>
          <w:rFonts w:cs="Times New Roman"/>
          <w:lang w:val="en-GB"/>
        </w:rPr>
        <w:t xml:space="preserve"> or minimum.</w:t>
      </w:r>
    </w:p>
    <w:p w14:paraId="20B4C901" w14:textId="1C6A6087" w:rsidR="00424180" w:rsidRPr="00AB6FF2" w:rsidRDefault="00424180" w:rsidP="00424180">
      <w:pPr>
        <w:rPr>
          <w:rFonts w:cs="Times New Roman"/>
          <w:lang w:val="en-GB"/>
        </w:rPr>
      </w:pPr>
      <w:r w:rsidRPr="00AB6FF2">
        <w:rPr>
          <w:rFonts w:cs="Times New Roman"/>
          <w:lang w:val="en-GB"/>
        </w:rPr>
        <w:t>Follow the same guidance as for the ‘Type of estimate’ for the Population size (field 6.3).</w:t>
      </w:r>
    </w:p>
    <w:p w14:paraId="1F164F3B" w14:textId="6A0635F1" w:rsidR="004D5DA9" w:rsidRPr="00AB6FF2" w:rsidRDefault="004D5DA9" w:rsidP="00F53C79">
      <w:pPr>
        <w:pStyle w:val="Heading2"/>
      </w:pPr>
      <w:bookmarkStart w:id="414" w:name="_Toc117612791"/>
      <w:r w:rsidRPr="00AB6FF2">
        <w:lastRenderedPageBreak/>
        <w:t xml:space="preserve">Additional population </w:t>
      </w:r>
      <w:r w:rsidR="004E1349" w:rsidRPr="00AB6FF2">
        <w:t>size</w:t>
      </w:r>
      <w:r w:rsidR="00B846AA" w:rsidRPr="00AB6FF2">
        <w:t xml:space="preserve"> </w:t>
      </w:r>
      <w:r w:rsidR="0092488E" w:rsidRPr="00AB6FF2">
        <w:t>(optional)</w:t>
      </w:r>
      <w:bookmarkEnd w:id="414"/>
    </w:p>
    <w:p w14:paraId="2AB665FA" w14:textId="1ABFA7BE" w:rsidR="0092488E" w:rsidRPr="00AB6FF2" w:rsidRDefault="00853E47" w:rsidP="0092488E">
      <w:pPr>
        <w:rPr>
          <w:rFonts w:cs="Times New Roman"/>
          <w:lang w:val="en-GB"/>
        </w:rPr>
      </w:pPr>
      <w:r w:rsidRPr="00AB6FF2">
        <w:rPr>
          <w:rFonts w:cs="Times New Roman"/>
          <w:lang w:val="en-GB"/>
        </w:rPr>
        <w:t>This field allows the Member State to report population size using units other than the unit given in the species checklist e.g the unit reported in field 6.</w:t>
      </w:r>
      <w:r w:rsidR="00C224AB" w:rsidRPr="00AB6FF2">
        <w:rPr>
          <w:rFonts w:cs="Times New Roman"/>
          <w:lang w:val="en-GB"/>
        </w:rPr>
        <w:t>5</w:t>
      </w:r>
      <w:r w:rsidRPr="00AB6FF2">
        <w:rPr>
          <w:rFonts w:cs="Times New Roman"/>
          <w:lang w:val="en-GB"/>
        </w:rPr>
        <w:t xml:space="preserve">. </w:t>
      </w:r>
    </w:p>
    <w:p w14:paraId="7278B18F" w14:textId="77777777" w:rsidR="0092488E" w:rsidRPr="00AB6FF2" w:rsidRDefault="0092488E" w:rsidP="0092488E">
      <w:pPr>
        <w:rPr>
          <w:rFonts w:cs="Times New Roman"/>
          <w:lang w:val="en-GB"/>
        </w:rPr>
      </w:pPr>
      <w:r w:rsidRPr="00AB6FF2">
        <w:rPr>
          <w:rFonts w:cs="Times New Roman"/>
          <w:lang w:val="en-GB"/>
        </w:rPr>
        <w:t>The population size can be reported as an interval (for example, minimum and maximum value from repeated census) and/or as a best available single value. The interval size estimate (fields 12.3(b) and (c) should be given as minimum and maximum numbers. Minimum and maximum should always be entered together, i.e. not as only the minimum/only the maximum.</w:t>
      </w:r>
    </w:p>
    <w:p w14:paraId="1B409C95" w14:textId="4592DA7F" w:rsidR="0092488E" w:rsidRPr="00AB6FF2" w:rsidRDefault="0092488E" w:rsidP="0092488E">
      <w:pPr>
        <w:rPr>
          <w:rFonts w:cs="Times New Roman"/>
          <w:lang w:val="en-GB"/>
        </w:rPr>
      </w:pPr>
      <w:r w:rsidRPr="00AB6FF2">
        <w:rPr>
          <w:rFonts w:cs="Times New Roman"/>
          <w:lang w:val="en-GB"/>
        </w:rPr>
        <w:t xml:space="preserve">There is also a ‘best single value’ field (12.3(d)) where a single value (a precise value or an estimate) can be entered. In a situation where only a minimum (or maximum) value of the population size is known (e.g. through expert opinion) this should be entered in the ‘(d) Best single value’ field and NOT the ‘(b) Minimum’ or ‘(c) Maximum’ fields. The source of this estimate can then be clarified in field </w:t>
      </w:r>
      <w:r w:rsidR="007E6244" w:rsidRPr="00AB6FF2">
        <w:rPr>
          <w:rFonts w:cs="Times New Roman"/>
          <w:lang w:val="en-GB"/>
        </w:rPr>
        <w:t>12.4</w:t>
      </w:r>
      <w:r w:rsidRPr="00AB6FF2">
        <w:rPr>
          <w:rFonts w:cs="Times New Roman"/>
          <w:lang w:val="en-GB"/>
        </w:rPr>
        <w:t xml:space="preserve"> (see below). The numbers reported should not be rounded. </w:t>
      </w:r>
    </w:p>
    <w:p w14:paraId="45AD8AA3" w14:textId="62B9CC00" w:rsidR="009846ED" w:rsidRPr="00AB6FF2" w:rsidRDefault="0092488E" w:rsidP="00424180">
      <w:pPr>
        <w:rPr>
          <w:rFonts w:cs="Times New Roman"/>
          <w:lang w:val="en-GB"/>
        </w:rPr>
      </w:pPr>
      <w:r w:rsidRPr="00AB6FF2">
        <w:rPr>
          <w:rFonts w:cs="Times New Roman"/>
          <w:lang w:val="en-GB"/>
        </w:rPr>
        <w:t xml:space="preserve">Both interval and a best single value can be provided together, for example where the interval coming from the survey data is quite large (e.g. minimum and maximum values) and an expert evaluation of the actual population size is available.  </w:t>
      </w:r>
    </w:p>
    <w:p w14:paraId="0D4E1EEF" w14:textId="5679E458" w:rsidR="00853E47" w:rsidRPr="00AB6FF2" w:rsidRDefault="00853E47" w:rsidP="00F53C79">
      <w:pPr>
        <w:pStyle w:val="Heading2"/>
      </w:pPr>
      <w:bookmarkStart w:id="415" w:name="_Toc117612792"/>
      <w:r w:rsidRPr="00AB6FF2">
        <w:t>Type of estimate</w:t>
      </w:r>
      <w:r w:rsidR="00157247" w:rsidRPr="00AB6FF2">
        <w:t xml:space="preserve"> (optional)</w:t>
      </w:r>
      <w:bookmarkEnd w:id="415"/>
    </w:p>
    <w:p w14:paraId="79D13015" w14:textId="158B501D" w:rsidR="00853E47" w:rsidRPr="00AB6FF2" w:rsidRDefault="00853E47" w:rsidP="00853E47">
      <w:pPr>
        <w:rPr>
          <w:rFonts w:cs="Times New Roman"/>
          <w:lang w:val="en-GB"/>
        </w:rPr>
      </w:pPr>
      <w:r w:rsidRPr="00AB6FF2">
        <w:rPr>
          <w:rFonts w:cs="Times New Roman"/>
          <w:lang w:val="en-GB"/>
        </w:rPr>
        <w:t>The type of estimate for the interval reported in fields 12.3(b) and (c) or the best single value in field 12.3(d) should be outlined here. The options for reporting this are: best estimate, multi-year mean, 95 % confidence interval, or minimum.</w:t>
      </w:r>
    </w:p>
    <w:p w14:paraId="4B3E44A3" w14:textId="2DD51600" w:rsidR="009846ED" w:rsidRPr="00AB6FF2" w:rsidRDefault="00853E47" w:rsidP="00424180">
      <w:pPr>
        <w:rPr>
          <w:rFonts w:cs="Times New Roman"/>
          <w:lang w:val="en-GB"/>
        </w:rPr>
      </w:pPr>
      <w:r w:rsidRPr="00AB6FF2">
        <w:rPr>
          <w:rFonts w:cs="Times New Roman"/>
          <w:lang w:val="en-GB"/>
        </w:rPr>
        <w:t>Follow the same guidance as for the ‘Type of estimate’ for the Population size (field 6.3).</w:t>
      </w:r>
    </w:p>
    <w:p w14:paraId="528FF132" w14:textId="53035327" w:rsidR="00424180" w:rsidRPr="00AB6FF2" w:rsidRDefault="00424180" w:rsidP="00F53C79">
      <w:pPr>
        <w:pStyle w:val="Heading2"/>
      </w:pPr>
      <w:bookmarkStart w:id="416" w:name="_Toc436839654"/>
      <w:bookmarkStart w:id="417" w:name="_Toc437355892"/>
      <w:bookmarkStart w:id="418" w:name="_Toc446604207"/>
      <w:bookmarkStart w:id="419" w:name="_Toc117612793"/>
      <w:r w:rsidRPr="00AB6FF2">
        <w:t>Population size inside the network – Method used</w:t>
      </w:r>
      <w:bookmarkEnd w:id="416"/>
      <w:bookmarkEnd w:id="417"/>
      <w:bookmarkEnd w:id="418"/>
      <w:bookmarkEnd w:id="419"/>
    </w:p>
    <w:p w14:paraId="7724FB97" w14:textId="77777777" w:rsidR="00424180" w:rsidRPr="00AB6FF2" w:rsidRDefault="00424180" w:rsidP="00424180">
      <w:pPr>
        <w:rPr>
          <w:rFonts w:cs="Times New Roman"/>
          <w:lang w:val="en-GB"/>
        </w:rPr>
      </w:pPr>
      <w:r w:rsidRPr="00AB6FF2">
        <w:rPr>
          <w:rFonts w:cs="Times New Roman"/>
          <w:lang w:val="en-GB"/>
        </w:rPr>
        <w:t>Choose one of the following categories:</w:t>
      </w:r>
    </w:p>
    <w:p w14:paraId="60D4D214" w14:textId="05DAD91D" w:rsidR="00424180" w:rsidRPr="00AB6FF2" w:rsidRDefault="00424180" w:rsidP="004F6DE1">
      <w:pPr>
        <w:numPr>
          <w:ilvl w:val="0"/>
          <w:numId w:val="17"/>
        </w:numPr>
        <w:spacing w:after="0"/>
        <w:ind w:left="714" w:hanging="357"/>
        <w:contextualSpacing/>
        <w:rPr>
          <w:rFonts w:cs="Times New Roman"/>
          <w:lang w:val="en-GB"/>
        </w:rPr>
      </w:pPr>
      <w:r w:rsidRPr="00AB6FF2">
        <w:rPr>
          <w:rFonts w:cs="Times New Roman"/>
          <w:lang w:val="en-GB"/>
        </w:rPr>
        <w:t xml:space="preserve">complete survey or a statistically robust estimate </w:t>
      </w:r>
      <w:r w:rsidRPr="00AB6FF2">
        <w:rPr>
          <w:rFonts w:cs="Times New Roman"/>
          <w:color w:val="2F5496"/>
          <w:lang w:val="en-GB"/>
        </w:rPr>
        <w:t>(</w:t>
      </w:r>
      <w:r w:rsidRPr="00AB6FF2">
        <w:rPr>
          <w:rFonts w:cs="Times New Roman"/>
          <w:lang w:val="en-GB"/>
        </w:rPr>
        <w:t>e.g. repeated direct counts of entire population; repeated counting based on indices of species presence; from previous complete inventory updated with robust monitoring data on trends)</w:t>
      </w:r>
    </w:p>
    <w:p w14:paraId="5F8C3DA1" w14:textId="61A4AF02" w:rsidR="00424180" w:rsidRPr="00AB6FF2" w:rsidRDefault="00424180" w:rsidP="004F6DE1">
      <w:pPr>
        <w:numPr>
          <w:ilvl w:val="0"/>
          <w:numId w:val="17"/>
        </w:numPr>
        <w:spacing w:after="0"/>
        <w:ind w:left="714" w:hanging="357"/>
        <w:contextualSpacing/>
        <w:rPr>
          <w:rFonts w:cs="Times New Roman"/>
          <w:lang w:val="en-GB"/>
        </w:rPr>
      </w:pPr>
      <w:r w:rsidRPr="00AB6FF2">
        <w:rPr>
          <w:rFonts w:cs="Times New Roman"/>
          <w:lang w:val="en-GB"/>
        </w:rPr>
        <w:t>based mainly on extrapolation from a limited amount of data</w:t>
      </w:r>
      <w:r w:rsidRPr="00AB6FF2" w:rsidDel="00401F0A">
        <w:rPr>
          <w:rFonts w:cs="Times New Roman"/>
          <w:lang w:val="en-GB"/>
        </w:rPr>
        <w:t xml:space="preserve"> </w:t>
      </w:r>
      <w:r w:rsidRPr="00AB6FF2">
        <w:rPr>
          <w:rFonts w:cs="Times New Roman"/>
          <w:lang w:val="en-GB"/>
        </w:rPr>
        <w:t>(e.g. based on mark-recapture methods, or using models based on abundance and distribution data, or using extrapolation from sample surveys of parts of the population, or from previous inventory updated with good trend data)</w:t>
      </w:r>
    </w:p>
    <w:p w14:paraId="222526B4" w14:textId="3AF4EFEA" w:rsidR="00424180" w:rsidRPr="00AB6FF2" w:rsidRDefault="00424180" w:rsidP="004F6DE1">
      <w:pPr>
        <w:numPr>
          <w:ilvl w:val="0"/>
          <w:numId w:val="17"/>
        </w:numPr>
        <w:spacing w:after="0"/>
        <w:ind w:left="714" w:hanging="357"/>
        <w:contextualSpacing/>
        <w:rPr>
          <w:rFonts w:cs="Times New Roman"/>
          <w:lang w:val="en-GB"/>
        </w:rPr>
      </w:pPr>
      <w:r w:rsidRPr="00AB6FF2">
        <w:rPr>
          <w:rFonts w:cs="Times New Roman"/>
          <w:lang w:val="en-GB"/>
        </w:rPr>
        <w:t>based mainly on expert opinion with very limited data</w:t>
      </w:r>
    </w:p>
    <w:p w14:paraId="064A795F" w14:textId="3A49C41A" w:rsidR="00424180" w:rsidRPr="00AB6FF2" w:rsidRDefault="00424180" w:rsidP="004F6DE1">
      <w:pPr>
        <w:numPr>
          <w:ilvl w:val="0"/>
          <w:numId w:val="17"/>
        </w:numPr>
        <w:ind w:left="714" w:hanging="357"/>
        <w:rPr>
          <w:rFonts w:cs="Times New Roman"/>
          <w:lang w:val="en-GB"/>
        </w:rPr>
      </w:pPr>
      <w:r w:rsidRPr="00AB6FF2">
        <w:rPr>
          <w:rFonts w:cs="Times New Roman"/>
          <w:lang w:val="en-GB"/>
        </w:rPr>
        <w:t>insufficient or no data available</w:t>
      </w:r>
    </w:p>
    <w:p w14:paraId="721EEAE7" w14:textId="345758B3" w:rsidR="00424180" w:rsidRPr="00AB6FF2" w:rsidRDefault="00424180" w:rsidP="00424180">
      <w:pPr>
        <w:rPr>
          <w:rFonts w:cs="Times New Roman"/>
          <w:lang w:val="en-GB"/>
        </w:rPr>
      </w:pPr>
      <w:r w:rsidRPr="00AB6FF2">
        <w:rPr>
          <w:rFonts w:cs="Times New Roman"/>
          <w:lang w:val="en-GB"/>
        </w:rPr>
        <w:t xml:space="preserve">Only one category can be chosen; where data have been compiled from a variety of sources, </w:t>
      </w:r>
      <w:r w:rsidR="00520CA7" w:rsidRPr="00AB6FF2">
        <w:rPr>
          <w:rFonts w:cs="Times New Roman"/>
          <w:lang w:val="en-GB"/>
        </w:rPr>
        <w:t>choose</w:t>
      </w:r>
      <w:r w:rsidRPr="00AB6FF2">
        <w:rPr>
          <w:rFonts w:cs="Times New Roman"/>
          <w:lang w:val="en-GB"/>
        </w:rPr>
        <w:t xml:space="preserve"> the category for the most important source of data.</w:t>
      </w:r>
    </w:p>
    <w:p w14:paraId="41835C72" w14:textId="3B0C64F5" w:rsidR="007B0F78" w:rsidRPr="00AB6FF2" w:rsidRDefault="00424180" w:rsidP="00424180">
      <w:pPr>
        <w:rPr>
          <w:rFonts w:cs="Times New Roman"/>
          <w:lang w:val="en-GB"/>
        </w:rPr>
      </w:pPr>
      <w:bookmarkStart w:id="420" w:name="_Toc437355893"/>
      <w:bookmarkStart w:id="421" w:name="_Toc446604208"/>
      <w:bookmarkStart w:id="422" w:name="_Toc436839655"/>
      <w:r w:rsidRPr="00AB6FF2">
        <w:rPr>
          <w:rFonts w:cs="Times New Roman"/>
          <w:lang w:val="en-GB"/>
        </w:rPr>
        <w:t>Follow the same guidance as for the ‘Method used’ for the Population size (field 6.</w:t>
      </w:r>
      <w:r w:rsidR="00905800" w:rsidRPr="00AB6FF2">
        <w:rPr>
          <w:rFonts w:cs="Times New Roman"/>
          <w:lang w:val="en-GB"/>
        </w:rPr>
        <w:t>7</w:t>
      </w:r>
      <w:r w:rsidRPr="00AB6FF2">
        <w:rPr>
          <w:rFonts w:cs="Times New Roman"/>
          <w:lang w:val="en-GB"/>
        </w:rPr>
        <w:t>).</w:t>
      </w:r>
    </w:p>
    <w:p w14:paraId="10A2CDF5" w14:textId="66A1C8B6" w:rsidR="00424180" w:rsidRPr="00AB6FF2" w:rsidRDefault="00F53C79" w:rsidP="00F53C79">
      <w:pPr>
        <w:pStyle w:val="Heading2"/>
      </w:pPr>
      <w:bookmarkStart w:id="423" w:name="_Toc117612794"/>
      <w:r w:rsidRPr="00AB6FF2">
        <w:t>S</w:t>
      </w:r>
      <w:r w:rsidR="00424180" w:rsidRPr="00AB6FF2">
        <w:t>hort-term trend of population size within the network – Direction</w:t>
      </w:r>
      <w:bookmarkEnd w:id="420"/>
      <w:bookmarkEnd w:id="421"/>
      <w:bookmarkEnd w:id="423"/>
      <w:r w:rsidR="00424180" w:rsidRPr="00AB6FF2">
        <w:t xml:space="preserve"> </w:t>
      </w:r>
    </w:p>
    <w:bookmarkEnd w:id="422"/>
    <w:p w14:paraId="50C3FC6E" w14:textId="77777777" w:rsidR="00424180" w:rsidRPr="00AB6FF2" w:rsidRDefault="00424180" w:rsidP="00424180">
      <w:pPr>
        <w:rPr>
          <w:rFonts w:cs="Times New Roman"/>
          <w:lang w:val="en-GB"/>
        </w:rPr>
      </w:pPr>
      <w:r w:rsidRPr="00AB6FF2">
        <w:rPr>
          <w:rFonts w:cs="Times New Roman"/>
          <w:lang w:val="en-GB"/>
        </w:rPr>
        <w:t xml:space="preserve">Trend is a (measure of a) directional change of a parameter over time. The trend in population size informs on changes in overall numbers of specimens within the Natura 2000 sites. </w:t>
      </w:r>
      <w:r w:rsidRPr="00AB6FF2">
        <w:rPr>
          <w:rFonts w:cs="Times New Roman"/>
          <w:lang w:val="en-GB"/>
        </w:rPr>
        <w:lastRenderedPageBreak/>
        <w:t>Fluctuation (or oscillation) is not a directional change of a parameter, and therefore fluctuation is not a trend.</w:t>
      </w:r>
    </w:p>
    <w:p w14:paraId="09B7EC4B" w14:textId="70BAD667" w:rsidR="00424180" w:rsidRPr="00AB6FF2" w:rsidRDefault="00424180" w:rsidP="00424180">
      <w:pPr>
        <w:rPr>
          <w:rFonts w:cs="Times New Roman"/>
          <w:lang w:val="en-GB"/>
        </w:rPr>
      </w:pPr>
      <w:r w:rsidRPr="00AB6FF2">
        <w:rPr>
          <w:rFonts w:cs="Times New Roman"/>
          <w:lang w:val="en-GB"/>
        </w:rPr>
        <w:t>Indicate whether the trend of population size is</w:t>
      </w:r>
      <w:r w:rsidR="00BF2E6A" w:rsidRPr="00AB6FF2">
        <w:rPr>
          <w:rFonts w:cs="Times New Roman"/>
          <w:lang w:val="en-GB"/>
        </w:rPr>
        <w:t xml:space="preserve"> (select only one option)</w:t>
      </w:r>
      <w:r w:rsidRPr="00AB6FF2">
        <w:rPr>
          <w:rFonts w:cs="Times New Roman"/>
          <w:lang w:val="en-GB"/>
        </w:rPr>
        <w:t>:</w:t>
      </w:r>
    </w:p>
    <w:p w14:paraId="7D9A90B0" w14:textId="57A777C6" w:rsidR="00BF2E6A" w:rsidRPr="00AB6FF2" w:rsidRDefault="002D09AC" w:rsidP="00367DD2">
      <w:pPr>
        <w:pStyle w:val="ListParagraph"/>
        <w:numPr>
          <w:ilvl w:val="0"/>
          <w:numId w:val="83"/>
        </w:numPr>
        <w:spacing w:before="360" w:after="360"/>
        <w:ind w:left="709" w:hanging="425"/>
        <w:jc w:val="left"/>
        <w:rPr>
          <w:rFonts w:cs="Times New Roman"/>
          <w:lang w:val="en-GB"/>
        </w:rPr>
      </w:pPr>
      <w:r w:rsidRPr="00AB6FF2">
        <w:rPr>
          <w:rFonts w:cs="Times New Roman"/>
          <w:lang w:val="en-GB"/>
        </w:rPr>
        <w:t xml:space="preserve">stable </w:t>
      </w:r>
    </w:p>
    <w:p w14:paraId="6EA67378" w14:textId="4EAACEEE" w:rsidR="00BF2E6A" w:rsidRPr="00AB6FF2" w:rsidRDefault="002D09AC" w:rsidP="00367DD2">
      <w:pPr>
        <w:pStyle w:val="ListParagraph"/>
        <w:numPr>
          <w:ilvl w:val="0"/>
          <w:numId w:val="83"/>
        </w:numPr>
        <w:spacing w:before="360" w:after="360"/>
        <w:ind w:left="709" w:hanging="425"/>
        <w:jc w:val="left"/>
        <w:rPr>
          <w:rFonts w:cs="Times New Roman"/>
          <w:lang w:val="en-GB"/>
        </w:rPr>
      </w:pPr>
      <w:r w:rsidRPr="00AB6FF2">
        <w:rPr>
          <w:rFonts w:cs="Times New Roman"/>
          <w:lang w:val="en-GB"/>
        </w:rPr>
        <w:t xml:space="preserve">increasing </w:t>
      </w:r>
    </w:p>
    <w:p w14:paraId="1594DEA8" w14:textId="09D15ECD" w:rsidR="00BF2E6A" w:rsidRPr="00AB6FF2" w:rsidRDefault="002D09AC" w:rsidP="00367DD2">
      <w:pPr>
        <w:pStyle w:val="ListParagraph"/>
        <w:numPr>
          <w:ilvl w:val="0"/>
          <w:numId w:val="83"/>
        </w:numPr>
        <w:spacing w:before="360" w:after="360"/>
        <w:ind w:left="709" w:hanging="425"/>
        <w:jc w:val="left"/>
        <w:rPr>
          <w:rFonts w:cs="Times New Roman"/>
          <w:lang w:val="en-GB"/>
        </w:rPr>
      </w:pPr>
      <w:r w:rsidRPr="00AB6FF2">
        <w:rPr>
          <w:rFonts w:cs="Times New Roman"/>
          <w:lang w:val="en-GB"/>
        </w:rPr>
        <w:t xml:space="preserve">decreasing </w:t>
      </w:r>
    </w:p>
    <w:p w14:paraId="36B47FC6" w14:textId="402E85E3" w:rsidR="00BF2E6A" w:rsidRPr="00AB6FF2" w:rsidRDefault="002D09AC" w:rsidP="00367DD2">
      <w:pPr>
        <w:pStyle w:val="ListParagraph"/>
        <w:numPr>
          <w:ilvl w:val="0"/>
          <w:numId w:val="83"/>
        </w:numPr>
        <w:spacing w:before="360" w:after="360"/>
        <w:ind w:left="709" w:hanging="425"/>
        <w:jc w:val="left"/>
        <w:rPr>
          <w:rFonts w:cs="Times New Roman"/>
          <w:lang w:val="en-GB"/>
        </w:rPr>
      </w:pPr>
      <w:r w:rsidRPr="00AB6FF2">
        <w:rPr>
          <w:rFonts w:cs="Times New Roman"/>
          <w:lang w:val="en-GB"/>
        </w:rPr>
        <w:t xml:space="preserve">uncertain </w:t>
      </w:r>
    </w:p>
    <w:p w14:paraId="5B4FB628" w14:textId="5FF78BA1" w:rsidR="002D09AC" w:rsidRPr="00AB6FF2" w:rsidRDefault="002D09AC" w:rsidP="00367DD2">
      <w:pPr>
        <w:pStyle w:val="ListParagraph"/>
        <w:numPr>
          <w:ilvl w:val="0"/>
          <w:numId w:val="83"/>
        </w:numPr>
        <w:spacing w:before="360" w:after="360"/>
        <w:ind w:left="709" w:hanging="425"/>
        <w:jc w:val="left"/>
        <w:rPr>
          <w:rFonts w:cs="Times New Roman"/>
          <w:lang w:val="en-GB"/>
        </w:rPr>
      </w:pPr>
      <w:r w:rsidRPr="00AB6FF2">
        <w:rPr>
          <w:rFonts w:cs="Times New Roman"/>
          <w:lang w:val="en-GB"/>
        </w:rPr>
        <w:t>unknown</w:t>
      </w:r>
    </w:p>
    <w:p w14:paraId="068CF244" w14:textId="59EF5FD4" w:rsidR="00424180" w:rsidRPr="00AB6FF2" w:rsidRDefault="00424180" w:rsidP="00424180">
      <w:pPr>
        <w:rPr>
          <w:rFonts w:cs="Times New Roman"/>
          <w:lang w:val="en-GB"/>
        </w:rPr>
      </w:pPr>
      <w:r w:rsidRPr="00AB6FF2">
        <w:rPr>
          <w:rFonts w:cs="Times New Roman"/>
          <w:lang w:val="en-GB"/>
        </w:rPr>
        <w:t>Short-term trend within the Natura 2000 network should be assessed over the period indicated in field 6.</w:t>
      </w:r>
      <w:r w:rsidR="00B00F85" w:rsidRPr="00AB6FF2">
        <w:rPr>
          <w:rFonts w:cs="Times New Roman"/>
          <w:lang w:val="en-GB"/>
        </w:rPr>
        <w:t>9</w:t>
      </w:r>
      <w:r w:rsidRPr="00AB6FF2">
        <w:rPr>
          <w:rFonts w:cs="Times New Roman"/>
          <w:lang w:val="en-GB"/>
        </w:rPr>
        <w:t xml:space="preserve">. </w:t>
      </w:r>
    </w:p>
    <w:p w14:paraId="01A34E53" w14:textId="4F3C33D6" w:rsidR="007B0F78" w:rsidRPr="00AB6FF2" w:rsidRDefault="00424180" w:rsidP="00424180">
      <w:pPr>
        <w:rPr>
          <w:rFonts w:cs="Times New Roman"/>
          <w:lang w:val="en-GB"/>
        </w:rPr>
      </w:pPr>
      <w:r w:rsidRPr="00AB6FF2">
        <w:rPr>
          <w:rFonts w:cs="Times New Roman"/>
          <w:lang w:val="en-GB"/>
        </w:rPr>
        <w:t>See instructions for field 6.</w:t>
      </w:r>
      <w:r w:rsidR="00B00F85" w:rsidRPr="00AB6FF2">
        <w:rPr>
          <w:rFonts w:cs="Times New Roman"/>
          <w:lang w:val="en-GB"/>
        </w:rPr>
        <w:t xml:space="preserve">10 </w:t>
      </w:r>
      <w:r w:rsidR="00CC23BF" w:rsidRPr="00AB6FF2">
        <w:rPr>
          <w:rFonts w:cs="Times New Roman"/>
          <w:lang w:val="en-GB"/>
        </w:rPr>
        <w:t>‘</w:t>
      </w:r>
      <w:r w:rsidRPr="00AB6FF2">
        <w:rPr>
          <w:rFonts w:cs="Times New Roman"/>
          <w:lang w:val="en-GB"/>
        </w:rPr>
        <w:t>Short-term trend direction</w:t>
      </w:r>
      <w:r w:rsidR="00CC23BF" w:rsidRPr="00AB6FF2">
        <w:rPr>
          <w:rFonts w:cs="Times New Roman"/>
          <w:lang w:val="en-GB"/>
        </w:rPr>
        <w:t>’</w:t>
      </w:r>
      <w:r w:rsidR="00514337" w:rsidRPr="00AB6FF2">
        <w:rPr>
          <w:rFonts w:cs="Times New Roman"/>
          <w:lang w:val="en-GB"/>
        </w:rPr>
        <w:t>.</w:t>
      </w:r>
    </w:p>
    <w:p w14:paraId="18E9D3E3" w14:textId="507EC8BE" w:rsidR="00424180" w:rsidRPr="00AB6FF2" w:rsidRDefault="00424180" w:rsidP="00F53C79">
      <w:pPr>
        <w:pStyle w:val="Heading2"/>
      </w:pPr>
      <w:bookmarkStart w:id="424" w:name="_Toc117612795"/>
      <w:r w:rsidRPr="00AB6FF2">
        <w:t>Short-term trend of population size within the network – Method used</w:t>
      </w:r>
      <w:bookmarkEnd w:id="424"/>
    </w:p>
    <w:p w14:paraId="5D726755" w14:textId="77777777" w:rsidR="00424180" w:rsidRPr="00AB6FF2" w:rsidRDefault="00424180" w:rsidP="00424180">
      <w:pPr>
        <w:rPr>
          <w:rFonts w:cs="Times New Roman"/>
          <w:lang w:val="en-GB"/>
        </w:rPr>
      </w:pPr>
      <w:r w:rsidRPr="00AB6FF2">
        <w:rPr>
          <w:rFonts w:cs="Times New Roman"/>
          <w:lang w:val="en-GB"/>
        </w:rPr>
        <w:t>Choose one of the following categories:</w:t>
      </w:r>
    </w:p>
    <w:p w14:paraId="08F306BE" w14:textId="61B1536C" w:rsidR="00424180" w:rsidRPr="00AB6FF2" w:rsidRDefault="00514337" w:rsidP="004F6DE1">
      <w:pPr>
        <w:numPr>
          <w:ilvl w:val="0"/>
          <w:numId w:val="25"/>
        </w:numPr>
        <w:spacing w:after="0"/>
        <w:ind w:left="714" w:hanging="357"/>
        <w:contextualSpacing/>
        <w:rPr>
          <w:rFonts w:cs="Times New Roman"/>
          <w:lang w:val="en-GB"/>
        </w:rPr>
      </w:pPr>
      <w:r w:rsidRPr="00AB6FF2">
        <w:rPr>
          <w:rFonts w:cs="Times New Roman"/>
          <w:lang w:val="en-GB"/>
        </w:rPr>
        <w:t>c</w:t>
      </w:r>
      <w:r w:rsidR="00424180" w:rsidRPr="00AB6FF2">
        <w:rPr>
          <w:rFonts w:cs="Times New Roman"/>
          <w:lang w:val="en-GB"/>
        </w:rPr>
        <w:t>omplete survey or a statistically robust estimate (e.g. dedicated monitoring of a species’ populations with good statistical power)</w:t>
      </w:r>
    </w:p>
    <w:p w14:paraId="6E5658D9" w14:textId="7F6F08CB" w:rsidR="00424180" w:rsidRPr="00AB6FF2" w:rsidRDefault="00514337" w:rsidP="004F6DE1">
      <w:pPr>
        <w:numPr>
          <w:ilvl w:val="0"/>
          <w:numId w:val="25"/>
        </w:numPr>
        <w:spacing w:after="0"/>
        <w:ind w:left="714" w:hanging="357"/>
        <w:contextualSpacing/>
        <w:rPr>
          <w:rFonts w:cs="Times New Roman"/>
          <w:lang w:val="en-GB"/>
        </w:rPr>
      </w:pPr>
      <w:r w:rsidRPr="00AB6FF2">
        <w:rPr>
          <w:rFonts w:cs="Times New Roman"/>
          <w:lang w:val="en-GB"/>
        </w:rPr>
        <w:t>b</w:t>
      </w:r>
      <w:r w:rsidR="00424180" w:rsidRPr="00AB6FF2">
        <w:rPr>
          <w:rFonts w:cs="Times New Roman"/>
          <w:lang w:val="en-GB"/>
        </w:rPr>
        <w:t>ased mainly on extrapolation from a limited amount of data</w:t>
      </w:r>
      <w:r w:rsidR="00424180" w:rsidRPr="00AB6FF2" w:rsidDel="00401F0A">
        <w:rPr>
          <w:rFonts w:cs="Times New Roman"/>
          <w:lang w:val="en-GB"/>
        </w:rPr>
        <w:t xml:space="preserve"> </w:t>
      </w:r>
      <w:r w:rsidR="00424180" w:rsidRPr="00AB6FF2">
        <w:rPr>
          <w:rFonts w:cs="Times New Roman"/>
          <w:lang w:val="en-GB"/>
        </w:rPr>
        <w:t>(e.g. trends derived from data collected from a limited number of sample sites; trends extrapolated from data collected for other purposes; trends extrapolated from some other indirect measurements, such as availability of a habitat)</w:t>
      </w:r>
    </w:p>
    <w:p w14:paraId="019B7505" w14:textId="6ADA43DA" w:rsidR="00424180" w:rsidRPr="00AB6FF2" w:rsidRDefault="00514337" w:rsidP="004F6DE1">
      <w:pPr>
        <w:numPr>
          <w:ilvl w:val="0"/>
          <w:numId w:val="25"/>
        </w:numPr>
        <w:spacing w:after="0"/>
        <w:ind w:left="714" w:hanging="357"/>
        <w:contextualSpacing/>
        <w:rPr>
          <w:rFonts w:cs="Times New Roman"/>
          <w:lang w:val="en-GB"/>
        </w:rPr>
      </w:pPr>
      <w:r w:rsidRPr="00AB6FF2">
        <w:rPr>
          <w:rFonts w:cs="Times New Roman"/>
          <w:lang w:val="en-GB"/>
        </w:rPr>
        <w:t>b</w:t>
      </w:r>
      <w:r w:rsidR="00424180" w:rsidRPr="00AB6FF2">
        <w:rPr>
          <w:rFonts w:cs="Times New Roman"/>
          <w:lang w:val="en-GB"/>
        </w:rPr>
        <w:t>ased mainly on expert opinion with very limited data</w:t>
      </w:r>
    </w:p>
    <w:p w14:paraId="43E501C8" w14:textId="0B8B70B2" w:rsidR="00424180" w:rsidRPr="00AB6FF2" w:rsidRDefault="00514337" w:rsidP="004F6DE1">
      <w:pPr>
        <w:numPr>
          <w:ilvl w:val="0"/>
          <w:numId w:val="25"/>
        </w:numPr>
        <w:ind w:left="714" w:hanging="357"/>
        <w:rPr>
          <w:rFonts w:cs="Times New Roman"/>
          <w:lang w:val="en-GB"/>
        </w:rPr>
      </w:pPr>
      <w:r w:rsidRPr="00AB6FF2">
        <w:rPr>
          <w:rFonts w:cs="Times New Roman"/>
          <w:lang w:val="en-GB"/>
        </w:rPr>
        <w:t>i</w:t>
      </w:r>
      <w:r w:rsidR="00424180" w:rsidRPr="00AB6FF2">
        <w:rPr>
          <w:rFonts w:cs="Times New Roman"/>
          <w:lang w:val="en-GB"/>
        </w:rPr>
        <w:t>nsufficient or no data available</w:t>
      </w:r>
    </w:p>
    <w:p w14:paraId="3BE4D48A" w14:textId="539D8131" w:rsidR="007B0F78" w:rsidRPr="00AB6FF2" w:rsidRDefault="00424180" w:rsidP="00424180">
      <w:pPr>
        <w:rPr>
          <w:rFonts w:cs="Times New Roman"/>
          <w:lang w:val="en-GB"/>
        </w:rPr>
      </w:pPr>
      <w:r w:rsidRPr="00AB6FF2">
        <w:rPr>
          <w:rFonts w:cs="Times New Roman"/>
          <w:lang w:val="en-GB"/>
        </w:rPr>
        <w:t xml:space="preserve">Only one category can be chosen; where data have been compiled from a variety of sources, </w:t>
      </w:r>
      <w:r w:rsidR="00520CA7" w:rsidRPr="00AB6FF2">
        <w:rPr>
          <w:rFonts w:cs="Times New Roman"/>
          <w:lang w:val="en-GB"/>
        </w:rPr>
        <w:t>choose</w:t>
      </w:r>
      <w:r w:rsidRPr="00AB6FF2">
        <w:rPr>
          <w:rFonts w:cs="Times New Roman"/>
          <w:lang w:val="en-GB"/>
        </w:rPr>
        <w:t xml:space="preserve"> the category for the most important source of data.</w:t>
      </w:r>
    </w:p>
    <w:p w14:paraId="40261EA2" w14:textId="5E583997" w:rsidR="006E745C" w:rsidRPr="00AB6FF2" w:rsidRDefault="00853E47" w:rsidP="00F53C79">
      <w:pPr>
        <w:pStyle w:val="Heading2"/>
      </w:pPr>
      <w:bookmarkStart w:id="425" w:name="_Toc117612796"/>
      <w:r w:rsidRPr="00AB6FF2">
        <w:t>Short-term trend of habitat for the species within the network</w:t>
      </w:r>
      <w:r w:rsidR="006E745C" w:rsidRPr="00AB6FF2">
        <w:t xml:space="preserve"> – Direction</w:t>
      </w:r>
      <w:bookmarkEnd w:id="425"/>
    </w:p>
    <w:p w14:paraId="74EE6C66" w14:textId="77777777" w:rsidR="00157247" w:rsidRPr="00AB6FF2" w:rsidRDefault="00157247" w:rsidP="00157247">
      <w:pPr>
        <w:rPr>
          <w:rFonts w:cs="Times New Roman"/>
          <w:lang w:val="en-GB"/>
        </w:rPr>
      </w:pPr>
      <w:r w:rsidRPr="00AB6FF2">
        <w:rPr>
          <w:rFonts w:cs="Times New Roman"/>
          <w:lang w:val="en-GB"/>
        </w:rPr>
        <w:t>Trend is a (measure of a) directional change of a parameter over time. The trend in habitat of the species informs on changes in overall size and quality within the Natura 2000 sites. Fluctuation (or oscillation) is not a directional change of a parameter, and therefore fluctuation is not a trend.</w:t>
      </w:r>
    </w:p>
    <w:p w14:paraId="5B6B9E56" w14:textId="77777777" w:rsidR="001A35B7" w:rsidRPr="00AB6FF2" w:rsidRDefault="00157247" w:rsidP="001A35B7">
      <w:pPr>
        <w:rPr>
          <w:rFonts w:cs="Times New Roman"/>
          <w:lang w:val="en-GB"/>
        </w:rPr>
      </w:pPr>
      <w:r w:rsidRPr="00AB6FF2">
        <w:rPr>
          <w:rFonts w:cs="Times New Roman"/>
          <w:lang w:val="en-GB"/>
        </w:rPr>
        <w:t>Indicate whether the trend of habitat of the species is</w:t>
      </w:r>
      <w:r w:rsidR="001A35B7" w:rsidRPr="00AB6FF2">
        <w:rPr>
          <w:rFonts w:cs="Times New Roman"/>
          <w:lang w:val="en-GB"/>
        </w:rPr>
        <w:t xml:space="preserve"> (select only one option):</w:t>
      </w:r>
    </w:p>
    <w:p w14:paraId="4AA627E0" w14:textId="77777777" w:rsidR="001A35B7" w:rsidRPr="00AB6FF2" w:rsidRDefault="001A35B7" w:rsidP="00367DD2">
      <w:pPr>
        <w:pStyle w:val="ListParagraph"/>
        <w:numPr>
          <w:ilvl w:val="0"/>
          <w:numId w:val="84"/>
        </w:numPr>
        <w:spacing w:before="360" w:after="360"/>
        <w:ind w:left="709" w:hanging="425"/>
        <w:jc w:val="left"/>
        <w:rPr>
          <w:rFonts w:cs="Times New Roman"/>
          <w:lang w:val="en-GB"/>
        </w:rPr>
      </w:pPr>
      <w:r w:rsidRPr="00AB6FF2">
        <w:rPr>
          <w:rFonts w:cs="Times New Roman"/>
          <w:lang w:val="en-GB"/>
        </w:rPr>
        <w:t xml:space="preserve">stable </w:t>
      </w:r>
    </w:p>
    <w:p w14:paraId="6354A606" w14:textId="77777777" w:rsidR="001A35B7" w:rsidRPr="00AB6FF2" w:rsidRDefault="001A35B7" w:rsidP="00367DD2">
      <w:pPr>
        <w:pStyle w:val="ListParagraph"/>
        <w:numPr>
          <w:ilvl w:val="0"/>
          <w:numId w:val="84"/>
        </w:numPr>
        <w:spacing w:before="360" w:after="360"/>
        <w:ind w:left="709" w:hanging="425"/>
        <w:jc w:val="left"/>
        <w:rPr>
          <w:rFonts w:cs="Times New Roman"/>
          <w:lang w:val="en-GB"/>
        </w:rPr>
      </w:pPr>
      <w:r w:rsidRPr="00AB6FF2">
        <w:rPr>
          <w:rFonts w:cs="Times New Roman"/>
          <w:lang w:val="en-GB"/>
        </w:rPr>
        <w:t xml:space="preserve">increasing </w:t>
      </w:r>
    </w:p>
    <w:p w14:paraId="4172125D" w14:textId="77777777" w:rsidR="001A35B7" w:rsidRPr="00AB6FF2" w:rsidRDefault="001A35B7" w:rsidP="00367DD2">
      <w:pPr>
        <w:pStyle w:val="ListParagraph"/>
        <w:numPr>
          <w:ilvl w:val="0"/>
          <w:numId w:val="84"/>
        </w:numPr>
        <w:spacing w:before="360" w:after="360"/>
        <w:ind w:left="709" w:hanging="425"/>
        <w:jc w:val="left"/>
        <w:rPr>
          <w:rFonts w:cs="Times New Roman"/>
          <w:lang w:val="en-GB"/>
        </w:rPr>
      </w:pPr>
      <w:r w:rsidRPr="00AB6FF2">
        <w:rPr>
          <w:rFonts w:cs="Times New Roman"/>
          <w:lang w:val="en-GB"/>
        </w:rPr>
        <w:t xml:space="preserve">decreasing </w:t>
      </w:r>
    </w:p>
    <w:p w14:paraId="50375FFD" w14:textId="77777777" w:rsidR="001A35B7" w:rsidRPr="00AB6FF2" w:rsidRDefault="001A35B7" w:rsidP="00367DD2">
      <w:pPr>
        <w:pStyle w:val="ListParagraph"/>
        <w:numPr>
          <w:ilvl w:val="0"/>
          <w:numId w:val="84"/>
        </w:numPr>
        <w:spacing w:before="360" w:after="360"/>
        <w:ind w:left="709" w:hanging="425"/>
        <w:jc w:val="left"/>
        <w:rPr>
          <w:rFonts w:cs="Times New Roman"/>
          <w:lang w:val="en-GB"/>
        </w:rPr>
      </w:pPr>
      <w:r w:rsidRPr="00AB6FF2">
        <w:rPr>
          <w:rFonts w:cs="Times New Roman"/>
          <w:lang w:val="en-GB"/>
        </w:rPr>
        <w:t xml:space="preserve">uncertain </w:t>
      </w:r>
    </w:p>
    <w:p w14:paraId="776A3D74" w14:textId="77777777" w:rsidR="001A35B7" w:rsidRPr="00AB6FF2" w:rsidRDefault="001A35B7" w:rsidP="00367DD2">
      <w:pPr>
        <w:pStyle w:val="ListParagraph"/>
        <w:numPr>
          <w:ilvl w:val="0"/>
          <w:numId w:val="84"/>
        </w:numPr>
        <w:spacing w:before="360" w:after="360"/>
        <w:ind w:left="709" w:hanging="425"/>
        <w:jc w:val="left"/>
        <w:rPr>
          <w:rFonts w:cs="Times New Roman"/>
          <w:lang w:val="en-GB"/>
        </w:rPr>
      </w:pPr>
      <w:r w:rsidRPr="00AB6FF2">
        <w:rPr>
          <w:rFonts w:cs="Times New Roman"/>
          <w:lang w:val="en-GB"/>
        </w:rPr>
        <w:t>unknown</w:t>
      </w:r>
    </w:p>
    <w:p w14:paraId="518040B2" w14:textId="77777777" w:rsidR="00157247" w:rsidRPr="00AB6FF2" w:rsidRDefault="00157247" w:rsidP="00157247">
      <w:pPr>
        <w:rPr>
          <w:rFonts w:cs="Times New Roman"/>
          <w:lang w:val="en-GB"/>
        </w:rPr>
      </w:pPr>
      <w:r w:rsidRPr="00AB6FF2">
        <w:rPr>
          <w:rFonts w:cs="Times New Roman"/>
          <w:lang w:val="en-GB"/>
        </w:rPr>
        <w:t xml:space="preserve">Short-term trend within the Natura 2000 network should be assessed over the period indicated in field 7.3. </w:t>
      </w:r>
    </w:p>
    <w:p w14:paraId="15FAACD0" w14:textId="2B3BF902" w:rsidR="007B0F78" w:rsidRPr="00AB6FF2" w:rsidRDefault="00157247" w:rsidP="006E745C">
      <w:pPr>
        <w:rPr>
          <w:rFonts w:cs="Times New Roman"/>
          <w:lang w:val="en-GB"/>
        </w:rPr>
      </w:pPr>
      <w:r w:rsidRPr="00AB6FF2">
        <w:rPr>
          <w:rFonts w:cs="Times New Roman"/>
          <w:lang w:val="en-GB"/>
        </w:rPr>
        <w:lastRenderedPageBreak/>
        <w:t>See instructions for field 7.4 ‘Short-term trend direction’</w:t>
      </w:r>
    </w:p>
    <w:p w14:paraId="2B6BB79F" w14:textId="786BFBB0" w:rsidR="006E745C" w:rsidRPr="00AB6FF2" w:rsidRDefault="006E745C" w:rsidP="00F53C79">
      <w:pPr>
        <w:pStyle w:val="Heading2"/>
      </w:pPr>
      <w:bookmarkStart w:id="426" w:name="_Toc117612797"/>
      <w:r w:rsidRPr="00AB6FF2">
        <w:t>Short-term trend of habitat for the species within the network – Method used</w:t>
      </w:r>
      <w:bookmarkEnd w:id="426"/>
    </w:p>
    <w:p w14:paraId="24585B22" w14:textId="264A5A76" w:rsidR="007B0F78" w:rsidRPr="00AB6FF2" w:rsidRDefault="00157247" w:rsidP="00424180">
      <w:pPr>
        <w:rPr>
          <w:rFonts w:cs="Times New Roman"/>
          <w:lang w:val="en-GB"/>
        </w:rPr>
      </w:pPr>
      <w:r w:rsidRPr="00AB6FF2">
        <w:rPr>
          <w:rFonts w:cs="Times New Roman"/>
          <w:lang w:val="en-GB"/>
        </w:rPr>
        <w:t>See instructions for field 7.5. ‘Short-term trend – Method used’</w:t>
      </w:r>
    </w:p>
    <w:p w14:paraId="716B3A8B" w14:textId="4F8AE9BC" w:rsidR="00424180" w:rsidRPr="00AB6FF2" w:rsidRDefault="00424180" w:rsidP="00F53C79">
      <w:pPr>
        <w:pStyle w:val="Heading2"/>
      </w:pPr>
      <w:bookmarkStart w:id="427" w:name="_Toc117612798"/>
      <w:r w:rsidRPr="00AB6FF2">
        <w:t>Additional information (optional)</w:t>
      </w:r>
      <w:bookmarkEnd w:id="427"/>
    </w:p>
    <w:p w14:paraId="39B1C9C7" w14:textId="6CACF559" w:rsidR="00424180" w:rsidRPr="00AB6FF2" w:rsidRDefault="00424180" w:rsidP="00424180">
      <w:pPr>
        <w:rPr>
          <w:rFonts w:cs="Times New Roman"/>
          <w:lang w:val="en-GB"/>
        </w:rPr>
      </w:pPr>
      <w:r w:rsidRPr="00AB6FF2">
        <w:rPr>
          <w:rFonts w:cs="Times New Roman"/>
          <w:lang w:val="en-GB"/>
        </w:rPr>
        <w:t xml:space="preserve">Additional information to help understand how Natura 2000 covers the species can be reported here. </w:t>
      </w:r>
    </w:p>
    <w:p w14:paraId="7496A4B1" w14:textId="7976BFD2" w:rsidR="00424180" w:rsidRPr="00AB6FF2" w:rsidRDefault="00F53C79" w:rsidP="00F53C79">
      <w:pPr>
        <w:pStyle w:val="Heading1"/>
        <w:rPr>
          <w:rFonts w:hint="eastAsia"/>
          <w:i/>
        </w:rPr>
      </w:pPr>
      <w:bookmarkStart w:id="428" w:name="_Toc446604209"/>
      <w:bookmarkStart w:id="429" w:name="_Toc109827762"/>
      <w:bookmarkStart w:id="430" w:name="_Toc117612799"/>
      <w:r w:rsidRPr="00AB6FF2">
        <w:t>C</w:t>
      </w:r>
      <w:r w:rsidR="00424180" w:rsidRPr="00AB6FF2">
        <w:t>omplementary information</w:t>
      </w:r>
      <w:bookmarkEnd w:id="428"/>
      <w:bookmarkEnd w:id="429"/>
      <w:bookmarkEnd w:id="430"/>
    </w:p>
    <w:p w14:paraId="52390C7E" w14:textId="77777777" w:rsidR="00424180" w:rsidRPr="00AB6FF2" w:rsidRDefault="00424180" w:rsidP="00424180">
      <w:pPr>
        <w:rPr>
          <w:rFonts w:cs="Times New Roman"/>
          <w:lang w:val="en-GB"/>
        </w:rPr>
      </w:pPr>
      <w:r w:rsidRPr="00AB6FF2">
        <w:rPr>
          <w:rFonts w:cs="Times New Roman"/>
          <w:lang w:val="en-GB"/>
        </w:rPr>
        <w:t xml:space="preserve">This section is optional and is a place to include any additional or supplementary information. </w:t>
      </w:r>
    </w:p>
    <w:p w14:paraId="71A110B7" w14:textId="128F2BB8" w:rsidR="00424180" w:rsidRPr="00AB6FF2" w:rsidRDefault="00424180" w:rsidP="00F53C79">
      <w:pPr>
        <w:pStyle w:val="Heading2"/>
        <w:rPr>
          <w:i/>
          <w:iCs/>
        </w:rPr>
      </w:pPr>
      <w:bookmarkStart w:id="431" w:name="_Toc446604210"/>
      <w:bookmarkStart w:id="432" w:name="_Toc117612800"/>
      <w:r w:rsidRPr="00AB6FF2">
        <w:t>Justification of % thresholds for trends (optional)</w:t>
      </w:r>
      <w:bookmarkEnd w:id="431"/>
      <w:bookmarkEnd w:id="432"/>
    </w:p>
    <w:p w14:paraId="5CC60985" w14:textId="5860F224" w:rsidR="007B0F78" w:rsidRPr="00AB6FF2" w:rsidRDefault="00424180" w:rsidP="00424180">
      <w:pPr>
        <w:rPr>
          <w:rFonts w:cs="Times New Roman"/>
          <w:lang w:val="en-GB"/>
        </w:rPr>
      </w:pPr>
      <w:r w:rsidRPr="00AB6FF2">
        <w:rPr>
          <w:rFonts w:cs="Times New Roman"/>
          <w:lang w:val="en-GB"/>
        </w:rPr>
        <w:t>The indicative suggested threshold for a large decline given in the evaluation matrix (</w:t>
      </w:r>
      <w:r w:rsidR="0098686B" w:rsidRPr="00AB6FF2">
        <w:rPr>
          <w:rFonts w:cs="Times New Roman"/>
          <w:lang w:val="en-GB"/>
        </w:rPr>
        <w:t xml:space="preserve">Part </w:t>
      </w:r>
      <w:r w:rsidRPr="00AB6FF2">
        <w:rPr>
          <w:rFonts w:cs="Times New Roman"/>
          <w:lang w:val="en-GB"/>
        </w:rPr>
        <w:t>C) is 1 % per year. If another threshold has been used for the assessment, please give details, including an explanation of why.</w:t>
      </w:r>
    </w:p>
    <w:p w14:paraId="0993F235" w14:textId="48E371FB" w:rsidR="00424180" w:rsidRPr="00AB6FF2" w:rsidRDefault="00424180" w:rsidP="00F53C79">
      <w:pPr>
        <w:pStyle w:val="Heading2"/>
      </w:pPr>
      <w:bookmarkStart w:id="433" w:name="_Toc117612801"/>
      <w:r w:rsidRPr="00AB6FF2">
        <w:t>Transboundary assessment (optional)</w:t>
      </w:r>
      <w:bookmarkEnd w:id="433"/>
    </w:p>
    <w:p w14:paraId="0BBF8704" w14:textId="50788A54" w:rsidR="00424180" w:rsidRPr="00AB6FF2" w:rsidRDefault="00424180" w:rsidP="00424180">
      <w:pPr>
        <w:rPr>
          <w:rFonts w:cs="Times New Roman"/>
          <w:lang w:val="en-GB"/>
        </w:rPr>
      </w:pPr>
      <w:r w:rsidRPr="00AB6FF2">
        <w:rPr>
          <w:rFonts w:cs="Times New Roman"/>
          <w:lang w:val="en-GB"/>
        </w:rPr>
        <w:t>Where a joint conservation status assessment is made between two Member States, i.e. where there is a wide</w:t>
      </w:r>
      <w:r w:rsidR="00514337" w:rsidRPr="00AB6FF2">
        <w:rPr>
          <w:rFonts w:cs="Times New Roman"/>
          <w:lang w:val="en-GB"/>
        </w:rPr>
        <w:t>-</w:t>
      </w:r>
      <w:r w:rsidRPr="00AB6FF2">
        <w:rPr>
          <w:rFonts w:cs="Times New Roman"/>
          <w:lang w:val="en-GB"/>
        </w:rPr>
        <w:t xml:space="preserve">ranging transboundary species population, further detailed information can be given here. The information to provide is: </w:t>
      </w:r>
    </w:p>
    <w:p w14:paraId="4DAB5AED" w14:textId="77777777" w:rsidR="00424180" w:rsidRPr="00AB6FF2" w:rsidRDefault="00424180" w:rsidP="004F6DE1">
      <w:pPr>
        <w:numPr>
          <w:ilvl w:val="0"/>
          <w:numId w:val="5"/>
        </w:numPr>
        <w:tabs>
          <w:tab w:val="num" w:pos="993"/>
        </w:tabs>
        <w:spacing w:after="0"/>
        <w:ind w:left="714" w:hanging="357"/>
        <w:rPr>
          <w:rFonts w:cs="Times New Roman"/>
          <w:lang w:val="en-GB"/>
        </w:rPr>
      </w:pPr>
      <w:r w:rsidRPr="00AB6FF2">
        <w:rPr>
          <w:rFonts w:cs="Times New Roman"/>
          <w:lang w:val="en-GB"/>
        </w:rPr>
        <w:t>Member States involved (use code list on the Reference Portal)</w:t>
      </w:r>
      <w:r w:rsidRPr="00AB6FF2" w:rsidDel="00D63343">
        <w:rPr>
          <w:rFonts w:cs="Times New Roman"/>
          <w:lang w:val="en-GB"/>
        </w:rPr>
        <w:t xml:space="preserve"> </w:t>
      </w:r>
      <w:r w:rsidRPr="00AB6FF2">
        <w:rPr>
          <w:rFonts w:cs="Times New Roman"/>
          <w:lang w:val="en-GB"/>
        </w:rPr>
        <w:t>and i</w:t>
      </w:r>
      <w:r w:rsidRPr="00AB6FF2" w:rsidDel="00D63343">
        <w:rPr>
          <w:rFonts w:cs="Times New Roman"/>
          <w:lang w:val="en-GB"/>
        </w:rPr>
        <w:t xml:space="preserve">f </w:t>
      </w:r>
      <w:r w:rsidRPr="00AB6FF2">
        <w:rPr>
          <w:rFonts w:cs="Times New Roman"/>
          <w:lang w:val="en-GB"/>
        </w:rPr>
        <w:t>any non-EU countries were involved in the assessment;</w:t>
      </w:r>
    </w:p>
    <w:p w14:paraId="41CC11F6" w14:textId="5DE00ED2" w:rsidR="00424180" w:rsidRPr="00AB6FF2" w:rsidRDefault="00424180" w:rsidP="004F6DE1">
      <w:pPr>
        <w:numPr>
          <w:ilvl w:val="0"/>
          <w:numId w:val="5"/>
        </w:numPr>
        <w:tabs>
          <w:tab w:val="num" w:pos="993"/>
        </w:tabs>
        <w:spacing w:after="0"/>
        <w:ind w:left="714" w:hanging="357"/>
        <w:rPr>
          <w:rFonts w:cs="Times New Roman"/>
          <w:lang w:val="en-GB"/>
        </w:rPr>
      </w:pPr>
      <w:r w:rsidRPr="00AB6FF2">
        <w:rPr>
          <w:rFonts w:cs="Times New Roman"/>
          <w:lang w:val="en-GB"/>
        </w:rPr>
        <w:t xml:space="preserve">parameters assessed in the transboundary area (usually </w:t>
      </w:r>
      <w:r w:rsidR="00514337" w:rsidRPr="00AB6FF2">
        <w:rPr>
          <w:rFonts w:cs="Times New Roman"/>
          <w:lang w:val="en-GB"/>
        </w:rPr>
        <w:t>R</w:t>
      </w:r>
      <w:r w:rsidRPr="00AB6FF2">
        <w:rPr>
          <w:rFonts w:cs="Times New Roman"/>
          <w:lang w:val="en-GB"/>
        </w:rPr>
        <w:t xml:space="preserve">ange and </w:t>
      </w:r>
      <w:r w:rsidR="00514337" w:rsidRPr="00AB6FF2">
        <w:rPr>
          <w:rFonts w:cs="Times New Roman"/>
          <w:lang w:val="en-GB"/>
        </w:rPr>
        <w:t>P</w:t>
      </w:r>
      <w:r w:rsidRPr="00AB6FF2">
        <w:rPr>
          <w:rFonts w:cs="Times New Roman"/>
          <w:lang w:val="en-GB"/>
        </w:rPr>
        <w:t>opulation);</w:t>
      </w:r>
    </w:p>
    <w:p w14:paraId="4CD9D85E" w14:textId="77777777" w:rsidR="00424180" w:rsidRPr="00AB6FF2" w:rsidRDefault="00424180" w:rsidP="004F6DE1">
      <w:pPr>
        <w:numPr>
          <w:ilvl w:val="0"/>
          <w:numId w:val="5"/>
        </w:numPr>
        <w:tabs>
          <w:tab w:val="num" w:pos="993"/>
        </w:tabs>
        <w:spacing w:after="0"/>
        <w:ind w:left="714" w:hanging="357"/>
        <w:rPr>
          <w:rFonts w:cs="Times New Roman"/>
          <w:lang w:val="en-GB"/>
        </w:rPr>
      </w:pPr>
      <w:r w:rsidRPr="00AB6FF2">
        <w:rPr>
          <w:rFonts w:cs="Times New Roman"/>
          <w:lang w:val="en-GB"/>
        </w:rPr>
        <w:t>the % of the total population in the Member State concerned;</w:t>
      </w:r>
    </w:p>
    <w:p w14:paraId="5C4E6B5C" w14:textId="77777777" w:rsidR="00424180" w:rsidRPr="00AB6FF2" w:rsidRDefault="00424180" w:rsidP="004F6DE1">
      <w:pPr>
        <w:numPr>
          <w:ilvl w:val="0"/>
          <w:numId w:val="5"/>
        </w:numPr>
        <w:tabs>
          <w:tab w:val="num" w:pos="993"/>
        </w:tabs>
        <w:spacing w:after="0"/>
        <w:ind w:left="714" w:hanging="357"/>
        <w:rPr>
          <w:rFonts w:cs="Times New Roman"/>
          <w:lang w:val="en-GB"/>
        </w:rPr>
      </w:pPr>
      <w:r w:rsidRPr="00AB6FF2">
        <w:rPr>
          <w:rFonts w:cs="Times New Roman"/>
          <w:lang w:val="en-GB"/>
        </w:rPr>
        <w:t>list of joint management measures;</w:t>
      </w:r>
    </w:p>
    <w:p w14:paraId="477980C3" w14:textId="77777777" w:rsidR="00424180" w:rsidRPr="00AB6FF2" w:rsidRDefault="00424180" w:rsidP="004F6DE1">
      <w:pPr>
        <w:numPr>
          <w:ilvl w:val="0"/>
          <w:numId w:val="5"/>
        </w:numPr>
        <w:tabs>
          <w:tab w:val="num" w:pos="993"/>
        </w:tabs>
        <w:ind w:left="714" w:hanging="357"/>
        <w:rPr>
          <w:rFonts w:cs="Times New Roman"/>
          <w:lang w:val="en-GB"/>
        </w:rPr>
      </w:pPr>
      <w:r w:rsidRPr="00AB6FF2">
        <w:rPr>
          <w:rFonts w:cs="Times New Roman"/>
          <w:lang w:val="en-GB"/>
        </w:rPr>
        <w:t>references/links, if available.</w:t>
      </w:r>
    </w:p>
    <w:p w14:paraId="4552AB93" w14:textId="74F947C9" w:rsidR="007B0F78" w:rsidRPr="00AB6FF2" w:rsidRDefault="008E4B14" w:rsidP="008E4B14">
      <w:pPr>
        <w:rPr>
          <w:rFonts w:cs="Times New Roman"/>
          <w:lang w:val="en-GB"/>
        </w:rPr>
      </w:pPr>
      <w:bookmarkStart w:id="434" w:name="_Toc446604211"/>
      <w:r w:rsidRPr="00AB6FF2">
        <w:rPr>
          <w:rFonts w:cs="Times New Roman"/>
          <w:lang w:val="en-GB"/>
        </w:rPr>
        <w:t xml:space="preserve">Further information on assessment of transboudary populations can be found in </w:t>
      </w:r>
      <w:r w:rsidR="00CD463A" w:rsidRPr="00AB6FF2">
        <w:rPr>
          <w:rFonts w:cs="Times New Roman"/>
          <w:lang w:val="en-GB"/>
        </w:rPr>
        <w:t>the Guidelines</w:t>
      </w:r>
      <w:r w:rsidR="000464DA" w:rsidRPr="00AB6FF2">
        <w:rPr>
          <w:rFonts w:cs="Times New Roman"/>
          <w:lang w:val="en-GB"/>
        </w:rPr>
        <w:t>.</w:t>
      </w:r>
    </w:p>
    <w:p w14:paraId="0AE404AB" w14:textId="138C7DDE" w:rsidR="00424180" w:rsidRPr="00AB6FF2" w:rsidRDefault="00424180" w:rsidP="00F53C79">
      <w:pPr>
        <w:pStyle w:val="Heading2"/>
      </w:pPr>
      <w:bookmarkStart w:id="435" w:name="_Toc117612802"/>
      <w:r w:rsidRPr="00AB6FF2">
        <w:t>Other relevant information (optional)</w:t>
      </w:r>
      <w:bookmarkEnd w:id="434"/>
      <w:bookmarkEnd w:id="435"/>
    </w:p>
    <w:p w14:paraId="6893DADA" w14:textId="77777777" w:rsidR="00424180" w:rsidRPr="00AB6FF2" w:rsidRDefault="00424180" w:rsidP="00424180">
      <w:pPr>
        <w:rPr>
          <w:rFonts w:cs="Times New Roman"/>
          <w:lang w:val="en-GB"/>
        </w:rPr>
      </w:pPr>
      <w:r w:rsidRPr="00AB6FF2">
        <w:rPr>
          <w:rFonts w:cs="Times New Roman"/>
          <w:lang w:val="en-GB"/>
        </w:rPr>
        <w:t>Include any other information thought relevant to the species report and to assessing conservation status.</w:t>
      </w:r>
    </w:p>
    <w:p w14:paraId="37B70E8A" w14:textId="77777777" w:rsidR="00DD34A7" w:rsidRPr="00AB6FF2" w:rsidRDefault="00DD34A7" w:rsidP="00424180">
      <w:pPr>
        <w:rPr>
          <w:rFonts w:cs="Times New Roman"/>
          <w:lang w:val="en-GB"/>
        </w:rPr>
      </w:pPr>
    </w:p>
    <w:p w14:paraId="108EF01A" w14:textId="77777777" w:rsidR="00DD34A7" w:rsidRPr="00AB6FF2" w:rsidRDefault="00DD34A7" w:rsidP="00DD34A7">
      <w:pPr>
        <w:pStyle w:val="Heading2"/>
        <w:rPr>
          <w:rFonts w:cs="Times New Roman"/>
        </w:rPr>
        <w:sectPr w:rsidR="00DD34A7" w:rsidRPr="00AB6FF2" w:rsidSect="005B317C">
          <w:pgSz w:w="11906" w:h="16838" w:code="9"/>
          <w:pgMar w:top="1418" w:right="1418" w:bottom="1418" w:left="1418" w:header="709" w:footer="709" w:gutter="0"/>
          <w:cols w:space="708"/>
          <w:titlePg/>
          <w:docGrid w:linePitch="360"/>
        </w:sectPr>
      </w:pPr>
    </w:p>
    <w:p w14:paraId="290F86E8" w14:textId="1A362D91" w:rsidR="00424180" w:rsidRPr="00AB6FF2" w:rsidRDefault="00860925" w:rsidP="005B317C">
      <w:pPr>
        <w:pStyle w:val="Heading1"/>
        <w:numPr>
          <w:ilvl w:val="0"/>
          <w:numId w:val="0"/>
        </w:numPr>
        <w:rPr>
          <w:rFonts w:hint="eastAsia"/>
        </w:rPr>
      </w:pPr>
      <w:bookmarkStart w:id="436" w:name="_Toc109827763"/>
      <w:bookmarkStart w:id="437" w:name="_Toc117612803"/>
      <w:r w:rsidRPr="00AB6FF2">
        <w:rPr>
          <w:rFonts w:ascii="Times New Roman" w:hAnsi="Times New Roman" w:cs="Times New Roman"/>
        </w:rPr>
        <w:lastRenderedPageBreak/>
        <w:t>PART</w:t>
      </w:r>
      <w:r w:rsidR="000A787C" w:rsidRPr="00AB6FF2">
        <w:t xml:space="preserve"> </w:t>
      </w:r>
      <w:r w:rsidR="00424180" w:rsidRPr="00AB6FF2">
        <w:t>C – EVALUATION MA</w:t>
      </w:r>
      <w:r w:rsidR="00DF4E50" w:rsidRPr="00AB6FF2">
        <w:t xml:space="preserve">TRIX FOR ASSESSING CONSERVATION </w:t>
      </w:r>
      <w:r w:rsidR="00424180" w:rsidRPr="00AB6FF2">
        <w:t>STATUS OF A SPECIES</w:t>
      </w:r>
      <w:bookmarkEnd w:id="436"/>
      <w:bookmarkEnd w:id="437"/>
    </w:p>
    <w:p w14:paraId="53B72DB3" w14:textId="6567E367" w:rsidR="00424180" w:rsidRPr="00AB6FF2" w:rsidRDefault="00424180" w:rsidP="00424180">
      <w:pPr>
        <w:rPr>
          <w:rFonts w:cs="Times New Roman"/>
          <w:lang w:val="en-GB"/>
        </w:rPr>
      </w:pPr>
      <w:r w:rsidRPr="00AB6FF2">
        <w:rPr>
          <w:rFonts w:cs="Times New Roman"/>
          <w:lang w:val="en-GB"/>
        </w:rPr>
        <w:t xml:space="preserve">The matrix is an aid to assessing the conservation status of a species. It </w:t>
      </w:r>
      <w:r w:rsidR="000464DA" w:rsidRPr="00AB6FF2">
        <w:rPr>
          <w:rFonts w:cs="Times New Roman"/>
          <w:lang w:val="en-GB"/>
        </w:rPr>
        <w:t>is</w:t>
      </w:r>
      <w:r w:rsidRPr="00AB6FF2">
        <w:rPr>
          <w:rFonts w:cs="Times New Roman"/>
          <w:lang w:val="en-GB"/>
        </w:rPr>
        <w:t xml:space="preserve"> used for each biogeographical or marine region in which the species is present. The results of using the matrix </w:t>
      </w:r>
      <w:r w:rsidR="0076437B" w:rsidRPr="00AB6FF2">
        <w:rPr>
          <w:rFonts w:cs="Times New Roman"/>
          <w:lang w:val="en-GB"/>
        </w:rPr>
        <w:t>are inserted</w:t>
      </w:r>
      <w:r w:rsidRPr="00AB6FF2">
        <w:rPr>
          <w:rFonts w:cs="Times New Roman"/>
          <w:lang w:val="en-GB"/>
        </w:rPr>
        <w:t xml:space="preserve"> in</w:t>
      </w:r>
      <w:r w:rsidR="0076437B" w:rsidRPr="00AB6FF2">
        <w:rPr>
          <w:rFonts w:cs="Times New Roman"/>
          <w:lang w:val="en-GB"/>
        </w:rPr>
        <w:t>to</w:t>
      </w:r>
      <w:r w:rsidRPr="00AB6FF2">
        <w:rPr>
          <w:rFonts w:cs="Times New Roman"/>
          <w:lang w:val="en-GB"/>
        </w:rPr>
        <w:t xml:space="preserve"> </w:t>
      </w:r>
      <w:r w:rsidR="00514337" w:rsidRPr="00AB6FF2">
        <w:rPr>
          <w:rFonts w:cs="Times New Roman"/>
          <w:lang w:val="en-GB"/>
        </w:rPr>
        <w:t>S</w:t>
      </w:r>
      <w:r w:rsidRPr="00AB6FF2">
        <w:rPr>
          <w:rFonts w:cs="Times New Roman"/>
          <w:lang w:val="en-GB"/>
        </w:rPr>
        <w:t xml:space="preserve">ection </w:t>
      </w:r>
      <w:r w:rsidR="008978C0" w:rsidRPr="00AB6FF2">
        <w:rPr>
          <w:rFonts w:cs="Times New Roman"/>
          <w:lang w:val="en-GB"/>
        </w:rPr>
        <w:t>‘</w:t>
      </w:r>
      <w:r w:rsidR="008978C0" w:rsidRPr="00AB6FF2">
        <w:rPr>
          <w:rFonts w:cs="Times New Roman"/>
          <w:color w:val="8496B0"/>
          <w:lang w:val="en-GB"/>
        </w:rPr>
        <w:fldChar w:fldCharType="begin"/>
      </w:r>
      <w:r w:rsidR="008978C0" w:rsidRPr="00AB6FF2">
        <w:rPr>
          <w:rFonts w:cs="Times New Roman"/>
          <w:color w:val="8496B0"/>
          <w:lang w:val="en-GB"/>
        </w:rPr>
        <w:instrText xml:space="preserve"> REF _Ref479260535 \h  \* MERGEFORMAT </w:instrText>
      </w:r>
      <w:r w:rsidR="008978C0" w:rsidRPr="00AB6FF2">
        <w:rPr>
          <w:rFonts w:cs="Times New Roman"/>
          <w:color w:val="8496B0"/>
          <w:lang w:val="en-GB"/>
        </w:rPr>
      </w:r>
      <w:r w:rsidR="008978C0" w:rsidRPr="00AB6FF2">
        <w:rPr>
          <w:rFonts w:cs="Times New Roman"/>
          <w:color w:val="8496B0"/>
          <w:lang w:val="en-GB"/>
        </w:rPr>
        <w:fldChar w:fldCharType="separate"/>
      </w:r>
      <w:r w:rsidR="007805A5" w:rsidRPr="007805A5">
        <w:rPr>
          <w:rFonts w:cs="Times New Roman"/>
          <w:color w:val="8496B0"/>
          <w:lang w:val="en-GB"/>
        </w:rPr>
        <w:t>Conclusions</w:t>
      </w:r>
      <w:r w:rsidR="008978C0" w:rsidRPr="00AB6FF2">
        <w:rPr>
          <w:rFonts w:cs="Times New Roman"/>
          <w:color w:val="8496B0"/>
          <w:lang w:val="en-GB"/>
        </w:rPr>
        <w:fldChar w:fldCharType="end"/>
      </w:r>
      <w:r w:rsidR="00F958A3" w:rsidRPr="00AB6FF2">
        <w:rPr>
          <w:rFonts w:cs="Times New Roman"/>
          <w:lang w:val="en-GB"/>
        </w:rPr>
        <w:t>’</w:t>
      </w:r>
      <w:r w:rsidR="008978C0" w:rsidRPr="00AB6FF2">
        <w:rPr>
          <w:rFonts w:cs="Times New Roman"/>
          <w:lang w:val="en-GB"/>
        </w:rPr>
        <w:t xml:space="preserve"> (</w:t>
      </w:r>
      <w:r w:rsidR="00F958A3" w:rsidRPr="00AB6FF2">
        <w:rPr>
          <w:rFonts w:cs="Times New Roman"/>
          <w:lang w:val="en-GB"/>
        </w:rPr>
        <w:t xml:space="preserve">in </w:t>
      </w:r>
      <w:r w:rsidR="00356ACB" w:rsidRPr="00AB6FF2">
        <w:rPr>
          <w:rFonts w:cs="Times New Roman"/>
          <w:lang w:val="en-GB"/>
        </w:rPr>
        <w:t>Explanatory Notes</w:t>
      </w:r>
      <w:r w:rsidRPr="00AB6FF2">
        <w:rPr>
          <w:rFonts w:cs="Times New Roman"/>
          <w:lang w:val="en-GB"/>
        </w:rPr>
        <w:t xml:space="preserve"> </w:t>
      </w:r>
      <w:r w:rsidR="00F958A3" w:rsidRPr="00AB6FF2">
        <w:rPr>
          <w:rFonts w:cs="Times New Roman"/>
          <w:lang w:val="en-GB"/>
        </w:rPr>
        <w:t>for species reports’)</w:t>
      </w:r>
      <w:r w:rsidR="008978C0" w:rsidRPr="00AB6FF2">
        <w:rPr>
          <w:rFonts w:cs="Times New Roman"/>
          <w:i/>
          <w:lang w:val="en-GB"/>
        </w:rPr>
        <w:t>.</w:t>
      </w:r>
    </w:p>
    <w:p w14:paraId="35610771" w14:textId="77777777" w:rsidR="00424180" w:rsidRPr="00AB6FF2" w:rsidRDefault="00424180" w:rsidP="00424180">
      <w:pPr>
        <w:rPr>
          <w:rFonts w:cs="Times New Roman"/>
          <w:lang w:val="en-GB"/>
        </w:rPr>
      </w:pPr>
    </w:p>
    <w:p w14:paraId="6667449A" w14:textId="77777777" w:rsidR="00424180" w:rsidRPr="00AB6FF2" w:rsidRDefault="00424180" w:rsidP="00424180">
      <w:pPr>
        <w:rPr>
          <w:rFonts w:cs="Times New Roman"/>
          <w:lang w:val="en-GB"/>
        </w:rPr>
      </w:pPr>
      <w:r w:rsidRPr="00AB6FF2">
        <w:rPr>
          <w:rFonts w:cs="Times New Roman"/>
          <w:lang w:val="en-GB"/>
        </w:rPr>
        <w:br w:type="page"/>
      </w:r>
    </w:p>
    <w:p w14:paraId="22BFBDE2" w14:textId="07A50908" w:rsidR="00424180" w:rsidRPr="00AB6FF2" w:rsidRDefault="00C029C2" w:rsidP="005B317C">
      <w:pPr>
        <w:pStyle w:val="Heading1"/>
        <w:numPr>
          <w:ilvl w:val="0"/>
          <w:numId w:val="0"/>
        </w:numPr>
        <w:rPr>
          <w:rFonts w:ascii="Times New Roman" w:hAnsi="Times New Roman" w:cs="Times New Roman"/>
        </w:rPr>
      </w:pPr>
      <w:bookmarkStart w:id="438" w:name="_Toc109827764"/>
      <w:bookmarkStart w:id="439" w:name="_Toc117612804"/>
      <w:r w:rsidRPr="00AB6FF2">
        <w:rPr>
          <w:rFonts w:ascii="Times New Roman" w:hAnsi="Times New Roman" w:cs="Times New Roman"/>
        </w:rPr>
        <w:lastRenderedPageBreak/>
        <w:t>PART</w:t>
      </w:r>
      <w:r w:rsidRPr="00AB6FF2">
        <w:t xml:space="preserve"> </w:t>
      </w:r>
      <w:r w:rsidR="00424180" w:rsidRPr="00AB6FF2">
        <w:t>D</w:t>
      </w:r>
      <w:r w:rsidR="00DF4E50" w:rsidRPr="00AB6FF2">
        <w:t xml:space="preserve"> – </w:t>
      </w:r>
      <w:r w:rsidR="00424180" w:rsidRPr="00AB6FF2">
        <w:t xml:space="preserve">REPORT FORMAT ON THE </w:t>
      </w:r>
      <w:r w:rsidR="00514337" w:rsidRPr="00AB6FF2">
        <w:t>‘</w:t>
      </w:r>
      <w:r w:rsidR="00424180" w:rsidRPr="00AB6FF2">
        <w:t>MAIN RESULTS OF THE SURVEILLANCE UNDER ARTICLE 11’ FOR ANNEX I HABITAT TYPES</w:t>
      </w:r>
      <w:bookmarkEnd w:id="438"/>
      <w:r w:rsidRPr="00AB6FF2">
        <w:rPr>
          <w:rFonts w:asciiTheme="minorHAnsi" w:hAnsiTheme="minorHAnsi"/>
        </w:rPr>
        <w:t xml:space="preserve"> </w:t>
      </w:r>
      <w:r w:rsidRPr="00AB6FF2">
        <w:rPr>
          <w:rFonts w:ascii="Times New Roman" w:hAnsi="Times New Roman" w:cs="Times New Roman"/>
        </w:rPr>
        <w:t>OF DIRECTIVE 92/43/EEC</w:t>
      </w:r>
      <w:bookmarkEnd w:id="439"/>
    </w:p>
    <w:p w14:paraId="4702AEE9" w14:textId="6A639A47" w:rsidR="004C0630" w:rsidRPr="00AB6FF2" w:rsidRDefault="002D09AC" w:rsidP="005B317C">
      <w:pPr>
        <w:pStyle w:val="Heading1"/>
        <w:numPr>
          <w:ilvl w:val="0"/>
          <w:numId w:val="0"/>
        </w:numPr>
        <w:ind w:left="567" w:hanging="567"/>
        <w:rPr>
          <w:rFonts w:hint="eastAsia"/>
        </w:rPr>
      </w:pPr>
      <w:bookmarkStart w:id="440" w:name="_Ref479262866"/>
      <w:bookmarkStart w:id="441" w:name="_Toc109827765"/>
      <w:bookmarkStart w:id="442" w:name="_Toc117612805"/>
      <w:bookmarkStart w:id="443" w:name="_Toc461625040"/>
      <w:bookmarkStart w:id="444" w:name="_Toc436839663"/>
      <w:bookmarkStart w:id="445" w:name="_Toc437355907"/>
      <w:bookmarkStart w:id="446" w:name="_Toc446604213"/>
      <w:bookmarkStart w:id="447" w:name="_Toc446665356"/>
      <w:r w:rsidRPr="00AB6FF2">
        <w:t>Habitats to be reported</w:t>
      </w:r>
      <w:bookmarkEnd w:id="440"/>
      <w:bookmarkEnd w:id="441"/>
      <w:bookmarkEnd w:id="442"/>
    </w:p>
    <w:p w14:paraId="43D815B0" w14:textId="08F01E66" w:rsidR="00424180" w:rsidRPr="00AB6FF2" w:rsidRDefault="00424180" w:rsidP="00424180">
      <w:pPr>
        <w:rPr>
          <w:rFonts w:cs="Times New Roman"/>
          <w:lang w:val="en-GB"/>
        </w:rPr>
      </w:pPr>
      <w:r w:rsidRPr="00AB6FF2">
        <w:rPr>
          <w:rFonts w:cs="Times New Roman"/>
          <w:lang w:val="en-GB"/>
        </w:rPr>
        <w:t>In general, each Member State should report all habitats listed in Annex I of the Habitats Directive for every biogeographical or marine region in which they occur</w:t>
      </w:r>
      <w:r w:rsidR="000A2A16" w:rsidRPr="00AB6FF2">
        <w:rPr>
          <w:rFonts w:cs="Times New Roman"/>
          <w:color w:val="00000A"/>
          <w:vertAlign w:val="superscript"/>
          <w:lang w:val="en-GB"/>
        </w:rPr>
        <w:footnoteReference w:id="13"/>
      </w:r>
      <w:r w:rsidRPr="00AB6FF2">
        <w:rPr>
          <w:rFonts w:cs="Times New Roman"/>
          <w:lang w:val="en-GB"/>
        </w:rPr>
        <w:t xml:space="preserve"> (see also next paragraph). </w:t>
      </w:r>
    </w:p>
    <w:p w14:paraId="53C4E890" w14:textId="700CFB65" w:rsidR="00424180" w:rsidRPr="00AB6FF2" w:rsidRDefault="00424180" w:rsidP="00424180">
      <w:pPr>
        <w:rPr>
          <w:rFonts w:cs="Times New Roman"/>
          <w:lang w:val="en-GB"/>
        </w:rPr>
      </w:pPr>
      <w:r w:rsidRPr="00AB6FF2">
        <w:rPr>
          <w:rFonts w:cs="Times New Roman"/>
          <w:lang w:val="en-GB"/>
        </w:rPr>
        <w:t xml:space="preserve">The habitats listed </w:t>
      </w:r>
      <w:r w:rsidR="00E06AB7" w:rsidRPr="00AB6FF2">
        <w:rPr>
          <w:rFonts w:cs="Times New Roman"/>
          <w:lang w:val="en-GB"/>
        </w:rPr>
        <w:t>i</w:t>
      </w:r>
      <w:r w:rsidRPr="00AB6FF2">
        <w:rPr>
          <w:rFonts w:cs="Times New Roman"/>
          <w:lang w:val="en-GB"/>
        </w:rPr>
        <w:t>n Annex I can be both biotopes or biotope complexes</w:t>
      </w:r>
      <w:r w:rsidR="00E06AB7" w:rsidRPr="00AB6FF2">
        <w:rPr>
          <w:rFonts w:cs="Times New Roman"/>
          <w:lang w:val="en-GB"/>
        </w:rPr>
        <w:t>,</w:t>
      </w:r>
      <w:r w:rsidRPr="00AB6FF2">
        <w:rPr>
          <w:rFonts w:cs="Times New Roman"/>
          <w:lang w:val="en-GB"/>
        </w:rPr>
        <w:t xml:space="preserve"> and sometimes an Annex I habitat is a component of another Annex I habitat. As a result patches of one or </w:t>
      </w:r>
      <w:r w:rsidR="00E06AB7" w:rsidRPr="00AB6FF2">
        <w:rPr>
          <w:rFonts w:cs="Times New Roman"/>
          <w:lang w:val="en-GB"/>
        </w:rPr>
        <w:t xml:space="preserve">more </w:t>
      </w:r>
      <w:r w:rsidRPr="00AB6FF2">
        <w:rPr>
          <w:rFonts w:cs="Times New Roman"/>
          <w:lang w:val="en-GB"/>
        </w:rPr>
        <w:t xml:space="preserve">Annex I habitats can occur within another Annex I habitat. More information on how to report for those overlapping habitats can be found in </w:t>
      </w:r>
      <w:r w:rsidR="00CD463A" w:rsidRPr="00AB6FF2">
        <w:rPr>
          <w:rFonts w:cs="Times New Roman"/>
          <w:lang w:val="en-GB"/>
        </w:rPr>
        <w:t>the Guidelines</w:t>
      </w:r>
      <w:r w:rsidR="00B0227D" w:rsidRPr="00AB6FF2">
        <w:rPr>
          <w:rFonts w:cs="Times New Roman"/>
          <w:lang w:val="en-GB"/>
        </w:rPr>
        <w:t>.</w:t>
      </w:r>
    </w:p>
    <w:p w14:paraId="441ABE2B" w14:textId="2D34147A" w:rsidR="00424180" w:rsidRPr="00AB6FF2" w:rsidRDefault="00424180" w:rsidP="00424180">
      <w:pPr>
        <w:rPr>
          <w:rFonts w:cs="Times New Roman"/>
          <w:lang w:val="en-GB"/>
        </w:rPr>
      </w:pPr>
      <w:r w:rsidRPr="00AB6FF2">
        <w:rPr>
          <w:rFonts w:cs="Times New Roman"/>
          <w:lang w:val="en-GB"/>
        </w:rPr>
        <w:t xml:space="preserve">A report is optional for habitats with a scientific reserve. A checklist of habitats covered by the Habitats Directive and their occurrence per biogeographical or marine region and Member State </w:t>
      </w:r>
      <w:r w:rsidR="00E06AB7" w:rsidRPr="00AB6FF2">
        <w:rPr>
          <w:rFonts w:cs="Times New Roman"/>
          <w:lang w:val="en-GB"/>
        </w:rPr>
        <w:t xml:space="preserve">is </w:t>
      </w:r>
      <w:r w:rsidRPr="00AB6FF2">
        <w:rPr>
          <w:rFonts w:cs="Times New Roman"/>
          <w:lang w:val="en-GB"/>
        </w:rPr>
        <w:t>available on the Article 17 Reference Portal.</w:t>
      </w:r>
    </w:p>
    <w:p w14:paraId="50FE5A00" w14:textId="5356C842" w:rsidR="00424180" w:rsidRPr="00AB6FF2" w:rsidRDefault="00424180" w:rsidP="00424180">
      <w:pPr>
        <w:rPr>
          <w:rFonts w:cs="Times New Roman"/>
          <w:lang w:val="en-GB"/>
        </w:rPr>
      </w:pPr>
      <w:bookmarkStart w:id="448" w:name="_Ref463258220"/>
      <w:r w:rsidRPr="00AB6FF2">
        <w:rPr>
          <w:rFonts w:cs="Times New Roman"/>
          <w:lang w:val="en-GB"/>
        </w:rPr>
        <w:t>Most habitats are clearly present or absent</w:t>
      </w:r>
      <w:r w:rsidR="00E06AB7" w:rsidRPr="00AB6FF2">
        <w:rPr>
          <w:rFonts w:cs="Times New Roman"/>
          <w:lang w:val="en-GB"/>
        </w:rPr>
        <w:t>,</w:t>
      </w:r>
      <w:r w:rsidRPr="00AB6FF2">
        <w:rPr>
          <w:rFonts w:cs="Times New Roman"/>
          <w:lang w:val="en-GB"/>
        </w:rPr>
        <w:t xml:space="preserve"> but to cover all </w:t>
      </w:r>
      <w:r w:rsidR="007C2BD0" w:rsidRPr="00AB6FF2">
        <w:rPr>
          <w:rFonts w:cs="Times New Roman"/>
          <w:lang w:val="en-GB"/>
        </w:rPr>
        <w:t>possibilities</w:t>
      </w:r>
      <w:r w:rsidRPr="00AB6FF2">
        <w:rPr>
          <w:rFonts w:cs="Times New Roman"/>
          <w:lang w:val="en-GB"/>
        </w:rPr>
        <w:t xml:space="preserve"> the habitats checklist also distinguishes habitats with ‘marginal occurrence</w:t>
      </w:r>
      <w:r w:rsidR="00E06AB7" w:rsidRPr="00AB6FF2">
        <w:rPr>
          <w:rFonts w:cs="Times New Roman"/>
          <w:lang w:val="en-GB"/>
        </w:rPr>
        <w:t>’</w:t>
      </w:r>
      <w:r w:rsidRPr="00AB6FF2">
        <w:rPr>
          <w:rFonts w:cs="Times New Roman"/>
          <w:lang w:val="en-GB"/>
        </w:rPr>
        <w:t xml:space="preserve"> and where there is some uncertainty of status (‘scientific reserve’). An overview of the categories in the habitat checklist, with an indication of whether a report is expected and which parts of the report remain mandatory, is given in Table </w:t>
      </w:r>
      <w:r w:rsidR="00D2566F" w:rsidRPr="00AB6FF2">
        <w:rPr>
          <w:rFonts w:cs="Times New Roman"/>
          <w:lang w:val="en-GB"/>
        </w:rPr>
        <w:t>7</w:t>
      </w:r>
      <w:r w:rsidR="00453A92" w:rsidRPr="00AB6FF2">
        <w:rPr>
          <w:rFonts w:cs="Times New Roman"/>
          <w:lang w:val="en-GB"/>
        </w:rPr>
        <w:t>.</w:t>
      </w:r>
      <w:r w:rsidRPr="00AB6FF2">
        <w:rPr>
          <w:rFonts w:cs="Times New Roman"/>
          <w:lang w:val="en-GB"/>
        </w:rPr>
        <w:t xml:space="preserve"> A detailed definition of habitat categories can be found in </w:t>
      </w:r>
      <w:r w:rsidR="00CD463A" w:rsidRPr="00AB6FF2">
        <w:rPr>
          <w:rFonts w:cs="Times New Roman"/>
          <w:lang w:val="en-GB"/>
        </w:rPr>
        <w:t>the Guidelines</w:t>
      </w:r>
      <w:r w:rsidRPr="00AB6FF2">
        <w:rPr>
          <w:rFonts w:cs="Times New Roman"/>
          <w:lang w:val="en-GB"/>
        </w:rPr>
        <w:t>.</w:t>
      </w:r>
    </w:p>
    <w:bookmarkEnd w:id="448"/>
    <w:p w14:paraId="48CF9ECC" w14:textId="6854C1BB" w:rsidR="00424180" w:rsidRPr="00AB6FF2" w:rsidRDefault="003D17A1" w:rsidP="00A47869">
      <w:pPr>
        <w:pStyle w:val="Caption"/>
      </w:pPr>
      <w:r w:rsidRPr="00AB6FF2">
        <w:t xml:space="preserve">Table </w:t>
      </w:r>
      <w:r w:rsidR="00D2566F" w:rsidRPr="00AB6FF2">
        <w:t>7</w:t>
      </w:r>
      <w:r w:rsidR="00F53C79" w:rsidRPr="00AB6FF2">
        <w:t xml:space="preserve">: </w:t>
      </w:r>
      <w:r w:rsidR="00424180" w:rsidRPr="00AB6FF2">
        <w:t xml:space="preserve">Categories of habitat </w:t>
      </w:r>
      <w:r w:rsidR="007C2BD0" w:rsidRPr="00AB6FF2">
        <w:t>occurrence</w:t>
      </w:r>
      <w:r w:rsidR="00424180" w:rsidRPr="00AB6FF2">
        <w:t xml:space="preserve"> within the biogeographical/marine region of the Member State and indication of the expected content of the Article 17 report</w:t>
      </w:r>
    </w:p>
    <w:tbl>
      <w:tblPr>
        <w:tblStyle w:val="TableGrid"/>
        <w:tblW w:w="9322" w:type="dxa"/>
        <w:tblLook w:val="04A0" w:firstRow="1" w:lastRow="0" w:firstColumn="1" w:lastColumn="0" w:noHBand="0" w:noVBand="1"/>
      </w:tblPr>
      <w:tblGrid>
        <w:gridCol w:w="2263"/>
        <w:gridCol w:w="1956"/>
        <w:gridCol w:w="5103"/>
      </w:tblGrid>
      <w:tr w:rsidR="00424180" w:rsidRPr="00AB6FF2" w14:paraId="2E5DD295" w14:textId="77777777" w:rsidTr="00A47869">
        <w:tc>
          <w:tcPr>
            <w:tcW w:w="2263" w:type="dxa"/>
            <w:shd w:val="clear" w:color="auto" w:fill="DEEAF6" w:themeFill="accent1" w:themeFillTint="33"/>
          </w:tcPr>
          <w:p w14:paraId="600BC80E" w14:textId="77777777" w:rsidR="00424180" w:rsidRPr="00AB6FF2" w:rsidRDefault="00424180" w:rsidP="00424180">
            <w:pPr>
              <w:spacing w:before="60" w:after="60"/>
              <w:rPr>
                <w:b/>
                <w:lang w:val="en-GB"/>
              </w:rPr>
            </w:pPr>
            <w:r w:rsidRPr="00AB6FF2">
              <w:rPr>
                <w:b/>
                <w:lang w:val="en-GB"/>
              </w:rPr>
              <w:t>Habitat category (code)</w:t>
            </w:r>
          </w:p>
        </w:tc>
        <w:tc>
          <w:tcPr>
            <w:tcW w:w="1956" w:type="dxa"/>
            <w:shd w:val="clear" w:color="auto" w:fill="DEEAF6" w:themeFill="accent1" w:themeFillTint="33"/>
          </w:tcPr>
          <w:p w14:paraId="3F06BA05" w14:textId="77777777" w:rsidR="00424180" w:rsidRPr="00AB6FF2" w:rsidRDefault="00424180" w:rsidP="00424180">
            <w:pPr>
              <w:spacing w:before="60" w:after="60"/>
              <w:jc w:val="left"/>
              <w:rPr>
                <w:b/>
                <w:lang w:val="en-GB"/>
              </w:rPr>
            </w:pPr>
            <w:r w:rsidRPr="00AB6FF2">
              <w:rPr>
                <w:b/>
                <w:lang w:val="en-GB"/>
              </w:rPr>
              <w:t xml:space="preserve">Report </w:t>
            </w:r>
          </w:p>
        </w:tc>
        <w:tc>
          <w:tcPr>
            <w:tcW w:w="5103" w:type="dxa"/>
            <w:shd w:val="clear" w:color="auto" w:fill="DEEAF6" w:themeFill="accent1" w:themeFillTint="33"/>
          </w:tcPr>
          <w:p w14:paraId="001B321A" w14:textId="77777777" w:rsidR="00424180" w:rsidRPr="00AB6FF2" w:rsidRDefault="00424180" w:rsidP="00424180">
            <w:pPr>
              <w:spacing w:before="60" w:after="60"/>
              <w:rPr>
                <w:b/>
                <w:lang w:val="en-GB"/>
              </w:rPr>
            </w:pPr>
            <w:r w:rsidRPr="00AB6FF2">
              <w:rPr>
                <w:b/>
                <w:lang w:val="en-GB"/>
              </w:rPr>
              <w:t>Mandatory information for report</w:t>
            </w:r>
          </w:p>
        </w:tc>
      </w:tr>
      <w:tr w:rsidR="00424180" w:rsidRPr="00AB6FF2" w14:paraId="45ECA47F" w14:textId="77777777" w:rsidTr="00B33B83">
        <w:tc>
          <w:tcPr>
            <w:tcW w:w="2263" w:type="dxa"/>
          </w:tcPr>
          <w:p w14:paraId="60646E60" w14:textId="77777777" w:rsidR="00424180" w:rsidRPr="00AB6FF2" w:rsidRDefault="00424180" w:rsidP="00424180">
            <w:pPr>
              <w:spacing w:before="60" w:after="60"/>
              <w:jc w:val="left"/>
              <w:rPr>
                <w:b/>
                <w:lang w:val="en-GB"/>
              </w:rPr>
            </w:pPr>
            <w:r w:rsidRPr="00AB6FF2">
              <w:rPr>
                <w:b/>
                <w:lang w:val="en-GB"/>
              </w:rPr>
              <w:t>Present regularly (PRE)</w:t>
            </w:r>
          </w:p>
        </w:tc>
        <w:tc>
          <w:tcPr>
            <w:tcW w:w="1956" w:type="dxa"/>
          </w:tcPr>
          <w:p w14:paraId="07EB55B6" w14:textId="03F5D4C4" w:rsidR="00424180" w:rsidRPr="00AB6FF2" w:rsidRDefault="00424180" w:rsidP="000A2A16">
            <w:pPr>
              <w:spacing w:before="60" w:after="60"/>
              <w:jc w:val="left"/>
              <w:rPr>
                <w:lang w:val="en-GB"/>
              </w:rPr>
            </w:pPr>
            <w:r w:rsidRPr="00AB6FF2">
              <w:rPr>
                <w:lang w:val="en-GB"/>
              </w:rPr>
              <w:t>Mandatory</w:t>
            </w:r>
          </w:p>
        </w:tc>
        <w:tc>
          <w:tcPr>
            <w:tcW w:w="5103" w:type="dxa"/>
          </w:tcPr>
          <w:p w14:paraId="6A43CBC1" w14:textId="77777777" w:rsidR="00424180" w:rsidRPr="00AB6FF2" w:rsidRDefault="00424180" w:rsidP="00424180">
            <w:pPr>
              <w:spacing w:before="60" w:after="60"/>
              <w:rPr>
                <w:lang w:val="en-GB"/>
              </w:rPr>
            </w:pPr>
            <w:r w:rsidRPr="00AB6FF2">
              <w:rPr>
                <w:lang w:val="en-GB"/>
              </w:rPr>
              <w:t>Full report.</w:t>
            </w:r>
          </w:p>
        </w:tc>
      </w:tr>
      <w:tr w:rsidR="00424180" w:rsidRPr="00AB6FF2" w14:paraId="1225C20D" w14:textId="77777777" w:rsidTr="00B33B83">
        <w:tc>
          <w:tcPr>
            <w:tcW w:w="2263" w:type="dxa"/>
          </w:tcPr>
          <w:p w14:paraId="226F7FDE" w14:textId="77777777" w:rsidR="00424180" w:rsidRPr="00AB6FF2" w:rsidRDefault="00424180" w:rsidP="00424180">
            <w:pPr>
              <w:spacing w:before="60" w:after="60"/>
              <w:jc w:val="left"/>
              <w:rPr>
                <w:b/>
                <w:lang w:val="en-GB"/>
              </w:rPr>
            </w:pPr>
            <w:r w:rsidRPr="00AB6FF2">
              <w:rPr>
                <w:b/>
                <w:lang w:val="en-GB"/>
              </w:rPr>
              <w:t>Marginal (MAR)</w:t>
            </w:r>
          </w:p>
        </w:tc>
        <w:tc>
          <w:tcPr>
            <w:tcW w:w="1956" w:type="dxa"/>
          </w:tcPr>
          <w:p w14:paraId="2A89386C" w14:textId="77777777" w:rsidR="00424180" w:rsidRPr="00AB6FF2" w:rsidRDefault="00424180" w:rsidP="00424180">
            <w:pPr>
              <w:spacing w:before="60" w:after="60"/>
              <w:jc w:val="left"/>
              <w:rPr>
                <w:lang w:val="en-GB"/>
              </w:rPr>
            </w:pPr>
            <w:r w:rsidRPr="00AB6FF2">
              <w:rPr>
                <w:lang w:val="en-GB"/>
              </w:rPr>
              <w:t>Mandatory partial report</w:t>
            </w:r>
          </w:p>
        </w:tc>
        <w:tc>
          <w:tcPr>
            <w:tcW w:w="5103" w:type="dxa"/>
          </w:tcPr>
          <w:p w14:paraId="04B6B80F" w14:textId="77777777" w:rsidR="00711455" w:rsidRPr="00AB6FF2" w:rsidRDefault="00711455" w:rsidP="00711455">
            <w:pPr>
              <w:spacing w:before="60" w:after="0" w:line="240" w:lineRule="auto"/>
              <w:ind w:left="34"/>
              <w:rPr>
                <w:lang w:val="en-GB"/>
              </w:rPr>
            </w:pPr>
            <w:r w:rsidRPr="00AB6FF2">
              <w:rPr>
                <w:lang w:val="en-GB"/>
              </w:rPr>
              <w:t>Whenever possible provide information for any of the fields listed below:</w:t>
            </w:r>
          </w:p>
          <w:p w14:paraId="70BFC680" w14:textId="6750F42A" w:rsidR="00711455" w:rsidRPr="00AB6FF2" w:rsidRDefault="001567EA" w:rsidP="00075C2B">
            <w:pPr>
              <w:numPr>
                <w:ilvl w:val="0"/>
                <w:numId w:val="1"/>
              </w:numPr>
              <w:tabs>
                <w:tab w:val="clear" w:pos="720"/>
                <w:tab w:val="left" w:pos="317"/>
                <w:tab w:val="num" w:pos="344"/>
              </w:tabs>
              <w:suppressAutoHyphens/>
              <w:spacing w:before="60" w:after="0" w:line="240" w:lineRule="auto"/>
              <w:ind w:left="344" w:hanging="344"/>
              <w:rPr>
                <w:lang w:val="en-GB"/>
              </w:rPr>
            </w:pPr>
            <w:r w:rsidRPr="00AB6FF2">
              <w:rPr>
                <w:lang w:val="en-GB"/>
              </w:rPr>
              <w:t xml:space="preserve">Distribution map </w:t>
            </w:r>
            <w:r w:rsidR="00711455" w:rsidRPr="00AB6FF2">
              <w:rPr>
                <w:lang w:val="en-GB"/>
              </w:rPr>
              <w:t>(field 2.</w:t>
            </w:r>
            <w:r w:rsidR="00B766F8" w:rsidRPr="00AB6FF2">
              <w:rPr>
                <w:lang w:val="en-GB"/>
              </w:rPr>
              <w:t>2</w:t>
            </w:r>
            <w:r w:rsidR="00711455" w:rsidRPr="00AB6FF2">
              <w:rPr>
                <w:lang w:val="en-GB"/>
              </w:rPr>
              <w:t>)</w:t>
            </w:r>
          </w:p>
          <w:p w14:paraId="6D4659BA" w14:textId="0F9D72B4" w:rsidR="00424180" w:rsidRPr="00AB6FF2" w:rsidRDefault="00E06AB7" w:rsidP="00075C2B">
            <w:pPr>
              <w:numPr>
                <w:ilvl w:val="0"/>
                <w:numId w:val="1"/>
              </w:numPr>
              <w:tabs>
                <w:tab w:val="clear" w:pos="720"/>
                <w:tab w:val="num" w:pos="344"/>
              </w:tabs>
              <w:spacing w:before="60" w:after="0" w:line="240" w:lineRule="auto"/>
              <w:ind w:left="344" w:hanging="344"/>
              <w:rPr>
                <w:lang w:val="en-GB"/>
              </w:rPr>
            </w:pPr>
            <w:r w:rsidRPr="00AB6FF2">
              <w:rPr>
                <w:lang w:val="en-GB"/>
              </w:rPr>
              <w:t>A</w:t>
            </w:r>
            <w:r w:rsidR="00424180" w:rsidRPr="00AB6FF2">
              <w:rPr>
                <w:lang w:val="en-GB"/>
              </w:rPr>
              <w:t>ctual range – surface area (field 4.1).</w:t>
            </w:r>
          </w:p>
          <w:p w14:paraId="17D6451A" w14:textId="26460B8E" w:rsidR="00424180" w:rsidRPr="00AB6FF2" w:rsidRDefault="00E06AB7" w:rsidP="00075C2B">
            <w:pPr>
              <w:numPr>
                <w:ilvl w:val="0"/>
                <w:numId w:val="1"/>
              </w:numPr>
              <w:tabs>
                <w:tab w:val="clear" w:pos="720"/>
                <w:tab w:val="num" w:pos="344"/>
              </w:tabs>
              <w:spacing w:before="60" w:after="0" w:line="240" w:lineRule="auto"/>
              <w:ind w:left="344" w:hanging="344"/>
              <w:rPr>
                <w:lang w:val="en-GB"/>
              </w:rPr>
            </w:pPr>
            <w:r w:rsidRPr="00AB6FF2">
              <w:rPr>
                <w:lang w:val="en-GB"/>
              </w:rPr>
              <w:t>A</w:t>
            </w:r>
            <w:r w:rsidR="00424180" w:rsidRPr="00AB6FF2">
              <w:rPr>
                <w:lang w:val="en-GB"/>
              </w:rPr>
              <w:t>rea covered by habitat - surface area (field 5.2) and date (field 5.1) and method used (field 5.4).</w:t>
            </w:r>
          </w:p>
        </w:tc>
      </w:tr>
      <w:tr w:rsidR="00424180" w:rsidRPr="00AB6FF2" w14:paraId="4240E130" w14:textId="77777777" w:rsidTr="00B33B83">
        <w:tc>
          <w:tcPr>
            <w:tcW w:w="2263" w:type="dxa"/>
          </w:tcPr>
          <w:p w14:paraId="4D922AC3" w14:textId="52C59E01" w:rsidR="00424180" w:rsidRPr="00AB6FF2" w:rsidRDefault="00424180" w:rsidP="00424180">
            <w:pPr>
              <w:spacing w:before="60" w:after="60"/>
              <w:jc w:val="left"/>
              <w:rPr>
                <w:b/>
                <w:lang w:val="en-GB"/>
              </w:rPr>
            </w:pPr>
            <w:r w:rsidRPr="00AB6FF2">
              <w:rPr>
                <w:b/>
                <w:lang w:val="en-GB"/>
              </w:rPr>
              <w:t>Scientific reserve (S</w:t>
            </w:r>
            <w:r w:rsidR="00B766F8" w:rsidRPr="00AB6FF2">
              <w:rPr>
                <w:b/>
                <w:lang w:val="en-GB"/>
              </w:rPr>
              <w:t>C</w:t>
            </w:r>
            <w:r w:rsidRPr="00AB6FF2">
              <w:rPr>
                <w:b/>
                <w:lang w:val="en-GB"/>
              </w:rPr>
              <w:t>R)</w:t>
            </w:r>
          </w:p>
        </w:tc>
        <w:tc>
          <w:tcPr>
            <w:tcW w:w="1956" w:type="dxa"/>
          </w:tcPr>
          <w:p w14:paraId="7B7F63F6" w14:textId="77777777" w:rsidR="00424180" w:rsidRPr="00AB6FF2" w:rsidRDefault="00424180" w:rsidP="00424180">
            <w:pPr>
              <w:spacing w:before="60" w:after="60"/>
              <w:jc w:val="left"/>
              <w:rPr>
                <w:lang w:val="en-GB"/>
              </w:rPr>
            </w:pPr>
            <w:r w:rsidRPr="00AB6FF2">
              <w:rPr>
                <w:lang w:val="en-GB"/>
              </w:rPr>
              <w:t>Optional</w:t>
            </w:r>
          </w:p>
        </w:tc>
        <w:tc>
          <w:tcPr>
            <w:tcW w:w="5103" w:type="dxa"/>
          </w:tcPr>
          <w:p w14:paraId="612ACE80" w14:textId="2E9A41F9" w:rsidR="00424180" w:rsidRPr="00AB6FF2" w:rsidRDefault="00E06AB7" w:rsidP="00075C2B">
            <w:pPr>
              <w:numPr>
                <w:ilvl w:val="0"/>
                <w:numId w:val="1"/>
              </w:numPr>
              <w:tabs>
                <w:tab w:val="clear" w:pos="720"/>
                <w:tab w:val="num" w:pos="344"/>
              </w:tabs>
              <w:spacing w:before="60" w:after="0" w:line="240" w:lineRule="auto"/>
              <w:ind w:left="317" w:hanging="283"/>
              <w:rPr>
                <w:lang w:val="en-GB"/>
              </w:rPr>
            </w:pPr>
            <w:r w:rsidRPr="00AB6FF2">
              <w:rPr>
                <w:lang w:val="en-GB"/>
              </w:rPr>
              <w:t>A</w:t>
            </w:r>
            <w:r w:rsidR="00424180" w:rsidRPr="00AB6FF2">
              <w:rPr>
                <w:lang w:val="en-GB"/>
              </w:rPr>
              <w:t>ny other relevant information, e.g. related to the</w:t>
            </w:r>
            <w:r w:rsidR="00560C79" w:rsidRPr="00AB6FF2">
              <w:rPr>
                <w:lang w:val="en-GB"/>
              </w:rPr>
              <w:t xml:space="preserve"> </w:t>
            </w:r>
            <w:r w:rsidR="00424180" w:rsidRPr="00AB6FF2">
              <w:rPr>
                <w:lang w:val="en-GB"/>
              </w:rPr>
              <w:t>pr</w:t>
            </w:r>
            <w:r w:rsidR="00EF555B" w:rsidRPr="00AB6FF2">
              <w:rPr>
                <w:lang w:val="en-GB"/>
              </w:rPr>
              <w:t>o</w:t>
            </w:r>
            <w:r w:rsidR="00424180" w:rsidRPr="00AB6FF2">
              <w:rPr>
                <w:lang w:val="en-GB"/>
              </w:rPr>
              <w:t>blems of habitat interpretation (field 12.2).</w:t>
            </w:r>
          </w:p>
        </w:tc>
      </w:tr>
    </w:tbl>
    <w:p w14:paraId="0CB2EEA0" w14:textId="123BC5D5" w:rsidR="00424180" w:rsidRPr="00AB6FF2" w:rsidRDefault="00424180" w:rsidP="005B317C">
      <w:pPr>
        <w:pStyle w:val="Heading1"/>
        <w:numPr>
          <w:ilvl w:val="0"/>
          <w:numId w:val="0"/>
        </w:numPr>
        <w:rPr>
          <w:rFonts w:hint="eastAsia"/>
        </w:rPr>
      </w:pPr>
      <w:bookmarkStart w:id="449" w:name="_Toc109827766"/>
      <w:bookmarkStart w:id="450" w:name="_Toc117612806"/>
      <w:r w:rsidRPr="00AB6FF2">
        <w:lastRenderedPageBreak/>
        <w:t>Field-by-field guidance for completing ‘</w:t>
      </w:r>
      <w:r w:rsidR="000C559E" w:rsidRPr="00AB6FF2">
        <w:rPr>
          <w:rFonts w:ascii="Times New Roman" w:hAnsi="Times New Roman" w:cs="Times New Roman"/>
        </w:rPr>
        <w:t>PART</w:t>
      </w:r>
      <w:r w:rsidR="000C559E" w:rsidRPr="00AB6FF2">
        <w:t xml:space="preserve"> </w:t>
      </w:r>
      <w:r w:rsidRPr="00AB6FF2">
        <w:t>D’ Habitat reports</w:t>
      </w:r>
      <w:bookmarkEnd w:id="449"/>
      <w:bookmarkEnd w:id="450"/>
    </w:p>
    <w:p w14:paraId="47791D75" w14:textId="1A212B10" w:rsidR="00424180" w:rsidRPr="00AB6FF2" w:rsidRDefault="000C559E" w:rsidP="00424180">
      <w:pPr>
        <w:rPr>
          <w:rFonts w:cs="Times New Roman"/>
          <w:lang w:val="en-GB"/>
        </w:rPr>
      </w:pPr>
      <w:r w:rsidRPr="00AB6FF2">
        <w:rPr>
          <w:rFonts w:cs="Times New Roman"/>
          <w:lang w:val="en-GB"/>
        </w:rPr>
        <w:t xml:space="preserve">Part </w:t>
      </w:r>
      <w:r w:rsidR="00F40F6C" w:rsidRPr="00AB6FF2">
        <w:rPr>
          <w:rFonts w:cs="Times New Roman"/>
          <w:lang w:val="en-GB"/>
        </w:rPr>
        <w:t>D is t</w:t>
      </w:r>
      <w:r w:rsidR="00424180" w:rsidRPr="00AB6FF2">
        <w:rPr>
          <w:rFonts w:cs="Times New Roman"/>
          <w:lang w:val="en-GB"/>
        </w:rPr>
        <w:t xml:space="preserve">o be completed for each Annex I habitat </w:t>
      </w:r>
      <w:r w:rsidRPr="00AB6FF2">
        <w:rPr>
          <w:rFonts w:cs="Times New Roman"/>
          <w:lang w:val="en-GB"/>
        </w:rPr>
        <w:t xml:space="preserve">of Directive 92/43/EEC </w:t>
      </w:r>
      <w:r w:rsidR="00424180" w:rsidRPr="00AB6FF2">
        <w:rPr>
          <w:rFonts w:cs="Times New Roman"/>
          <w:lang w:val="en-GB"/>
        </w:rPr>
        <w:t xml:space="preserve">present. </w:t>
      </w:r>
    </w:p>
    <w:p w14:paraId="0C6BE73A" w14:textId="77777777" w:rsidR="00424180" w:rsidRPr="00AB6FF2" w:rsidRDefault="00424180" w:rsidP="00424180">
      <w:pPr>
        <w:rPr>
          <w:rFonts w:cs="Times New Roman"/>
          <w:lang w:val="en-GB"/>
        </w:rPr>
      </w:pPr>
      <w:r w:rsidRPr="00AB6FF2">
        <w:rPr>
          <w:rFonts w:cs="Times New Roman"/>
          <w:lang w:val="en-GB"/>
        </w:rPr>
        <w:t>It is recommended that the free text information in the different fields is written in English to facilitate the further use of information in the EU analysis and to allow a wider readership.</w:t>
      </w:r>
    </w:p>
    <w:p w14:paraId="229247C1" w14:textId="3C36B65A" w:rsidR="00424180" w:rsidRPr="00AB6FF2" w:rsidRDefault="00424180" w:rsidP="00424180">
      <w:pPr>
        <w:rPr>
          <w:rFonts w:cs="Times New Roman"/>
          <w:lang w:val="en-GB"/>
        </w:rPr>
      </w:pPr>
      <w:r w:rsidRPr="00AB6FF2">
        <w:rPr>
          <w:rFonts w:cs="Times New Roman"/>
          <w:lang w:val="en-GB"/>
        </w:rPr>
        <w:t>Even though not all data used in the report will be collected during the reporting period, the report should give information of relevance for the period 20</w:t>
      </w:r>
      <w:r w:rsidR="00F40F6C" w:rsidRPr="00AB6FF2">
        <w:rPr>
          <w:rFonts w:cs="Times New Roman"/>
          <w:lang w:val="en-GB"/>
        </w:rPr>
        <w:t>19</w:t>
      </w:r>
      <w:r w:rsidRPr="00AB6FF2">
        <w:rPr>
          <w:rFonts w:cs="Times New Roman"/>
          <w:lang w:val="en-GB"/>
        </w:rPr>
        <w:t>–20</w:t>
      </w:r>
      <w:r w:rsidR="00F40F6C" w:rsidRPr="00AB6FF2">
        <w:rPr>
          <w:rFonts w:cs="Times New Roman"/>
          <w:lang w:val="en-GB"/>
        </w:rPr>
        <w:t>24</w:t>
      </w:r>
      <w:r w:rsidRPr="00AB6FF2">
        <w:rPr>
          <w:rFonts w:cs="Times New Roman"/>
          <w:lang w:val="en-GB"/>
        </w:rPr>
        <w:t>.</w:t>
      </w:r>
    </w:p>
    <w:p w14:paraId="60D78CFB" w14:textId="77777777" w:rsidR="00424180" w:rsidRPr="00AB6FF2" w:rsidRDefault="00424180" w:rsidP="005B317C">
      <w:pPr>
        <w:pStyle w:val="Heading1"/>
        <w:numPr>
          <w:ilvl w:val="0"/>
          <w:numId w:val="0"/>
        </w:numPr>
        <w:ind w:left="567" w:hanging="567"/>
        <w:rPr>
          <w:rFonts w:hint="eastAsia"/>
        </w:rPr>
      </w:pPr>
      <w:bookmarkStart w:id="451" w:name="_Toc109827767"/>
      <w:bookmarkStart w:id="452" w:name="_Toc117612807"/>
      <w:r w:rsidRPr="00AB6FF2">
        <w:t>NATIONAL LEVEL</w:t>
      </w:r>
      <w:bookmarkEnd w:id="443"/>
      <w:bookmarkEnd w:id="451"/>
      <w:bookmarkEnd w:id="452"/>
    </w:p>
    <w:p w14:paraId="4848592B" w14:textId="77777777" w:rsidR="00424180" w:rsidRPr="00AB6FF2" w:rsidRDefault="00424180" w:rsidP="00424180">
      <w:pPr>
        <w:rPr>
          <w:rFonts w:cs="Times New Roman"/>
          <w:lang w:val="en-GB"/>
        </w:rPr>
      </w:pPr>
      <w:r w:rsidRPr="00AB6FF2">
        <w:rPr>
          <w:rFonts w:cs="Times New Roman"/>
          <w:lang w:val="en-GB"/>
        </w:rPr>
        <w:t>The following information is to be provided at the national level:</w:t>
      </w:r>
    </w:p>
    <w:p w14:paraId="1A919440" w14:textId="498C8302" w:rsidR="00424180" w:rsidRPr="00AB6FF2" w:rsidRDefault="00424180" w:rsidP="001337BA">
      <w:pPr>
        <w:pStyle w:val="Heading1"/>
        <w:numPr>
          <w:ilvl w:val="0"/>
          <w:numId w:val="102"/>
        </w:numPr>
        <w:rPr>
          <w:rFonts w:hint="eastAsia"/>
        </w:rPr>
      </w:pPr>
      <w:bookmarkStart w:id="453" w:name="_Toc461625041"/>
      <w:bookmarkStart w:id="454" w:name="_Toc109827768"/>
      <w:bookmarkStart w:id="455" w:name="_Toc117612808"/>
      <w:r w:rsidRPr="00AB6FF2">
        <w:t>General information</w:t>
      </w:r>
      <w:bookmarkEnd w:id="453"/>
      <w:bookmarkEnd w:id="454"/>
      <w:bookmarkEnd w:id="455"/>
    </w:p>
    <w:p w14:paraId="5DF1159E" w14:textId="1C5754DD" w:rsidR="00424180" w:rsidRPr="00AB6FF2" w:rsidRDefault="00424180" w:rsidP="001337BA">
      <w:pPr>
        <w:pStyle w:val="Heading2"/>
        <w:rPr>
          <w:rFonts w:eastAsia="Calibri"/>
        </w:rPr>
      </w:pPr>
      <w:bookmarkStart w:id="456" w:name="_Toc117612809"/>
      <w:r w:rsidRPr="00AB6FF2">
        <w:t>Member State</w:t>
      </w:r>
      <w:bookmarkEnd w:id="456"/>
    </w:p>
    <w:p w14:paraId="04D73B59" w14:textId="0F8D0830" w:rsidR="00424180" w:rsidRPr="00AB6FF2" w:rsidRDefault="00424180" w:rsidP="00424180">
      <w:pPr>
        <w:rPr>
          <w:rFonts w:cs="Times New Roman"/>
          <w:lang w:val="en-GB"/>
        </w:rPr>
      </w:pPr>
      <w:r w:rsidRPr="00AB6FF2">
        <w:rPr>
          <w:rFonts w:cs="Times New Roman"/>
          <w:lang w:val="en-GB"/>
        </w:rPr>
        <w:t>Select the two-digit code for your Member State from ISO 3166. in accordance with the list to be found on the Reference Portal.</w:t>
      </w:r>
    </w:p>
    <w:p w14:paraId="500C7CDA" w14:textId="2276DD60" w:rsidR="00424180" w:rsidRPr="00AB6FF2" w:rsidRDefault="00424180" w:rsidP="001337BA">
      <w:pPr>
        <w:pStyle w:val="Heading2"/>
      </w:pPr>
      <w:bookmarkStart w:id="457" w:name="_Toc147203820"/>
      <w:bookmarkStart w:id="458" w:name="_Toc117612810"/>
      <w:r w:rsidRPr="00AB6FF2">
        <w:t>Habitat code</w:t>
      </w:r>
      <w:bookmarkEnd w:id="457"/>
      <w:bookmarkEnd w:id="458"/>
    </w:p>
    <w:p w14:paraId="0A1EA7E4" w14:textId="06F5AA80" w:rsidR="00424180" w:rsidRPr="00AB6FF2" w:rsidRDefault="00424180" w:rsidP="00424180">
      <w:pPr>
        <w:rPr>
          <w:rFonts w:cs="Times New Roman"/>
          <w:lang w:val="en-GB"/>
        </w:rPr>
      </w:pPr>
      <w:r w:rsidRPr="00AB6FF2">
        <w:rPr>
          <w:rFonts w:cs="Times New Roman"/>
          <w:lang w:val="en-GB"/>
        </w:rPr>
        <w:t>Use the code given in the habitats checklist (see the Reference Portal, these are the same codes as given in the 2013 edition of the Interpretation Manual</w:t>
      </w:r>
      <w:r w:rsidRPr="00AB6FF2">
        <w:rPr>
          <w:rFonts w:cs="Times New Roman"/>
          <w:vertAlign w:val="superscript"/>
          <w:lang w:val="en-GB"/>
        </w:rPr>
        <w:footnoteReference w:id="14"/>
      </w:r>
      <w:r w:rsidRPr="00AB6FF2">
        <w:rPr>
          <w:rFonts w:cs="Times New Roman"/>
          <w:lang w:val="en-GB"/>
        </w:rPr>
        <w:t xml:space="preserve">). </w:t>
      </w:r>
      <w:r w:rsidR="00EE04F5" w:rsidRPr="00AB6FF2">
        <w:rPr>
          <w:rFonts w:cs="Times New Roman"/>
          <w:lang w:val="en-GB"/>
        </w:rPr>
        <w:t>No</w:t>
      </w:r>
      <w:r w:rsidRPr="00AB6FF2">
        <w:rPr>
          <w:rFonts w:cs="Times New Roman"/>
          <w:lang w:val="en-GB"/>
        </w:rPr>
        <w:t xml:space="preserve"> other coding system</w:t>
      </w:r>
      <w:r w:rsidR="00EE04F5" w:rsidRPr="00AB6FF2">
        <w:rPr>
          <w:rFonts w:cs="Times New Roman"/>
          <w:lang w:val="en-GB"/>
        </w:rPr>
        <w:t xml:space="preserve"> is to be used</w:t>
      </w:r>
      <w:r w:rsidRPr="00AB6FF2">
        <w:rPr>
          <w:rFonts w:cs="Times New Roman"/>
          <w:lang w:val="en-GB"/>
        </w:rPr>
        <w:t xml:space="preserve">. </w:t>
      </w:r>
    </w:p>
    <w:p w14:paraId="331C1428" w14:textId="62AFC17E" w:rsidR="00EE04F5" w:rsidRPr="00AB6FF2" w:rsidRDefault="00424180" w:rsidP="001337BA">
      <w:pPr>
        <w:rPr>
          <w:rFonts w:cs="Times New Roman"/>
          <w:lang w:val="en-GB"/>
        </w:rPr>
      </w:pPr>
      <w:r w:rsidRPr="00AB6FF2">
        <w:rPr>
          <w:rFonts w:cs="Times New Roman"/>
          <w:lang w:val="en-GB"/>
        </w:rPr>
        <w:t>Reports are expected for each biogeographical region for which the habitat type is listed in the checklist for reporting under the Nature Directives (for marginal occurrence see</w:t>
      </w:r>
      <w:bookmarkStart w:id="459" w:name="_Toc297720437"/>
      <w:bookmarkStart w:id="460" w:name="_Toc147203825"/>
      <w:r w:rsidRPr="00AB6FF2">
        <w:rPr>
          <w:rFonts w:cs="Times New Roman"/>
          <w:lang w:val="en-GB"/>
        </w:rPr>
        <w:t xml:space="preserve"> </w:t>
      </w:r>
      <w:r w:rsidR="00CD463A" w:rsidRPr="00AB6FF2">
        <w:rPr>
          <w:rFonts w:cs="Times New Roman"/>
          <w:lang w:val="en-GB"/>
        </w:rPr>
        <w:t>the Guidelines</w:t>
      </w:r>
      <w:r w:rsidR="00EE04F5" w:rsidRPr="00AB6FF2">
        <w:rPr>
          <w:rFonts w:cs="Times New Roman"/>
          <w:lang w:val="en-GB"/>
        </w:rPr>
        <w:t>).</w:t>
      </w:r>
    </w:p>
    <w:p w14:paraId="1D833A98" w14:textId="35FC584C" w:rsidR="00424180" w:rsidRPr="00AB6FF2" w:rsidRDefault="00424180" w:rsidP="001337BA">
      <w:pPr>
        <w:pStyle w:val="Heading1"/>
        <w:rPr>
          <w:rFonts w:hint="eastAsia"/>
        </w:rPr>
      </w:pPr>
      <w:bookmarkStart w:id="461" w:name="_Toc461625042"/>
      <w:bookmarkStart w:id="462" w:name="_Ref479263239"/>
      <w:bookmarkStart w:id="463" w:name="_Toc109827769"/>
      <w:bookmarkStart w:id="464" w:name="_Toc117612811"/>
      <w:r w:rsidRPr="00AB6FF2">
        <w:t>Maps</w:t>
      </w:r>
      <w:bookmarkEnd w:id="461"/>
      <w:bookmarkEnd w:id="462"/>
      <w:bookmarkEnd w:id="463"/>
      <w:bookmarkEnd w:id="464"/>
      <w:r w:rsidRPr="00AB6FF2">
        <w:t xml:space="preserve"> </w:t>
      </w:r>
      <w:bookmarkEnd w:id="459"/>
      <w:bookmarkEnd w:id="460"/>
    </w:p>
    <w:p w14:paraId="4E6BA69E" w14:textId="3123228D" w:rsidR="00424180" w:rsidRPr="00AB6FF2" w:rsidRDefault="00424180" w:rsidP="00424180">
      <w:pPr>
        <w:rPr>
          <w:rFonts w:cs="Times New Roman"/>
          <w:lang w:val="en-GB"/>
        </w:rPr>
      </w:pPr>
      <w:r w:rsidRPr="00AB6FF2">
        <w:rPr>
          <w:rFonts w:cs="Times New Roman"/>
          <w:lang w:val="en-GB"/>
        </w:rPr>
        <w:t xml:space="preserve">This section contains information on maps to be submitted together with the tabular information as a part of the Article 17 report. Apart from the mandatory distribution map, other </w:t>
      </w:r>
      <w:r w:rsidR="00187428" w:rsidRPr="00AB6FF2">
        <w:rPr>
          <w:rFonts w:cs="Times New Roman"/>
          <w:lang w:val="en-GB"/>
        </w:rPr>
        <w:t xml:space="preserve">types </w:t>
      </w:r>
      <w:r w:rsidRPr="00AB6FF2">
        <w:rPr>
          <w:rFonts w:cs="Times New Roman"/>
          <w:lang w:val="en-GB"/>
        </w:rPr>
        <w:t xml:space="preserve">of maps with information relevant for understanding the assessment of conservation status can also be provided. </w:t>
      </w:r>
    </w:p>
    <w:p w14:paraId="12E3ED98" w14:textId="266E0404" w:rsidR="00424180" w:rsidRPr="00AB6FF2" w:rsidRDefault="00424180" w:rsidP="001337BA">
      <w:pPr>
        <w:pStyle w:val="Heading2"/>
      </w:pPr>
      <w:bookmarkStart w:id="465" w:name="_Toc117612812"/>
      <w:r w:rsidRPr="00AB6FF2">
        <w:t>Year or period</w:t>
      </w:r>
      <w:bookmarkEnd w:id="465"/>
    </w:p>
    <w:p w14:paraId="43E48123" w14:textId="16CF341D" w:rsidR="008E2272" w:rsidRPr="00AB6FF2" w:rsidRDefault="008E2272" w:rsidP="008E2272">
      <w:pPr>
        <w:rPr>
          <w:rFonts w:cs="Times New Roman"/>
          <w:lang w:val="en-GB"/>
        </w:rPr>
      </w:pPr>
      <w:r w:rsidRPr="00AB6FF2">
        <w:rPr>
          <w:rFonts w:cs="Times New Roman"/>
          <w:lang w:val="en-GB"/>
        </w:rPr>
        <w:t>Enter the year (e.g. 20</w:t>
      </w:r>
      <w:r w:rsidR="00187428" w:rsidRPr="00AB6FF2">
        <w:rPr>
          <w:rFonts w:cs="Times New Roman"/>
          <w:lang w:val="en-GB"/>
        </w:rPr>
        <w:t>21</w:t>
      </w:r>
      <w:r w:rsidRPr="00AB6FF2">
        <w:rPr>
          <w:rFonts w:cs="Times New Roman"/>
          <w:lang w:val="en-GB"/>
        </w:rPr>
        <w:t>) or period (e.g. 20</w:t>
      </w:r>
      <w:r w:rsidR="00187428" w:rsidRPr="00AB6FF2">
        <w:rPr>
          <w:rFonts w:cs="Times New Roman"/>
          <w:lang w:val="en-GB"/>
        </w:rPr>
        <w:t>19</w:t>
      </w:r>
      <w:r w:rsidRPr="00AB6FF2">
        <w:rPr>
          <w:rFonts w:cs="Times New Roman"/>
          <w:lang w:val="en-GB"/>
        </w:rPr>
        <w:t>–20</w:t>
      </w:r>
      <w:r w:rsidR="00187428" w:rsidRPr="00AB6FF2">
        <w:rPr>
          <w:rFonts w:cs="Times New Roman"/>
          <w:lang w:val="en-GB"/>
        </w:rPr>
        <w:t>2</w:t>
      </w:r>
      <w:r w:rsidR="00157247" w:rsidRPr="00AB6FF2">
        <w:rPr>
          <w:rFonts w:cs="Times New Roman"/>
          <w:lang w:val="en-GB"/>
        </w:rPr>
        <w:t>4</w:t>
      </w:r>
      <w:r w:rsidRPr="00AB6FF2">
        <w:rPr>
          <w:rFonts w:cs="Times New Roman"/>
          <w:lang w:val="en-GB"/>
        </w:rPr>
        <w:t xml:space="preserve">) when the distribution was last determined. </w:t>
      </w:r>
    </w:p>
    <w:p w14:paraId="3D4FD2F3" w14:textId="1FE250CA" w:rsidR="008E2272" w:rsidRPr="00AB6FF2" w:rsidRDefault="008E2272" w:rsidP="008E2272">
      <w:pPr>
        <w:rPr>
          <w:rFonts w:cs="Times New Roman"/>
          <w:lang w:val="en-GB"/>
        </w:rPr>
      </w:pPr>
      <w:r w:rsidRPr="00AB6FF2">
        <w:rPr>
          <w:rFonts w:cs="Times New Roman"/>
          <w:lang w:val="en-GB"/>
        </w:rPr>
        <w:t xml:space="preserve">Many reports will involve </w:t>
      </w:r>
      <w:r w:rsidR="00CA7231" w:rsidRPr="00AB6FF2">
        <w:rPr>
          <w:rFonts w:cs="Times New Roman"/>
          <w:lang w:val="en-GB"/>
        </w:rPr>
        <w:t xml:space="preserve">more than </w:t>
      </w:r>
      <w:r w:rsidR="00D57B47" w:rsidRPr="00AB6FF2">
        <w:rPr>
          <w:rFonts w:cs="Times New Roman"/>
          <w:lang w:val="en-GB"/>
        </w:rPr>
        <w:t>one</w:t>
      </w:r>
      <w:r w:rsidR="00CA7231" w:rsidRPr="00AB6FF2">
        <w:rPr>
          <w:rFonts w:cs="Times New Roman"/>
          <w:lang w:val="en-GB"/>
        </w:rPr>
        <w:t xml:space="preserve"> reporting </w:t>
      </w:r>
      <w:r w:rsidRPr="00AB6FF2">
        <w:rPr>
          <w:rFonts w:cs="Times New Roman"/>
          <w:lang w:val="en-GB"/>
        </w:rPr>
        <w:t xml:space="preserve">period, because a mapping of the habitat distribution in most cases involves several years of fieldwork and may extend beyond the limits </w:t>
      </w:r>
      <w:r w:rsidRPr="00AB6FF2">
        <w:rPr>
          <w:rFonts w:cs="Times New Roman"/>
          <w:lang w:val="en-GB"/>
        </w:rPr>
        <w:lastRenderedPageBreak/>
        <w:t>of the current reporting period (20</w:t>
      </w:r>
      <w:r w:rsidR="00187428" w:rsidRPr="00AB6FF2">
        <w:rPr>
          <w:rFonts w:cs="Times New Roman"/>
          <w:lang w:val="en-GB"/>
        </w:rPr>
        <w:t>19</w:t>
      </w:r>
      <w:r w:rsidRPr="00AB6FF2">
        <w:rPr>
          <w:rFonts w:cs="Times New Roman"/>
          <w:lang w:val="en-GB"/>
        </w:rPr>
        <w:t>–20</w:t>
      </w:r>
      <w:r w:rsidR="00187428" w:rsidRPr="00AB6FF2">
        <w:rPr>
          <w:rFonts w:cs="Times New Roman"/>
          <w:lang w:val="en-GB"/>
        </w:rPr>
        <w:t>24</w:t>
      </w:r>
      <w:r w:rsidRPr="00AB6FF2">
        <w:rPr>
          <w:rFonts w:cs="Times New Roman"/>
          <w:lang w:val="en-GB"/>
        </w:rPr>
        <w:t xml:space="preserve">). </w:t>
      </w:r>
      <w:r w:rsidR="008B6EA8" w:rsidRPr="00AB6FF2">
        <w:rPr>
          <w:rFonts w:cs="Times New Roman"/>
          <w:lang w:val="en-GB"/>
        </w:rPr>
        <w:t>The year or period reported should cover the actual period during which the data were collected.</w:t>
      </w:r>
    </w:p>
    <w:p w14:paraId="6B0347A4" w14:textId="7364EA10" w:rsidR="00D67FC0" w:rsidRPr="00AB6FF2" w:rsidRDefault="008E2272" w:rsidP="00D67FC0">
      <w:pPr>
        <w:rPr>
          <w:rFonts w:cs="Times New Roman"/>
          <w:lang w:val="en-GB"/>
        </w:rPr>
      </w:pPr>
      <w:r w:rsidRPr="00AB6FF2">
        <w:rPr>
          <w:rFonts w:cs="Times New Roman"/>
          <w:lang w:val="en-GB"/>
        </w:rPr>
        <w:t xml:space="preserve">In some cases the distribution map will be elaborated based on data from the previous reporting period or using older distribution data that has been updated with the results of regular monitoring or using data from online-systems for collecting data. </w:t>
      </w:r>
      <w:r w:rsidR="00D67FC0" w:rsidRPr="00AB6FF2">
        <w:rPr>
          <w:rFonts w:cs="Times New Roman"/>
          <w:lang w:val="en-GB"/>
        </w:rPr>
        <w:t xml:space="preserve">The year or period reported should be that which the reported distribution relates to. </w:t>
      </w:r>
    </w:p>
    <w:p w14:paraId="3B497AAE" w14:textId="42F7180F" w:rsidR="008E2272" w:rsidRPr="00AB6FF2" w:rsidRDefault="008E2272" w:rsidP="008E2272">
      <w:pPr>
        <w:rPr>
          <w:rFonts w:cs="Times New Roman"/>
          <w:lang w:val="en-GB"/>
        </w:rPr>
      </w:pPr>
      <w:r w:rsidRPr="00AB6FF2">
        <w:rPr>
          <w:rFonts w:cs="Times New Roman"/>
          <w:lang w:val="en-GB"/>
        </w:rPr>
        <w:t xml:space="preserve">More detailed information on year or period of data used for the distribution map can be provided in field </w:t>
      </w:r>
      <w:r w:rsidR="00E34A3C" w:rsidRPr="00AB6FF2">
        <w:rPr>
          <w:rFonts w:cs="Times New Roman"/>
          <w:lang w:val="en-GB"/>
        </w:rPr>
        <w:t>2.5</w:t>
      </w:r>
      <w:r w:rsidRPr="00AB6FF2">
        <w:rPr>
          <w:rFonts w:cs="Times New Roman"/>
          <w:lang w:val="en-GB"/>
        </w:rPr>
        <w:t xml:space="preserve"> </w:t>
      </w:r>
      <w:r w:rsidR="008B6EA8" w:rsidRPr="00AB6FF2">
        <w:rPr>
          <w:rFonts w:cs="Times New Roman"/>
          <w:lang w:val="en-GB"/>
        </w:rPr>
        <w:t>‘</w:t>
      </w:r>
      <w:r w:rsidRPr="00AB6FF2">
        <w:rPr>
          <w:rFonts w:cs="Times New Roman"/>
          <w:lang w:val="en-GB"/>
        </w:rPr>
        <w:t>Additional information</w:t>
      </w:r>
      <w:r w:rsidR="008B6EA8" w:rsidRPr="00AB6FF2">
        <w:rPr>
          <w:rFonts w:cs="Times New Roman"/>
          <w:lang w:val="en-GB"/>
        </w:rPr>
        <w:t>’</w:t>
      </w:r>
      <w:r w:rsidRPr="00AB6FF2">
        <w:rPr>
          <w:rFonts w:cs="Times New Roman"/>
          <w:lang w:val="en-GB"/>
        </w:rPr>
        <w:t xml:space="preserve">. </w:t>
      </w:r>
    </w:p>
    <w:p w14:paraId="65FCED96" w14:textId="4F2ABDB1" w:rsidR="00424180" w:rsidRPr="00AB6FF2" w:rsidRDefault="00424180" w:rsidP="001337BA">
      <w:pPr>
        <w:pStyle w:val="Heading2"/>
      </w:pPr>
      <w:bookmarkStart w:id="466" w:name="_Toc117612813"/>
      <w:r w:rsidRPr="00AB6FF2">
        <w:t>Distribution map</w:t>
      </w:r>
      <w:bookmarkEnd w:id="466"/>
    </w:p>
    <w:p w14:paraId="33338A8E" w14:textId="77777777" w:rsidR="00424180" w:rsidRPr="00AB6FF2" w:rsidRDefault="00424180" w:rsidP="00424180">
      <w:pPr>
        <w:rPr>
          <w:rFonts w:cs="Times New Roman"/>
          <w:lang w:val="en-GB"/>
        </w:rPr>
      </w:pPr>
      <w:r w:rsidRPr="00AB6FF2">
        <w:rPr>
          <w:rFonts w:cs="Times New Roman"/>
          <w:lang w:val="en-GB"/>
        </w:rPr>
        <w:t>Submit a distribution map, together with the relevant metadata (projection, datum, scale). The standard is:</w:t>
      </w: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hemeFill="accent3" w:themeFillTint="33"/>
        <w:tblLook w:val="04A0" w:firstRow="1" w:lastRow="0" w:firstColumn="1" w:lastColumn="0" w:noHBand="0" w:noVBand="1"/>
      </w:tblPr>
      <w:tblGrid>
        <w:gridCol w:w="9031"/>
      </w:tblGrid>
      <w:tr w:rsidR="00424180" w:rsidRPr="00AB6FF2" w14:paraId="3B9D76F9" w14:textId="77777777" w:rsidTr="00B33B83">
        <w:trPr>
          <w:trHeight w:val="410"/>
        </w:trPr>
        <w:tc>
          <w:tcPr>
            <w:tcW w:w="903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5B57351D" w14:textId="1C62C7B3" w:rsidR="00424180" w:rsidRPr="00AB6FF2" w:rsidRDefault="00424180" w:rsidP="002D09AC">
            <w:pPr>
              <w:jc w:val="center"/>
              <w:rPr>
                <w:rFonts w:cs="Times New Roman"/>
                <w:b/>
                <w:lang w:val="en-GB"/>
              </w:rPr>
            </w:pPr>
            <w:r w:rsidRPr="00AB6FF2">
              <w:rPr>
                <w:rFonts w:cs="Times New Roman"/>
                <w:b/>
                <w:lang w:val="en-GB"/>
              </w:rPr>
              <w:t xml:space="preserve">10x10 km </w:t>
            </w:r>
            <w:r w:rsidR="004649F7" w:rsidRPr="00AB6FF2">
              <w:rPr>
                <w:rFonts w:cs="Times New Roman"/>
                <w:color w:val="000000"/>
                <w:shd w:val="clear" w:color="auto" w:fill="DEEAF6" w:themeFill="accent1" w:themeFillTint="33"/>
                <w:lang w:val="en-GB"/>
              </w:rPr>
              <w:t>ETRS 89 LAEA (EPSG:3035)</w:t>
            </w:r>
          </w:p>
        </w:tc>
      </w:tr>
    </w:tbl>
    <w:p w14:paraId="22E9F557" w14:textId="41CD3185" w:rsidR="00424180" w:rsidRPr="00AB6FF2" w:rsidRDefault="00424180" w:rsidP="003D7CDA">
      <w:pPr>
        <w:tabs>
          <w:tab w:val="left" w:pos="3969"/>
        </w:tabs>
        <w:rPr>
          <w:rFonts w:cs="Times New Roman"/>
          <w:lang w:val="en-GB"/>
        </w:rPr>
      </w:pPr>
      <w:r w:rsidRPr="00AB6FF2">
        <w:rPr>
          <w:rFonts w:cs="Times New Roman"/>
          <w:lang w:val="en-GB"/>
        </w:rPr>
        <w:t xml:space="preserve">The distribution map should provide information about the actual occurrences of the habitat, which should </w:t>
      </w:r>
      <w:r w:rsidR="005514E5" w:rsidRPr="00AB6FF2">
        <w:rPr>
          <w:rFonts w:cs="Times New Roman"/>
          <w:lang w:val="en-GB"/>
        </w:rPr>
        <w:t xml:space="preserve">preferably </w:t>
      </w:r>
      <w:r w:rsidRPr="00AB6FF2">
        <w:rPr>
          <w:rFonts w:cs="Times New Roman"/>
          <w:lang w:val="en-GB"/>
        </w:rPr>
        <w:t xml:space="preserve">be based on the results of a comprehensive national mapping or inventory of the habitat wherever possible (see </w:t>
      </w:r>
      <w:r w:rsidR="00CD463A" w:rsidRPr="00AB6FF2">
        <w:rPr>
          <w:rFonts w:cs="Times New Roman"/>
          <w:lang w:val="en-GB"/>
        </w:rPr>
        <w:t>the Guidelines</w:t>
      </w:r>
      <w:r w:rsidRPr="00AB6FF2">
        <w:rPr>
          <w:rFonts w:cs="Times New Roman"/>
          <w:lang w:val="en-GB"/>
        </w:rPr>
        <w:t>). If field data on actual occurrences of the habitat are not sufficient, modelling and extrapolation should be used whenever feasible</w:t>
      </w:r>
      <w:r w:rsidR="002D09AC" w:rsidRPr="00AB6FF2">
        <w:rPr>
          <w:rStyle w:val="FootnoteReference"/>
          <w:rFonts w:cs="Times New Roman"/>
          <w:lang w:val="en-GB"/>
        </w:rPr>
        <w:footnoteReference w:id="15"/>
      </w:r>
      <w:r w:rsidRPr="00AB6FF2">
        <w:rPr>
          <w:rFonts w:cs="Times New Roman"/>
          <w:lang w:val="en-GB"/>
        </w:rPr>
        <w:t>. The distribution map will be composed of grids with both the actual (mapped) and presumed habitat occurrences.</w:t>
      </w:r>
    </w:p>
    <w:p w14:paraId="2239ED86" w14:textId="6B598E23" w:rsidR="002D09AC" w:rsidRPr="00AB6FF2" w:rsidRDefault="00424180" w:rsidP="002D09AC">
      <w:pPr>
        <w:rPr>
          <w:rFonts w:cs="Times New Roman"/>
          <w:lang w:val="en-GB"/>
        </w:rPr>
      </w:pPr>
      <w:r w:rsidRPr="00AB6FF2">
        <w:rPr>
          <w:rFonts w:cs="Times New Roman"/>
          <w:lang w:val="en-GB"/>
        </w:rPr>
        <w:t xml:space="preserve">The distribution map will consist of 10x10 km ETRS89 grid cells in the </w:t>
      </w:r>
      <w:r w:rsidR="004649F7" w:rsidRPr="00AB6FF2">
        <w:rPr>
          <w:rFonts w:cs="Times New Roman"/>
          <w:color w:val="000000"/>
          <w:shd w:val="clear" w:color="auto" w:fill="FDFCFB"/>
          <w:lang w:val="en-GB"/>
        </w:rPr>
        <w:t xml:space="preserve">LAEA (EPSG:3035) </w:t>
      </w:r>
      <w:r w:rsidRPr="00AB6FF2">
        <w:rPr>
          <w:rFonts w:cs="Times New Roman"/>
          <w:lang w:val="en-GB"/>
        </w:rPr>
        <w:t>projection</w:t>
      </w:r>
      <w:r w:rsidRPr="00AB6FF2">
        <w:rPr>
          <w:rFonts w:cs="Times New Roman"/>
          <w:vertAlign w:val="superscript"/>
          <w:lang w:val="en-GB"/>
        </w:rPr>
        <w:footnoteReference w:id="16"/>
      </w:r>
      <w:r w:rsidRPr="00AB6FF2">
        <w:rPr>
          <w:rFonts w:cs="Times New Roman"/>
          <w:lang w:val="en-GB"/>
        </w:rPr>
        <w:t>. The gridded dataset will consist</w:t>
      </w:r>
      <w:r w:rsidR="002D09AC" w:rsidRPr="00AB6FF2">
        <w:rPr>
          <w:rFonts w:cs="Times New Roman"/>
          <w:lang w:val="en-GB"/>
        </w:rPr>
        <w:t xml:space="preserve"> only</w:t>
      </w:r>
      <w:r w:rsidRPr="00AB6FF2">
        <w:rPr>
          <w:rFonts w:cs="Times New Roman"/>
          <w:lang w:val="en-GB"/>
        </w:rPr>
        <w:t xml:space="preserve"> of the 10-km grid cells where the habitat is recorde</w:t>
      </w:r>
      <w:r w:rsidR="002D09AC" w:rsidRPr="00AB6FF2">
        <w:rPr>
          <w:rFonts w:cs="Times New Roman"/>
          <w:lang w:val="en-GB"/>
        </w:rPr>
        <w:t>d or estimated as occurring; the</w:t>
      </w:r>
      <w:r w:rsidRPr="00AB6FF2">
        <w:rPr>
          <w:rFonts w:cs="Times New Roman"/>
          <w:lang w:val="en-GB"/>
        </w:rPr>
        <w:t xml:space="preserve"> use of attribute data to indicate the presence or absence of a habitat in a grid cell is not permitted. The period over which the distribution data were collected should be included in the metadata</w:t>
      </w:r>
      <w:r w:rsidR="005514E5" w:rsidRPr="00AB6FF2">
        <w:rPr>
          <w:rFonts w:cs="Times New Roman"/>
          <w:lang w:val="en-GB"/>
        </w:rPr>
        <w:t>,</w:t>
      </w:r>
      <w:r w:rsidRPr="00AB6FF2">
        <w:rPr>
          <w:rFonts w:cs="Times New Roman"/>
          <w:lang w:val="en-GB"/>
        </w:rPr>
        <w:t xml:space="preserve"> f</w:t>
      </w:r>
      <w:r w:rsidR="002D09AC" w:rsidRPr="00AB6FF2">
        <w:rPr>
          <w:rFonts w:cs="Times New Roman"/>
          <w:lang w:val="en-GB"/>
        </w:rPr>
        <w:t>ollowing the INSPIRE guidelines</w:t>
      </w:r>
      <w:r w:rsidR="002D09AC" w:rsidRPr="00AB6FF2">
        <w:rPr>
          <w:rStyle w:val="FootnoteReference"/>
          <w:rFonts w:cs="Times New Roman"/>
          <w:lang w:val="en-GB"/>
        </w:rPr>
        <w:footnoteReference w:id="17"/>
      </w:r>
      <w:r w:rsidR="002D09AC" w:rsidRPr="00AB6FF2">
        <w:rPr>
          <w:rFonts w:cs="Times New Roman"/>
          <w:lang w:val="en-GB"/>
        </w:rPr>
        <w:t>. The technical specifications for distribution maps are given on the Reference Portal.</w:t>
      </w:r>
    </w:p>
    <w:p w14:paraId="2359E235" w14:textId="77777777" w:rsidR="002D09AC" w:rsidRPr="00AB6FF2" w:rsidRDefault="002D09AC" w:rsidP="002D09AC">
      <w:pPr>
        <w:rPr>
          <w:rFonts w:cs="Times New Roman"/>
          <w:lang w:val="en-GB"/>
        </w:rPr>
      </w:pPr>
      <w:r w:rsidRPr="00AB6FF2">
        <w:rPr>
          <w:rFonts w:cs="Times New Roman"/>
          <w:lang w:val="en-GB"/>
        </w:rPr>
        <w:t>If more precise maps giving more detailed distribution of habitat are available, these can be submitted as additional maps.</w:t>
      </w:r>
    </w:p>
    <w:p w14:paraId="19C87A55" w14:textId="47FC46F9" w:rsidR="002D09AC" w:rsidRPr="00AB6FF2" w:rsidRDefault="002D09AC" w:rsidP="002D09AC">
      <w:pPr>
        <w:rPr>
          <w:rFonts w:cs="Times New Roman"/>
          <w:lang w:val="en-GB"/>
        </w:rPr>
      </w:pPr>
      <w:r w:rsidRPr="00AB6FF2">
        <w:rPr>
          <w:rFonts w:cs="Times New Roman"/>
          <w:lang w:val="en-GB"/>
        </w:rPr>
        <w:t>For small Member States, such as Luxembourg, Malta and Cyprus (or for other small territories such as the Canary, Madeira or the Azores</w:t>
      </w:r>
      <w:r w:rsidR="00112F48" w:rsidRPr="00AB6FF2">
        <w:rPr>
          <w:rFonts w:cs="Times New Roman"/>
          <w:lang w:val="en-GB"/>
        </w:rPr>
        <w:t xml:space="preserve"> islands</w:t>
      </w:r>
      <w:r w:rsidRPr="00AB6FF2">
        <w:rPr>
          <w:rFonts w:cs="Times New Roman"/>
          <w:lang w:val="en-GB"/>
        </w:rPr>
        <w:t>), a 1x1 km grid is allowed; these will then be aggregated by ETC/BD to 10x10 km for visualisation at European level.</w:t>
      </w:r>
    </w:p>
    <w:p w14:paraId="38D28635" w14:textId="3F97FEAC" w:rsidR="00424180" w:rsidRPr="00AB6FF2" w:rsidRDefault="00424180" w:rsidP="00424180">
      <w:pPr>
        <w:rPr>
          <w:rFonts w:cs="Times New Roman"/>
          <w:lang w:val="en-GB"/>
        </w:rPr>
      </w:pPr>
      <w:r w:rsidRPr="00AB6FF2">
        <w:rPr>
          <w:rFonts w:cs="Times New Roman"/>
          <w:lang w:val="en-GB"/>
        </w:rPr>
        <w:t xml:space="preserve">The grids for individual Member States are available for download from the Reference </w:t>
      </w:r>
      <w:r w:rsidR="005514E5" w:rsidRPr="00AB6FF2">
        <w:rPr>
          <w:rFonts w:cs="Times New Roman"/>
          <w:lang w:val="en-GB"/>
        </w:rPr>
        <w:t>P</w:t>
      </w:r>
      <w:r w:rsidRPr="00AB6FF2">
        <w:rPr>
          <w:rFonts w:cs="Times New Roman"/>
          <w:lang w:val="en-GB"/>
        </w:rPr>
        <w:t>ortal</w:t>
      </w:r>
      <w:r w:rsidR="007605BF" w:rsidRPr="00AB6FF2">
        <w:rPr>
          <w:rFonts w:cs="Times New Roman"/>
          <w:lang w:val="en-GB"/>
        </w:rPr>
        <w:t>.</w:t>
      </w:r>
    </w:p>
    <w:p w14:paraId="7F7381C8" w14:textId="11674954" w:rsidR="00424180" w:rsidRPr="00AB6FF2" w:rsidRDefault="00424180" w:rsidP="001337BA">
      <w:pPr>
        <w:pStyle w:val="Heading2"/>
      </w:pPr>
      <w:bookmarkStart w:id="467" w:name="_Toc117612814"/>
      <w:r w:rsidRPr="00AB6FF2">
        <w:t>Method used</w:t>
      </w:r>
      <w:bookmarkEnd w:id="467"/>
      <w:r w:rsidRPr="00AB6FF2">
        <w:t xml:space="preserve"> </w:t>
      </w:r>
    </w:p>
    <w:p w14:paraId="0D46D064" w14:textId="77777777" w:rsidR="00424180" w:rsidRPr="00AB6FF2" w:rsidRDefault="00424180" w:rsidP="00424180">
      <w:pPr>
        <w:rPr>
          <w:rFonts w:cs="Times New Roman"/>
          <w:lang w:val="en-GB"/>
        </w:rPr>
      </w:pPr>
      <w:r w:rsidRPr="00AB6FF2">
        <w:rPr>
          <w:rFonts w:cs="Times New Roman"/>
          <w:lang w:val="en-GB"/>
        </w:rPr>
        <w:lastRenderedPageBreak/>
        <w:t>Choose one of the following categories:</w:t>
      </w:r>
    </w:p>
    <w:p w14:paraId="70B55408" w14:textId="77777777" w:rsidR="00424180" w:rsidRPr="00AB6FF2" w:rsidRDefault="00424180" w:rsidP="004F6DE1">
      <w:pPr>
        <w:numPr>
          <w:ilvl w:val="0"/>
          <w:numId w:val="28"/>
        </w:numPr>
        <w:spacing w:after="0"/>
        <w:ind w:left="714" w:hanging="357"/>
        <w:contextualSpacing/>
        <w:rPr>
          <w:rFonts w:cs="Times New Roman"/>
          <w:lang w:val="en-GB"/>
        </w:rPr>
      </w:pPr>
      <w:r w:rsidRPr="00AB6FF2">
        <w:rPr>
          <w:rFonts w:cs="Times New Roman"/>
          <w:lang w:val="en-GB"/>
        </w:rPr>
        <w:t>complete survey or a statistically robust estimate (e.g. a dedicated mapping or survey or a robust predictive model with representative sample of occurrence data, calibration and satisfactory evaluation of its predictive performance using good data on environmental conditions across the range of the habitat);</w:t>
      </w:r>
    </w:p>
    <w:p w14:paraId="7765B096" w14:textId="77777777" w:rsidR="00424180" w:rsidRPr="00AB6FF2" w:rsidRDefault="00424180" w:rsidP="004F6DE1">
      <w:pPr>
        <w:numPr>
          <w:ilvl w:val="0"/>
          <w:numId w:val="28"/>
        </w:numPr>
        <w:spacing w:after="0"/>
        <w:ind w:left="714" w:hanging="357"/>
        <w:contextualSpacing/>
        <w:rPr>
          <w:rFonts w:cs="Times New Roman"/>
          <w:lang w:val="en-GB"/>
        </w:rPr>
      </w:pPr>
      <w:r w:rsidRPr="00AB6FF2">
        <w:rPr>
          <w:rFonts w:cs="Times New Roman"/>
          <w:lang w:val="en-GB"/>
        </w:rPr>
        <w:t>based mainly on extrapolation from a limited amount of data (e.g. other predictive models or extrapolation using less complete sample of occurrence and environmental data);</w:t>
      </w:r>
    </w:p>
    <w:p w14:paraId="13346A19" w14:textId="77777777" w:rsidR="00424180" w:rsidRPr="00AB6FF2" w:rsidRDefault="00424180" w:rsidP="004F6DE1">
      <w:pPr>
        <w:numPr>
          <w:ilvl w:val="0"/>
          <w:numId w:val="28"/>
        </w:numPr>
        <w:spacing w:after="0"/>
        <w:ind w:left="714" w:hanging="357"/>
        <w:contextualSpacing/>
        <w:rPr>
          <w:rFonts w:cs="Times New Roman"/>
          <w:lang w:val="en-GB"/>
        </w:rPr>
      </w:pPr>
      <w:r w:rsidRPr="00AB6FF2">
        <w:rPr>
          <w:rFonts w:cs="Times New Roman"/>
          <w:lang w:val="en-GB"/>
        </w:rPr>
        <w:t>based mainly on expert opinion with very limited data;</w:t>
      </w:r>
    </w:p>
    <w:p w14:paraId="5CD70172" w14:textId="77777777" w:rsidR="00424180" w:rsidRPr="00AB6FF2" w:rsidRDefault="00424180" w:rsidP="004F6DE1">
      <w:pPr>
        <w:numPr>
          <w:ilvl w:val="0"/>
          <w:numId w:val="28"/>
        </w:numPr>
        <w:ind w:left="714" w:hanging="357"/>
        <w:rPr>
          <w:rFonts w:cs="Times New Roman"/>
          <w:lang w:val="en-GB"/>
        </w:rPr>
      </w:pPr>
      <w:r w:rsidRPr="00AB6FF2">
        <w:rPr>
          <w:rFonts w:cs="Times New Roman"/>
          <w:lang w:val="en-GB"/>
        </w:rPr>
        <w:t>insufficient or no data available.</w:t>
      </w:r>
    </w:p>
    <w:p w14:paraId="3F5F4D61" w14:textId="731C623D" w:rsidR="00424180" w:rsidRPr="00AB6FF2" w:rsidRDefault="00424180" w:rsidP="00424180">
      <w:pPr>
        <w:rPr>
          <w:rFonts w:cs="Times New Roman"/>
          <w:lang w:val="en-GB"/>
        </w:rPr>
      </w:pPr>
      <w:r w:rsidRPr="00AB6FF2">
        <w:rPr>
          <w:rFonts w:cs="Times New Roman"/>
          <w:lang w:val="en-GB"/>
        </w:rPr>
        <w:t xml:space="preserve">Only one category can be chosen; where data have been compiled from a variety of sources, </w:t>
      </w:r>
      <w:r w:rsidR="00520CA7" w:rsidRPr="00AB6FF2">
        <w:rPr>
          <w:rFonts w:cs="Times New Roman"/>
          <w:lang w:val="en-GB"/>
        </w:rPr>
        <w:t>choose</w:t>
      </w:r>
      <w:r w:rsidRPr="00AB6FF2">
        <w:rPr>
          <w:rFonts w:cs="Times New Roman"/>
          <w:lang w:val="en-GB"/>
        </w:rPr>
        <w:t xml:space="preserve"> the category for the most important source of data.</w:t>
      </w:r>
    </w:p>
    <w:p w14:paraId="12929D46" w14:textId="5BF161FC" w:rsidR="00424180" w:rsidRPr="00AB6FF2" w:rsidRDefault="00424180" w:rsidP="00424180">
      <w:pPr>
        <w:rPr>
          <w:rFonts w:cs="Times New Roman"/>
          <w:lang w:val="en-GB"/>
        </w:rPr>
      </w:pPr>
      <w:r w:rsidRPr="00AB6FF2">
        <w:rPr>
          <w:rFonts w:cs="Times New Roman"/>
          <w:lang w:val="en-GB"/>
        </w:rPr>
        <w:t>If the reported distribution map obtained as a result of comprehensive mapping, modelling or extrapolation or</w:t>
      </w:r>
      <w:r w:rsidR="005514E5" w:rsidRPr="00AB6FF2">
        <w:rPr>
          <w:rFonts w:cs="Times New Roman"/>
          <w:lang w:val="en-GB"/>
        </w:rPr>
        <w:t>,</w:t>
      </w:r>
      <w:r w:rsidRPr="00AB6FF2">
        <w:rPr>
          <w:rFonts w:cs="Times New Roman"/>
          <w:lang w:val="en-GB"/>
        </w:rPr>
        <w:t xml:space="preserve"> exceptionally</w:t>
      </w:r>
      <w:r w:rsidR="005514E5" w:rsidRPr="00AB6FF2">
        <w:rPr>
          <w:rFonts w:cs="Times New Roman"/>
          <w:lang w:val="en-GB"/>
        </w:rPr>
        <w:t>,</w:t>
      </w:r>
      <w:r w:rsidRPr="00AB6FF2">
        <w:rPr>
          <w:rFonts w:cs="Times New Roman"/>
          <w:lang w:val="en-GB"/>
        </w:rPr>
        <w:t xml:space="preserve"> expert interpretation covers less than 75</w:t>
      </w:r>
      <w:r w:rsidR="005514E5" w:rsidRPr="00AB6FF2">
        <w:rPr>
          <w:rFonts w:cs="Times New Roman"/>
          <w:lang w:val="en-GB"/>
        </w:rPr>
        <w:t> </w:t>
      </w:r>
      <w:r w:rsidRPr="00AB6FF2">
        <w:rPr>
          <w:rFonts w:cs="Times New Roman"/>
          <w:lang w:val="en-GB"/>
        </w:rPr>
        <w:t xml:space="preserve">% of the presumed actual habitat distribution (i.e. the resulting map is incomplete in relation to the presumed habitat distribution), the </w:t>
      </w:r>
      <w:r w:rsidR="005514E5" w:rsidRPr="00AB6FF2">
        <w:rPr>
          <w:rFonts w:cs="Times New Roman"/>
          <w:lang w:val="en-GB"/>
        </w:rPr>
        <w:t>‘</w:t>
      </w:r>
      <w:r w:rsidRPr="00AB6FF2">
        <w:rPr>
          <w:rFonts w:cs="Times New Roman"/>
          <w:lang w:val="en-GB"/>
        </w:rPr>
        <w:t>Method used</w:t>
      </w:r>
      <w:r w:rsidR="005514E5" w:rsidRPr="00AB6FF2">
        <w:rPr>
          <w:rFonts w:cs="Times New Roman"/>
          <w:lang w:val="en-GB"/>
        </w:rPr>
        <w:t>’</w:t>
      </w:r>
      <w:r w:rsidRPr="00AB6FF2">
        <w:rPr>
          <w:rFonts w:cs="Times New Roman"/>
          <w:lang w:val="en-GB"/>
        </w:rPr>
        <w:t xml:space="preserve"> should be reported as ‘</w:t>
      </w:r>
      <w:r w:rsidR="005514E5" w:rsidRPr="00AB6FF2">
        <w:rPr>
          <w:rFonts w:cs="Times New Roman"/>
          <w:lang w:val="en-GB"/>
        </w:rPr>
        <w:t>(</w:t>
      </w:r>
      <w:r w:rsidRPr="00AB6FF2">
        <w:rPr>
          <w:rFonts w:cs="Times New Roman"/>
          <w:lang w:val="en-GB"/>
        </w:rPr>
        <w:t>d) Insufficient or no data available’.</w:t>
      </w:r>
    </w:p>
    <w:p w14:paraId="58DC554C" w14:textId="61085877" w:rsidR="00424180" w:rsidRPr="00AB6FF2" w:rsidRDefault="00424180" w:rsidP="001337BA">
      <w:pPr>
        <w:pStyle w:val="Heading2"/>
      </w:pPr>
      <w:bookmarkStart w:id="468" w:name="_Toc117612815"/>
      <w:r w:rsidRPr="00AB6FF2">
        <w:t>Additional maps (optional)</w:t>
      </w:r>
      <w:bookmarkEnd w:id="468"/>
    </w:p>
    <w:p w14:paraId="17C134C8" w14:textId="3CCA8CCE" w:rsidR="00424180" w:rsidRPr="00AB6FF2" w:rsidRDefault="00424180" w:rsidP="003D7CDA">
      <w:pPr>
        <w:tabs>
          <w:tab w:val="left" w:pos="5387"/>
        </w:tabs>
        <w:rPr>
          <w:rFonts w:cs="Times New Roman"/>
          <w:lang w:val="en-GB"/>
        </w:rPr>
      </w:pPr>
      <w:r w:rsidRPr="00AB6FF2">
        <w:rPr>
          <w:rFonts w:cs="Times New Roman"/>
          <w:lang w:val="en-GB"/>
        </w:rPr>
        <w:t xml:space="preserve">Member States may also submit additional maps, for example giving more detailed distribution data (e.g. at higher resolution) or a range map (See </w:t>
      </w:r>
      <w:r w:rsidR="00CD463A" w:rsidRPr="00AB6FF2">
        <w:rPr>
          <w:rFonts w:cs="Times New Roman"/>
          <w:lang w:val="en-GB"/>
        </w:rPr>
        <w:t>the Guidelines</w:t>
      </w:r>
      <w:r w:rsidRPr="00AB6FF2">
        <w:rPr>
          <w:rFonts w:cs="Times New Roman"/>
          <w:lang w:val="en-GB"/>
        </w:rPr>
        <w:t>). Any additional maps must be accompanied by the relevant metadata and details of the projection used. Note that this is an optional field and does not replace the need to provide a map in field 2.2.</w:t>
      </w:r>
    </w:p>
    <w:p w14:paraId="67B31BBF" w14:textId="369B8C2F" w:rsidR="00F44888" w:rsidRPr="00AB6FF2" w:rsidRDefault="00424180" w:rsidP="00424180">
      <w:pPr>
        <w:rPr>
          <w:rFonts w:cs="Times New Roman"/>
          <w:lang w:val="en-GB"/>
        </w:rPr>
      </w:pPr>
      <w:r w:rsidRPr="00AB6FF2">
        <w:rPr>
          <w:rFonts w:cs="Times New Roman"/>
          <w:lang w:val="en-GB"/>
        </w:rPr>
        <w:t>Maps</w:t>
      </w:r>
      <w:r w:rsidR="00157247" w:rsidRPr="00AB6FF2">
        <w:rPr>
          <w:rFonts w:cs="Times New Roman"/>
          <w:lang w:val="en-GB"/>
        </w:rPr>
        <w:t xml:space="preserve"> other than the ones described under field 2.2</w:t>
      </w:r>
      <w:r w:rsidR="009A47BD" w:rsidRPr="00AB6FF2">
        <w:rPr>
          <w:rFonts w:cs="Times New Roman"/>
          <w:lang w:val="en-GB"/>
        </w:rPr>
        <w:t xml:space="preserve"> such as maps using grids other than ETRS or using 5x5 grids</w:t>
      </w:r>
      <w:r w:rsidR="002A6EAA" w:rsidRPr="00AB6FF2">
        <w:rPr>
          <w:rFonts w:cs="Times New Roman"/>
          <w:lang w:val="en-GB"/>
        </w:rPr>
        <w:t xml:space="preserve"> </w:t>
      </w:r>
      <w:r w:rsidRPr="00AB6FF2">
        <w:rPr>
          <w:rFonts w:cs="Times New Roman"/>
          <w:lang w:val="en-GB"/>
        </w:rPr>
        <w:t>may be reported here.</w:t>
      </w:r>
    </w:p>
    <w:p w14:paraId="247EE8B1" w14:textId="6AACB3B7" w:rsidR="00F44888" w:rsidRPr="00AB6FF2" w:rsidRDefault="00F44888" w:rsidP="001337BA">
      <w:pPr>
        <w:pStyle w:val="Heading2"/>
      </w:pPr>
      <w:bookmarkStart w:id="469" w:name="_Toc117612816"/>
      <w:r w:rsidRPr="00AB6FF2">
        <w:t>Additional information</w:t>
      </w:r>
      <w:bookmarkEnd w:id="469"/>
    </w:p>
    <w:p w14:paraId="348146E1" w14:textId="75C07C13" w:rsidR="007B0F78" w:rsidRPr="00AB6FF2" w:rsidRDefault="00F44888" w:rsidP="00424180">
      <w:pPr>
        <w:rPr>
          <w:rFonts w:cs="Times New Roman"/>
          <w:lang w:val="en-GB"/>
        </w:rPr>
      </w:pPr>
      <w:r w:rsidRPr="00AB6FF2">
        <w:rPr>
          <w:rFonts w:cs="Times New Roman"/>
          <w:lang w:val="en-GB"/>
        </w:rPr>
        <w:t xml:space="preserve">This field is optional and allows Member States to report, as free text, any information which is felt relevant, such as </w:t>
      </w:r>
      <w:r w:rsidR="00434A64" w:rsidRPr="00AB6FF2">
        <w:rPr>
          <w:rFonts w:cs="Times New Roman"/>
          <w:lang w:val="en-GB"/>
        </w:rPr>
        <w:t>more information on the methodologies used for mapping, descriptions of additional maps/information submitted.</w:t>
      </w:r>
    </w:p>
    <w:p w14:paraId="64B49F95" w14:textId="77777777" w:rsidR="00424180" w:rsidRPr="00AB6FF2" w:rsidRDefault="00424180" w:rsidP="005B317C">
      <w:pPr>
        <w:pStyle w:val="Heading1"/>
        <w:numPr>
          <w:ilvl w:val="0"/>
          <w:numId w:val="0"/>
        </w:numPr>
        <w:ind w:left="567" w:hanging="567"/>
        <w:rPr>
          <w:rFonts w:hint="eastAsia"/>
        </w:rPr>
      </w:pPr>
      <w:bookmarkStart w:id="470" w:name="_Toc461625043"/>
      <w:bookmarkStart w:id="471" w:name="_Toc109827770"/>
      <w:bookmarkStart w:id="472" w:name="_Toc117612817"/>
      <w:r w:rsidRPr="00AB6FF2">
        <w:t>BIOGEOGRAPHICAL LEVEL</w:t>
      </w:r>
      <w:bookmarkEnd w:id="470"/>
      <w:bookmarkEnd w:id="471"/>
      <w:bookmarkEnd w:id="472"/>
    </w:p>
    <w:p w14:paraId="005B0846" w14:textId="4CF09DDE" w:rsidR="00424180" w:rsidRPr="00AB6FF2" w:rsidRDefault="001337BA" w:rsidP="001337BA">
      <w:pPr>
        <w:pStyle w:val="Heading1"/>
        <w:rPr>
          <w:rFonts w:hint="eastAsia"/>
        </w:rPr>
      </w:pPr>
      <w:bookmarkStart w:id="473" w:name="_Toc461625044"/>
      <w:bookmarkStart w:id="474" w:name="_Toc460320802"/>
      <w:bookmarkStart w:id="475" w:name="_Toc297720438"/>
      <w:bookmarkStart w:id="476" w:name="_Toc277752076"/>
      <w:bookmarkStart w:id="477" w:name="_Toc276138769"/>
      <w:bookmarkStart w:id="478" w:name="_Toc276025153"/>
      <w:bookmarkStart w:id="479" w:name="_Toc147203826"/>
      <w:bookmarkStart w:id="480" w:name="_Toc147203670"/>
      <w:bookmarkStart w:id="481" w:name="_Ref479262989"/>
      <w:bookmarkStart w:id="482" w:name="_Toc109827771"/>
      <w:bookmarkStart w:id="483" w:name="_Toc117612818"/>
      <w:r w:rsidRPr="00AB6FF2">
        <w:t>B</w:t>
      </w:r>
      <w:r w:rsidR="00424180" w:rsidRPr="00AB6FF2">
        <w:t xml:space="preserve">iogeographical and marine </w:t>
      </w:r>
      <w:bookmarkEnd w:id="473"/>
      <w:bookmarkEnd w:id="474"/>
      <w:bookmarkEnd w:id="475"/>
      <w:bookmarkEnd w:id="476"/>
      <w:bookmarkEnd w:id="477"/>
      <w:bookmarkEnd w:id="478"/>
      <w:bookmarkEnd w:id="479"/>
      <w:bookmarkEnd w:id="480"/>
      <w:r w:rsidR="00424180" w:rsidRPr="00AB6FF2">
        <w:t>regions</w:t>
      </w:r>
      <w:bookmarkEnd w:id="481"/>
      <w:bookmarkEnd w:id="482"/>
      <w:bookmarkEnd w:id="483"/>
    </w:p>
    <w:p w14:paraId="3F59238C" w14:textId="77777777" w:rsidR="00424180" w:rsidRPr="00AB6FF2" w:rsidRDefault="00424180" w:rsidP="00424180">
      <w:pPr>
        <w:rPr>
          <w:rFonts w:eastAsia="Calibri" w:cs="Times New Roman"/>
          <w:lang w:val="en-GB"/>
        </w:rPr>
      </w:pPr>
      <w:r w:rsidRPr="00AB6FF2">
        <w:rPr>
          <w:rFonts w:cs="Times New Roman"/>
          <w:lang w:val="en-GB"/>
        </w:rPr>
        <w:t>The following section should be completed for each biogeographical or marine region in which the habitat occurs. So, for example, if a habitat occurs in three biogeographical regions within a Member State, three separate reports are required.</w:t>
      </w:r>
    </w:p>
    <w:p w14:paraId="22532DE5" w14:textId="073762AE" w:rsidR="00424180" w:rsidRPr="00AB6FF2" w:rsidRDefault="00424180" w:rsidP="001337BA">
      <w:pPr>
        <w:pStyle w:val="Heading2"/>
      </w:pPr>
      <w:bookmarkStart w:id="484" w:name="_Toc147203821"/>
      <w:bookmarkStart w:id="485" w:name="_Toc297720439"/>
      <w:bookmarkStart w:id="486" w:name="_Toc117612819"/>
      <w:r w:rsidRPr="00AB6FF2">
        <w:t xml:space="preserve">Biogeographical or marine region </w:t>
      </w:r>
      <w:bookmarkEnd w:id="484"/>
      <w:bookmarkEnd w:id="485"/>
      <w:r w:rsidRPr="00AB6FF2">
        <w:t>where the habitat occurs</w:t>
      </w:r>
      <w:bookmarkEnd w:id="486"/>
    </w:p>
    <w:p w14:paraId="6C145C17" w14:textId="77777777" w:rsidR="00424180" w:rsidRPr="00AB6FF2" w:rsidRDefault="00424180" w:rsidP="00424180">
      <w:pPr>
        <w:rPr>
          <w:rFonts w:eastAsia="Calibri" w:cs="Times New Roman"/>
          <w:lang w:val="en-GB"/>
        </w:rPr>
      </w:pPr>
      <w:bookmarkStart w:id="487" w:name="_Toc147203822"/>
      <w:bookmarkStart w:id="488" w:name="_Toc133135890"/>
      <w:bookmarkStart w:id="489" w:name="_Toc132711951"/>
      <w:bookmarkStart w:id="490" w:name="_Toc132710426"/>
      <w:bookmarkStart w:id="491" w:name="_Toc132710283"/>
      <w:bookmarkStart w:id="492" w:name="_Toc132710140"/>
      <w:r w:rsidRPr="00AB6FF2">
        <w:rPr>
          <w:rFonts w:cs="Times New Roman"/>
          <w:lang w:val="en-GB"/>
        </w:rPr>
        <w:t>Biogeographical region or marine region concerned within the Member State.</w:t>
      </w:r>
    </w:p>
    <w:p w14:paraId="12C5D85A" w14:textId="77777777" w:rsidR="005419A6" w:rsidRDefault="005419A6">
      <w:pPr>
        <w:spacing w:after="160" w:line="259" w:lineRule="auto"/>
        <w:jc w:val="left"/>
        <w:rPr>
          <w:rFonts w:cs="Times New Roman"/>
          <w:lang w:val="en-GB"/>
        </w:rPr>
      </w:pPr>
      <w:r>
        <w:rPr>
          <w:rFonts w:cs="Times New Roman"/>
          <w:lang w:val="en-GB"/>
        </w:rPr>
        <w:br w:type="page"/>
      </w:r>
    </w:p>
    <w:p w14:paraId="13C0E981" w14:textId="73B5713B" w:rsidR="008E2272" w:rsidRPr="00AB6FF2" w:rsidRDefault="008E2272" w:rsidP="004F6DE1">
      <w:pPr>
        <w:numPr>
          <w:ilvl w:val="0"/>
          <w:numId w:val="14"/>
        </w:numPr>
        <w:spacing w:before="360" w:after="240"/>
        <w:ind w:left="714" w:hanging="357"/>
        <w:rPr>
          <w:rFonts w:cs="Times New Roman"/>
          <w:lang w:val="en-GB"/>
        </w:rPr>
      </w:pPr>
      <w:r w:rsidRPr="00AB6FF2">
        <w:rPr>
          <w:rFonts w:cs="Times New Roman"/>
          <w:lang w:val="en-GB"/>
        </w:rPr>
        <w:lastRenderedPageBreak/>
        <w:t xml:space="preserve">Use the following names for biogeographical regions: </w:t>
      </w:r>
    </w:p>
    <w:tbl>
      <w:tblPr>
        <w:tblW w:w="0" w:type="auto"/>
        <w:tblLook w:val="01E0" w:firstRow="1" w:lastRow="1" w:firstColumn="1" w:lastColumn="1" w:noHBand="0" w:noVBand="0"/>
      </w:tblPr>
      <w:tblGrid>
        <w:gridCol w:w="2292"/>
        <w:gridCol w:w="2292"/>
        <w:gridCol w:w="2292"/>
      </w:tblGrid>
      <w:tr w:rsidR="008E2272" w:rsidRPr="00AB6FF2" w14:paraId="3CB0FE1E" w14:textId="77777777" w:rsidTr="00B048C8">
        <w:tc>
          <w:tcPr>
            <w:tcW w:w="2292" w:type="dxa"/>
          </w:tcPr>
          <w:p w14:paraId="6ACABC06" w14:textId="77777777" w:rsidR="008E2272" w:rsidRPr="00AB6FF2" w:rsidRDefault="008E2272" w:rsidP="00B048C8">
            <w:pPr>
              <w:rPr>
                <w:rFonts w:cs="Times New Roman"/>
                <w:sz w:val="20"/>
                <w:szCs w:val="20"/>
                <w:lang w:val="en-GB"/>
              </w:rPr>
            </w:pPr>
            <w:r w:rsidRPr="00AB6FF2">
              <w:rPr>
                <w:rFonts w:cs="Times New Roman"/>
                <w:sz w:val="20"/>
                <w:szCs w:val="20"/>
                <w:lang w:val="en-GB"/>
              </w:rPr>
              <w:t xml:space="preserve">Alpine </w:t>
            </w:r>
          </w:p>
        </w:tc>
        <w:tc>
          <w:tcPr>
            <w:tcW w:w="2292" w:type="dxa"/>
          </w:tcPr>
          <w:p w14:paraId="7E9C1AED" w14:textId="77777777" w:rsidR="008E2272" w:rsidRPr="00AB6FF2" w:rsidRDefault="008E2272" w:rsidP="00B048C8">
            <w:pPr>
              <w:rPr>
                <w:rFonts w:cs="Times New Roman"/>
                <w:sz w:val="20"/>
                <w:szCs w:val="20"/>
                <w:lang w:val="en-GB"/>
              </w:rPr>
            </w:pPr>
            <w:r w:rsidRPr="00AB6FF2">
              <w:rPr>
                <w:rFonts w:cs="Times New Roman"/>
                <w:sz w:val="20"/>
                <w:szCs w:val="20"/>
                <w:lang w:val="en-GB"/>
              </w:rPr>
              <w:t xml:space="preserve">Boreal </w:t>
            </w:r>
          </w:p>
        </w:tc>
        <w:tc>
          <w:tcPr>
            <w:tcW w:w="2292" w:type="dxa"/>
          </w:tcPr>
          <w:p w14:paraId="45C1F3C1" w14:textId="77777777" w:rsidR="008E2272" w:rsidRPr="00AB6FF2" w:rsidRDefault="008E2272" w:rsidP="00B048C8">
            <w:pPr>
              <w:rPr>
                <w:rFonts w:cs="Times New Roman"/>
                <w:sz w:val="20"/>
                <w:szCs w:val="20"/>
                <w:lang w:val="en-GB"/>
              </w:rPr>
            </w:pPr>
            <w:r w:rsidRPr="00AB6FF2">
              <w:rPr>
                <w:rFonts w:cs="Times New Roman"/>
                <w:sz w:val="20"/>
                <w:szCs w:val="20"/>
                <w:lang w:val="en-GB"/>
              </w:rPr>
              <w:t>Macaronesian</w:t>
            </w:r>
          </w:p>
        </w:tc>
      </w:tr>
      <w:tr w:rsidR="008E2272" w:rsidRPr="00AB6FF2" w14:paraId="41325AB6" w14:textId="77777777" w:rsidTr="00B048C8">
        <w:tc>
          <w:tcPr>
            <w:tcW w:w="2292" w:type="dxa"/>
          </w:tcPr>
          <w:p w14:paraId="6D1197EB" w14:textId="77777777" w:rsidR="008E2272" w:rsidRPr="00AB6FF2" w:rsidRDefault="008E2272" w:rsidP="00B048C8">
            <w:pPr>
              <w:rPr>
                <w:rFonts w:cs="Times New Roman"/>
                <w:sz w:val="20"/>
                <w:szCs w:val="20"/>
                <w:lang w:val="en-GB"/>
              </w:rPr>
            </w:pPr>
            <w:r w:rsidRPr="00AB6FF2">
              <w:rPr>
                <w:rFonts w:cs="Times New Roman"/>
                <w:sz w:val="20"/>
                <w:szCs w:val="20"/>
                <w:lang w:val="en-GB"/>
              </w:rPr>
              <w:t xml:space="preserve">Atlantic </w:t>
            </w:r>
          </w:p>
        </w:tc>
        <w:tc>
          <w:tcPr>
            <w:tcW w:w="2292" w:type="dxa"/>
          </w:tcPr>
          <w:p w14:paraId="56FDF619" w14:textId="77777777" w:rsidR="008E2272" w:rsidRPr="00AB6FF2" w:rsidRDefault="008E2272" w:rsidP="00B048C8">
            <w:pPr>
              <w:rPr>
                <w:rFonts w:cs="Times New Roman"/>
                <w:sz w:val="20"/>
                <w:szCs w:val="20"/>
                <w:lang w:val="en-GB"/>
              </w:rPr>
            </w:pPr>
            <w:r w:rsidRPr="00AB6FF2">
              <w:rPr>
                <w:rFonts w:cs="Times New Roman"/>
                <w:sz w:val="20"/>
                <w:szCs w:val="20"/>
                <w:lang w:val="en-GB"/>
              </w:rPr>
              <w:t>Continental</w:t>
            </w:r>
          </w:p>
        </w:tc>
        <w:tc>
          <w:tcPr>
            <w:tcW w:w="2292" w:type="dxa"/>
          </w:tcPr>
          <w:p w14:paraId="67D7144A" w14:textId="77777777" w:rsidR="008E2272" w:rsidRPr="00AB6FF2" w:rsidRDefault="008E2272" w:rsidP="00B048C8">
            <w:pPr>
              <w:rPr>
                <w:rFonts w:cs="Times New Roman"/>
                <w:sz w:val="20"/>
                <w:szCs w:val="20"/>
                <w:lang w:val="en-GB"/>
              </w:rPr>
            </w:pPr>
            <w:r w:rsidRPr="00AB6FF2">
              <w:rPr>
                <w:rFonts w:cs="Times New Roman"/>
                <w:sz w:val="20"/>
                <w:szCs w:val="20"/>
                <w:lang w:val="en-GB"/>
              </w:rPr>
              <w:t xml:space="preserve">Pannonian </w:t>
            </w:r>
          </w:p>
        </w:tc>
      </w:tr>
      <w:tr w:rsidR="008E2272" w:rsidRPr="00AB6FF2" w14:paraId="79B250E3" w14:textId="77777777" w:rsidTr="00B048C8">
        <w:tc>
          <w:tcPr>
            <w:tcW w:w="2292" w:type="dxa"/>
          </w:tcPr>
          <w:p w14:paraId="43CECD50" w14:textId="77777777" w:rsidR="008E2272" w:rsidRPr="00AB6FF2" w:rsidRDefault="008E2272" w:rsidP="00B048C8">
            <w:pPr>
              <w:rPr>
                <w:rFonts w:cs="Times New Roman"/>
                <w:sz w:val="20"/>
                <w:szCs w:val="20"/>
                <w:lang w:val="en-GB"/>
              </w:rPr>
            </w:pPr>
            <w:r w:rsidRPr="00AB6FF2">
              <w:rPr>
                <w:rFonts w:cs="Times New Roman"/>
                <w:sz w:val="20"/>
                <w:szCs w:val="20"/>
                <w:lang w:val="en-GB"/>
              </w:rPr>
              <w:t>Black Sea</w:t>
            </w:r>
          </w:p>
        </w:tc>
        <w:tc>
          <w:tcPr>
            <w:tcW w:w="2292" w:type="dxa"/>
          </w:tcPr>
          <w:p w14:paraId="6FA73DB1" w14:textId="77777777" w:rsidR="008E2272" w:rsidRPr="00AB6FF2" w:rsidRDefault="008E2272" w:rsidP="00B048C8">
            <w:pPr>
              <w:rPr>
                <w:rFonts w:cs="Times New Roman"/>
                <w:sz w:val="20"/>
                <w:szCs w:val="20"/>
                <w:lang w:val="en-GB"/>
              </w:rPr>
            </w:pPr>
            <w:r w:rsidRPr="00AB6FF2">
              <w:rPr>
                <w:rFonts w:cs="Times New Roman"/>
                <w:sz w:val="20"/>
                <w:szCs w:val="20"/>
                <w:lang w:val="en-GB"/>
              </w:rPr>
              <w:t>Mediterranean</w:t>
            </w:r>
          </w:p>
        </w:tc>
        <w:tc>
          <w:tcPr>
            <w:tcW w:w="2292" w:type="dxa"/>
          </w:tcPr>
          <w:p w14:paraId="7DF6A203" w14:textId="77777777" w:rsidR="008E2272" w:rsidRPr="00AB6FF2" w:rsidRDefault="008E2272" w:rsidP="00B048C8">
            <w:pPr>
              <w:rPr>
                <w:rFonts w:cs="Times New Roman"/>
                <w:sz w:val="20"/>
                <w:szCs w:val="20"/>
                <w:lang w:val="en-GB"/>
              </w:rPr>
            </w:pPr>
            <w:r w:rsidRPr="00AB6FF2">
              <w:rPr>
                <w:rFonts w:cs="Times New Roman"/>
                <w:sz w:val="20"/>
                <w:szCs w:val="20"/>
                <w:lang w:val="en-GB"/>
              </w:rPr>
              <w:t>Steppic</w:t>
            </w:r>
          </w:p>
        </w:tc>
      </w:tr>
    </w:tbl>
    <w:p w14:paraId="48D601C9" w14:textId="77777777" w:rsidR="008E2272" w:rsidRPr="00AB6FF2" w:rsidRDefault="008E2272" w:rsidP="004F6DE1">
      <w:pPr>
        <w:numPr>
          <w:ilvl w:val="0"/>
          <w:numId w:val="14"/>
        </w:numPr>
        <w:spacing w:before="360" w:after="240"/>
        <w:ind w:left="714" w:hanging="357"/>
        <w:rPr>
          <w:rFonts w:cs="Times New Roman"/>
          <w:lang w:val="en-GB"/>
        </w:rPr>
      </w:pPr>
      <w:r w:rsidRPr="00AB6FF2">
        <w:rPr>
          <w:rFonts w:cs="Times New Roman"/>
          <w:lang w:val="en-GB"/>
        </w:rPr>
        <w:t>Use the following names for marine regions:</w:t>
      </w:r>
    </w:p>
    <w:tbl>
      <w:tblPr>
        <w:tblW w:w="0" w:type="auto"/>
        <w:tblLook w:val="01E0" w:firstRow="1" w:lastRow="1" w:firstColumn="1" w:lastColumn="1" w:noHBand="0" w:noVBand="0"/>
      </w:tblPr>
      <w:tblGrid>
        <w:gridCol w:w="2239"/>
        <w:gridCol w:w="2373"/>
        <w:gridCol w:w="2305"/>
      </w:tblGrid>
      <w:tr w:rsidR="008E2272" w:rsidRPr="00AB6FF2" w14:paraId="29444A85" w14:textId="77777777" w:rsidTr="00B048C8">
        <w:tc>
          <w:tcPr>
            <w:tcW w:w="2239" w:type="dxa"/>
          </w:tcPr>
          <w:p w14:paraId="550F5675" w14:textId="77777777" w:rsidR="008E2272" w:rsidRPr="00AB6FF2" w:rsidRDefault="008E2272" w:rsidP="00B048C8">
            <w:pPr>
              <w:rPr>
                <w:rFonts w:cs="Times New Roman"/>
                <w:sz w:val="20"/>
                <w:szCs w:val="20"/>
                <w:lang w:val="en-GB"/>
              </w:rPr>
            </w:pPr>
            <w:r w:rsidRPr="00AB6FF2">
              <w:rPr>
                <w:rFonts w:cs="Times New Roman"/>
                <w:sz w:val="20"/>
                <w:szCs w:val="20"/>
                <w:lang w:val="en-GB"/>
              </w:rPr>
              <w:t>Marine Atlantic</w:t>
            </w:r>
          </w:p>
        </w:tc>
        <w:tc>
          <w:tcPr>
            <w:tcW w:w="2373" w:type="dxa"/>
          </w:tcPr>
          <w:p w14:paraId="4874A98F" w14:textId="77777777" w:rsidR="008E2272" w:rsidRPr="00AB6FF2" w:rsidRDefault="008E2272" w:rsidP="00B048C8">
            <w:pPr>
              <w:rPr>
                <w:rFonts w:cs="Times New Roman"/>
                <w:sz w:val="20"/>
                <w:szCs w:val="20"/>
                <w:lang w:val="en-GB"/>
              </w:rPr>
            </w:pPr>
            <w:r w:rsidRPr="00AB6FF2">
              <w:rPr>
                <w:rFonts w:cs="Times New Roman"/>
                <w:sz w:val="20"/>
                <w:szCs w:val="20"/>
                <w:lang w:val="en-GB"/>
              </w:rPr>
              <w:t>Marine Black Sea</w:t>
            </w:r>
          </w:p>
        </w:tc>
        <w:tc>
          <w:tcPr>
            <w:tcW w:w="2305" w:type="dxa"/>
          </w:tcPr>
          <w:p w14:paraId="3E99B1BC" w14:textId="77777777" w:rsidR="008E2272" w:rsidRPr="00AB6FF2" w:rsidRDefault="008E2272" w:rsidP="00B048C8">
            <w:pPr>
              <w:rPr>
                <w:rFonts w:cs="Times New Roman"/>
                <w:sz w:val="20"/>
                <w:szCs w:val="20"/>
                <w:lang w:val="en-GB"/>
              </w:rPr>
            </w:pPr>
            <w:r w:rsidRPr="00AB6FF2">
              <w:rPr>
                <w:rFonts w:cs="Times New Roman"/>
                <w:sz w:val="20"/>
                <w:szCs w:val="20"/>
                <w:lang w:val="en-GB"/>
              </w:rPr>
              <w:t xml:space="preserve">Marine Mediterranean </w:t>
            </w:r>
          </w:p>
        </w:tc>
      </w:tr>
      <w:tr w:rsidR="008E2272" w:rsidRPr="00AB6FF2" w14:paraId="122E83D7" w14:textId="77777777" w:rsidTr="00B048C8">
        <w:tc>
          <w:tcPr>
            <w:tcW w:w="2239" w:type="dxa"/>
          </w:tcPr>
          <w:p w14:paraId="3BEBA642" w14:textId="77777777" w:rsidR="008E2272" w:rsidRPr="00AB6FF2" w:rsidRDefault="008E2272" w:rsidP="00B048C8">
            <w:pPr>
              <w:rPr>
                <w:rFonts w:cs="Times New Roman"/>
                <w:sz w:val="20"/>
                <w:szCs w:val="20"/>
                <w:lang w:val="en-GB"/>
              </w:rPr>
            </w:pPr>
            <w:r w:rsidRPr="00AB6FF2">
              <w:rPr>
                <w:rFonts w:cs="Times New Roman"/>
                <w:sz w:val="20"/>
                <w:szCs w:val="20"/>
                <w:lang w:val="en-GB"/>
              </w:rPr>
              <w:t>Marine Macaronesian</w:t>
            </w:r>
          </w:p>
        </w:tc>
        <w:tc>
          <w:tcPr>
            <w:tcW w:w="2373" w:type="dxa"/>
          </w:tcPr>
          <w:p w14:paraId="5A5618ED" w14:textId="77777777" w:rsidR="008E2272" w:rsidRPr="00AB6FF2" w:rsidRDefault="008E2272" w:rsidP="00B048C8">
            <w:pPr>
              <w:rPr>
                <w:rFonts w:cs="Times New Roman"/>
                <w:sz w:val="20"/>
                <w:szCs w:val="20"/>
                <w:lang w:val="en-GB"/>
              </w:rPr>
            </w:pPr>
            <w:r w:rsidRPr="00AB6FF2">
              <w:rPr>
                <w:rFonts w:cs="Times New Roman"/>
                <w:sz w:val="20"/>
                <w:szCs w:val="20"/>
                <w:lang w:val="en-GB"/>
              </w:rPr>
              <w:t>Marine Baltic Sea</w:t>
            </w:r>
          </w:p>
        </w:tc>
        <w:tc>
          <w:tcPr>
            <w:tcW w:w="2305" w:type="dxa"/>
          </w:tcPr>
          <w:p w14:paraId="34072BF7" w14:textId="77777777" w:rsidR="008E2272" w:rsidRPr="00AB6FF2" w:rsidRDefault="008E2272" w:rsidP="00B048C8">
            <w:pPr>
              <w:rPr>
                <w:rFonts w:cs="Times New Roman"/>
                <w:sz w:val="20"/>
                <w:szCs w:val="20"/>
                <w:lang w:val="en-GB"/>
              </w:rPr>
            </w:pPr>
          </w:p>
        </w:tc>
      </w:tr>
    </w:tbl>
    <w:p w14:paraId="667B4E83" w14:textId="1DEAEF71" w:rsidR="00424180" w:rsidRPr="00AB6FF2" w:rsidRDefault="00424180" w:rsidP="00424180">
      <w:pPr>
        <w:spacing w:before="240"/>
        <w:rPr>
          <w:rFonts w:cs="Times New Roman"/>
          <w:lang w:val="en-GB"/>
        </w:rPr>
      </w:pPr>
      <w:r w:rsidRPr="00AB6FF2">
        <w:rPr>
          <w:rFonts w:cs="Times New Roman"/>
          <w:lang w:val="en-GB"/>
        </w:rPr>
        <w:t xml:space="preserve">Maps and boundaries of biogeographical and marine regions can be found on the Reference Portal. </w:t>
      </w:r>
    </w:p>
    <w:p w14:paraId="2C353F16" w14:textId="45C53CCD" w:rsidR="00AA5F6E" w:rsidRPr="00AB6FF2" w:rsidRDefault="00424180" w:rsidP="00424180">
      <w:pPr>
        <w:rPr>
          <w:rFonts w:cs="Times New Roman"/>
          <w:lang w:val="en-GB"/>
        </w:rPr>
      </w:pPr>
      <w:r w:rsidRPr="00AB6FF2">
        <w:rPr>
          <w:rFonts w:cs="Times New Roman"/>
          <w:lang w:val="en-GB"/>
        </w:rPr>
        <w:t xml:space="preserve">More information on marine regions and on habitats which should be reported in marine regions can be found in </w:t>
      </w:r>
      <w:r w:rsidR="00CD463A" w:rsidRPr="00AB6FF2">
        <w:rPr>
          <w:rFonts w:cs="Times New Roman"/>
          <w:lang w:val="en-GB"/>
        </w:rPr>
        <w:t>the Guidelines</w:t>
      </w:r>
      <w:r w:rsidR="0039622E" w:rsidRPr="00AB6FF2">
        <w:rPr>
          <w:rFonts w:cs="Times New Roman"/>
          <w:lang w:val="en-GB"/>
        </w:rPr>
        <w:t>.</w:t>
      </w:r>
      <w:r w:rsidR="00AA5F6E" w:rsidRPr="00AB6FF2">
        <w:rPr>
          <w:rFonts w:cs="Times New Roman"/>
          <w:lang w:val="en-GB"/>
        </w:rPr>
        <w:t xml:space="preserve"> </w:t>
      </w:r>
    </w:p>
    <w:p w14:paraId="63012F8B" w14:textId="1FA80E19" w:rsidR="00D904B1" w:rsidRPr="00AB6FF2" w:rsidRDefault="00D904B1" w:rsidP="001337BA">
      <w:pPr>
        <w:pStyle w:val="Heading2"/>
      </w:pPr>
      <w:bookmarkStart w:id="493" w:name="_Toc117612820"/>
      <w:r w:rsidRPr="00AB6FF2">
        <w:t>First time reporting</w:t>
      </w:r>
      <w:bookmarkEnd w:id="493"/>
    </w:p>
    <w:p w14:paraId="3F89E168" w14:textId="77777777" w:rsidR="00D904B1" w:rsidRPr="00AB6FF2" w:rsidRDefault="00D904B1" w:rsidP="00D904B1">
      <w:pPr>
        <w:rPr>
          <w:rFonts w:cs="Times New Roman"/>
          <w:lang w:val="en-GB"/>
        </w:rPr>
      </w:pPr>
      <w:r w:rsidRPr="00AB6FF2">
        <w:rPr>
          <w:rFonts w:cs="Times New Roman"/>
          <w:lang w:val="en-GB"/>
        </w:rPr>
        <w:t>If the habitat is reported in the Member State for the first time this should be indicated here along with the biogeographical/marine region the habitat is reported in. Some fields in the reporting format may not be applicable for habitats reported for the first time e.g. when indicating the change and reason for change since the last reporting period.</w:t>
      </w:r>
    </w:p>
    <w:p w14:paraId="379CE09A" w14:textId="5EBE13C7" w:rsidR="00D904B1" w:rsidRPr="00AB6FF2" w:rsidRDefault="00D904B1" w:rsidP="001337BA">
      <w:pPr>
        <w:pStyle w:val="Heading2"/>
      </w:pPr>
      <w:bookmarkStart w:id="494" w:name="_Toc117612821"/>
      <w:r w:rsidRPr="00AB6FF2">
        <w:t>Additional information</w:t>
      </w:r>
      <w:bookmarkEnd w:id="494"/>
      <w:r w:rsidR="00BA4F3E" w:rsidRPr="00AB6FF2">
        <w:t xml:space="preserve"> </w:t>
      </w:r>
    </w:p>
    <w:p w14:paraId="4751B2FE" w14:textId="79853726" w:rsidR="007B0F78" w:rsidRPr="00AB6FF2" w:rsidRDefault="00D904B1" w:rsidP="00424180">
      <w:pPr>
        <w:rPr>
          <w:rFonts w:cs="Times New Roman"/>
          <w:lang w:val="en-GB"/>
        </w:rPr>
      </w:pPr>
      <w:r w:rsidRPr="00AB6FF2">
        <w:rPr>
          <w:rFonts w:cs="Times New Roman"/>
          <w:lang w:val="en-GB"/>
        </w:rPr>
        <w:t>This field allows Member States to report, as free text, any relevant information, such as the reason a habitat is being reported for this first time.</w:t>
      </w:r>
      <w:r w:rsidR="00CD34AF" w:rsidRPr="00AB6FF2">
        <w:rPr>
          <w:rFonts w:cs="Times New Roman"/>
          <w:lang w:val="en-GB"/>
        </w:rPr>
        <w:t xml:space="preserve"> Any other additional information on this section is optional.</w:t>
      </w:r>
    </w:p>
    <w:p w14:paraId="7D5AEF0C" w14:textId="23682B7B" w:rsidR="00424180" w:rsidRPr="00AB6FF2" w:rsidRDefault="00424180" w:rsidP="001337BA">
      <w:pPr>
        <w:pStyle w:val="Heading2"/>
      </w:pPr>
      <w:bookmarkStart w:id="495" w:name="_Toc117612822"/>
      <w:r w:rsidRPr="00AB6FF2">
        <w:t>Sources of information</w:t>
      </w:r>
      <w:bookmarkEnd w:id="495"/>
    </w:p>
    <w:p w14:paraId="24919766" w14:textId="3F5B3FE1" w:rsidR="00424180" w:rsidRPr="00AB6FF2" w:rsidRDefault="00424180" w:rsidP="00424180">
      <w:pPr>
        <w:rPr>
          <w:rFonts w:cs="Times New Roman"/>
          <w:lang w:val="en-GB"/>
        </w:rPr>
      </w:pPr>
      <w:bookmarkStart w:id="496" w:name="_Toc297720441"/>
      <w:bookmarkStart w:id="497" w:name="_Toc147203829"/>
      <w:bookmarkEnd w:id="487"/>
      <w:bookmarkEnd w:id="488"/>
      <w:bookmarkEnd w:id="489"/>
      <w:bookmarkEnd w:id="490"/>
      <w:bookmarkEnd w:id="491"/>
      <w:bookmarkEnd w:id="492"/>
      <w:r w:rsidRPr="00AB6FF2">
        <w:rPr>
          <w:rFonts w:cs="Times New Roman"/>
          <w:lang w:val="en-GB"/>
        </w:rPr>
        <w:t>For information from published sources related to Sections 4</w:t>
      </w:r>
      <w:r w:rsidR="00A74C4C" w:rsidRPr="00AB6FF2">
        <w:rPr>
          <w:rFonts w:cs="Times New Roman"/>
          <w:lang w:val="en-GB"/>
        </w:rPr>
        <w:t xml:space="preserve"> to </w:t>
      </w:r>
      <w:r w:rsidRPr="00AB6FF2">
        <w:rPr>
          <w:rFonts w:cs="Times New Roman"/>
          <w:lang w:val="en-GB"/>
        </w:rPr>
        <w:t>6 (including the published sources related to distribution maps, on which the range calculation is based) and Sections 8</w:t>
      </w:r>
      <w:r w:rsidR="00A74C4C" w:rsidRPr="00AB6FF2">
        <w:rPr>
          <w:rFonts w:cs="Times New Roman"/>
          <w:lang w:val="en-GB"/>
        </w:rPr>
        <w:t xml:space="preserve"> to</w:t>
      </w:r>
      <w:r w:rsidR="00EF555B" w:rsidRPr="00AB6FF2">
        <w:rPr>
          <w:rFonts w:cs="Times New Roman"/>
          <w:lang w:val="en-GB"/>
        </w:rPr>
        <w:t xml:space="preserve"> </w:t>
      </w:r>
      <w:r w:rsidRPr="00AB6FF2">
        <w:rPr>
          <w:rFonts w:cs="Times New Roman"/>
          <w:lang w:val="en-GB"/>
        </w:rPr>
        <w:t xml:space="preserve">12, provide bibliographic references or links to an Internet site(s). Use the order: author, year, title of publication, source, volume, number of pages, web address. </w:t>
      </w:r>
      <w:r w:rsidR="00505E90" w:rsidRPr="00AB6FF2">
        <w:rPr>
          <w:rFonts w:cs="Times New Roman"/>
          <w:lang w:val="en-GB"/>
        </w:rPr>
        <w:t>For pressures a separate file is included for sources of information in Section 7.</w:t>
      </w:r>
    </w:p>
    <w:p w14:paraId="7D7F32B7" w14:textId="3C1227A2" w:rsidR="00BF3842" w:rsidRPr="00AB6FF2" w:rsidRDefault="00424180" w:rsidP="00424180">
      <w:pPr>
        <w:rPr>
          <w:rFonts w:cs="Times New Roman"/>
          <w:lang w:val="en-GB"/>
        </w:rPr>
      </w:pPr>
      <w:bookmarkStart w:id="498" w:name="_Toc461625045"/>
      <w:r w:rsidRPr="00AB6FF2">
        <w:rPr>
          <w:rFonts w:cs="Times New Roman"/>
          <w:lang w:val="en-GB"/>
        </w:rPr>
        <w:t>All Internet addresses in the reporting fields should be given in full, including the initial ‘http://’ or ‘https://’, if applicable.</w:t>
      </w:r>
    </w:p>
    <w:p w14:paraId="776D0EDA" w14:textId="10B28F77" w:rsidR="00424180" w:rsidRPr="00AB6FF2" w:rsidRDefault="00424180" w:rsidP="001337BA">
      <w:pPr>
        <w:pStyle w:val="Heading1"/>
        <w:rPr>
          <w:rFonts w:hint="eastAsia"/>
        </w:rPr>
      </w:pPr>
      <w:bookmarkStart w:id="499" w:name="_Ref479263130"/>
      <w:bookmarkStart w:id="500" w:name="_Toc109827772"/>
      <w:bookmarkStart w:id="501" w:name="_Toc117612823"/>
      <w:r w:rsidRPr="00AB6FF2">
        <w:t>Range</w:t>
      </w:r>
      <w:bookmarkEnd w:id="496"/>
      <w:bookmarkEnd w:id="497"/>
      <w:bookmarkEnd w:id="498"/>
      <w:bookmarkEnd w:id="499"/>
      <w:bookmarkEnd w:id="500"/>
      <w:bookmarkEnd w:id="501"/>
    </w:p>
    <w:p w14:paraId="2DDFB350" w14:textId="77777777" w:rsidR="00424180" w:rsidRPr="00AB6FF2" w:rsidRDefault="00424180" w:rsidP="00424180">
      <w:pPr>
        <w:rPr>
          <w:rFonts w:cs="Times New Roman"/>
          <w:lang w:val="en-GB"/>
        </w:rPr>
      </w:pPr>
      <w:r w:rsidRPr="00AB6FF2">
        <w:rPr>
          <w:rFonts w:cs="Times New Roman"/>
          <w:lang w:val="en-GB"/>
        </w:rPr>
        <w:t>This section provides information on range surface area, range trends and favourable reference range.</w:t>
      </w:r>
    </w:p>
    <w:p w14:paraId="79EEDE59" w14:textId="77777777" w:rsidR="00424180" w:rsidRPr="00AB6FF2" w:rsidRDefault="00424180" w:rsidP="00424180">
      <w:pPr>
        <w:rPr>
          <w:rFonts w:cs="Times New Roman"/>
          <w:lang w:val="en-GB"/>
        </w:rPr>
      </w:pPr>
      <w:r w:rsidRPr="00AB6FF2">
        <w:rPr>
          <w:rFonts w:cs="Times New Roman"/>
          <w:lang w:val="en-GB"/>
        </w:rPr>
        <w:t>Range is defined as ‘the outer limits of the overall area in which a habitat or species is found at present’ and it can be considered as an envelope within which areas actually occupied occur.</w:t>
      </w:r>
    </w:p>
    <w:p w14:paraId="5BD4F7D0" w14:textId="36414A38" w:rsidR="00424180" w:rsidRPr="00AB6FF2" w:rsidRDefault="00424180" w:rsidP="00424180">
      <w:pPr>
        <w:rPr>
          <w:rFonts w:cs="Times New Roman"/>
          <w:strike/>
          <w:lang w:val="en-GB"/>
        </w:rPr>
      </w:pPr>
      <w:r w:rsidRPr="00AB6FF2">
        <w:rPr>
          <w:rFonts w:cs="Times New Roman"/>
          <w:lang w:val="en-GB"/>
        </w:rPr>
        <w:lastRenderedPageBreak/>
        <w:t>The range should be calculated based on the map of the actual distribution using a standardised algorithm. A standardised process is needed to ensure repeatability of the range calculation in different reporting rounds.</w:t>
      </w:r>
      <w:r w:rsidR="00D03469" w:rsidRPr="00AB6FF2">
        <w:rPr>
          <w:rFonts w:cs="Times New Roman"/>
          <w:lang w:val="en-GB"/>
        </w:rPr>
        <w:t xml:space="preserve"> A range tool is available for this purpose via the Reference Portal.</w:t>
      </w:r>
    </w:p>
    <w:p w14:paraId="47C47580" w14:textId="72575C58" w:rsidR="00424180" w:rsidRPr="00AB6FF2" w:rsidRDefault="00424180" w:rsidP="00424180">
      <w:pPr>
        <w:rPr>
          <w:rFonts w:cs="Times New Roman"/>
          <w:lang w:val="en-GB"/>
        </w:rPr>
      </w:pPr>
      <w:r w:rsidRPr="00AB6FF2">
        <w:rPr>
          <w:rFonts w:cs="Times New Roman"/>
          <w:lang w:val="en-GB"/>
        </w:rPr>
        <w:t>It is not necessary to submit a map of the range but the area of the range and trend in area are required to assess this parameter. However, a map can be submitted in field 2.4 ‘Additional maps’.</w:t>
      </w:r>
    </w:p>
    <w:p w14:paraId="3D46FC23" w14:textId="51258FE4" w:rsidR="00D904B1" w:rsidRPr="00AB6FF2" w:rsidRDefault="00424180" w:rsidP="003D7CDA">
      <w:pPr>
        <w:tabs>
          <w:tab w:val="left" w:pos="426"/>
        </w:tabs>
        <w:rPr>
          <w:rFonts w:cs="Times New Roman"/>
          <w:lang w:val="en-GB"/>
        </w:rPr>
      </w:pPr>
      <w:r w:rsidRPr="00AB6FF2">
        <w:rPr>
          <w:rFonts w:cs="Times New Roman"/>
          <w:lang w:val="en-GB"/>
        </w:rPr>
        <w:t>Complementary information and methods for range calc</w:t>
      </w:r>
      <w:r w:rsidR="00215C5D" w:rsidRPr="00AB6FF2">
        <w:rPr>
          <w:rFonts w:cs="Times New Roman"/>
          <w:lang w:val="en-GB"/>
        </w:rPr>
        <w:t xml:space="preserve">ulation can be found in </w:t>
      </w:r>
      <w:r w:rsidR="00CD463A" w:rsidRPr="00AB6FF2">
        <w:rPr>
          <w:rFonts w:cs="Times New Roman"/>
          <w:lang w:val="en-GB"/>
        </w:rPr>
        <w:t>the Guidelines</w:t>
      </w:r>
      <w:r w:rsidR="0039622E" w:rsidRPr="00AB6FF2">
        <w:rPr>
          <w:rFonts w:cs="Times New Roman"/>
          <w:lang w:val="en-GB"/>
        </w:rPr>
        <w:t>.</w:t>
      </w:r>
    </w:p>
    <w:p w14:paraId="67F1E4BB" w14:textId="0211909A" w:rsidR="00424180" w:rsidRPr="00AB6FF2" w:rsidRDefault="00424180" w:rsidP="001337BA">
      <w:pPr>
        <w:pStyle w:val="Heading2"/>
      </w:pPr>
      <w:bookmarkStart w:id="502" w:name="_Toc117612824"/>
      <w:r w:rsidRPr="00AB6FF2">
        <w:t>Surface area</w:t>
      </w:r>
      <w:bookmarkEnd w:id="502"/>
    </w:p>
    <w:p w14:paraId="45E0B7E5" w14:textId="451AAE5B" w:rsidR="00424180" w:rsidRPr="00AB6FF2" w:rsidRDefault="00424180" w:rsidP="00424180">
      <w:pPr>
        <w:rPr>
          <w:rFonts w:cs="Times New Roman"/>
          <w:lang w:val="en-GB"/>
        </w:rPr>
      </w:pPr>
      <w:r w:rsidRPr="00AB6FF2">
        <w:rPr>
          <w:rFonts w:cs="Times New Roman"/>
          <w:lang w:val="en-GB"/>
        </w:rPr>
        <w:t>This is the total surface area (in km²) of the current range (outer limits of the habitat distribution) within the biogeographical or marine region concerned.</w:t>
      </w:r>
      <w:r w:rsidRPr="00AB6FF2">
        <w:rPr>
          <w:rFonts w:cs="Times New Roman"/>
          <w:vertAlign w:val="superscript"/>
          <w:lang w:val="en-GB"/>
        </w:rPr>
        <w:t xml:space="preserve"> </w:t>
      </w:r>
      <w:r w:rsidRPr="00AB6FF2">
        <w:rPr>
          <w:rFonts w:cs="Times New Roman"/>
          <w:lang w:val="en-GB"/>
        </w:rPr>
        <w:t>The range in the biogeographical or marine region concerned is represented by grids (10x10 km) which occur entirely or partly within the region (i.e. grids intersected by the boundaries of the biogeographical or marine regions are counted under both regions). In general, the surface area is provided in 10x10 km</w:t>
      </w:r>
      <w:r w:rsidRPr="00AB6FF2">
        <w:rPr>
          <w:rFonts w:cs="Times New Roman"/>
          <w:vertAlign w:val="superscript"/>
          <w:lang w:val="en-GB"/>
        </w:rPr>
        <w:t xml:space="preserve">2 </w:t>
      </w:r>
      <w:r w:rsidRPr="00AB6FF2">
        <w:rPr>
          <w:rFonts w:cs="Times New Roman"/>
          <w:lang w:val="en-GB"/>
        </w:rPr>
        <w:t>resolution and the minimum area should be 100 km</w:t>
      </w:r>
      <w:r w:rsidRPr="00AB6FF2">
        <w:rPr>
          <w:rFonts w:cs="Times New Roman"/>
          <w:vertAlign w:val="superscript"/>
          <w:lang w:val="en-GB"/>
        </w:rPr>
        <w:t>2</w:t>
      </w:r>
      <w:r w:rsidRPr="00AB6FF2">
        <w:rPr>
          <w:rFonts w:cs="Times New Roman"/>
          <w:lang w:val="en-GB"/>
        </w:rPr>
        <w:t>. For localised habitats with a very small range it is possible to report using finer resolution; for example, for habitats restricted to a single location</w:t>
      </w:r>
      <w:r w:rsidR="005514E5" w:rsidRPr="00AB6FF2">
        <w:rPr>
          <w:rFonts w:cs="Times New Roman"/>
          <w:lang w:val="en-GB"/>
        </w:rPr>
        <w:t>,</w:t>
      </w:r>
      <w:r w:rsidRPr="00AB6FF2">
        <w:rPr>
          <w:rFonts w:cs="Times New Roman"/>
          <w:lang w:val="en-GB"/>
        </w:rPr>
        <w:t xml:space="preserve"> range is the area of locality where habitat occurs, which can be several square metres. Decimals are allowed, as the range of some habitats can be very small.</w:t>
      </w:r>
    </w:p>
    <w:p w14:paraId="58FB9D7D" w14:textId="30862D84" w:rsidR="00424180" w:rsidRPr="00AB6FF2" w:rsidRDefault="005514E5" w:rsidP="00424180">
      <w:pPr>
        <w:rPr>
          <w:rFonts w:cs="Times New Roman"/>
          <w:lang w:val="en-GB"/>
        </w:rPr>
      </w:pPr>
      <w:r w:rsidRPr="00AB6FF2">
        <w:rPr>
          <w:rFonts w:cs="Times New Roman"/>
          <w:lang w:val="en-GB"/>
        </w:rPr>
        <w:t>The method f</w:t>
      </w:r>
      <w:r w:rsidR="00424180" w:rsidRPr="00AB6FF2">
        <w:rPr>
          <w:rFonts w:cs="Times New Roman"/>
          <w:lang w:val="en-GB"/>
        </w:rPr>
        <w:t>or estimat</w:t>
      </w:r>
      <w:r w:rsidRPr="00AB6FF2">
        <w:rPr>
          <w:rFonts w:cs="Times New Roman"/>
          <w:lang w:val="en-GB"/>
        </w:rPr>
        <w:t>ing</w:t>
      </w:r>
      <w:r w:rsidR="00424180" w:rsidRPr="00AB6FF2">
        <w:rPr>
          <w:rFonts w:cs="Times New Roman"/>
          <w:lang w:val="en-GB"/>
        </w:rPr>
        <w:t xml:space="preserve"> the surface area described in </w:t>
      </w:r>
      <w:r w:rsidR="00CD463A" w:rsidRPr="00AB6FF2">
        <w:rPr>
          <w:rFonts w:cs="Times New Roman"/>
          <w:lang w:val="en-GB"/>
        </w:rPr>
        <w:t>the Guidelines</w:t>
      </w:r>
      <w:r w:rsidR="00424180" w:rsidRPr="00AB6FF2">
        <w:rPr>
          <w:rFonts w:cs="Times New Roman"/>
          <w:lang w:val="en-GB"/>
        </w:rPr>
        <w:t>.</w:t>
      </w:r>
    </w:p>
    <w:p w14:paraId="79AAD1A3" w14:textId="364260E8" w:rsidR="00434A64" w:rsidRPr="00AB6FF2" w:rsidRDefault="00434A64" w:rsidP="001337BA">
      <w:pPr>
        <w:pStyle w:val="Heading2"/>
      </w:pPr>
      <w:bookmarkStart w:id="503" w:name="_Toc117612825"/>
      <w:r w:rsidRPr="00AB6FF2">
        <w:t>Change and reason for change in the surface area of range</w:t>
      </w:r>
      <w:bookmarkEnd w:id="503"/>
    </w:p>
    <w:p w14:paraId="5767FA84" w14:textId="1B0A6AD2" w:rsidR="00434A64" w:rsidRPr="00AB6FF2" w:rsidRDefault="00434A64" w:rsidP="00434A64">
      <w:pPr>
        <w:rPr>
          <w:rFonts w:cs="Times New Roman"/>
          <w:lang w:val="en-GB"/>
        </w:rPr>
      </w:pPr>
      <w:r w:rsidRPr="00AB6FF2">
        <w:rPr>
          <w:rFonts w:cs="Times New Roman"/>
          <w:lang w:val="en-GB"/>
        </w:rPr>
        <w:t>This field is used to indicate if there is any change since the previous reporting period (2013–2018) in the range surface area reported and, if so, to describe the nature of this change.</w:t>
      </w:r>
    </w:p>
    <w:p w14:paraId="1C4A02D1" w14:textId="4B09A82C" w:rsidR="00157247" w:rsidRPr="00AB6FF2" w:rsidRDefault="00991D52" w:rsidP="00157247">
      <w:pPr>
        <w:rPr>
          <w:rFonts w:cs="Times New Roman"/>
          <w:lang w:val="en-GB"/>
        </w:rPr>
      </w:pPr>
      <w:r w:rsidRPr="00AB6FF2">
        <w:rPr>
          <w:rFonts w:cs="Times New Roman"/>
          <w:lang w:val="en-GB"/>
        </w:rPr>
        <w:t>If there is a change, indicate which of the following options b) to f) apply (</w:t>
      </w:r>
      <w:r w:rsidRPr="00AB6FF2">
        <w:rPr>
          <w:rFonts w:eastAsiaTheme="minorHAnsi" w:cs="Times New Roman"/>
          <w:iCs/>
          <w:szCs w:val="20"/>
          <w:lang w:val="en-GB"/>
        </w:rPr>
        <w:t>It is possible to select more than one of the options b - f</w:t>
      </w:r>
      <w:r w:rsidRPr="00AB6FF2">
        <w:rPr>
          <w:rFonts w:cs="Times New Roman"/>
          <w:lang w:val="en-GB"/>
        </w:rPr>
        <w:t xml:space="preserve"> </w:t>
      </w:r>
      <w:r w:rsidR="00157247" w:rsidRPr="00AB6FF2">
        <w:rPr>
          <w:rFonts w:cs="Times New Roman"/>
          <w:vertAlign w:val="superscript"/>
          <w:lang w:val="en-GB"/>
        </w:rPr>
        <w:footnoteReference w:id="18"/>
      </w:r>
      <w:r w:rsidR="00F63CD1" w:rsidRPr="00AB6FF2">
        <w:rPr>
          <w:rFonts w:eastAsiaTheme="minorHAnsi" w:cs="Times New Roman"/>
          <w:szCs w:val="20"/>
          <w:lang w:val="en-GB"/>
        </w:rPr>
        <w:t>)</w:t>
      </w:r>
      <w:r w:rsidR="00157247" w:rsidRPr="00AB6FF2">
        <w:rPr>
          <w:rFonts w:cs="Times New Roman"/>
          <w:lang w:val="en-GB"/>
        </w:rPr>
        <w:t xml:space="preserve">. </w:t>
      </w:r>
    </w:p>
    <w:p w14:paraId="051D2A75" w14:textId="16351998" w:rsidR="00650F1E" w:rsidRPr="00AB6FF2" w:rsidRDefault="00650F1E" w:rsidP="00C651E4">
      <w:pPr>
        <w:pStyle w:val="ListParagraph"/>
        <w:numPr>
          <w:ilvl w:val="0"/>
          <w:numId w:val="60"/>
        </w:numPr>
        <w:rPr>
          <w:rFonts w:cs="Times New Roman"/>
          <w:lang w:val="en-GB"/>
        </w:rPr>
      </w:pPr>
      <w:r w:rsidRPr="00AB6FF2">
        <w:rPr>
          <w:rFonts w:cs="Times New Roman"/>
          <w:lang w:val="en-GB"/>
        </w:rPr>
        <w:t>no, there is no change</w:t>
      </w:r>
    </w:p>
    <w:p w14:paraId="63163788" w14:textId="0E2387E8" w:rsidR="00650F1E" w:rsidRPr="00AB6FF2" w:rsidRDefault="00650F1E" w:rsidP="00C651E4">
      <w:pPr>
        <w:pStyle w:val="ListParagraph"/>
        <w:numPr>
          <w:ilvl w:val="0"/>
          <w:numId w:val="60"/>
        </w:numPr>
        <w:spacing w:after="0"/>
        <w:rPr>
          <w:rFonts w:cs="Times New Roman"/>
          <w:lang w:val="en-GB"/>
        </w:rPr>
      </w:pPr>
      <w:r w:rsidRPr="00AB6FF2">
        <w:rPr>
          <w:rFonts w:cs="Times New Roman"/>
          <w:lang w:val="en-GB"/>
        </w:rPr>
        <w:t>yes, due to genuine change</w:t>
      </w:r>
    </w:p>
    <w:p w14:paraId="22F3A9AC" w14:textId="2CF81C71" w:rsidR="00650F1E" w:rsidRPr="00AB6FF2" w:rsidRDefault="00650F1E" w:rsidP="00C651E4">
      <w:pPr>
        <w:numPr>
          <w:ilvl w:val="0"/>
          <w:numId w:val="60"/>
        </w:numPr>
        <w:spacing w:after="0"/>
        <w:rPr>
          <w:rFonts w:cs="Times New Roman"/>
          <w:lang w:val="en-GB"/>
        </w:rPr>
      </w:pPr>
      <w:r w:rsidRPr="00AB6FF2">
        <w:rPr>
          <w:rFonts w:cs="Times New Roman"/>
          <w:lang w:val="en-GB"/>
        </w:rPr>
        <w:t>yes, due to improved knowledge/more accurate data</w:t>
      </w:r>
    </w:p>
    <w:p w14:paraId="1A10F6B9" w14:textId="484227A7" w:rsidR="00650F1E" w:rsidRPr="00AB6FF2" w:rsidRDefault="00650F1E" w:rsidP="00C651E4">
      <w:pPr>
        <w:numPr>
          <w:ilvl w:val="0"/>
          <w:numId w:val="60"/>
        </w:numPr>
        <w:ind w:left="714" w:hanging="357"/>
        <w:contextualSpacing/>
        <w:rPr>
          <w:rFonts w:cs="Times New Roman"/>
          <w:lang w:val="en-GB"/>
        </w:rPr>
      </w:pPr>
      <w:r w:rsidRPr="00AB6FF2">
        <w:rPr>
          <w:rFonts w:cs="Times New Roman"/>
          <w:lang w:val="en-GB"/>
        </w:rPr>
        <w:t>yes, due to the use of a different method</w:t>
      </w:r>
    </w:p>
    <w:p w14:paraId="020693A5" w14:textId="1AF42C3A" w:rsidR="00650F1E" w:rsidRPr="00AB6FF2" w:rsidRDefault="00650F1E" w:rsidP="00C651E4">
      <w:pPr>
        <w:numPr>
          <w:ilvl w:val="0"/>
          <w:numId w:val="60"/>
        </w:numPr>
        <w:ind w:left="714" w:hanging="357"/>
        <w:contextualSpacing/>
        <w:rPr>
          <w:rFonts w:cs="Times New Roman"/>
          <w:lang w:val="en-GB"/>
        </w:rPr>
      </w:pPr>
      <w:r w:rsidRPr="00AB6FF2">
        <w:rPr>
          <w:rFonts w:cs="Times New Roman"/>
          <w:lang w:val="en-GB"/>
        </w:rPr>
        <w:t>yes, but nature of change</w:t>
      </w:r>
      <w:r w:rsidR="002F5788" w:rsidRPr="00AB6FF2">
        <w:rPr>
          <w:rFonts w:cs="Times New Roman"/>
          <w:lang w:val="en-GB"/>
        </w:rPr>
        <w:t xml:space="preserve"> is unknown</w:t>
      </w:r>
    </w:p>
    <w:p w14:paraId="4366D862" w14:textId="298E1D27" w:rsidR="00650F1E" w:rsidRPr="00AB6FF2" w:rsidRDefault="00650F1E" w:rsidP="001337BA">
      <w:pPr>
        <w:numPr>
          <w:ilvl w:val="0"/>
          <w:numId w:val="60"/>
        </w:numPr>
        <w:rPr>
          <w:rFonts w:cs="Times New Roman"/>
          <w:lang w:val="en-GB"/>
        </w:rPr>
      </w:pPr>
      <w:r w:rsidRPr="00AB6FF2">
        <w:rPr>
          <w:rFonts w:cs="Times New Roman"/>
          <w:lang w:val="en-GB"/>
        </w:rPr>
        <w:t>yes, due to other reasons</w:t>
      </w:r>
    </w:p>
    <w:p w14:paraId="7E60BA93" w14:textId="77777777" w:rsidR="00434A64" w:rsidRPr="00AB6FF2" w:rsidRDefault="00434A64" w:rsidP="00434A64">
      <w:pPr>
        <w:rPr>
          <w:rFonts w:cs="Times New Roman"/>
          <w:lang w:val="en-GB"/>
        </w:rPr>
      </w:pPr>
      <w:r w:rsidRPr="00AB6FF2">
        <w:rPr>
          <w:rFonts w:cs="Times New Roman"/>
          <w:lang w:val="en-GB"/>
        </w:rPr>
        <w:t>Finally, indicate whether any difference is mainly due to (select one option):</w:t>
      </w:r>
    </w:p>
    <w:p w14:paraId="40A8B0C8" w14:textId="7A85C6D3" w:rsidR="009C7097" w:rsidRPr="00AB6FF2" w:rsidRDefault="009C7097" w:rsidP="00C651E4">
      <w:pPr>
        <w:numPr>
          <w:ilvl w:val="0"/>
          <w:numId w:val="90"/>
        </w:numPr>
        <w:spacing w:after="0"/>
        <w:contextualSpacing/>
        <w:rPr>
          <w:rFonts w:cs="Times New Roman"/>
          <w:lang w:val="en-GB"/>
        </w:rPr>
      </w:pPr>
      <w:r w:rsidRPr="00AB6FF2">
        <w:rPr>
          <w:rFonts w:cs="Times New Roman"/>
          <w:lang w:val="en-GB"/>
        </w:rPr>
        <w:t>genuine change</w:t>
      </w:r>
    </w:p>
    <w:p w14:paraId="2292BD54" w14:textId="77777777" w:rsidR="009C7097" w:rsidRPr="00AB6FF2" w:rsidRDefault="009C7097" w:rsidP="00C651E4">
      <w:pPr>
        <w:numPr>
          <w:ilvl w:val="0"/>
          <w:numId w:val="90"/>
        </w:numPr>
        <w:spacing w:after="0"/>
        <w:contextualSpacing/>
        <w:rPr>
          <w:rFonts w:cs="Times New Roman"/>
          <w:lang w:val="en-GB"/>
        </w:rPr>
      </w:pPr>
      <w:r w:rsidRPr="00AB6FF2">
        <w:rPr>
          <w:rFonts w:cs="Times New Roman"/>
          <w:lang w:val="en-GB"/>
        </w:rPr>
        <w:t>improved knowledge or more accurate data</w:t>
      </w:r>
    </w:p>
    <w:p w14:paraId="7275FCBB" w14:textId="77777777" w:rsidR="009C7097" w:rsidRPr="00AB6FF2" w:rsidRDefault="009C7097" w:rsidP="00C651E4">
      <w:pPr>
        <w:numPr>
          <w:ilvl w:val="0"/>
          <w:numId w:val="90"/>
        </w:numPr>
        <w:contextualSpacing/>
        <w:rPr>
          <w:rFonts w:cs="Times New Roman"/>
          <w:lang w:val="en-GB"/>
        </w:rPr>
      </w:pPr>
      <w:r w:rsidRPr="00AB6FF2">
        <w:rPr>
          <w:rFonts w:cs="Times New Roman"/>
          <w:lang w:val="en-GB"/>
        </w:rPr>
        <w:lastRenderedPageBreak/>
        <w:t>the use of a different method</w:t>
      </w:r>
    </w:p>
    <w:p w14:paraId="336D7B22" w14:textId="77777777" w:rsidR="009C7097" w:rsidRPr="00AB6FF2" w:rsidRDefault="009C7097" w:rsidP="00C651E4">
      <w:pPr>
        <w:numPr>
          <w:ilvl w:val="0"/>
          <w:numId w:val="90"/>
        </w:numPr>
        <w:contextualSpacing/>
        <w:rPr>
          <w:rFonts w:cs="Times New Roman"/>
          <w:lang w:val="en-GB"/>
        </w:rPr>
      </w:pPr>
      <w:r w:rsidRPr="00AB6FF2">
        <w:rPr>
          <w:rFonts w:cs="Times New Roman"/>
          <w:lang w:val="en-GB"/>
        </w:rPr>
        <w:t>unknown</w:t>
      </w:r>
    </w:p>
    <w:p w14:paraId="0A19A218" w14:textId="77777777" w:rsidR="009C7097" w:rsidRPr="00AB6FF2" w:rsidRDefault="009C7097" w:rsidP="00C651E4">
      <w:pPr>
        <w:numPr>
          <w:ilvl w:val="0"/>
          <w:numId w:val="90"/>
        </w:numPr>
        <w:rPr>
          <w:rFonts w:cs="Times New Roman"/>
          <w:lang w:val="en-GB"/>
        </w:rPr>
      </w:pPr>
      <w:r w:rsidRPr="00AB6FF2">
        <w:rPr>
          <w:rFonts w:cs="Times New Roman"/>
          <w:lang w:val="en-GB"/>
        </w:rPr>
        <w:t>other reasons</w:t>
      </w:r>
    </w:p>
    <w:p w14:paraId="140471EE" w14:textId="68CDAE8B" w:rsidR="00434A64" w:rsidRPr="00AB6FF2" w:rsidRDefault="00434A64" w:rsidP="00424180">
      <w:pPr>
        <w:rPr>
          <w:rFonts w:cs="Times New Roman"/>
          <w:lang w:val="en-GB"/>
        </w:rPr>
      </w:pPr>
      <w:r w:rsidRPr="00AB6FF2">
        <w:rPr>
          <w:rFonts w:cs="Times New Roman"/>
          <w:lang w:val="en-GB"/>
        </w:rPr>
        <w:t>If a Member State wishes to give further information (e.g. cases where range surface area does not change, but its borders are shifting), this can be done in field 4.</w:t>
      </w:r>
      <w:r w:rsidR="007A44D7" w:rsidRPr="00AB6FF2">
        <w:rPr>
          <w:rFonts w:cs="Times New Roman"/>
          <w:lang w:val="en-GB"/>
        </w:rPr>
        <w:t xml:space="preserve">14 </w:t>
      </w:r>
      <w:r w:rsidRPr="00AB6FF2">
        <w:rPr>
          <w:rFonts w:cs="Times New Roman"/>
          <w:lang w:val="en-GB"/>
        </w:rPr>
        <w:t>‘Additional information’</w:t>
      </w:r>
      <w:r w:rsidR="00AA31A0" w:rsidRPr="00AB6FF2">
        <w:rPr>
          <w:rFonts w:cs="Times New Roman"/>
          <w:lang w:val="en-GB"/>
        </w:rPr>
        <w:t>.</w:t>
      </w:r>
      <w:r w:rsidR="00157247" w:rsidRPr="00AB6FF2">
        <w:rPr>
          <w:rFonts w:cs="Times New Roman"/>
          <w:lang w:val="en-GB"/>
        </w:rPr>
        <w:t xml:space="preserve"> If the field ‘yes due to other reasons’ is ticked, it must be further specified in ‘Additional information’. This </w:t>
      </w:r>
      <w:r w:rsidR="00033F94" w:rsidRPr="00AB6FF2">
        <w:rPr>
          <w:rFonts w:cs="Times New Roman"/>
          <w:lang w:val="en-GB"/>
        </w:rPr>
        <w:t>field</w:t>
      </w:r>
      <w:r w:rsidR="00157247" w:rsidRPr="00AB6FF2">
        <w:rPr>
          <w:rFonts w:cs="Times New Roman"/>
          <w:lang w:val="en-GB"/>
        </w:rPr>
        <w:t xml:space="preserve"> should be used only in very limited cases.</w:t>
      </w:r>
    </w:p>
    <w:p w14:paraId="47D5A152" w14:textId="5EDE2817" w:rsidR="00424180" w:rsidRPr="00AB6FF2" w:rsidRDefault="00424180" w:rsidP="001337BA">
      <w:pPr>
        <w:pStyle w:val="Heading2"/>
      </w:pPr>
      <w:bookmarkStart w:id="504" w:name="_Toc117612826"/>
      <w:r w:rsidRPr="00AB6FF2">
        <w:t>Short-term trend period</w:t>
      </w:r>
      <w:bookmarkEnd w:id="504"/>
    </w:p>
    <w:p w14:paraId="6D44706E" w14:textId="042A67EA" w:rsidR="009F319E" w:rsidRPr="00AB6FF2" w:rsidRDefault="00424180" w:rsidP="009F319E">
      <w:pPr>
        <w:rPr>
          <w:rFonts w:cs="Times New Roman"/>
          <w:lang w:val="en-GB"/>
        </w:rPr>
      </w:pPr>
      <w:r w:rsidRPr="00AB6FF2">
        <w:rPr>
          <w:rFonts w:cs="Times New Roman"/>
          <w:lang w:val="en-GB"/>
        </w:rPr>
        <w:t>Give the dates for the beginning and end of the period for which the trend has been reported.</w:t>
      </w:r>
      <w:r w:rsidRPr="00AB6FF2">
        <w:rPr>
          <w:rFonts w:cs="Times New Roman"/>
          <w:b/>
          <w:bCs/>
          <w:lang w:val="en-GB"/>
        </w:rPr>
        <w:t xml:space="preserve"> </w:t>
      </w:r>
      <w:r w:rsidRPr="00AB6FF2">
        <w:rPr>
          <w:rFonts w:cs="Times New Roman"/>
          <w:lang w:val="en-GB"/>
        </w:rPr>
        <w:t>The short-term trend should be evaluated over a period of 12 years (two reporting cycles). For the 20</w:t>
      </w:r>
      <w:r w:rsidR="00157247" w:rsidRPr="00AB6FF2">
        <w:rPr>
          <w:rFonts w:cs="Times New Roman"/>
          <w:lang w:val="en-GB"/>
        </w:rPr>
        <w:t>19</w:t>
      </w:r>
      <w:r w:rsidRPr="00AB6FF2">
        <w:rPr>
          <w:rFonts w:cs="Times New Roman"/>
          <w:lang w:val="en-GB"/>
        </w:rPr>
        <w:t>–20</w:t>
      </w:r>
      <w:r w:rsidR="00157247" w:rsidRPr="00AB6FF2">
        <w:rPr>
          <w:rFonts w:cs="Times New Roman"/>
          <w:lang w:val="en-GB"/>
        </w:rPr>
        <w:t>24</w:t>
      </w:r>
      <w:r w:rsidRPr="00AB6FF2">
        <w:rPr>
          <w:rFonts w:cs="Times New Roman"/>
          <w:lang w:val="en-GB"/>
        </w:rPr>
        <w:t xml:space="preserve"> reports, this means the period is 20</w:t>
      </w:r>
      <w:r w:rsidR="00434A64" w:rsidRPr="00AB6FF2">
        <w:rPr>
          <w:rFonts w:cs="Times New Roman"/>
          <w:lang w:val="en-GB"/>
        </w:rPr>
        <w:t>13</w:t>
      </w:r>
      <w:r w:rsidRPr="00AB6FF2">
        <w:rPr>
          <w:rFonts w:cs="Times New Roman"/>
          <w:lang w:val="en-GB"/>
        </w:rPr>
        <w:t>–20</w:t>
      </w:r>
      <w:r w:rsidR="00434A64" w:rsidRPr="00AB6FF2">
        <w:rPr>
          <w:rFonts w:cs="Times New Roman"/>
          <w:lang w:val="en-GB"/>
        </w:rPr>
        <w:t>24</w:t>
      </w:r>
      <w:r w:rsidRPr="00AB6FF2">
        <w:rPr>
          <w:rFonts w:cs="Times New Roman"/>
          <w:lang w:val="en-GB"/>
        </w:rPr>
        <w:t xml:space="preserve"> or a period as close as possible to this. Thus, some flexibility is permitted, so that while trends would ideally be reported for 20</w:t>
      </w:r>
      <w:r w:rsidR="00434A64" w:rsidRPr="00AB6FF2">
        <w:rPr>
          <w:rFonts w:cs="Times New Roman"/>
          <w:lang w:val="en-GB"/>
        </w:rPr>
        <w:t>13</w:t>
      </w:r>
      <w:r w:rsidRPr="00AB6FF2">
        <w:rPr>
          <w:rFonts w:cs="Times New Roman"/>
          <w:lang w:val="en-GB"/>
        </w:rPr>
        <w:t>–20</w:t>
      </w:r>
      <w:r w:rsidR="00434A64" w:rsidRPr="00AB6FF2">
        <w:rPr>
          <w:rFonts w:cs="Times New Roman"/>
          <w:lang w:val="en-GB"/>
        </w:rPr>
        <w:t>24</w:t>
      </w:r>
      <w:r w:rsidRPr="00AB6FF2">
        <w:rPr>
          <w:rFonts w:cs="Times New Roman"/>
          <w:lang w:val="en-GB"/>
        </w:rPr>
        <w:t>, data from e.g. 20</w:t>
      </w:r>
      <w:r w:rsidR="00434A64" w:rsidRPr="00AB6FF2">
        <w:rPr>
          <w:rFonts w:cs="Times New Roman"/>
          <w:lang w:val="en-GB"/>
        </w:rPr>
        <w:t>10</w:t>
      </w:r>
      <w:r w:rsidRPr="00AB6FF2">
        <w:rPr>
          <w:rFonts w:cs="Times New Roman"/>
          <w:lang w:val="en-GB"/>
        </w:rPr>
        <w:t>–20</w:t>
      </w:r>
      <w:r w:rsidR="00434A64" w:rsidRPr="00AB6FF2">
        <w:rPr>
          <w:rFonts w:cs="Times New Roman"/>
          <w:lang w:val="en-GB"/>
        </w:rPr>
        <w:t>21</w:t>
      </w:r>
      <w:r w:rsidRPr="00AB6FF2">
        <w:rPr>
          <w:rFonts w:cs="Times New Roman"/>
          <w:lang w:val="en-GB"/>
        </w:rPr>
        <w:t xml:space="preserve"> will be accepted if the best available data relate to surveys in those years.</w:t>
      </w:r>
      <w:r w:rsidR="00F20134" w:rsidRPr="00AB6FF2">
        <w:rPr>
          <w:rFonts w:cs="Times New Roman"/>
          <w:lang w:val="en-GB"/>
        </w:rPr>
        <w:t xml:space="preserve"> </w:t>
      </w:r>
      <w:bookmarkStart w:id="505" w:name="_Hlk106182704"/>
      <w:r w:rsidR="009F319E" w:rsidRPr="00AB6FF2">
        <w:rPr>
          <w:rFonts w:cs="Times New Roman"/>
          <w:lang w:val="en-GB"/>
        </w:rPr>
        <w:t xml:space="preserve">Where a habitat is newly observed, ideally the trends would be reported with the start year as the first year after </w:t>
      </w:r>
      <w:r w:rsidR="001C724E" w:rsidRPr="00AB6FF2">
        <w:rPr>
          <w:rFonts w:cs="Times New Roman"/>
          <w:lang w:val="en-GB"/>
        </w:rPr>
        <w:t xml:space="preserve">it was </w:t>
      </w:r>
      <w:r w:rsidR="009F319E" w:rsidRPr="00AB6FF2">
        <w:rPr>
          <w:rFonts w:cs="Times New Roman"/>
          <w:lang w:val="en-GB"/>
        </w:rPr>
        <w:t xml:space="preserve">first observed e.g. if </w:t>
      </w:r>
      <w:r w:rsidR="001C724E" w:rsidRPr="00AB6FF2">
        <w:rPr>
          <w:rFonts w:cs="Times New Roman"/>
          <w:lang w:val="en-GB"/>
        </w:rPr>
        <w:t>this was in</w:t>
      </w:r>
      <w:r w:rsidR="009F319E" w:rsidRPr="00AB6FF2">
        <w:rPr>
          <w:rFonts w:cs="Times New Roman"/>
          <w:lang w:val="en-GB"/>
        </w:rPr>
        <w:t xml:space="preserve"> 2018 then the short-term trend period would be 2019 – 2024.</w:t>
      </w:r>
    </w:p>
    <w:bookmarkEnd w:id="505"/>
    <w:p w14:paraId="6D6A02A3" w14:textId="58584CEB" w:rsidR="00424180" w:rsidRPr="00AB6FF2" w:rsidRDefault="00424180" w:rsidP="00424180">
      <w:pPr>
        <w:rPr>
          <w:rFonts w:cs="Times New Roman"/>
          <w:lang w:val="en-GB"/>
        </w:rPr>
      </w:pPr>
      <w:r w:rsidRPr="00AB6FF2">
        <w:rPr>
          <w:rFonts w:cs="Times New Roman"/>
          <w:lang w:val="en-GB"/>
        </w:rPr>
        <w:t xml:space="preserve">Further guidance is given in </w:t>
      </w:r>
      <w:r w:rsidR="00CD463A" w:rsidRPr="00AB6FF2">
        <w:rPr>
          <w:rFonts w:cs="Times New Roman"/>
          <w:lang w:val="en-GB"/>
        </w:rPr>
        <w:t>the Guidelines</w:t>
      </w:r>
      <w:r w:rsidR="00650F1E" w:rsidRPr="00AB6FF2">
        <w:rPr>
          <w:rFonts w:cs="Times New Roman"/>
          <w:lang w:val="en-GB"/>
        </w:rPr>
        <w:t>.</w:t>
      </w:r>
    </w:p>
    <w:p w14:paraId="16F42B2B" w14:textId="0D5CFDCE" w:rsidR="00424180" w:rsidRPr="00AB6FF2" w:rsidRDefault="00424180" w:rsidP="001337BA">
      <w:pPr>
        <w:pStyle w:val="Heading2"/>
      </w:pPr>
      <w:bookmarkStart w:id="506" w:name="_Toc117612827"/>
      <w:r w:rsidRPr="00AB6FF2">
        <w:t>Short-term trend direction</w:t>
      </w:r>
      <w:bookmarkEnd w:id="506"/>
    </w:p>
    <w:p w14:paraId="3028BF27" w14:textId="77777777" w:rsidR="00424180" w:rsidRPr="00AB6FF2" w:rsidRDefault="00424180" w:rsidP="00424180">
      <w:pPr>
        <w:rPr>
          <w:rFonts w:cs="Times New Roman"/>
          <w:lang w:val="en-GB"/>
        </w:rPr>
      </w:pPr>
      <w:r w:rsidRPr="00AB6FF2">
        <w:rPr>
          <w:rFonts w:cs="Times New Roman"/>
          <w:lang w:val="en-GB"/>
        </w:rPr>
        <w:t>Trend is a (measure of a) directional change of a parameter over time. The range trend shows changes in the overall extent of distribution of the habitat. Although rare for range, a fluctuation (or oscillation) is not a directional change of a parameter, and therefore fluctuation is not a trend.</w:t>
      </w:r>
    </w:p>
    <w:p w14:paraId="263A0D4B" w14:textId="56AF3860" w:rsidR="00424180" w:rsidRPr="00AB6FF2" w:rsidRDefault="00424180" w:rsidP="00424180">
      <w:pPr>
        <w:rPr>
          <w:rFonts w:eastAsia="Calibri" w:cs="Times New Roman"/>
          <w:lang w:val="en-GB"/>
        </w:rPr>
      </w:pPr>
      <w:r w:rsidRPr="00AB6FF2">
        <w:rPr>
          <w:rFonts w:cs="Times New Roman"/>
          <w:lang w:val="en-GB"/>
        </w:rPr>
        <w:t>Indicate if range trend over the period reported in field 4.</w:t>
      </w:r>
      <w:r w:rsidR="00434A64" w:rsidRPr="00AB6FF2">
        <w:rPr>
          <w:rFonts w:cs="Times New Roman"/>
          <w:lang w:val="en-GB"/>
        </w:rPr>
        <w:t>3</w:t>
      </w:r>
      <w:r w:rsidRPr="00AB6FF2">
        <w:rPr>
          <w:rFonts w:cs="Times New Roman"/>
          <w:lang w:val="en-GB"/>
        </w:rPr>
        <w:t xml:space="preserve"> was</w:t>
      </w:r>
      <w:r w:rsidR="00DA7291" w:rsidRPr="00AB6FF2">
        <w:rPr>
          <w:rFonts w:cs="Times New Roman"/>
          <w:lang w:val="en-GB"/>
        </w:rPr>
        <w:t xml:space="preserve"> (select one option)</w:t>
      </w:r>
      <w:r w:rsidRPr="00AB6FF2">
        <w:rPr>
          <w:rFonts w:cs="Times New Roman"/>
          <w:lang w:val="en-GB"/>
        </w:rPr>
        <w:t>:</w:t>
      </w:r>
    </w:p>
    <w:p w14:paraId="52DD74BF" w14:textId="77777777" w:rsidR="00543643" w:rsidRPr="00AB6FF2" w:rsidRDefault="00543643" w:rsidP="00C651E4">
      <w:pPr>
        <w:pStyle w:val="ListParagraph"/>
        <w:numPr>
          <w:ilvl w:val="0"/>
          <w:numId w:val="91"/>
        </w:numPr>
        <w:spacing w:before="60" w:after="60" w:line="240" w:lineRule="auto"/>
        <w:rPr>
          <w:rFonts w:cs="Times New Roman"/>
          <w:b/>
          <w:iCs/>
          <w:szCs w:val="24"/>
          <w:lang w:val="en-GB"/>
        </w:rPr>
      </w:pPr>
      <w:r w:rsidRPr="00AB6FF2">
        <w:rPr>
          <w:rFonts w:cs="Times New Roman"/>
          <w:iCs/>
          <w:szCs w:val="20"/>
          <w:lang w:val="en-GB"/>
        </w:rPr>
        <w:t xml:space="preserve">stable </w:t>
      </w:r>
    </w:p>
    <w:p w14:paraId="14D49596" w14:textId="77777777" w:rsidR="00543643" w:rsidRPr="00AB6FF2" w:rsidRDefault="00543643" w:rsidP="00C651E4">
      <w:pPr>
        <w:pStyle w:val="ListParagraph"/>
        <w:numPr>
          <w:ilvl w:val="0"/>
          <w:numId w:val="91"/>
        </w:numPr>
        <w:spacing w:before="60" w:after="60" w:line="240" w:lineRule="auto"/>
        <w:rPr>
          <w:rFonts w:cs="Times New Roman"/>
          <w:b/>
          <w:iCs/>
          <w:szCs w:val="24"/>
          <w:lang w:val="en-GB"/>
        </w:rPr>
      </w:pPr>
      <w:r w:rsidRPr="00AB6FF2">
        <w:rPr>
          <w:rFonts w:cs="Times New Roman"/>
          <w:iCs/>
          <w:szCs w:val="20"/>
          <w:lang w:val="en-GB"/>
        </w:rPr>
        <w:t xml:space="preserve">increasing </w:t>
      </w:r>
    </w:p>
    <w:p w14:paraId="3A7B58EF" w14:textId="77777777" w:rsidR="00543643" w:rsidRPr="00AB6FF2" w:rsidRDefault="00543643" w:rsidP="00C651E4">
      <w:pPr>
        <w:pStyle w:val="ListParagraph"/>
        <w:numPr>
          <w:ilvl w:val="0"/>
          <w:numId w:val="91"/>
        </w:numPr>
        <w:spacing w:before="60" w:after="60" w:line="240" w:lineRule="auto"/>
        <w:rPr>
          <w:rFonts w:cs="Times New Roman"/>
          <w:b/>
          <w:iCs/>
          <w:szCs w:val="24"/>
          <w:lang w:val="en-GB"/>
        </w:rPr>
      </w:pPr>
      <w:r w:rsidRPr="00AB6FF2">
        <w:rPr>
          <w:rFonts w:cs="Times New Roman"/>
          <w:iCs/>
          <w:szCs w:val="20"/>
          <w:lang w:val="en-GB"/>
        </w:rPr>
        <w:t xml:space="preserve">decreasing </w:t>
      </w:r>
    </w:p>
    <w:p w14:paraId="5851CA0F" w14:textId="58A376FD" w:rsidR="001A783C" w:rsidRPr="00AB6FF2" w:rsidRDefault="00543643" w:rsidP="00C651E4">
      <w:pPr>
        <w:pStyle w:val="ListParagraph"/>
        <w:numPr>
          <w:ilvl w:val="0"/>
          <w:numId w:val="91"/>
        </w:numPr>
        <w:spacing w:before="60" w:after="60" w:line="240" w:lineRule="auto"/>
        <w:rPr>
          <w:rFonts w:cs="Times New Roman"/>
          <w:b/>
          <w:iCs/>
          <w:szCs w:val="24"/>
          <w:lang w:val="en-GB"/>
        </w:rPr>
      </w:pPr>
      <w:r w:rsidRPr="00AB6FF2">
        <w:rPr>
          <w:rFonts w:cs="Times New Roman"/>
          <w:iCs/>
          <w:szCs w:val="20"/>
          <w:lang w:val="en-GB"/>
        </w:rPr>
        <w:t>uncertain</w:t>
      </w:r>
    </w:p>
    <w:p w14:paraId="1218A101" w14:textId="086EA553" w:rsidR="00A7246F" w:rsidRPr="00AB6FF2" w:rsidRDefault="00A7246F" w:rsidP="00C651E4">
      <w:pPr>
        <w:pStyle w:val="ListParagraph"/>
        <w:numPr>
          <w:ilvl w:val="0"/>
          <w:numId w:val="91"/>
        </w:numPr>
        <w:spacing w:before="60" w:after="60" w:line="240" w:lineRule="auto"/>
        <w:rPr>
          <w:rFonts w:cs="Times New Roman"/>
          <w:b/>
          <w:iCs/>
          <w:szCs w:val="24"/>
          <w:lang w:val="en-GB"/>
        </w:rPr>
      </w:pPr>
      <w:r w:rsidRPr="00AB6FF2">
        <w:rPr>
          <w:rFonts w:cs="Times New Roman"/>
          <w:iCs/>
          <w:szCs w:val="20"/>
          <w:lang w:val="en-GB"/>
        </w:rPr>
        <w:t>unknown</w:t>
      </w:r>
    </w:p>
    <w:p w14:paraId="15416589" w14:textId="77777777" w:rsidR="00424180" w:rsidRPr="00AB6FF2" w:rsidRDefault="00424180" w:rsidP="00424180">
      <w:pPr>
        <w:rPr>
          <w:rFonts w:cs="Times New Roman"/>
          <w:lang w:val="en-GB"/>
        </w:rPr>
      </w:pPr>
      <w:r w:rsidRPr="00AB6FF2">
        <w:rPr>
          <w:rFonts w:cs="Times New Roman"/>
          <w:lang w:val="en-GB"/>
        </w:rPr>
        <w:t>Report ‘uncertain’ if some data are available but they are not enough to accurately determine direction. Use ‘unknown’ where there are no data available.</w:t>
      </w:r>
    </w:p>
    <w:p w14:paraId="08E0F17E" w14:textId="6E3CB753" w:rsidR="00424180" w:rsidRPr="00AB6FF2" w:rsidRDefault="00424180" w:rsidP="00424180">
      <w:pPr>
        <w:rPr>
          <w:rFonts w:cs="Times New Roman"/>
          <w:lang w:val="en-GB"/>
        </w:rPr>
      </w:pPr>
      <w:r w:rsidRPr="00AB6FF2">
        <w:rPr>
          <w:rFonts w:cs="Times New Roman"/>
          <w:lang w:val="en-GB"/>
        </w:rPr>
        <w:t>The short-term trend information is used in the evaluation matrix to undertake the conservation status assessment. Any large-scale deviation from this should be explained in field 4.</w:t>
      </w:r>
      <w:r w:rsidR="00B46412" w:rsidRPr="00AB6FF2">
        <w:rPr>
          <w:rFonts w:cs="Times New Roman"/>
          <w:lang w:val="en-GB"/>
        </w:rPr>
        <w:t xml:space="preserve">14 </w:t>
      </w:r>
      <w:r w:rsidRPr="00AB6FF2">
        <w:rPr>
          <w:rFonts w:cs="Times New Roman"/>
          <w:lang w:val="en-GB"/>
        </w:rPr>
        <w:t>‘Additional information’.</w:t>
      </w:r>
    </w:p>
    <w:p w14:paraId="389D3582" w14:textId="288716C7" w:rsidR="00424180" w:rsidRPr="00AB6FF2" w:rsidRDefault="00424180" w:rsidP="00424180">
      <w:pPr>
        <w:rPr>
          <w:rFonts w:cs="Times New Roman"/>
          <w:lang w:val="en-GB"/>
        </w:rPr>
      </w:pPr>
      <w:r w:rsidRPr="00AB6FF2">
        <w:rPr>
          <w:rFonts w:cs="Times New Roman"/>
          <w:lang w:val="en-GB"/>
        </w:rPr>
        <w:t xml:space="preserve">If there is an apparent change in direction of the trend resulting from a change in monitoring methodology or improved knowledge about habitat distribution, it should not be considered a </w:t>
      </w:r>
      <w:r w:rsidR="00157247" w:rsidRPr="00AB6FF2">
        <w:rPr>
          <w:rFonts w:cs="Times New Roman"/>
          <w:lang w:val="en-GB"/>
        </w:rPr>
        <w:t xml:space="preserve">genuine change in </w:t>
      </w:r>
      <w:r w:rsidRPr="00AB6FF2">
        <w:rPr>
          <w:rFonts w:cs="Times New Roman"/>
          <w:lang w:val="en-GB"/>
        </w:rPr>
        <w:t>trend. This apparent change should be indicated in field 4.</w:t>
      </w:r>
      <w:r w:rsidR="003870B2" w:rsidRPr="00AB6FF2">
        <w:rPr>
          <w:rFonts w:cs="Times New Roman"/>
          <w:lang w:val="en-GB"/>
        </w:rPr>
        <w:t>2</w:t>
      </w:r>
      <w:r w:rsidRPr="00AB6FF2">
        <w:rPr>
          <w:rFonts w:cs="Times New Roman"/>
          <w:lang w:val="en-GB"/>
        </w:rPr>
        <w:t xml:space="preserve"> </w:t>
      </w:r>
      <w:r w:rsidR="00337A83" w:rsidRPr="00AB6FF2">
        <w:rPr>
          <w:rFonts w:cs="Times New Roman"/>
          <w:lang w:val="en-GB"/>
        </w:rPr>
        <w:t>‘</w:t>
      </w:r>
      <w:r w:rsidRPr="00AB6FF2">
        <w:rPr>
          <w:rFonts w:cs="Times New Roman"/>
          <w:lang w:val="en-GB"/>
        </w:rPr>
        <w:t>Change and reason for change in surface area of range</w:t>
      </w:r>
      <w:r w:rsidR="003A2FD6" w:rsidRPr="00AB6FF2">
        <w:rPr>
          <w:rFonts w:cs="Times New Roman"/>
          <w:lang w:val="en-GB"/>
        </w:rPr>
        <w:t>’</w:t>
      </w:r>
      <w:r w:rsidR="007605BF" w:rsidRPr="00AB6FF2">
        <w:rPr>
          <w:rFonts w:cs="Times New Roman"/>
          <w:lang w:val="en-GB"/>
        </w:rPr>
        <w:t>.</w:t>
      </w:r>
    </w:p>
    <w:p w14:paraId="021A81B0" w14:textId="76D52DCB" w:rsidR="00424180" w:rsidRPr="00AB6FF2" w:rsidRDefault="00424180" w:rsidP="00424180">
      <w:pPr>
        <w:rPr>
          <w:rFonts w:cs="Times New Roman"/>
          <w:lang w:val="en-GB"/>
        </w:rPr>
      </w:pPr>
      <w:r w:rsidRPr="00AB6FF2">
        <w:rPr>
          <w:rFonts w:cs="Times New Roman"/>
          <w:lang w:val="en-GB"/>
        </w:rPr>
        <w:t xml:space="preserve">Further guidance is given in </w:t>
      </w:r>
      <w:r w:rsidR="00CD463A" w:rsidRPr="00AB6FF2">
        <w:rPr>
          <w:rFonts w:cs="Times New Roman"/>
          <w:lang w:val="en-GB"/>
        </w:rPr>
        <w:t>the Guidelines</w:t>
      </w:r>
      <w:r w:rsidR="00650F1E" w:rsidRPr="00AB6FF2">
        <w:rPr>
          <w:rFonts w:cs="Times New Roman"/>
          <w:lang w:val="en-GB"/>
        </w:rPr>
        <w:t>.</w:t>
      </w:r>
    </w:p>
    <w:p w14:paraId="3666136C" w14:textId="77777777" w:rsidR="005419A6" w:rsidRDefault="005419A6">
      <w:pPr>
        <w:spacing w:after="160" w:line="259" w:lineRule="auto"/>
        <w:jc w:val="left"/>
        <w:rPr>
          <w:b/>
          <w:szCs w:val="32"/>
          <w:lang w:val="en-GB"/>
        </w:rPr>
      </w:pPr>
      <w:bookmarkStart w:id="507" w:name="_Toc117612828"/>
      <w:r>
        <w:br w:type="page"/>
      </w:r>
    </w:p>
    <w:p w14:paraId="4DEDFF06" w14:textId="4C8571A8" w:rsidR="00424180" w:rsidRPr="00AB6FF2" w:rsidRDefault="00424180" w:rsidP="001337BA">
      <w:pPr>
        <w:pStyle w:val="Heading2"/>
      </w:pPr>
      <w:r w:rsidRPr="00AB6FF2">
        <w:lastRenderedPageBreak/>
        <w:t>Short-term trend magnitude (optional)</w:t>
      </w:r>
      <w:bookmarkEnd w:id="507"/>
    </w:p>
    <w:p w14:paraId="61FB7CF8" w14:textId="0B2092E8" w:rsidR="007B0F78" w:rsidRPr="00AB6FF2" w:rsidRDefault="00D71605" w:rsidP="006E3246">
      <w:pPr>
        <w:rPr>
          <w:rFonts w:cs="Times New Roman"/>
          <w:lang w:val="en-GB"/>
        </w:rPr>
      </w:pPr>
      <w:r w:rsidRPr="00AB6FF2">
        <w:rPr>
          <w:rFonts w:cs="Times New Roman"/>
          <w:lang w:val="en-GB"/>
        </w:rPr>
        <w:t>If possible quantify the percentage change over the period indicated in field 4.3. The range at the beginning of the reporting period is taken as 100 %.</w:t>
      </w:r>
      <w:r w:rsidR="006E3246" w:rsidRPr="00AB6FF2">
        <w:rPr>
          <w:rFonts w:cs="Times New Roman"/>
          <w:lang w:val="en-GB"/>
        </w:rPr>
        <w:t xml:space="preserve"> </w:t>
      </w:r>
      <w:r w:rsidR="00DF369F" w:rsidRPr="00AB6FF2">
        <w:rPr>
          <w:rFonts w:cs="Times New Roman"/>
          <w:lang w:val="en-GB"/>
        </w:rPr>
        <w:t>Where a p</w:t>
      </w:r>
      <w:r w:rsidR="00B700A3" w:rsidRPr="00AB6FF2">
        <w:rPr>
          <w:rFonts w:cs="Times New Roman"/>
          <w:lang w:val="en-GB"/>
        </w:rPr>
        <w:t>re-defined interval</w:t>
      </w:r>
      <w:r w:rsidR="00DF369F" w:rsidRPr="00AB6FF2">
        <w:rPr>
          <w:rFonts w:cs="Times New Roman"/>
          <w:lang w:val="en-GB"/>
        </w:rPr>
        <w:t xml:space="preserve"> is used, please select among he given intervals</w:t>
      </w:r>
      <w:r w:rsidR="00B700A3" w:rsidRPr="00AB6FF2">
        <w:rPr>
          <w:rFonts w:cs="Times New Roman"/>
          <w:lang w:val="en-GB"/>
        </w:rPr>
        <w:t xml:space="preserve"> 0 – 12%, 13 - 25%, 26 - 50%, 51 – 100%, &gt;100%).</w:t>
      </w:r>
    </w:p>
    <w:p w14:paraId="147F5711" w14:textId="77777777" w:rsidR="00D71605" w:rsidRPr="00AB6FF2" w:rsidRDefault="00D71605" w:rsidP="00D71605">
      <w:pPr>
        <w:rPr>
          <w:rFonts w:cs="Times New Roman"/>
          <w:lang w:val="en-GB"/>
        </w:rPr>
      </w:pPr>
      <w:r w:rsidRPr="00AB6FF2">
        <w:rPr>
          <w:rFonts w:cs="Times New Roman"/>
          <w:lang w:val="en-GB"/>
        </w:rPr>
        <w:t>Choose from the following options:</w:t>
      </w:r>
    </w:p>
    <w:p w14:paraId="743BD734" w14:textId="77777777" w:rsidR="00D71605" w:rsidRPr="00AB6FF2" w:rsidRDefault="00D71605" w:rsidP="00C651E4">
      <w:pPr>
        <w:pStyle w:val="ListParagraph"/>
        <w:numPr>
          <w:ilvl w:val="0"/>
          <w:numId w:val="67"/>
        </w:numPr>
        <w:rPr>
          <w:rFonts w:cs="Times New Roman"/>
          <w:lang w:val="en-GB"/>
        </w:rPr>
      </w:pPr>
      <w:r w:rsidRPr="00AB6FF2">
        <w:rPr>
          <w:rFonts w:cs="Times New Roman"/>
          <w:lang w:val="en-GB"/>
        </w:rPr>
        <w:t>estimated minimum</w:t>
      </w:r>
    </w:p>
    <w:p w14:paraId="36BBD04A" w14:textId="77777777" w:rsidR="00D71605" w:rsidRPr="00AB6FF2" w:rsidRDefault="00D71605" w:rsidP="00C651E4">
      <w:pPr>
        <w:pStyle w:val="ListParagraph"/>
        <w:numPr>
          <w:ilvl w:val="0"/>
          <w:numId w:val="67"/>
        </w:numPr>
        <w:rPr>
          <w:rFonts w:cs="Times New Roman"/>
          <w:lang w:val="en-GB"/>
        </w:rPr>
      </w:pPr>
      <w:r w:rsidRPr="00AB6FF2">
        <w:rPr>
          <w:rFonts w:cs="Times New Roman"/>
          <w:lang w:val="en-GB"/>
        </w:rPr>
        <w:t>estimated maximum</w:t>
      </w:r>
    </w:p>
    <w:p w14:paraId="5E327E06" w14:textId="77777777" w:rsidR="00D71605" w:rsidRPr="00AB6FF2" w:rsidRDefault="00D71605" w:rsidP="00C651E4">
      <w:pPr>
        <w:pStyle w:val="ListParagraph"/>
        <w:numPr>
          <w:ilvl w:val="0"/>
          <w:numId w:val="67"/>
        </w:numPr>
        <w:rPr>
          <w:rFonts w:cs="Times New Roman"/>
          <w:lang w:val="en-GB"/>
        </w:rPr>
      </w:pPr>
      <w:r w:rsidRPr="00AB6FF2">
        <w:rPr>
          <w:rFonts w:cs="Times New Roman"/>
          <w:lang w:val="en-GB"/>
        </w:rPr>
        <w:t>pre-defined range</w:t>
      </w:r>
    </w:p>
    <w:p w14:paraId="218A7724" w14:textId="3AEC9041" w:rsidR="000967A4" w:rsidRPr="00AB6FF2" w:rsidRDefault="00033F94" w:rsidP="00C651E4">
      <w:pPr>
        <w:pStyle w:val="ListParagraph"/>
        <w:numPr>
          <w:ilvl w:val="0"/>
          <w:numId w:val="67"/>
        </w:numPr>
        <w:rPr>
          <w:rFonts w:cs="Times New Roman"/>
          <w:lang w:val="en-GB"/>
        </w:rPr>
      </w:pPr>
      <w:r w:rsidRPr="00AB6FF2">
        <w:rPr>
          <w:rFonts w:cs="Times New Roman"/>
          <w:lang w:val="en-GB"/>
        </w:rPr>
        <w:t>unknown</w:t>
      </w:r>
    </w:p>
    <w:p w14:paraId="6E0945A4" w14:textId="77777777" w:rsidR="003B7836" w:rsidRPr="00AB6FF2" w:rsidRDefault="003B7836" w:rsidP="003B7836">
      <w:pPr>
        <w:pStyle w:val="ListParagraph"/>
        <w:rPr>
          <w:rFonts w:cs="Times New Roman"/>
          <w:lang w:val="en-GB"/>
        </w:rPr>
      </w:pPr>
    </w:p>
    <w:p w14:paraId="37BCA1AB" w14:textId="77777777" w:rsidR="008A5885" w:rsidRPr="00AB6FF2" w:rsidRDefault="008A5885" w:rsidP="00367DD2">
      <w:pPr>
        <w:pStyle w:val="ListParagraph"/>
        <w:numPr>
          <w:ilvl w:val="0"/>
          <w:numId w:val="75"/>
        </w:numPr>
        <w:suppressAutoHyphens/>
        <w:ind w:left="714" w:hanging="357"/>
        <w:rPr>
          <w:rFonts w:cs="Times New Roman"/>
          <w:lang w:val="en-GB"/>
        </w:rPr>
      </w:pPr>
      <w:r w:rsidRPr="00AB6FF2">
        <w:rPr>
          <w:rFonts w:cs="Times New Roman"/>
          <w:lang w:val="en-GB"/>
        </w:rPr>
        <w:t>Where magnitude is available as a range (e.g. 20–30 %), this should be reported in ‘(a) estimated minimum’ and ‘(b) estimated maximum’.</w:t>
      </w:r>
    </w:p>
    <w:p w14:paraId="5A92DE9B" w14:textId="77777777" w:rsidR="008A5885" w:rsidRPr="00AB6FF2" w:rsidRDefault="008A5885" w:rsidP="00367DD2">
      <w:pPr>
        <w:pStyle w:val="ListParagraph"/>
        <w:numPr>
          <w:ilvl w:val="0"/>
          <w:numId w:val="75"/>
        </w:numPr>
        <w:suppressAutoHyphens/>
        <w:ind w:left="714" w:hanging="357"/>
        <w:rPr>
          <w:rFonts w:cs="Times New Roman"/>
          <w:lang w:val="en-GB"/>
        </w:rPr>
      </w:pPr>
      <w:r w:rsidRPr="00AB6FF2">
        <w:rPr>
          <w:rFonts w:cs="Times New Roman"/>
          <w:lang w:val="en-GB"/>
        </w:rPr>
        <w:t xml:space="preserve">Where magnitude is available as a precise value, the same value should be reported in ‘(a) estimated minimum’ and ‘(b) estimated maximum’. </w:t>
      </w:r>
    </w:p>
    <w:p w14:paraId="4F72D712" w14:textId="39ACC656" w:rsidR="008A5885" w:rsidRPr="00AB6FF2" w:rsidRDefault="008A5885" w:rsidP="00367DD2">
      <w:pPr>
        <w:pStyle w:val="ListParagraph"/>
        <w:numPr>
          <w:ilvl w:val="0"/>
          <w:numId w:val="75"/>
        </w:numPr>
        <w:suppressAutoHyphens/>
        <w:ind w:left="714" w:hanging="357"/>
        <w:rPr>
          <w:rFonts w:cs="Times New Roman"/>
          <w:lang w:val="en-GB"/>
        </w:rPr>
      </w:pPr>
      <w:r w:rsidRPr="00AB6FF2">
        <w:rPr>
          <w:rFonts w:cs="Times New Roman"/>
          <w:lang w:val="en-GB"/>
        </w:rPr>
        <w:t>Where only a minimum val</w:t>
      </w:r>
      <w:r w:rsidR="00A30F0E" w:rsidRPr="00AB6FF2">
        <w:rPr>
          <w:rFonts w:cs="Times New Roman"/>
          <w:lang w:val="en-GB"/>
        </w:rPr>
        <w:t>u</w:t>
      </w:r>
      <w:r w:rsidRPr="00AB6FF2">
        <w:rPr>
          <w:rFonts w:cs="Times New Roman"/>
          <w:lang w:val="en-GB"/>
        </w:rPr>
        <w:t xml:space="preserve">e is known, this should be reported in ‘(a) estimated minimum’ and ‘(b) estimated maximum’ and indicated as ‘minimum’ in 4.6 Short-term trend magnitude – type of estimate. </w:t>
      </w:r>
      <w:r w:rsidR="007567C8" w:rsidRPr="00AB6FF2">
        <w:rPr>
          <w:rFonts w:cs="Times New Roman"/>
          <w:lang w:val="en-GB"/>
        </w:rPr>
        <w:t>Conversely, where only the maximum value is available, this should also be entered into both the (a) ‘estimated minimum’ and (b) ‘estimated maximum’ fields with ‘best estimate’ indicated in the 4.6 Type of estimate field and precising that maximum is entered in 4.1</w:t>
      </w:r>
      <w:r w:rsidR="00445D8A" w:rsidRPr="00AB6FF2">
        <w:rPr>
          <w:rFonts w:cs="Times New Roman"/>
          <w:lang w:val="en-GB"/>
        </w:rPr>
        <w:t>4</w:t>
      </w:r>
      <w:r w:rsidR="007567C8" w:rsidRPr="00AB6FF2">
        <w:rPr>
          <w:rFonts w:cs="Times New Roman"/>
          <w:lang w:val="en-GB"/>
        </w:rPr>
        <w:t xml:space="preserve"> Additional information.</w:t>
      </w:r>
    </w:p>
    <w:p w14:paraId="03B1A390" w14:textId="77777777" w:rsidR="008A5885" w:rsidRPr="00AB6FF2" w:rsidRDefault="008A5885" w:rsidP="00367DD2">
      <w:pPr>
        <w:pStyle w:val="ListParagraph"/>
        <w:numPr>
          <w:ilvl w:val="0"/>
          <w:numId w:val="75"/>
        </w:numPr>
        <w:suppressAutoHyphens/>
        <w:ind w:left="714" w:hanging="357"/>
        <w:rPr>
          <w:rFonts w:cs="Times New Roman"/>
          <w:lang w:val="en-GB"/>
        </w:rPr>
      </w:pPr>
      <w:r w:rsidRPr="00AB6FF2">
        <w:rPr>
          <w:rFonts w:cs="Times New Roman"/>
          <w:lang w:val="en-GB"/>
        </w:rPr>
        <w:t>Where a less accurate range is available, field c) pre-defined range can be used.</w:t>
      </w:r>
    </w:p>
    <w:p w14:paraId="50DC6C81" w14:textId="73F93176" w:rsidR="008A5885" w:rsidRPr="00AB6FF2" w:rsidRDefault="008A5885" w:rsidP="00367DD2">
      <w:pPr>
        <w:pStyle w:val="ListParagraph"/>
        <w:numPr>
          <w:ilvl w:val="0"/>
          <w:numId w:val="75"/>
        </w:numPr>
        <w:rPr>
          <w:rFonts w:cs="Times New Roman"/>
          <w:lang w:val="en-GB"/>
        </w:rPr>
      </w:pPr>
      <w:r w:rsidRPr="00AB6FF2">
        <w:rPr>
          <w:rFonts w:cs="Times New Roman"/>
          <w:lang w:val="en-GB"/>
        </w:rPr>
        <w:t>Negative magnitude values should be reported (i.e. include the ‘-’ sign) for all negative trend magnitudes, including cases where the direction is already indicated as ‘decreasing’. Nevertheless, to avoid unnecessary data entry, it is not necessary to include the ‘+’ sign for positive trends (i.e. a trend magnitude of ‘15’ will be assumed to represent +15%). In the case of negative trends, note that the ‘Minimum’ and ‘Maximum’ fields relate to minimum and maximum values mathematically (not minimum and maximum declines).</w:t>
      </w:r>
      <w:r w:rsidR="00BA14D2" w:rsidRPr="00AB6FF2">
        <w:rPr>
          <w:rFonts w:cs="Times New Roman"/>
          <w:lang w:val="en-GB"/>
        </w:rPr>
        <w:t xml:space="preserve"> The pre-defined ranges will be provided with a positive or negative sign.</w:t>
      </w:r>
    </w:p>
    <w:p w14:paraId="20A6AAA4" w14:textId="77777777" w:rsidR="003B7836" w:rsidRPr="00AB6FF2" w:rsidRDefault="003B7836" w:rsidP="003B7836">
      <w:pPr>
        <w:pStyle w:val="ListParagraph"/>
        <w:suppressAutoHyphens/>
        <w:spacing w:after="0" w:line="240" w:lineRule="auto"/>
        <w:contextualSpacing w:val="0"/>
        <w:rPr>
          <w:rFonts w:cs="Times New Roman"/>
          <w:lang w:val="en-GB"/>
        </w:rPr>
      </w:pPr>
    </w:p>
    <w:p w14:paraId="07CF78FD" w14:textId="7D94ADD2" w:rsidR="00190474" w:rsidRPr="00AB6FF2" w:rsidRDefault="00190474" w:rsidP="00190474">
      <w:pPr>
        <w:rPr>
          <w:rFonts w:cs="Times New Roman"/>
          <w:lang w:val="en-GB"/>
        </w:rPr>
      </w:pPr>
      <w:r w:rsidRPr="00AB6FF2">
        <w:rPr>
          <w:rFonts w:cs="Times New Roman"/>
          <w:lang w:val="en-GB"/>
        </w:rPr>
        <w:t xml:space="preserve">This field does not need to be completed for ‘stable’ or ‘unknown’ trends reported in </w:t>
      </w:r>
      <w:r w:rsidR="0074447E" w:rsidRPr="00AB6FF2">
        <w:rPr>
          <w:rFonts w:cs="Times New Roman"/>
          <w:lang w:val="en-GB"/>
        </w:rPr>
        <w:t>4.4</w:t>
      </w:r>
      <w:r w:rsidRPr="00AB6FF2">
        <w:rPr>
          <w:rFonts w:cs="Times New Roman"/>
          <w:lang w:val="en-GB"/>
        </w:rPr>
        <w:t>. ‘Uncertain’ trends suggest that some data are available and this should be reported on with the ‘type of estimate’ field completed accordingly.</w:t>
      </w:r>
    </w:p>
    <w:p w14:paraId="476E0A24" w14:textId="249E97E0" w:rsidR="003870B2" w:rsidRPr="00AB6FF2" w:rsidRDefault="003870B2" w:rsidP="001337BA">
      <w:pPr>
        <w:pStyle w:val="Heading2"/>
      </w:pPr>
      <w:bookmarkStart w:id="508" w:name="_Toc117612829"/>
      <w:r w:rsidRPr="00AB6FF2">
        <w:t>Short-term trend magnitude – type of estimate (optional)</w:t>
      </w:r>
      <w:bookmarkEnd w:id="508"/>
    </w:p>
    <w:p w14:paraId="1D8FCC0B" w14:textId="77777777" w:rsidR="00D71605" w:rsidRPr="00AB6FF2" w:rsidRDefault="00D71605" w:rsidP="00D71605">
      <w:pPr>
        <w:rPr>
          <w:rFonts w:cs="Times New Roman"/>
          <w:lang w:val="en-GB"/>
        </w:rPr>
      </w:pPr>
      <w:r w:rsidRPr="00AB6FF2">
        <w:rPr>
          <w:rFonts w:cs="Times New Roman"/>
          <w:lang w:val="en-GB"/>
        </w:rPr>
        <w:t>The type of estimate for the reported interval in fields 4.5(a) and (b) or the estimated interval in field 4.5(c) should be outlined here. The options for reporting this are:</w:t>
      </w:r>
    </w:p>
    <w:p w14:paraId="2BFB029C" w14:textId="64CE6397" w:rsidR="00DA11E7" w:rsidRPr="00AB6FF2" w:rsidRDefault="00DA11E7" w:rsidP="004F6DE1">
      <w:pPr>
        <w:numPr>
          <w:ilvl w:val="0"/>
          <w:numId w:val="13"/>
        </w:numPr>
        <w:spacing w:after="0"/>
        <w:ind w:left="714" w:hanging="357"/>
        <w:contextualSpacing/>
        <w:rPr>
          <w:rFonts w:cs="Times New Roman"/>
          <w:lang w:val="en-GB"/>
        </w:rPr>
      </w:pPr>
      <w:r w:rsidRPr="00AB6FF2">
        <w:rPr>
          <w:rFonts w:cs="Times New Roman"/>
          <w:lang w:val="en-GB"/>
        </w:rPr>
        <w:t>best estimate – the best available single figure (including where only the maximum value of the area covered by habitat is available) or interval, derived from e.g. a survey or a model, a compilation of figures from localities or expert opinion, but for which 95 % confidence limits could not be calculated. Whether a best estimate comes from the monitoring data, modelling or from an expert opinion should be assessed in field 4.7;</w:t>
      </w:r>
    </w:p>
    <w:p w14:paraId="4FCF197D" w14:textId="0152AA90" w:rsidR="0071734B" w:rsidRPr="00AB6FF2" w:rsidRDefault="0071734B" w:rsidP="004F6DE1">
      <w:pPr>
        <w:numPr>
          <w:ilvl w:val="1"/>
          <w:numId w:val="13"/>
        </w:numPr>
        <w:spacing w:after="0"/>
        <w:ind w:left="714" w:hanging="357"/>
        <w:contextualSpacing/>
        <w:rPr>
          <w:rFonts w:cs="Times New Roman"/>
          <w:lang w:val="en-GB"/>
        </w:rPr>
      </w:pPr>
      <w:r w:rsidRPr="00AB6FF2">
        <w:rPr>
          <w:rFonts w:cs="Times New Roman"/>
          <w:lang w:val="en-GB"/>
        </w:rPr>
        <w:lastRenderedPageBreak/>
        <w:t xml:space="preserve">multi-year mean – average value or interval where habitat is monitored several times during the period provided in field </w:t>
      </w:r>
      <w:r w:rsidR="00165D7C" w:rsidRPr="00AB6FF2">
        <w:rPr>
          <w:rFonts w:cs="Times New Roman"/>
          <w:lang w:val="en-GB"/>
        </w:rPr>
        <w:t>4.3</w:t>
      </w:r>
      <w:r w:rsidRPr="00AB6FF2">
        <w:rPr>
          <w:rFonts w:cs="Times New Roman"/>
          <w:lang w:val="en-GB"/>
        </w:rPr>
        <w:t>;</w:t>
      </w:r>
    </w:p>
    <w:p w14:paraId="579FE36D" w14:textId="77777777" w:rsidR="00DA11E7" w:rsidRPr="00AB6FF2" w:rsidRDefault="00DA11E7" w:rsidP="004F6DE1">
      <w:pPr>
        <w:numPr>
          <w:ilvl w:val="0"/>
          <w:numId w:val="13"/>
        </w:numPr>
        <w:spacing w:after="0"/>
        <w:ind w:left="714" w:hanging="357"/>
        <w:contextualSpacing/>
        <w:rPr>
          <w:rFonts w:cs="Times New Roman"/>
          <w:lang w:val="en-GB"/>
        </w:rPr>
      </w:pPr>
      <w:r w:rsidRPr="00AB6FF2">
        <w:rPr>
          <w:rFonts w:cs="Times New Roman"/>
          <w:lang w:val="en-GB"/>
        </w:rPr>
        <w:t>95 % confidence interval – estimates derived from sample surveys or a model in which 95 % confidence interval could be calculated;</w:t>
      </w:r>
    </w:p>
    <w:p w14:paraId="2BE4B4C0" w14:textId="3524084B" w:rsidR="00DA11E7" w:rsidRPr="00AB6FF2" w:rsidRDefault="00DA11E7" w:rsidP="004F6DE1">
      <w:pPr>
        <w:numPr>
          <w:ilvl w:val="0"/>
          <w:numId w:val="13"/>
        </w:numPr>
        <w:contextualSpacing/>
        <w:rPr>
          <w:rFonts w:cs="Times New Roman"/>
          <w:lang w:val="en-GB"/>
        </w:rPr>
      </w:pPr>
      <w:r w:rsidRPr="00AB6FF2">
        <w:rPr>
          <w:rFonts w:cs="Times New Roman"/>
          <w:lang w:val="en-GB"/>
        </w:rPr>
        <w:t>minimum – where insufficient data exist to provide even a loosely bounded population size estimate, but where a population size is known to be above certain value, or where the reported interval comes from a sample survey or monitoring project which probably underestimates the real population size</w:t>
      </w:r>
      <w:r w:rsidR="0071734B" w:rsidRPr="00AB6FF2">
        <w:rPr>
          <w:rFonts w:cs="Times New Roman"/>
          <w:lang w:val="en-GB"/>
        </w:rPr>
        <w:t>;</w:t>
      </w:r>
    </w:p>
    <w:p w14:paraId="6F99EA81" w14:textId="384500A8" w:rsidR="0071734B" w:rsidRPr="00AB6FF2" w:rsidRDefault="0071734B" w:rsidP="004F6DE1">
      <w:pPr>
        <w:numPr>
          <w:ilvl w:val="1"/>
          <w:numId w:val="13"/>
        </w:numPr>
        <w:ind w:left="714" w:hanging="357"/>
        <w:rPr>
          <w:rFonts w:cs="Times New Roman"/>
          <w:lang w:val="en-GB"/>
        </w:rPr>
      </w:pPr>
      <w:r w:rsidRPr="00AB6FF2">
        <w:rPr>
          <w:rFonts w:cs="Times New Roman"/>
          <w:lang w:val="en-GB"/>
        </w:rPr>
        <w:t>pre-defined range – where the exact minimum and maximum values could not be estimated (fields 4.5 (a) and (b)), but where a reliable estimate can be made within the pre-defined range increments provided.</w:t>
      </w:r>
    </w:p>
    <w:p w14:paraId="09E3AAC1" w14:textId="77777777" w:rsidR="0071755A" w:rsidRPr="00AB6FF2" w:rsidRDefault="0071755A" w:rsidP="0071755A">
      <w:pPr>
        <w:ind w:left="720"/>
        <w:contextualSpacing/>
        <w:rPr>
          <w:rFonts w:cs="Times New Roman"/>
          <w:lang w:val="en-GB"/>
        </w:rPr>
      </w:pPr>
    </w:p>
    <w:p w14:paraId="422CF71B" w14:textId="580964F0" w:rsidR="007B0F78" w:rsidRPr="00AB6FF2" w:rsidRDefault="0071755A" w:rsidP="00DA11E7">
      <w:pPr>
        <w:rPr>
          <w:rFonts w:cs="Times New Roman"/>
          <w:lang w:val="en-GB"/>
        </w:rPr>
      </w:pPr>
      <w:r w:rsidRPr="00AB6FF2">
        <w:rPr>
          <w:rFonts w:cs="Times New Roman"/>
          <w:lang w:val="en-GB"/>
        </w:rPr>
        <w:t>The method used field encompasses the total assessment i.e. both field 4.4 short-term trend direction and field 4.5 short-term trend magnitude</w:t>
      </w:r>
      <w:r w:rsidR="00033F94" w:rsidRPr="00AB6FF2">
        <w:rPr>
          <w:rFonts w:cs="Times New Roman"/>
          <w:lang w:val="en-GB"/>
        </w:rPr>
        <w:t>. No type of estimate is required if both trend and magnitude are ‘unknown’.</w:t>
      </w:r>
    </w:p>
    <w:p w14:paraId="20DD51C9" w14:textId="4EA65396" w:rsidR="00424180" w:rsidRPr="00AB6FF2" w:rsidRDefault="00424180" w:rsidP="001337BA">
      <w:pPr>
        <w:pStyle w:val="Heading2"/>
      </w:pPr>
      <w:bookmarkStart w:id="509" w:name="_Toc117612830"/>
      <w:r w:rsidRPr="00AB6FF2">
        <w:t>Short-term trend – Method used</w:t>
      </w:r>
      <w:bookmarkEnd w:id="509"/>
      <w:r w:rsidRPr="00AB6FF2">
        <w:t xml:space="preserve"> </w:t>
      </w:r>
    </w:p>
    <w:p w14:paraId="65974D81" w14:textId="77777777" w:rsidR="00424180" w:rsidRPr="00AB6FF2" w:rsidRDefault="00424180" w:rsidP="00424180">
      <w:pPr>
        <w:rPr>
          <w:rFonts w:cs="Times New Roman"/>
          <w:lang w:val="en-GB"/>
        </w:rPr>
      </w:pPr>
      <w:r w:rsidRPr="00AB6FF2">
        <w:rPr>
          <w:rFonts w:cs="Times New Roman"/>
          <w:lang w:val="en-GB"/>
        </w:rPr>
        <w:t xml:space="preserve">Choose one of the following categories: </w:t>
      </w:r>
    </w:p>
    <w:p w14:paraId="7885449F" w14:textId="02DAC5CE" w:rsidR="00424180" w:rsidRPr="00AB6FF2" w:rsidRDefault="00424180" w:rsidP="004F6DE1">
      <w:pPr>
        <w:numPr>
          <w:ilvl w:val="0"/>
          <w:numId w:val="18"/>
        </w:numPr>
        <w:spacing w:after="0"/>
        <w:contextualSpacing/>
        <w:rPr>
          <w:rFonts w:cs="Times New Roman"/>
          <w:lang w:val="en-GB"/>
        </w:rPr>
      </w:pPr>
      <w:r w:rsidRPr="00AB6FF2">
        <w:rPr>
          <w:rFonts w:cs="Times New Roman"/>
          <w:lang w:val="en-GB"/>
        </w:rPr>
        <w:t>complete survey or a statistically robust estimate (e.g. comparing two range maps based on accurate distribution data, or a dedicated monitoring of a habitat</w:t>
      </w:r>
      <w:r w:rsidR="003A2FD6" w:rsidRPr="00AB6FF2">
        <w:rPr>
          <w:rFonts w:cs="Times New Roman"/>
          <w:lang w:val="en-GB"/>
        </w:rPr>
        <w:t>’</w:t>
      </w:r>
      <w:r w:rsidRPr="00AB6FF2">
        <w:rPr>
          <w:rFonts w:cs="Times New Roman"/>
          <w:lang w:val="en-GB"/>
        </w:rPr>
        <w:t>s distribution with good statistical power);</w:t>
      </w:r>
    </w:p>
    <w:p w14:paraId="2BA68425" w14:textId="77777777" w:rsidR="00424180" w:rsidRPr="00AB6FF2" w:rsidRDefault="00424180" w:rsidP="004F6DE1">
      <w:pPr>
        <w:numPr>
          <w:ilvl w:val="0"/>
          <w:numId w:val="18"/>
        </w:numPr>
        <w:spacing w:after="0"/>
        <w:rPr>
          <w:rFonts w:cs="Times New Roman"/>
          <w:lang w:val="en-GB"/>
        </w:rPr>
      </w:pPr>
      <w:r w:rsidRPr="00AB6FF2">
        <w:rPr>
          <w:rFonts w:cs="Times New Roman"/>
          <w:lang w:val="en-GB"/>
        </w:rPr>
        <w:t>based mainly on extrapolation from a limited amount of data (e.g. trends derived from occurrence data collected for other purposes, or from data collected from only a part of the geographical range of a habitat, or trends based on measuring some other predictors of habitat distribution, such as land-cover changes);</w:t>
      </w:r>
    </w:p>
    <w:p w14:paraId="2E284700" w14:textId="77777777" w:rsidR="00424180" w:rsidRPr="00AB6FF2" w:rsidRDefault="00424180" w:rsidP="004F6DE1">
      <w:pPr>
        <w:numPr>
          <w:ilvl w:val="0"/>
          <w:numId w:val="18"/>
        </w:numPr>
        <w:spacing w:after="0"/>
        <w:ind w:left="714" w:hanging="357"/>
        <w:rPr>
          <w:rFonts w:cs="Times New Roman"/>
          <w:lang w:val="en-GB"/>
        </w:rPr>
      </w:pPr>
      <w:r w:rsidRPr="00AB6FF2">
        <w:rPr>
          <w:rFonts w:cs="Times New Roman"/>
          <w:lang w:val="en-GB"/>
        </w:rPr>
        <w:t>based mainly on expert opinion with very limited data;</w:t>
      </w:r>
    </w:p>
    <w:p w14:paraId="5A389062" w14:textId="77777777" w:rsidR="00424180" w:rsidRPr="00AB6FF2" w:rsidRDefault="00424180" w:rsidP="004F6DE1">
      <w:pPr>
        <w:numPr>
          <w:ilvl w:val="0"/>
          <w:numId w:val="18"/>
        </w:numPr>
        <w:ind w:left="714" w:hanging="357"/>
        <w:rPr>
          <w:rFonts w:cs="Times New Roman"/>
          <w:lang w:val="en-GB"/>
        </w:rPr>
      </w:pPr>
      <w:r w:rsidRPr="00AB6FF2">
        <w:rPr>
          <w:rFonts w:cs="Times New Roman"/>
          <w:lang w:val="en-GB"/>
        </w:rPr>
        <w:t>insufficient or no data available.</w:t>
      </w:r>
    </w:p>
    <w:p w14:paraId="4707E115" w14:textId="07F61482" w:rsidR="00424180" w:rsidRPr="00AB6FF2" w:rsidRDefault="00424180" w:rsidP="00424180">
      <w:pPr>
        <w:rPr>
          <w:rFonts w:cs="Times New Roman"/>
          <w:lang w:val="en-GB"/>
        </w:rPr>
      </w:pPr>
      <w:r w:rsidRPr="00AB6FF2">
        <w:rPr>
          <w:rFonts w:cs="Times New Roman"/>
          <w:lang w:val="en-GB"/>
        </w:rPr>
        <w:t xml:space="preserve">Only one category can be chosen; where data have been compiled from a variety of sources, </w:t>
      </w:r>
      <w:r w:rsidR="00520CA7" w:rsidRPr="00AB6FF2">
        <w:rPr>
          <w:rFonts w:cs="Times New Roman"/>
          <w:lang w:val="en-GB"/>
        </w:rPr>
        <w:t>choose</w:t>
      </w:r>
      <w:r w:rsidRPr="00AB6FF2">
        <w:rPr>
          <w:rFonts w:cs="Times New Roman"/>
          <w:lang w:val="en-GB"/>
        </w:rPr>
        <w:t xml:space="preserve"> the category for the most important source of data.</w:t>
      </w:r>
    </w:p>
    <w:p w14:paraId="067D6D9C" w14:textId="6CCE35EB" w:rsidR="007B0F78" w:rsidRPr="00AB6FF2" w:rsidRDefault="0071755A" w:rsidP="00424180">
      <w:pPr>
        <w:rPr>
          <w:rFonts w:cs="Times New Roman"/>
          <w:lang w:val="en-GB"/>
        </w:rPr>
      </w:pPr>
      <w:r w:rsidRPr="00AB6FF2">
        <w:rPr>
          <w:rFonts w:cs="Times New Roman"/>
          <w:lang w:val="en-GB"/>
        </w:rPr>
        <w:t>The method used field encompasses the total assessment i.e. both field 4.4 short-term trend direction and field 4.5 short-term trend magnitude.</w:t>
      </w:r>
    </w:p>
    <w:p w14:paraId="1452C889" w14:textId="5A4F74AB" w:rsidR="00424180" w:rsidRPr="00AB6FF2" w:rsidRDefault="00424180" w:rsidP="001337BA">
      <w:pPr>
        <w:pStyle w:val="Heading2"/>
      </w:pPr>
      <w:bookmarkStart w:id="510" w:name="_Toc117612831"/>
      <w:r w:rsidRPr="00AB6FF2">
        <w:t>Long-term trend period (optional)</w:t>
      </w:r>
      <w:bookmarkEnd w:id="510"/>
    </w:p>
    <w:p w14:paraId="46E3E472" w14:textId="69ADD38E" w:rsidR="00424180" w:rsidRPr="00AB6FF2" w:rsidRDefault="00424180" w:rsidP="00424180">
      <w:pPr>
        <w:rPr>
          <w:rFonts w:cs="Times New Roman"/>
          <w:lang w:val="en-GB"/>
        </w:rPr>
      </w:pPr>
      <w:r w:rsidRPr="00AB6FF2">
        <w:rPr>
          <w:rFonts w:cs="Times New Roman"/>
          <w:lang w:val="en-GB"/>
        </w:rPr>
        <w:t>The long-term trend should be evaluated over a period of 24 years (four reporting cycles). For the 20</w:t>
      </w:r>
      <w:r w:rsidR="001D436D" w:rsidRPr="00AB6FF2">
        <w:rPr>
          <w:rFonts w:cs="Times New Roman"/>
          <w:lang w:val="en-GB"/>
        </w:rPr>
        <w:t>19</w:t>
      </w:r>
      <w:r w:rsidRPr="00AB6FF2">
        <w:rPr>
          <w:rFonts w:cs="Times New Roman"/>
          <w:lang w:val="en-GB"/>
        </w:rPr>
        <w:t>–20</w:t>
      </w:r>
      <w:r w:rsidR="001D436D" w:rsidRPr="00AB6FF2">
        <w:rPr>
          <w:rFonts w:cs="Times New Roman"/>
          <w:lang w:val="en-GB"/>
        </w:rPr>
        <w:t>24</w:t>
      </w:r>
      <w:r w:rsidRPr="00AB6FF2">
        <w:rPr>
          <w:rFonts w:cs="Times New Roman"/>
          <w:lang w:val="en-GB"/>
        </w:rPr>
        <w:t xml:space="preserve"> reports this period is </w:t>
      </w:r>
      <w:r w:rsidR="001D436D" w:rsidRPr="00AB6FF2">
        <w:rPr>
          <w:rFonts w:cs="Times New Roman"/>
          <w:lang w:val="en-GB"/>
        </w:rPr>
        <w:t>2000</w:t>
      </w:r>
      <w:r w:rsidRPr="00AB6FF2">
        <w:rPr>
          <w:rFonts w:cs="Times New Roman"/>
          <w:lang w:val="en-GB"/>
        </w:rPr>
        <w:t>–20</w:t>
      </w:r>
      <w:r w:rsidR="001D436D" w:rsidRPr="00AB6FF2">
        <w:rPr>
          <w:rFonts w:cs="Times New Roman"/>
          <w:lang w:val="en-GB"/>
        </w:rPr>
        <w:t>24</w:t>
      </w:r>
      <w:r w:rsidRPr="00AB6FF2">
        <w:rPr>
          <w:rFonts w:cs="Times New Roman"/>
          <w:lang w:val="en-GB"/>
        </w:rPr>
        <w:t xml:space="preserve"> or a period as close as possible to this. Indicate the period in this field. For the 20</w:t>
      </w:r>
      <w:r w:rsidR="001D436D" w:rsidRPr="00AB6FF2">
        <w:rPr>
          <w:rFonts w:cs="Times New Roman"/>
          <w:lang w:val="en-GB"/>
        </w:rPr>
        <w:t>19</w:t>
      </w:r>
      <w:r w:rsidRPr="00AB6FF2">
        <w:rPr>
          <w:rFonts w:cs="Times New Roman"/>
          <w:lang w:val="en-GB"/>
        </w:rPr>
        <w:t>–20</w:t>
      </w:r>
      <w:r w:rsidR="001D436D" w:rsidRPr="00AB6FF2">
        <w:rPr>
          <w:rFonts w:cs="Times New Roman"/>
          <w:lang w:val="en-GB"/>
        </w:rPr>
        <w:t>24</w:t>
      </w:r>
      <w:r w:rsidRPr="00AB6FF2">
        <w:rPr>
          <w:rFonts w:cs="Times New Roman"/>
          <w:lang w:val="en-GB"/>
        </w:rPr>
        <w:t xml:space="preserve"> reports this information and the associated fields 4.</w:t>
      </w:r>
      <w:r w:rsidR="00190D13" w:rsidRPr="00AB6FF2">
        <w:rPr>
          <w:rFonts w:cs="Times New Roman"/>
          <w:lang w:val="en-GB"/>
        </w:rPr>
        <w:t xml:space="preserve">9 </w:t>
      </w:r>
      <w:r w:rsidR="001D436D" w:rsidRPr="00AB6FF2">
        <w:rPr>
          <w:rFonts w:cs="Times New Roman"/>
          <w:lang w:val="en-GB"/>
        </w:rPr>
        <w:t>to</w:t>
      </w:r>
      <w:r w:rsidRPr="00AB6FF2">
        <w:rPr>
          <w:rFonts w:cs="Times New Roman"/>
          <w:lang w:val="en-GB"/>
        </w:rPr>
        <w:t xml:space="preserve"> 4.</w:t>
      </w:r>
      <w:r w:rsidR="004A4759" w:rsidRPr="00AB6FF2">
        <w:rPr>
          <w:rFonts w:cs="Times New Roman"/>
          <w:lang w:val="en-GB"/>
        </w:rPr>
        <w:t>11</w:t>
      </w:r>
      <w:r w:rsidR="004A4759" w:rsidRPr="00AB6FF2">
        <w:rPr>
          <w:rFonts w:cs="Times New Roman"/>
          <w:b/>
          <w:lang w:val="en-GB"/>
        </w:rPr>
        <w:t xml:space="preserve"> </w:t>
      </w:r>
      <w:r w:rsidRPr="00AB6FF2">
        <w:rPr>
          <w:rFonts w:cs="Times New Roman"/>
          <w:lang w:val="en-GB"/>
        </w:rPr>
        <w:t>are optional.</w:t>
      </w:r>
      <w:r w:rsidR="00F20134" w:rsidRPr="00AB6FF2">
        <w:rPr>
          <w:rFonts w:cs="Times New Roman"/>
          <w:lang w:val="en-GB"/>
        </w:rPr>
        <w:t xml:space="preserve"> </w:t>
      </w:r>
      <w:bookmarkStart w:id="511" w:name="_Hlk106202322"/>
      <w:r w:rsidR="00F20134" w:rsidRPr="00AB6FF2">
        <w:rPr>
          <w:rFonts w:cs="Times New Roman"/>
          <w:lang w:val="en-GB"/>
        </w:rPr>
        <w:t>For newly reported habitats, the start date for the long-term trend would fall within the last two reporting periods (i.e. 2013 to 2024).</w:t>
      </w:r>
      <w:bookmarkEnd w:id="511"/>
    </w:p>
    <w:p w14:paraId="68EF1A96" w14:textId="3A6888F5" w:rsidR="00424180" w:rsidRPr="00AB6FF2" w:rsidRDefault="00424180" w:rsidP="00424180">
      <w:pPr>
        <w:rPr>
          <w:rFonts w:cs="Times New Roman"/>
          <w:lang w:val="en-GB"/>
        </w:rPr>
      </w:pPr>
      <w:r w:rsidRPr="00AB6FF2">
        <w:rPr>
          <w:rFonts w:cs="Times New Roman"/>
          <w:lang w:val="en-GB"/>
        </w:rPr>
        <w:t xml:space="preserve">For guidance in filling in field </w:t>
      </w:r>
      <w:r w:rsidRPr="00AB6FF2">
        <w:rPr>
          <w:rFonts w:cs="Times New Roman"/>
          <w:b/>
          <w:lang w:val="en-GB"/>
        </w:rPr>
        <w:t>4.</w:t>
      </w:r>
      <w:r w:rsidR="001D436D" w:rsidRPr="00AB6FF2">
        <w:rPr>
          <w:rFonts w:cs="Times New Roman"/>
          <w:b/>
          <w:lang w:val="en-GB"/>
        </w:rPr>
        <w:t>9</w:t>
      </w:r>
      <w:r w:rsidRPr="00AB6FF2">
        <w:rPr>
          <w:rFonts w:cs="Times New Roman"/>
          <w:b/>
          <w:lang w:val="en-GB"/>
        </w:rPr>
        <w:t xml:space="preserve"> ‘Long-term trend direction’</w:t>
      </w:r>
      <w:r w:rsidR="00526A04" w:rsidRPr="00AB6FF2">
        <w:rPr>
          <w:rFonts w:cs="Times New Roman"/>
          <w:b/>
          <w:lang w:val="en-GB"/>
        </w:rPr>
        <w:t xml:space="preserve"> </w:t>
      </w:r>
      <w:r w:rsidRPr="00AB6FF2">
        <w:rPr>
          <w:rFonts w:cs="Times New Roman"/>
          <w:lang w:val="en-GB"/>
        </w:rPr>
        <w:t>please see the guidance for field 4.</w:t>
      </w:r>
      <w:r w:rsidR="00245CA6" w:rsidRPr="00AB6FF2">
        <w:rPr>
          <w:rFonts w:cs="Times New Roman"/>
          <w:lang w:val="en-GB"/>
        </w:rPr>
        <w:t>4</w:t>
      </w:r>
      <w:r w:rsidRPr="00AB6FF2">
        <w:rPr>
          <w:rFonts w:cs="Times New Roman"/>
          <w:lang w:val="en-GB"/>
        </w:rPr>
        <w:t xml:space="preserve"> (short-term trend</w:t>
      </w:r>
      <w:r w:rsidR="00245CA6" w:rsidRPr="00AB6FF2">
        <w:rPr>
          <w:rFonts w:cs="Times New Roman"/>
          <w:lang w:val="en-GB"/>
        </w:rPr>
        <w:t xml:space="preserve"> – Direction).</w:t>
      </w:r>
    </w:p>
    <w:p w14:paraId="01604EA0" w14:textId="77777777" w:rsidR="005419A6" w:rsidRDefault="005419A6">
      <w:pPr>
        <w:spacing w:after="160" w:line="259" w:lineRule="auto"/>
        <w:jc w:val="left"/>
        <w:rPr>
          <w:b/>
          <w:szCs w:val="32"/>
          <w:lang w:val="en-GB"/>
        </w:rPr>
      </w:pPr>
      <w:bookmarkStart w:id="512" w:name="_Toc117612832"/>
      <w:r>
        <w:br w:type="page"/>
      </w:r>
    </w:p>
    <w:p w14:paraId="60B8C5B3" w14:textId="0503E477" w:rsidR="001A5233" w:rsidRPr="00AB6FF2" w:rsidRDefault="001A5233" w:rsidP="001337BA">
      <w:pPr>
        <w:pStyle w:val="Heading2"/>
        <w:numPr>
          <w:ilvl w:val="1"/>
          <w:numId w:val="103"/>
        </w:numPr>
      </w:pPr>
      <w:r w:rsidRPr="00AB6FF2">
        <w:lastRenderedPageBreak/>
        <w:t>Long-term trend magnitude (optional)</w:t>
      </w:r>
      <w:bookmarkEnd w:id="512"/>
    </w:p>
    <w:p w14:paraId="2B853B9F" w14:textId="49AEC7B7" w:rsidR="001A5233" w:rsidRPr="00AB6FF2" w:rsidRDefault="001A5233" w:rsidP="001A5233">
      <w:pPr>
        <w:rPr>
          <w:rFonts w:cs="Times New Roman"/>
          <w:lang w:val="en-GB"/>
        </w:rPr>
      </w:pPr>
      <w:r w:rsidRPr="00AB6FF2">
        <w:rPr>
          <w:rFonts w:cs="Times New Roman"/>
          <w:lang w:val="en-GB"/>
        </w:rPr>
        <w:t xml:space="preserve">If possible, quantify the percentage change (with range at the beginning of the reporting period as 100 %) over the period reported in field </w:t>
      </w:r>
      <w:r w:rsidR="00245CA6" w:rsidRPr="00AB6FF2">
        <w:rPr>
          <w:rFonts w:cs="Times New Roman"/>
          <w:lang w:val="en-GB"/>
        </w:rPr>
        <w:t>4.8</w:t>
      </w:r>
      <w:r w:rsidRPr="00AB6FF2">
        <w:rPr>
          <w:rFonts w:cs="Times New Roman"/>
          <w:lang w:val="en-GB"/>
        </w:rPr>
        <w:t xml:space="preserve">. It can be given as estimated minimum and maximum value in fields </w:t>
      </w:r>
      <w:r w:rsidR="00245CA6" w:rsidRPr="00AB6FF2">
        <w:rPr>
          <w:rFonts w:cs="Times New Roman"/>
          <w:lang w:val="en-GB"/>
        </w:rPr>
        <w:t xml:space="preserve">4.10 </w:t>
      </w:r>
      <w:r w:rsidRPr="00AB6FF2">
        <w:rPr>
          <w:rFonts w:cs="Times New Roman"/>
          <w:lang w:val="en-GB"/>
        </w:rPr>
        <w:t xml:space="preserve">(a) and (b) (e.g. 27% and 55%), or where a precise value is known, enter the same value in the minimum and maximum field (e.g. 27%). </w:t>
      </w:r>
    </w:p>
    <w:p w14:paraId="70132C13" w14:textId="4115C228" w:rsidR="001A5233" w:rsidRPr="00AB6FF2" w:rsidRDefault="00E86D01" w:rsidP="001A5233">
      <w:pPr>
        <w:rPr>
          <w:rFonts w:cs="Times New Roman"/>
          <w:lang w:val="en-GB"/>
        </w:rPr>
      </w:pPr>
      <w:r w:rsidRPr="00AB6FF2">
        <w:rPr>
          <w:rFonts w:cs="Times New Roman"/>
          <w:lang w:val="en-GB"/>
        </w:rPr>
        <w:t xml:space="preserve">For additional guidance </w:t>
      </w:r>
      <w:r w:rsidRPr="00AB6FF2">
        <w:rPr>
          <w:rFonts w:cs="Times New Roman"/>
          <w:b/>
          <w:lang w:val="en-GB"/>
        </w:rPr>
        <w:t xml:space="preserve">see field 4.5 Short-term trend – magnitude. </w:t>
      </w:r>
      <w:r w:rsidR="001A5233" w:rsidRPr="00AB6FF2">
        <w:rPr>
          <w:rFonts w:cs="Times New Roman"/>
          <w:lang w:val="en-GB"/>
        </w:rPr>
        <w:t>For guidance in filling in field</w:t>
      </w:r>
      <w:r w:rsidR="00245CA6" w:rsidRPr="00AB6FF2">
        <w:rPr>
          <w:rFonts w:cs="Times New Roman"/>
          <w:lang w:val="en-GB"/>
        </w:rPr>
        <w:t xml:space="preserve"> </w:t>
      </w:r>
      <w:r w:rsidR="001A5233" w:rsidRPr="00AB6FF2">
        <w:rPr>
          <w:rFonts w:cs="Times New Roman"/>
          <w:b/>
          <w:lang w:val="en-GB"/>
        </w:rPr>
        <w:t>4.11 ‘Long-term trend – Method used’,</w:t>
      </w:r>
      <w:r w:rsidR="001A5233" w:rsidRPr="00AB6FF2">
        <w:rPr>
          <w:rFonts w:cs="Times New Roman"/>
          <w:lang w:val="en-GB"/>
        </w:rPr>
        <w:t xml:space="preserve"> please see the guidance for field 4.</w:t>
      </w:r>
      <w:r w:rsidR="00245CA6" w:rsidRPr="00AB6FF2">
        <w:rPr>
          <w:rFonts w:cs="Times New Roman"/>
          <w:lang w:val="en-GB"/>
        </w:rPr>
        <w:t xml:space="preserve">7 </w:t>
      </w:r>
      <w:r w:rsidR="001A5233" w:rsidRPr="00AB6FF2">
        <w:rPr>
          <w:rFonts w:cs="Times New Roman"/>
          <w:lang w:val="en-GB"/>
        </w:rPr>
        <w:t>(short-term trend</w:t>
      </w:r>
      <w:r w:rsidR="00245CA6" w:rsidRPr="00AB6FF2">
        <w:rPr>
          <w:rFonts w:cs="Times New Roman"/>
          <w:lang w:val="en-GB"/>
        </w:rPr>
        <w:t xml:space="preserve"> – Method used</w:t>
      </w:r>
      <w:r w:rsidR="001A5233" w:rsidRPr="00AB6FF2">
        <w:rPr>
          <w:rFonts w:cs="Times New Roman"/>
          <w:lang w:val="en-GB"/>
        </w:rPr>
        <w:t xml:space="preserve">). </w:t>
      </w:r>
    </w:p>
    <w:p w14:paraId="37DBE713" w14:textId="58A94DD1" w:rsidR="00424180" w:rsidRPr="00AB6FF2" w:rsidRDefault="00424180" w:rsidP="001337BA">
      <w:pPr>
        <w:pStyle w:val="Heading2"/>
        <w:numPr>
          <w:ilvl w:val="1"/>
          <w:numId w:val="104"/>
        </w:numPr>
      </w:pPr>
      <w:bookmarkStart w:id="513" w:name="_Toc117612833"/>
      <w:bookmarkStart w:id="514" w:name="_Hlk118669618"/>
      <w:r w:rsidRPr="00AB6FF2">
        <w:t>Favourable reference range</w:t>
      </w:r>
      <w:bookmarkEnd w:id="513"/>
    </w:p>
    <w:p w14:paraId="0C193043" w14:textId="536598EC" w:rsidR="00537EA2" w:rsidRPr="00AB6FF2" w:rsidRDefault="00424180" w:rsidP="007604FD">
      <w:pPr>
        <w:rPr>
          <w:rFonts w:cs="Times New Roman"/>
          <w:lang w:val="en-GB"/>
        </w:rPr>
      </w:pPr>
      <w:r w:rsidRPr="00AB6FF2">
        <w:rPr>
          <w:rFonts w:cs="Times New Roman"/>
          <w:lang w:val="en-GB"/>
        </w:rPr>
        <w:t xml:space="preserve">Favourable reference range is the range within which all significant ecological variations of the habitat are included for a given biogeographical region and which is sufficiently large to allow the long-term viability of the habitat. This information is needed to undertake the evaluation of conservation status according to </w:t>
      </w:r>
      <w:r w:rsidR="00FF2844" w:rsidRPr="00AB6FF2">
        <w:rPr>
          <w:rFonts w:cs="Times New Roman"/>
          <w:lang w:val="en-GB"/>
        </w:rPr>
        <w:t xml:space="preserve">Part </w:t>
      </w:r>
      <w:r w:rsidRPr="00AB6FF2">
        <w:rPr>
          <w:rFonts w:cs="Times New Roman"/>
          <w:lang w:val="en-GB"/>
        </w:rPr>
        <w:t xml:space="preserve">E. </w:t>
      </w:r>
      <w:r w:rsidR="0047671F" w:rsidRPr="00AB6FF2">
        <w:rPr>
          <w:rFonts w:cs="Times New Roman"/>
          <w:lang w:val="en-GB"/>
        </w:rPr>
        <w:t xml:space="preserve">Where the exact range area is reported decimals are allowed, as the range of some habitats can be very small. </w:t>
      </w:r>
      <w:r w:rsidR="007604FD" w:rsidRPr="00AB6FF2">
        <w:rPr>
          <w:rFonts w:cs="Times New Roman"/>
          <w:lang w:val="en-GB"/>
        </w:rPr>
        <w:t xml:space="preserve">In many cases it is not possible to estimate a value for favourable reference range (option a) but it is clear that the favourable reference range is greater (or much greater) than the present-day value. Using the pre-defined range increments (option b) </w:t>
      </w:r>
      <w:r w:rsidR="00D71605" w:rsidRPr="00AB6FF2">
        <w:rPr>
          <w:rFonts w:cs="Times New Roman"/>
          <w:lang w:val="en-GB"/>
        </w:rPr>
        <w:t xml:space="preserve">the range is </w:t>
      </w:r>
      <w:r w:rsidR="007604FD" w:rsidRPr="00AB6FF2">
        <w:rPr>
          <w:rFonts w:cs="Times New Roman"/>
          <w:lang w:val="en-GB"/>
        </w:rPr>
        <w:t>‘approximately equal to the favourable reference range (less than 2% smaller)’, ‘between 2</w:t>
      </w:r>
      <w:r w:rsidR="0083709B" w:rsidRPr="00AB6FF2">
        <w:rPr>
          <w:rFonts w:cs="Times New Roman"/>
          <w:lang w:val="en-GB"/>
        </w:rPr>
        <w:t>%</w:t>
      </w:r>
      <w:r w:rsidR="007604FD" w:rsidRPr="00AB6FF2">
        <w:rPr>
          <w:rFonts w:cs="Times New Roman"/>
          <w:lang w:val="en-GB"/>
        </w:rPr>
        <w:t xml:space="preserve"> and 10% smaller</w:t>
      </w:r>
      <w:r w:rsidR="00B9037B" w:rsidRPr="00AB6FF2">
        <w:rPr>
          <w:rFonts w:cs="Times New Roman"/>
          <w:lang w:val="en-GB"/>
        </w:rPr>
        <w:t xml:space="preserve"> </w:t>
      </w:r>
      <w:r w:rsidR="00DC2136" w:rsidRPr="00AB6FF2">
        <w:rPr>
          <w:rFonts w:cs="Times New Roman"/>
          <w:lang w:val="en-GB"/>
        </w:rPr>
        <w:t>than the</w:t>
      </w:r>
      <w:r w:rsidR="00B9037B" w:rsidRPr="00AB6FF2">
        <w:rPr>
          <w:rFonts w:cs="Times New Roman"/>
          <w:lang w:val="en-GB"/>
        </w:rPr>
        <w:t xml:space="preserve"> FRR</w:t>
      </w:r>
      <w:r w:rsidR="007604FD" w:rsidRPr="00AB6FF2">
        <w:rPr>
          <w:rFonts w:cs="Times New Roman"/>
          <w:lang w:val="en-GB"/>
        </w:rPr>
        <w:t>’, ‘between 11</w:t>
      </w:r>
      <w:r w:rsidR="0083709B" w:rsidRPr="00AB6FF2">
        <w:rPr>
          <w:rFonts w:cs="Times New Roman"/>
          <w:lang w:val="en-GB"/>
        </w:rPr>
        <w:t>%</w:t>
      </w:r>
      <w:r w:rsidR="007604FD" w:rsidRPr="00AB6FF2">
        <w:rPr>
          <w:rFonts w:cs="Times New Roman"/>
          <w:lang w:val="en-GB"/>
        </w:rPr>
        <w:t xml:space="preserve"> and 50% smaller</w:t>
      </w:r>
      <w:r w:rsidR="00B9037B" w:rsidRPr="00AB6FF2">
        <w:rPr>
          <w:rFonts w:cs="Times New Roman"/>
          <w:lang w:val="en-GB"/>
        </w:rPr>
        <w:t xml:space="preserve"> </w:t>
      </w:r>
      <w:r w:rsidR="00DC2136" w:rsidRPr="00AB6FF2">
        <w:rPr>
          <w:rFonts w:cs="Times New Roman"/>
          <w:lang w:val="en-GB"/>
        </w:rPr>
        <w:t>than the</w:t>
      </w:r>
      <w:r w:rsidR="00B9037B" w:rsidRPr="00AB6FF2">
        <w:rPr>
          <w:rFonts w:cs="Times New Roman"/>
          <w:lang w:val="en-GB"/>
        </w:rPr>
        <w:t xml:space="preserve"> FRR</w:t>
      </w:r>
      <w:r w:rsidR="007604FD" w:rsidRPr="00AB6FF2">
        <w:rPr>
          <w:rFonts w:cs="Times New Roman"/>
          <w:lang w:val="en-GB"/>
        </w:rPr>
        <w:t>’, ‘between 51</w:t>
      </w:r>
      <w:r w:rsidR="0083709B" w:rsidRPr="00AB6FF2">
        <w:rPr>
          <w:rFonts w:cs="Times New Roman"/>
          <w:lang w:val="en-GB"/>
        </w:rPr>
        <w:t>%</w:t>
      </w:r>
      <w:r w:rsidR="007604FD" w:rsidRPr="00AB6FF2">
        <w:rPr>
          <w:rFonts w:cs="Times New Roman"/>
          <w:lang w:val="en-GB"/>
        </w:rPr>
        <w:t xml:space="preserve"> and 100% smaller</w:t>
      </w:r>
      <w:r w:rsidR="00B9037B" w:rsidRPr="00AB6FF2">
        <w:rPr>
          <w:rFonts w:cs="Times New Roman"/>
          <w:lang w:val="en-GB"/>
        </w:rPr>
        <w:t xml:space="preserve"> </w:t>
      </w:r>
      <w:r w:rsidR="00DC2136" w:rsidRPr="00AB6FF2">
        <w:rPr>
          <w:rFonts w:cs="Times New Roman"/>
          <w:lang w:val="en-GB"/>
        </w:rPr>
        <w:t>than the</w:t>
      </w:r>
      <w:r w:rsidR="00B9037B" w:rsidRPr="00AB6FF2">
        <w:rPr>
          <w:rFonts w:cs="Times New Roman"/>
          <w:lang w:val="en-GB"/>
        </w:rPr>
        <w:t xml:space="preserve"> FRR</w:t>
      </w:r>
      <w:r w:rsidR="007604FD" w:rsidRPr="00AB6FF2">
        <w:rPr>
          <w:rFonts w:cs="Times New Roman"/>
          <w:lang w:val="en-GB"/>
        </w:rPr>
        <w:t xml:space="preserve">’ </w:t>
      </w:r>
      <w:r w:rsidR="003D3453" w:rsidRPr="00AB6FF2">
        <w:rPr>
          <w:rFonts w:cs="Times New Roman"/>
          <w:lang w:val="en-GB"/>
        </w:rPr>
        <w:t>allows flexibility in reporting where the exact value is not known. It is also preferable to reporting a parameter as ‘unknown’ (option c).</w:t>
      </w:r>
      <w:r w:rsidR="008C5A6E" w:rsidRPr="00AB6FF2">
        <w:rPr>
          <w:rFonts w:cs="Times New Roman"/>
          <w:lang w:val="en-GB"/>
        </w:rPr>
        <w:t xml:space="preserve"> </w:t>
      </w:r>
      <w:r w:rsidR="00DC2136" w:rsidRPr="00AB6FF2">
        <w:rPr>
          <w:rFonts w:cs="Times New Roman"/>
          <w:lang w:val="en-GB"/>
        </w:rPr>
        <w:t>For example if the actual range is 150 km</w:t>
      </w:r>
      <w:r w:rsidR="00DC2136" w:rsidRPr="00AB6FF2">
        <w:rPr>
          <w:rFonts w:cs="Times New Roman"/>
          <w:vertAlign w:val="superscript"/>
          <w:lang w:val="en-GB"/>
        </w:rPr>
        <w:t>2</w:t>
      </w:r>
      <w:r w:rsidR="00DC2136" w:rsidRPr="00AB6FF2">
        <w:rPr>
          <w:rFonts w:cs="Times New Roman"/>
          <w:lang w:val="en-GB"/>
        </w:rPr>
        <w:t xml:space="preserve"> and the value is estimated to be ‘between 11% and 50% smaller than the FRR’, then the FRR would be between 169 and 300 km</w:t>
      </w:r>
      <w:r w:rsidR="00DC2136" w:rsidRPr="00AB6FF2">
        <w:rPr>
          <w:rFonts w:cs="Times New Roman"/>
          <w:vertAlign w:val="superscript"/>
          <w:lang w:val="en-GB"/>
        </w:rPr>
        <w:t>2</w:t>
      </w:r>
      <w:r w:rsidR="00DC2136" w:rsidRPr="00AB6FF2">
        <w:rPr>
          <w:rFonts w:cs="Times New Roman"/>
          <w:lang w:val="en-GB"/>
        </w:rPr>
        <w:t>. If the favourable reference range is smaller than the actual range, the favourable reference range is expected to be provided in a precise number</w:t>
      </w:r>
      <w:r w:rsidR="007574C5" w:rsidRPr="00AB6FF2">
        <w:rPr>
          <w:lang w:val="en-GB"/>
        </w:rPr>
        <w:t xml:space="preserve"> </w:t>
      </w:r>
      <w:r w:rsidR="007574C5" w:rsidRPr="00AB6FF2">
        <w:rPr>
          <w:rFonts w:cs="Times New Roman"/>
          <w:lang w:val="en-GB"/>
        </w:rPr>
        <w:t>and an explanation needs to be given in the field 4.14 ‘Additional information’ on how this is in line with the principles of setting FRVs as described in the Guidelines</w:t>
      </w:r>
      <w:r w:rsidR="00DC2136" w:rsidRPr="00AB6FF2">
        <w:rPr>
          <w:rFonts w:cs="Times New Roman"/>
          <w:lang w:val="en-GB"/>
        </w:rPr>
        <w:t>.</w:t>
      </w:r>
      <w:r w:rsidR="00686336" w:rsidRPr="00AB6FF2">
        <w:rPr>
          <w:rFonts w:cs="Times New Roman"/>
          <w:lang w:val="en-GB"/>
        </w:rPr>
        <w:t xml:space="preserve"> </w:t>
      </w:r>
    </w:p>
    <w:p w14:paraId="0E5B8FC4" w14:textId="113DD4CB" w:rsidR="007604FD" w:rsidRPr="00AB6FF2" w:rsidRDefault="007604FD" w:rsidP="007604FD">
      <w:pPr>
        <w:rPr>
          <w:rFonts w:cs="Times New Roman"/>
          <w:lang w:val="en-GB"/>
        </w:rPr>
      </w:pPr>
      <w:r w:rsidRPr="00AB6FF2">
        <w:rPr>
          <w:rFonts w:cs="Times New Roman"/>
          <w:lang w:val="en-GB"/>
        </w:rPr>
        <w:t>The following information is requested:</w:t>
      </w:r>
    </w:p>
    <w:bookmarkEnd w:id="514"/>
    <w:p w14:paraId="69A712B7" w14:textId="77777777" w:rsidR="007604FD" w:rsidRPr="00AB6FF2" w:rsidRDefault="007604FD" w:rsidP="007604FD">
      <w:pPr>
        <w:spacing w:after="0"/>
        <w:ind w:left="360"/>
        <w:contextualSpacing/>
        <w:rPr>
          <w:rFonts w:cs="Times New Roman"/>
          <w:lang w:val="en-GB"/>
        </w:rPr>
      </w:pPr>
      <w:r w:rsidRPr="00AB6FF2">
        <w:rPr>
          <w:rFonts w:cs="Times New Roman"/>
          <w:lang w:val="en-GB"/>
        </w:rPr>
        <w:t>a)</w:t>
      </w:r>
      <w:r w:rsidRPr="00AB6FF2">
        <w:rPr>
          <w:rFonts w:cs="Times New Roman"/>
          <w:lang w:val="en-GB"/>
        </w:rPr>
        <w:tab/>
        <w:t>area in km²; or</w:t>
      </w:r>
    </w:p>
    <w:p w14:paraId="4985DF61" w14:textId="77777777" w:rsidR="007604FD" w:rsidRPr="00AB6FF2" w:rsidRDefault="007604FD" w:rsidP="007604FD">
      <w:pPr>
        <w:spacing w:before="60" w:after="60"/>
        <w:ind w:left="360"/>
        <w:rPr>
          <w:rFonts w:cs="Times New Roman"/>
          <w:bCs/>
          <w:szCs w:val="20"/>
          <w:lang w:val="en-GB"/>
        </w:rPr>
      </w:pPr>
      <w:r w:rsidRPr="00AB6FF2">
        <w:rPr>
          <w:rFonts w:cs="Times New Roman"/>
          <w:bCs/>
          <w:szCs w:val="20"/>
          <w:lang w:val="en-GB"/>
        </w:rPr>
        <w:t>b)</w:t>
      </w:r>
      <w:r w:rsidRPr="00AB6FF2">
        <w:rPr>
          <w:rFonts w:cs="Times New Roman"/>
          <w:bCs/>
          <w:szCs w:val="20"/>
          <w:lang w:val="en-GB"/>
        </w:rPr>
        <w:tab/>
        <w:t xml:space="preserve">if a precise favourable reference range is unknown Indicate if the </w:t>
      </w:r>
      <w:r w:rsidRPr="00AB6FF2">
        <w:rPr>
          <w:rFonts w:cs="Times New Roman"/>
          <w:bCs/>
          <w:szCs w:val="20"/>
          <w:u w:val="single"/>
          <w:lang w:val="en-GB"/>
        </w:rPr>
        <w:t>range</w:t>
      </w:r>
      <w:r w:rsidRPr="00AB6FF2">
        <w:rPr>
          <w:rFonts w:cs="Times New Roman"/>
          <w:bCs/>
          <w:szCs w:val="20"/>
          <w:lang w:val="en-GB"/>
        </w:rPr>
        <w:t xml:space="preserve"> is: </w:t>
      </w:r>
    </w:p>
    <w:p w14:paraId="2FD77178" w14:textId="77777777" w:rsidR="007604FD" w:rsidRPr="00AB6FF2" w:rsidRDefault="007604FD" w:rsidP="007604FD">
      <w:pPr>
        <w:spacing w:before="60" w:after="60"/>
        <w:rPr>
          <w:rFonts w:cs="Times New Roman"/>
          <w:bCs/>
          <w:szCs w:val="20"/>
          <w:lang w:val="en-GB"/>
        </w:rPr>
      </w:pPr>
      <w:r w:rsidRPr="00AB6FF2">
        <w:rPr>
          <w:rFonts w:cs="Times New Roman"/>
          <w:bCs/>
          <w:szCs w:val="20"/>
          <w:lang w:val="en-GB"/>
        </w:rPr>
        <w:t xml:space="preserve">                approximately equal to the favourable reference range (less than 2% smaller) </w:t>
      </w:r>
    </w:p>
    <w:p w14:paraId="7728CB47" w14:textId="5EAD75E0" w:rsidR="007604FD" w:rsidRPr="00AB6FF2" w:rsidRDefault="007604FD" w:rsidP="007604FD">
      <w:pPr>
        <w:spacing w:before="60" w:after="60"/>
        <w:rPr>
          <w:rFonts w:cs="Times New Roman"/>
          <w:bCs/>
          <w:szCs w:val="20"/>
          <w:lang w:val="en-GB"/>
        </w:rPr>
      </w:pPr>
      <w:r w:rsidRPr="00AB6FF2">
        <w:rPr>
          <w:rFonts w:cs="Times New Roman"/>
          <w:bCs/>
          <w:szCs w:val="20"/>
          <w:lang w:val="en-GB"/>
        </w:rPr>
        <w:t xml:space="preserve">                between 2</w:t>
      </w:r>
      <w:r w:rsidR="0083709B" w:rsidRPr="00AB6FF2">
        <w:rPr>
          <w:rFonts w:cs="Times New Roman"/>
          <w:bCs/>
          <w:szCs w:val="20"/>
          <w:lang w:val="en-GB"/>
        </w:rPr>
        <w:t>%</w:t>
      </w:r>
      <w:r w:rsidRPr="00AB6FF2">
        <w:rPr>
          <w:rFonts w:cs="Times New Roman"/>
          <w:bCs/>
          <w:szCs w:val="20"/>
          <w:lang w:val="en-GB"/>
        </w:rPr>
        <w:t xml:space="preserve"> and 10% smaller</w:t>
      </w:r>
      <w:r w:rsidR="009A7F82" w:rsidRPr="00AB6FF2">
        <w:rPr>
          <w:rFonts w:cs="Times New Roman"/>
          <w:bCs/>
          <w:szCs w:val="20"/>
          <w:lang w:val="en-GB"/>
        </w:rPr>
        <w:t xml:space="preserve"> </w:t>
      </w:r>
      <w:r w:rsidR="0083709B" w:rsidRPr="00AB6FF2">
        <w:rPr>
          <w:rFonts w:cs="Times New Roman"/>
          <w:bCs/>
          <w:szCs w:val="20"/>
          <w:lang w:val="en-GB"/>
        </w:rPr>
        <w:t>than the</w:t>
      </w:r>
      <w:r w:rsidR="009A7F82" w:rsidRPr="00AB6FF2">
        <w:rPr>
          <w:rFonts w:cs="Times New Roman"/>
          <w:bCs/>
          <w:szCs w:val="20"/>
          <w:lang w:val="en-GB"/>
        </w:rPr>
        <w:t xml:space="preserve"> FRR</w:t>
      </w:r>
    </w:p>
    <w:p w14:paraId="730B55F4" w14:textId="4A26A6FC" w:rsidR="007604FD" w:rsidRPr="00AB6FF2" w:rsidRDefault="007604FD" w:rsidP="007604FD">
      <w:pPr>
        <w:spacing w:before="60" w:after="60"/>
        <w:rPr>
          <w:rFonts w:cs="Times New Roman"/>
          <w:bCs/>
          <w:szCs w:val="20"/>
          <w:lang w:val="en-GB"/>
        </w:rPr>
      </w:pPr>
      <w:r w:rsidRPr="00AB6FF2">
        <w:rPr>
          <w:rFonts w:cs="Times New Roman"/>
          <w:bCs/>
          <w:szCs w:val="20"/>
          <w:lang w:val="en-GB"/>
        </w:rPr>
        <w:t xml:space="preserve">                between 11</w:t>
      </w:r>
      <w:r w:rsidR="0083709B" w:rsidRPr="00AB6FF2">
        <w:rPr>
          <w:rFonts w:cs="Times New Roman"/>
          <w:bCs/>
          <w:szCs w:val="20"/>
          <w:lang w:val="en-GB"/>
        </w:rPr>
        <w:t>%</w:t>
      </w:r>
      <w:r w:rsidRPr="00AB6FF2">
        <w:rPr>
          <w:rFonts w:cs="Times New Roman"/>
          <w:bCs/>
          <w:szCs w:val="20"/>
          <w:lang w:val="en-GB"/>
        </w:rPr>
        <w:t xml:space="preserve"> and 50% smaller</w:t>
      </w:r>
      <w:r w:rsidR="009A7F82" w:rsidRPr="00AB6FF2">
        <w:rPr>
          <w:rFonts w:cs="Times New Roman"/>
          <w:bCs/>
          <w:szCs w:val="20"/>
          <w:lang w:val="en-GB"/>
        </w:rPr>
        <w:t xml:space="preserve"> </w:t>
      </w:r>
      <w:r w:rsidR="00DF28E4" w:rsidRPr="00AB6FF2">
        <w:rPr>
          <w:rFonts w:cs="Times New Roman"/>
          <w:bCs/>
          <w:szCs w:val="20"/>
          <w:lang w:val="en-GB"/>
        </w:rPr>
        <w:t>than the</w:t>
      </w:r>
      <w:r w:rsidR="009A7F82" w:rsidRPr="00AB6FF2">
        <w:rPr>
          <w:rFonts w:cs="Times New Roman"/>
          <w:bCs/>
          <w:szCs w:val="20"/>
          <w:lang w:val="en-GB"/>
        </w:rPr>
        <w:t xml:space="preserve"> FRR</w:t>
      </w:r>
    </w:p>
    <w:p w14:paraId="14ED78E4" w14:textId="05DD0F47" w:rsidR="007604FD" w:rsidRPr="00AB6FF2" w:rsidRDefault="007604FD" w:rsidP="007604FD">
      <w:pPr>
        <w:pStyle w:val="ListParagraph"/>
        <w:spacing w:before="60" w:after="60"/>
        <w:ind w:left="714"/>
        <w:rPr>
          <w:rFonts w:cs="Times New Roman"/>
          <w:bCs/>
          <w:szCs w:val="20"/>
          <w:lang w:val="en-GB"/>
        </w:rPr>
      </w:pPr>
      <w:r w:rsidRPr="00AB6FF2">
        <w:rPr>
          <w:rFonts w:cs="Times New Roman"/>
          <w:bCs/>
          <w:szCs w:val="20"/>
          <w:lang w:val="en-GB"/>
        </w:rPr>
        <w:t xml:space="preserve"> </w:t>
      </w:r>
      <w:r w:rsidR="009A7F82" w:rsidRPr="00AB6FF2">
        <w:rPr>
          <w:rFonts w:cs="Times New Roman"/>
          <w:bCs/>
          <w:szCs w:val="20"/>
          <w:lang w:val="en-GB"/>
        </w:rPr>
        <w:t xml:space="preserve">   </w:t>
      </w:r>
      <w:r w:rsidRPr="00AB6FF2">
        <w:rPr>
          <w:rFonts w:cs="Times New Roman"/>
          <w:bCs/>
          <w:szCs w:val="20"/>
          <w:lang w:val="en-GB"/>
        </w:rPr>
        <w:t>between 51</w:t>
      </w:r>
      <w:r w:rsidR="0083709B" w:rsidRPr="00AB6FF2">
        <w:rPr>
          <w:rFonts w:cs="Times New Roman"/>
          <w:bCs/>
          <w:szCs w:val="20"/>
          <w:lang w:val="en-GB"/>
        </w:rPr>
        <w:t>%</w:t>
      </w:r>
      <w:r w:rsidRPr="00AB6FF2">
        <w:rPr>
          <w:rFonts w:cs="Times New Roman"/>
          <w:bCs/>
          <w:szCs w:val="20"/>
          <w:lang w:val="en-GB"/>
        </w:rPr>
        <w:t xml:space="preserve"> and 100% smaller</w:t>
      </w:r>
      <w:r w:rsidR="009A7F82" w:rsidRPr="00AB6FF2">
        <w:rPr>
          <w:rFonts w:cs="Times New Roman"/>
          <w:bCs/>
          <w:szCs w:val="20"/>
          <w:lang w:val="en-GB"/>
        </w:rPr>
        <w:t xml:space="preserve"> </w:t>
      </w:r>
      <w:r w:rsidR="00DF28E4" w:rsidRPr="00AB6FF2">
        <w:rPr>
          <w:rFonts w:cs="Times New Roman"/>
          <w:bCs/>
          <w:szCs w:val="20"/>
          <w:lang w:val="en-GB"/>
        </w:rPr>
        <w:t>than the</w:t>
      </w:r>
      <w:r w:rsidR="009A7F82" w:rsidRPr="00AB6FF2">
        <w:rPr>
          <w:rFonts w:cs="Times New Roman"/>
          <w:bCs/>
          <w:szCs w:val="20"/>
          <w:lang w:val="en-GB"/>
        </w:rPr>
        <w:t xml:space="preserve"> FRR</w:t>
      </w:r>
    </w:p>
    <w:p w14:paraId="7543710E" w14:textId="71239008" w:rsidR="007604FD" w:rsidRPr="00AB6FF2" w:rsidRDefault="007604FD" w:rsidP="007604FD">
      <w:pPr>
        <w:spacing w:after="0"/>
        <w:ind w:left="360"/>
        <w:contextualSpacing/>
        <w:rPr>
          <w:rFonts w:cs="Times New Roman"/>
          <w:lang w:val="en-GB"/>
        </w:rPr>
      </w:pPr>
      <w:r w:rsidRPr="00AB6FF2">
        <w:rPr>
          <w:rFonts w:cs="Times New Roman"/>
          <w:lang w:val="en-GB"/>
        </w:rPr>
        <w:t>c)</w:t>
      </w:r>
      <w:r w:rsidRPr="00AB6FF2">
        <w:rPr>
          <w:rFonts w:cs="Times New Roman"/>
          <w:lang w:val="en-GB"/>
        </w:rPr>
        <w:tab/>
        <w:t xml:space="preserve">if the favourable reference range is unknown, </w:t>
      </w:r>
      <w:r w:rsidR="00715DFF" w:rsidRPr="00AB6FF2">
        <w:rPr>
          <w:rFonts w:cs="Times New Roman"/>
          <w:lang w:val="en-GB"/>
        </w:rPr>
        <w:t xml:space="preserve">indicate in the </w:t>
      </w:r>
      <w:r w:rsidR="00EF4225" w:rsidRPr="00AB6FF2">
        <w:rPr>
          <w:rFonts w:cs="Times New Roman"/>
          <w:lang w:val="en-GB"/>
        </w:rPr>
        <w:t xml:space="preserve">relevant </w:t>
      </w:r>
      <w:r w:rsidR="00715DFF" w:rsidRPr="00AB6FF2">
        <w:rPr>
          <w:rFonts w:cs="Times New Roman"/>
          <w:lang w:val="en-GB"/>
        </w:rPr>
        <w:t>field</w:t>
      </w:r>
      <w:r w:rsidRPr="00AB6FF2">
        <w:rPr>
          <w:rFonts w:cs="Times New Roman"/>
          <w:lang w:val="en-GB"/>
        </w:rPr>
        <w:t>; and</w:t>
      </w:r>
    </w:p>
    <w:p w14:paraId="37552910" w14:textId="77777777" w:rsidR="007604FD" w:rsidRPr="00AB6FF2" w:rsidRDefault="007604FD" w:rsidP="007604FD">
      <w:pPr>
        <w:ind w:left="360"/>
        <w:rPr>
          <w:rFonts w:cs="Times New Roman"/>
          <w:lang w:val="en-GB"/>
        </w:rPr>
      </w:pPr>
      <w:r w:rsidRPr="00AB6FF2">
        <w:rPr>
          <w:rFonts w:cs="Times New Roman"/>
          <w:lang w:val="en-GB"/>
        </w:rPr>
        <w:t>d)</w:t>
      </w:r>
      <w:r w:rsidRPr="00AB6FF2">
        <w:rPr>
          <w:rFonts w:cs="Times New Roman"/>
          <w:lang w:val="en-GB"/>
        </w:rPr>
        <w:tab/>
        <w:t>indicate the method used' to set the reference value</w:t>
      </w:r>
    </w:p>
    <w:p w14:paraId="223FAD2A" w14:textId="75B908B7" w:rsidR="0071755A" w:rsidRPr="00AB6FF2" w:rsidRDefault="0071755A" w:rsidP="007604FD">
      <w:pPr>
        <w:ind w:left="720"/>
        <w:rPr>
          <w:rFonts w:cs="Times New Roman"/>
          <w:lang w:val="en-GB"/>
        </w:rPr>
      </w:pPr>
      <w:r w:rsidRPr="00AB6FF2">
        <w:rPr>
          <w:rFonts w:cs="Times New Roman"/>
          <w:lang w:val="en-GB"/>
        </w:rPr>
        <w:t>The methods used can be:</w:t>
      </w:r>
      <w:r w:rsidR="007604FD" w:rsidRPr="00AB6FF2">
        <w:rPr>
          <w:rFonts w:cs="Times New Roman"/>
          <w:lang w:val="en-GB"/>
        </w:rPr>
        <w:t xml:space="preserve">   </w:t>
      </w:r>
    </w:p>
    <w:p w14:paraId="591511C5" w14:textId="0C829B08" w:rsidR="007604FD" w:rsidRPr="00AB6FF2" w:rsidRDefault="003A3DCE" w:rsidP="007604FD">
      <w:pPr>
        <w:ind w:left="720"/>
        <w:contextualSpacing/>
        <w:rPr>
          <w:rFonts w:cs="Times New Roman"/>
          <w:lang w:val="en-GB"/>
        </w:rPr>
      </w:pPr>
      <w:r w:rsidRPr="00AB6FF2">
        <w:rPr>
          <w:rFonts w:cs="Times New Roman"/>
          <w:lang w:val="en-GB"/>
        </w:rPr>
        <w:t xml:space="preserve">   </w:t>
      </w:r>
      <w:r w:rsidR="007604FD" w:rsidRPr="00AB6FF2">
        <w:rPr>
          <w:rFonts w:cs="Times New Roman"/>
          <w:lang w:val="en-GB"/>
        </w:rPr>
        <w:t>Model-based approach</w:t>
      </w:r>
    </w:p>
    <w:p w14:paraId="18578CEF" w14:textId="0B801F8A" w:rsidR="007604FD" w:rsidRPr="00AB6FF2" w:rsidRDefault="007604FD" w:rsidP="007604FD">
      <w:pPr>
        <w:ind w:left="720"/>
        <w:contextualSpacing/>
        <w:rPr>
          <w:rFonts w:cs="Times New Roman"/>
          <w:lang w:val="en-GB"/>
        </w:rPr>
      </w:pPr>
      <w:r w:rsidRPr="00AB6FF2">
        <w:rPr>
          <w:rFonts w:cs="Times New Roman"/>
          <w:lang w:val="en-GB"/>
        </w:rPr>
        <w:t xml:space="preserve"> </w:t>
      </w:r>
      <w:r w:rsidR="00C060DB" w:rsidRPr="00AB6FF2">
        <w:rPr>
          <w:rFonts w:cs="Times New Roman"/>
          <w:lang w:val="en-GB"/>
        </w:rPr>
        <w:t xml:space="preserve"> </w:t>
      </w:r>
      <w:r w:rsidRPr="00AB6FF2">
        <w:rPr>
          <w:rFonts w:cs="Times New Roman"/>
          <w:lang w:val="en-GB"/>
        </w:rPr>
        <w:t xml:space="preserve"> Reference-based approach</w:t>
      </w:r>
    </w:p>
    <w:p w14:paraId="71C6628C" w14:textId="77777777" w:rsidR="007604FD" w:rsidRPr="00AB6FF2" w:rsidRDefault="007604FD" w:rsidP="007604FD">
      <w:pPr>
        <w:ind w:left="720"/>
        <w:contextualSpacing/>
        <w:rPr>
          <w:rFonts w:cs="Times New Roman"/>
          <w:lang w:val="en-GB"/>
        </w:rPr>
      </w:pPr>
      <w:r w:rsidRPr="00AB6FF2">
        <w:rPr>
          <w:rFonts w:cs="Times New Roman"/>
          <w:lang w:val="en-GB"/>
        </w:rPr>
        <w:t xml:space="preserve">   Expert opinion</w:t>
      </w:r>
    </w:p>
    <w:p w14:paraId="62BF77C3" w14:textId="40CD7680" w:rsidR="007604FD" w:rsidRPr="00AB6FF2" w:rsidRDefault="007604FD" w:rsidP="007604FD">
      <w:pPr>
        <w:rPr>
          <w:rFonts w:cs="Times New Roman"/>
          <w:lang w:val="en-GB"/>
        </w:rPr>
      </w:pPr>
      <w:r w:rsidRPr="00AB6FF2">
        <w:rPr>
          <w:rFonts w:cs="Times New Roman"/>
          <w:lang w:val="en-GB"/>
        </w:rPr>
        <w:t xml:space="preserve">               Other</w:t>
      </w:r>
    </w:p>
    <w:p w14:paraId="0EDAF1A4" w14:textId="4C99ECEA" w:rsidR="0071755A" w:rsidRPr="00AB6FF2" w:rsidRDefault="0071755A" w:rsidP="007604FD">
      <w:pPr>
        <w:rPr>
          <w:rFonts w:cs="Times New Roman"/>
          <w:lang w:val="en-GB"/>
        </w:rPr>
      </w:pPr>
      <w:r w:rsidRPr="00AB6FF2">
        <w:rPr>
          <w:rFonts w:cs="Times New Roman"/>
          <w:lang w:val="en-GB"/>
        </w:rPr>
        <w:lastRenderedPageBreak/>
        <w:t>More than one method can be selected. If the ‘Model-based approach’ or the ‘Reference-based approach’ are selected then the quality of the available information should be indicated as high, moderate or low. If ‘other’ method is selected, elaborate on this method in field 4.</w:t>
      </w:r>
      <w:r w:rsidR="00AA5B2B" w:rsidRPr="00AB6FF2">
        <w:rPr>
          <w:rFonts w:cs="Times New Roman"/>
          <w:lang w:val="en-GB"/>
        </w:rPr>
        <w:t xml:space="preserve">14 </w:t>
      </w:r>
      <w:r w:rsidRPr="00AB6FF2">
        <w:rPr>
          <w:rFonts w:cs="Times New Roman"/>
          <w:lang w:val="en-GB"/>
        </w:rPr>
        <w:t>‘Additional Information’.</w:t>
      </w:r>
    </w:p>
    <w:p w14:paraId="66626B0C" w14:textId="1865486D" w:rsidR="007604FD" w:rsidRPr="00AB6FF2" w:rsidRDefault="007604FD" w:rsidP="007604FD">
      <w:pPr>
        <w:rPr>
          <w:rFonts w:cs="Times New Roman"/>
          <w:lang w:val="en-GB"/>
        </w:rPr>
      </w:pPr>
      <w:r w:rsidRPr="00AB6FF2">
        <w:rPr>
          <w:rFonts w:cs="Times New Roman"/>
          <w:lang w:val="en-GB"/>
        </w:rPr>
        <w:t>The field ‘indicate method used’ (d) is mandatory if (a) area is provided</w:t>
      </w:r>
      <w:r w:rsidR="008D30C1" w:rsidRPr="00AB6FF2">
        <w:rPr>
          <w:rFonts w:cs="Times New Roman"/>
          <w:lang w:val="en-GB"/>
        </w:rPr>
        <w:t xml:space="preserve">, but Member States are encouraged to describe the method used </w:t>
      </w:r>
      <w:r w:rsidRPr="00AB6FF2">
        <w:rPr>
          <w:rFonts w:cs="Times New Roman"/>
          <w:lang w:val="en-GB"/>
        </w:rPr>
        <w:t>also when (b) range increments are used.</w:t>
      </w:r>
    </w:p>
    <w:p w14:paraId="68B1AB2F" w14:textId="77777777" w:rsidR="007604FD" w:rsidRPr="00AB6FF2" w:rsidRDefault="007604FD" w:rsidP="007604FD">
      <w:pPr>
        <w:rPr>
          <w:rFonts w:cs="Times New Roman"/>
          <w:lang w:val="en-GB"/>
        </w:rPr>
      </w:pPr>
      <w:r w:rsidRPr="00AB6FF2">
        <w:rPr>
          <w:rFonts w:cs="Times New Roman"/>
          <w:lang w:val="en-GB"/>
        </w:rPr>
        <w:t>The use of (b) range increments should help to reduce the use of ‘unknown’ to a minimum:</w:t>
      </w:r>
    </w:p>
    <w:p w14:paraId="030125A3" w14:textId="40071619" w:rsidR="007604FD" w:rsidRPr="00AB6FF2" w:rsidRDefault="007604FD" w:rsidP="004F6DE1">
      <w:pPr>
        <w:numPr>
          <w:ilvl w:val="0"/>
          <w:numId w:val="12"/>
        </w:numPr>
        <w:spacing w:after="0"/>
        <w:ind w:left="714" w:hanging="357"/>
        <w:contextualSpacing/>
        <w:rPr>
          <w:rFonts w:cs="Times New Roman"/>
          <w:lang w:val="en-GB"/>
        </w:rPr>
      </w:pPr>
      <w:r w:rsidRPr="00AB6FF2">
        <w:rPr>
          <w:rFonts w:cs="Times New Roman"/>
          <w:lang w:val="en-GB"/>
        </w:rPr>
        <w:t>if a range increments (b) is used, then there is no need to insert a value in relation to the current value provided in field 4.1 ‘Surface area (of range)’;</w:t>
      </w:r>
    </w:p>
    <w:p w14:paraId="5E0D7F7B" w14:textId="3B11E5A0" w:rsidR="007604FD" w:rsidRPr="00AB6FF2" w:rsidRDefault="007604FD" w:rsidP="004F6DE1">
      <w:pPr>
        <w:numPr>
          <w:ilvl w:val="0"/>
          <w:numId w:val="12"/>
        </w:numPr>
        <w:ind w:left="714" w:hanging="357"/>
        <w:rPr>
          <w:rFonts w:cs="Times New Roman"/>
          <w:lang w:val="en-GB"/>
        </w:rPr>
      </w:pPr>
      <w:r w:rsidRPr="00AB6FF2">
        <w:rPr>
          <w:rFonts w:cs="Times New Roman"/>
          <w:lang w:val="en-GB"/>
        </w:rPr>
        <w:t>if the value is provided for area in km² (a)</w:t>
      </w:r>
      <w:r w:rsidR="00C060DB" w:rsidRPr="00AB6FF2">
        <w:rPr>
          <w:rFonts w:cs="Times New Roman"/>
          <w:lang w:val="en-GB"/>
        </w:rPr>
        <w:t>,</w:t>
      </w:r>
      <w:r w:rsidRPr="00AB6FF2">
        <w:rPr>
          <w:rFonts w:cs="Times New Roman"/>
          <w:lang w:val="en-GB"/>
        </w:rPr>
        <w:t xml:space="preserve"> the range increments should not be used.</w:t>
      </w:r>
    </w:p>
    <w:p w14:paraId="46E08467" w14:textId="7DDAA047" w:rsidR="007604FD" w:rsidRPr="00AB6FF2" w:rsidRDefault="007604FD" w:rsidP="007604FD">
      <w:pPr>
        <w:rPr>
          <w:rFonts w:cs="Times New Roman"/>
          <w:lang w:val="en-GB"/>
        </w:rPr>
      </w:pPr>
      <w:r w:rsidRPr="00AB6FF2">
        <w:rPr>
          <w:rFonts w:cs="Times New Roman"/>
          <w:lang w:val="en-GB"/>
        </w:rPr>
        <w:t>Where the reference value has changed in comparison to the previous reporting period, this should be explained in field 4.</w:t>
      </w:r>
      <w:r w:rsidR="00C70B6B" w:rsidRPr="00AB6FF2">
        <w:rPr>
          <w:rFonts w:cs="Times New Roman"/>
          <w:lang w:val="en-GB"/>
        </w:rPr>
        <w:t xml:space="preserve">14 </w:t>
      </w:r>
      <w:r w:rsidRPr="00AB6FF2">
        <w:rPr>
          <w:rFonts w:cs="Times New Roman"/>
          <w:lang w:val="en-GB"/>
        </w:rPr>
        <w:t>‘Additional Information’.</w:t>
      </w:r>
      <w:r w:rsidR="0071755A" w:rsidRPr="00AB6FF2">
        <w:rPr>
          <w:rFonts w:cs="Times New Roman"/>
          <w:lang w:val="en-GB"/>
        </w:rPr>
        <w:t xml:space="preserve"> Favourable reference values and use of </w:t>
      </w:r>
      <w:r w:rsidR="00FF3688" w:rsidRPr="00AB6FF2">
        <w:rPr>
          <w:rFonts w:cs="Times New Roman"/>
          <w:lang w:val="en-GB"/>
        </w:rPr>
        <w:t>range increments</w:t>
      </w:r>
      <w:r w:rsidR="0071755A" w:rsidRPr="00AB6FF2">
        <w:rPr>
          <w:rFonts w:cs="Times New Roman"/>
          <w:lang w:val="en-GB"/>
        </w:rPr>
        <w:t xml:space="preserve"> are discussed in more detail in </w:t>
      </w:r>
      <w:r w:rsidR="00CD463A" w:rsidRPr="00AB6FF2">
        <w:rPr>
          <w:rFonts w:cs="Times New Roman"/>
          <w:lang w:val="en-GB"/>
        </w:rPr>
        <w:t>the Guidelines</w:t>
      </w:r>
      <w:r w:rsidR="0071755A" w:rsidRPr="00AB6FF2">
        <w:rPr>
          <w:rFonts w:cs="Times New Roman"/>
          <w:lang w:val="en-GB"/>
        </w:rPr>
        <w:t>.</w:t>
      </w:r>
    </w:p>
    <w:p w14:paraId="7D4AEB90" w14:textId="31071935" w:rsidR="003F75AB" w:rsidRPr="00AB6FF2" w:rsidRDefault="005E48B8" w:rsidP="001337BA">
      <w:pPr>
        <w:pStyle w:val="Heading2"/>
      </w:pPr>
      <w:bookmarkStart w:id="515" w:name="_Toc117612834"/>
      <w:r w:rsidRPr="00AB6FF2">
        <w:t>Range</w:t>
      </w:r>
      <w:r w:rsidR="003F75AB" w:rsidRPr="00AB6FF2">
        <w:t xml:space="preserve"> when Directive came into force (optional)</w:t>
      </w:r>
      <w:bookmarkEnd w:id="515"/>
    </w:p>
    <w:p w14:paraId="0F501BCD" w14:textId="1D8F740F" w:rsidR="007B0F78" w:rsidRPr="00AB6FF2" w:rsidRDefault="003F75AB" w:rsidP="007604FD">
      <w:pPr>
        <w:rPr>
          <w:rFonts w:cs="Times New Roman"/>
          <w:lang w:val="en-GB"/>
        </w:rPr>
      </w:pPr>
      <w:r w:rsidRPr="00AB6FF2">
        <w:rPr>
          <w:rFonts w:cs="Times New Roman"/>
          <w:lang w:val="en-GB"/>
        </w:rPr>
        <w:t xml:space="preserve">The surface area </w:t>
      </w:r>
      <w:r w:rsidR="00EF4225" w:rsidRPr="00AB6FF2">
        <w:rPr>
          <w:rFonts w:cs="Times New Roman"/>
          <w:lang w:val="en-GB"/>
        </w:rPr>
        <w:t xml:space="preserve">of range </w:t>
      </w:r>
      <w:r w:rsidRPr="00AB6FF2">
        <w:rPr>
          <w:rFonts w:cs="Times New Roman"/>
          <w:lang w:val="en-GB"/>
        </w:rPr>
        <w:t xml:space="preserve">at the time the Directive came into force can be provided in field </w:t>
      </w:r>
      <w:r w:rsidR="00EA08C5" w:rsidRPr="00AB6FF2">
        <w:rPr>
          <w:rFonts w:cs="Times New Roman"/>
          <w:lang w:val="en-GB"/>
        </w:rPr>
        <w:t>4</w:t>
      </w:r>
      <w:r w:rsidRPr="00AB6FF2">
        <w:rPr>
          <w:rFonts w:cs="Times New Roman"/>
          <w:lang w:val="en-GB"/>
        </w:rPr>
        <w:t xml:space="preserve">.13. This is an optional and free text field to see progress with regard to the current </w:t>
      </w:r>
      <w:r w:rsidR="005E48B8" w:rsidRPr="00AB6FF2">
        <w:rPr>
          <w:rFonts w:cs="Times New Roman"/>
          <w:lang w:val="en-GB"/>
        </w:rPr>
        <w:t>range</w:t>
      </w:r>
      <w:r w:rsidRPr="00AB6FF2">
        <w:rPr>
          <w:rFonts w:cs="Times New Roman"/>
          <w:lang w:val="en-GB"/>
        </w:rPr>
        <w:t xml:space="preserve"> reported.</w:t>
      </w:r>
    </w:p>
    <w:p w14:paraId="767F5FDE" w14:textId="25938EFA" w:rsidR="00424180" w:rsidRPr="00AB6FF2" w:rsidRDefault="00424180" w:rsidP="001337BA">
      <w:pPr>
        <w:pStyle w:val="Heading2"/>
      </w:pPr>
      <w:bookmarkStart w:id="516" w:name="_Toc117612835"/>
      <w:r w:rsidRPr="00AB6FF2">
        <w:t>Additional information (optional)</w:t>
      </w:r>
      <w:bookmarkEnd w:id="516"/>
    </w:p>
    <w:p w14:paraId="0F8DB845" w14:textId="77777777" w:rsidR="00424180" w:rsidRPr="00AB6FF2" w:rsidRDefault="00424180" w:rsidP="00424180">
      <w:pPr>
        <w:rPr>
          <w:rFonts w:cs="Times New Roman"/>
          <w:lang w:val="en-GB"/>
        </w:rPr>
      </w:pPr>
      <w:r w:rsidRPr="00AB6FF2">
        <w:rPr>
          <w:rFonts w:cs="Times New Roman"/>
          <w:lang w:val="en-GB"/>
        </w:rPr>
        <w:t>Additional information to help understand the information given on range can be reported here (for example, details on the use of old distribution data, use of data from the previous reporting period, use of different gap distance or range calculation method than that recommended).</w:t>
      </w:r>
    </w:p>
    <w:p w14:paraId="4AE2E2D7" w14:textId="41DA7D80" w:rsidR="00424180" w:rsidRPr="00AB6FF2" w:rsidRDefault="001337BA" w:rsidP="001337BA">
      <w:pPr>
        <w:pStyle w:val="Heading1"/>
        <w:rPr>
          <w:rFonts w:hint="eastAsia"/>
        </w:rPr>
      </w:pPr>
      <w:bookmarkStart w:id="517" w:name="_Toc461625046"/>
      <w:bookmarkStart w:id="518" w:name="_Toc297720442"/>
      <w:bookmarkStart w:id="519" w:name="_Toc147203837"/>
      <w:bookmarkStart w:id="520" w:name="_Ref479262928"/>
      <w:bookmarkStart w:id="521" w:name="_Toc109827773"/>
      <w:bookmarkStart w:id="522" w:name="_Toc117612836"/>
      <w:r w:rsidRPr="00AB6FF2">
        <w:t>A</w:t>
      </w:r>
      <w:r w:rsidR="00424180" w:rsidRPr="00AB6FF2">
        <w:t>rea covered by habitat</w:t>
      </w:r>
      <w:bookmarkEnd w:id="517"/>
      <w:bookmarkEnd w:id="518"/>
      <w:bookmarkEnd w:id="519"/>
      <w:bookmarkEnd w:id="520"/>
      <w:bookmarkEnd w:id="521"/>
      <w:bookmarkEnd w:id="522"/>
      <w:r w:rsidR="00424180" w:rsidRPr="00AB6FF2">
        <w:t xml:space="preserve"> </w:t>
      </w:r>
    </w:p>
    <w:p w14:paraId="7D253FA6" w14:textId="4287DE77" w:rsidR="00424180" w:rsidRPr="00AB6FF2" w:rsidRDefault="00424180" w:rsidP="00424180">
      <w:pPr>
        <w:rPr>
          <w:rFonts w:cs="Times New Roman"/>
          <w:lang w:val="en-GB"/>
        </w:rPr>
      </w:pPr>
      <w:r w:rsidRPr="00AB6FF2">
        <w:rPr>
          <w:rFonts w:cs="Times New Roman"/>
          <w:lang w:val="en-GB"/>
        </w:rPr>
        <w:t>This section reports on the area covered by the habitat type within the range in the biogeographical or marine region concerned.</w:t>
      </w:r>
    </w:p>
    <w:p w14:paraId="1907B293" w14:textId="36401B47" w:rsidR="00424180" w:rsidRPr="00AB6FF2" w:rsidRDefault="00424180" w:rsidP="001337BA">
      <w:pPr>
        <w:pStyle w:val="Heading2"/>
      </w:pPr>
      <w:bookmarkStart w:id="523" w:name="_Toc147203839"/>
      <w:bookmarkStart w:id="524" w:name="_Toc117612837"/>
      <w:r w:rsidRPr="00AB6FF2">
        <w:t>Year or period</w:t>
      </w:r>
      <w:bookmarkEnd w:id="523"/>
      <w:bookmarkEnd w:id="524"/>
    </w:p>
    <w:p w14:paraId="0531C22F" w14:textId="4F5DE244" w:rsidR="008B6EA8" w:rsidRPr="00AB6FF2" w:rsidRDefault="008B6EA8" w:rsidP="008B6EA8">
      <w:pPr>
        <w:rPr>
          <w:rFonts w:cs="Times New Roman"/>
          <w:lang w:val="en-GB"/>
        </w:rPr>
      </w:pPr>
      <w:bookmarkStart w:id="525" w:name="_Toc147203838"/>
      <w:r w:rsidRPr="00AB6FF2">
        <w:rPr>
          <w:rFonts w:cs="Times New Roman"/>
          <w:lang w:val="en-GB"/>
        </w:rPr>
        <w:t>Enter the year (e.g. 20</w:t>
      </w:r>
      <w:r w:rsidR="00AA31A0" w:rsidRPr="00AB6FF2">
        <w:rPr>
          <w:rFonts w:cs="Times New Roman"/>
          <w:lang w:val="en-GB"/>
        </w:rPr>
        <w:t>21</w:t>
      </w:r>
      <w:r w:rsidRPr="00AB6FF2">
        <w:rPr>
          <w:rFonts w:cs="Times New Roman"/>
          <w:lang w:val="en-GB"/>
        </w:rPr>
        <w:t>) or period (e.g. 20</w:t>
      </w:r>
      <w:r w:rsidR="005C6C68" w:rsidRPr="00AB6FF2">
        <w:rPr>
          <w:rFonts w:cs="Times New Roman"/>
          <w:lang w:val="en-GB"/>
        </w:rPr>
        <w:t>19</w:t>
      </w:r>
      <w:r w:rsidRPr="00AB6FF2">
        <w:rPr>
          <w:rFonts w:cs="Times New Roman"/>
          <w:lang w:val="en-GB"/>
        </w:rPr>
        <w:t>–20</w:t>
      </w:r>
      <w:r w:rsidR="005C6C68" w:rsidRPr="00AB6FF2">
        <w:rPr>
          <w:rFonts w:cs="Times New Roman"/>
          <w:lang w:val="en-GB"/>
        </w:rPr>
        <w:t>24</w:t>
      </w:r>
      <w:r w:rsidRPr="00AB6FF2">
        <w:rPr>
          <w:rFonts w:cs="Times New Roman"/>
          <w:lang w:val="en-GB"/>
        </w:rPr>
        <w:t xml:space="preserve">) when the surface area of the habitat was determined. </w:t>
      </w:r>
    </w:p>
    <w:p w14:paraId="6BB0ABC1" w14:textId="5E2048DF" w:rsidR="008B6EA8" w:rsidRPr="00AB6FF2" w:rsidRDefault="008B6EA8" w:rsidP="008B6EA8">
      <w:pPr>
        <w:rPr>
          <w:rFonts w:cs="Times New Roman"/>
          <w:lang w:val="en-GB"/>
        </w:rPr>
      </w:pPr>
      <w:r w:rsidRPr="00AB6FF2">
        <w:rPr>
          <w:rFonts w:cs="Times New Roman"/>
          <w:lang w:val="en-GB"/>
        </w:rPr>
        <w:t xml:space="preserve">Many reports will involve </w:t>
      </w:r>
      <w:r w:rsidR="00CA7231" w:rsidRPr="00AB6FF2">
        <w:rPr>
          <w:rFonts w:cs="Times New Roman"/>
          <w:lang w:val="en-GB"/>
        </w:rPr>
        <w:t xml:space="preserve">more than </w:t>
      </w:r>
      <w:r w:rsidR="00DA4319" w:rsidRPr="00AB6FF2">
        <w:rPr>
          <w:rFonts w:cs="Times New Roman"/>
          <w:lang w:val="en-GB"/>
        </w:rPr>
        <w:t>one</w:t>
      </w:r>
      <w:r w:rsidR="00CA7231" w:rsidRPr="00AB6FF2">
        <w:rPr>
          <w:rFonts w:cs="Times New Roman"/>
          <w:lang w:val="en-GB"/>
        </w:rPr>
        <w:t xml:space="preserve"> reporting </w:t>
      </w:r>
      <w:r w:rsidRPr="00AB6FF2">
        <w:rPr>
          <w:rFonts w:cs="Times New Roman"/>
          <w:lang w:val="en-GB"/>
        </w:rPr>
        <w:t>period, because habitat mapping usually involves several years of fieldwork and may extend beyond the limits of the current reporting period (20</w:t>
      </w:r>
      <w:r w:rsidR="00AA31A0" w:rsidRPr="00AB6FF2">
        <w:rPr>
          <w:rFonts w:cs="Times New Roman"/>
          <w:lang w:val="en-GB"/>
        </w:rPr>
        <w:t>19</w:t>
      </w:r>
      <w:r w:rsidRPr="00AB6FF2">
        <w:rPr>
          <w:rFonts w:cs="Times New Roman"/>
          <w:lang w:val="en-GB"/>
        </w:rPr>
        <w:t>–20</w:t>
      </w:r>
      <w:r w:rsidR="00AA31A0" w:rsidRPr="00AB6FF2">
        <w:rPr>
          <w:rFonts w:cs="Times New Roman"/>
          <w:lang w:val="en-GB"/>
        </w:rPr>
        <w:t>24</w:t>
      </w:r>
      <w:r w:rsidRPr="00AB6FF2">
        <w:rPr>
          <w:rFonts w:cs="Times New Roman"/>
          <w:lang w:val="en-GB"/>
        </w:rPr>
        <w:t>). The year or period reported should cover the actual period during which the data were collected.</w:t>
      </w:r>
    </w:p>
    <w:p w14:paraId="5245DF31" w14:textId="0AA56072" w:rsidR="008B6EA8" w:rsidRPr="00AB6FF2" w:rsidRDefault="008B6EA8" w:rsidP="008B6EA8">
      <w:pPr>
        <w:rPr>
          <w:rFonts w:cs="Times New Roman"/>
          <w:lang w:val="en-GB"/>
        </w:rPr>
      </w:pPr>
      <w:r w:rsidRPr="00AB6FF2">
        <w:rPr>
          <w:rFonts w:cs="Times New Roman"/>
          <w:lang w:val="en-GB"/>
        </w:rPr>
        <w:t>In some cases the area covered by habitat will be estimated based on comprehensive habitat mapping which took place during the previous reporting period</w:t>
      </w:r>
      <w:r w:rsidR="004234A3" w:rsidRPr="00AB6FF2">
        <w:rPr>
          <w:rFonts w:cs="Times New Roman"/>
          <w:lang w:val="en-GB"/>
        </w:rPr>
        <w:t xml:space="preserve"> or even before</w:t>
      </w:r>
      <w:r w:rsidRPr="00AB6FF2">
        <w:rPr>
          <w:rFonts w:cs="Times New Roman"/>
          <w:lang w:val="en-GB"/>
        </w:rPr>
        <w:t xml:space="preserve"> and that has been updated with the results of regular monitoring. </w:t>
      </w:r>
      <w:r w:rsidR="00D67FC0" w:rsidRPr="00AB6FF2">
        <w:rPr>
          <w:rFonts w:cs="Times New Roman"/>
          <w:lang w:val="en-GB"/>
        </w:rPr>
        <w:t xml:space="preserve">The year or period reported should be that which the reported estimate of the area covered by habitat relates to. </w:t>
      </w:r>
    </w:p>
    <w:p w14:paraId="00404941" w14:textId="172D2855" w:rsidR="008B6EA8" w:rsidRPr="00AB6FF2" w:rsidRDefault="008B6EA8" w:rsidP="008B6EA8">
      <w:pPr>
        <w:rPr>
          <w:rFonts w:cs="Times New Roman"/>
          <w:lang w:val="en-GB"/>
        </w:rPr>
      </w:pPr>
      <w:r w:rsidRPr="00AB6FF2">
        <w:rPr>
          <w:rFonts w:cs="Times New Roman"/>
          <w:lang w:val="en-GB"/>
        </w:rPr>
        <w:t>More detailed information on year or period of data used for the area covered by habitat can be provided in field 5.</w:t>
      </w:r>
      <w:r w:rsidR="00496249" w:rsidRPr="00AB6FF2">
        <w:rPr>
          <w:rFonts w:cs="Times New Roman"/>
          <w:lang w:val="en-GB"/>
        </w:rPr>
        <w:t xml:space="preserve">17 </w:t>
      </w:r>
      <w:r w:rsidRPr="00AB6FF2">
        <w:rPr>
          <w:rFonts w:cs="Times New Roman"/>
          <w:lang w:val="en-GB"/>
        </w:rPr>
        <w:t>‘Additional information’</w:t>
      </w:r>
      <w:r w:rsidR="00764A49" w:rsidRPr="00AB6FF2">
        <w:rPr>
          <w:rFonts w:cs="Times New Roman"/>
          <w:lang w:val="en-GB"/>
        </w:rPr>
        <w:t>.</w:t>
      </w:r>
    </w:p>
    <w:p w14:paraId="370D5FF1" w14:textId="199903AB" w:rsidR="00424180" w:rsidRPr="00AB6FF2" w:rsidRDefault="00424180" w:rsidP="001337BA">
      <w:pPr>
        <w:pStyle w:val="Heading2"/>
      </w:pPr>
      <w:bookmarkStart w:id="526" w:name="_Toc117612838"/>
      <w:r w:rsidRPr="00AB6FF2">
        <w:lastRenderedPageBreak/>
        <w:t>Surface area</w:t>
      </w:r>
      <w:bookmarkEnd w:id="525"/>
      <w:bookmarkEnd w:id="526"/>
      <w:r w:rsidRPr="00AB6FF2">
        <w:t xml:space="preserve"> </w:t>
      </w:r>
    </w:p>
    <w:p w14:paraId="17266C9B" w14:textId="5D1007BE" w:rsidR="00424180" w:rsidRPr="00AB6FF2" w:rsidRDefault="00424180" w:rsidP="00424180">
      <w:pPr>
        <w:rPr>
          <w:rFonts w:cs="Times New Roman"/>
          <w:lang w:val="en-GB"/>
        </w:rPr>
      </w:pPr>
      <w:r w:rsidRPr="00AB6FF2">
        <w:rPr>
          <w:rFonts w:cs="Times New Roman"/>
          <w:lang w:val="en-GB"/>
        </w:rPr>
        <w:t>This refers to the total area (in km</w:t>
      </w:r>
      <w:r w:rsidRPr="00AB6FF2">
        <w:rPr>
          <w:rFonts w:cs="Times New Roman"/>
          <w:vertAlign w:val="superscript"/>
          <w:lang w:val="en-GB"/>
        </w:rPr>
        <w:t>2</w:t>
      </w:r>
      <w:r w:rsidRPr="00AB6FF2">
        <w:rPr>
          <w:rFonts w:cs="Times New Roman"/>
          <w:lang w:val="en-GB"/>
        </w:rPr>
        <w:t>) currently occupied by the habitat within the biogeographical or marine region of the Member State concerned. For overlapping habitats see</w:t>
      </w:r>
      <w:r w:rsidR="00D73BE6" w:rsidRPr="00AB6FF2">
        <w:rPr>
          <w:rFonts w:cs="Times New Roman"/>
          <w:lang w:val="en-GB"/>
        </w:rPr>
        <w:t xml:space="preserve"> </w:t>
      </w:r>
      <w:r w:rsidR="00CD463A" w:rsidRPr="00AB6FF2">
        <w:rPr>
          <w:rFonts w:cs="Times New Roman"/>
          <w:lang w:val="en-GB"/>
        </w:rPr>
        <w:t>the Guidelines</w:t>
      </w:r>
      <w:r w:rsidR="00D73BE6" w:rsidRPr="00AB6FF2">
        <w:rPr>
          <w:rFonts w:cs="Times New Roman"/>
          <w:lang w:val="en-GB"/>
        </w:rPr>
        <w:t>.</w:t>
      </w:r>
    </w:p>
    <w:p w14:paraId="4EA1CE68" w14:textId="77777777" w:rsidR="00B72736" w:rsidRPr="00AB6FF2" w:rsidRDefault="00424180" w:rsidP="00424180">
      <w:pPr>
        <w:rPr>
          <w:rFonts w:cs="Times New Roman"/>
          <w:lang w:val="en-GB"/>
        </w:rPr>
      </w:pPr>
      <w:r w:rsidRPr="00AB6FF2">
        <w:rPr>
          <w:rFonts w:cs="Times New Roman"/>
          <w:lang w:val="en-GB"/>
        </w:rPr>
        <w:t xml:space="preserve">The surface area of habitat can be reported as an interval (for example minimum and maximum value or 95 % confidence interval from a model) and/or as a best available single value. The interval surface area estimate (fields 5.2(a) and (b)) should be given as minimum and maximum numbers. Minimum and maximum should always be entered together, i.e. not as </w:t>
      </w:r>
      <w:r w:rsidR="00B72736" w:rsidRPr="00AB6FF2">
        <w:rPr>
          <w:rFonts w:cs="Times New Roman"/>
          <w:lang w:val="en-GB"/>
        </w:rPr>
        <w:t>only the minimum /only the maximum.</w:t>
      </w:r>
    </w:p>
    <w:p w14:paraId="6D665D81" w14:textId="47A790AF" w:rsidR="00424180" w:rsidRPr="00AB6FF2" w:rsidRDefault="00424180" w:rsidP="00424180">
      <w:pPr>
        <w:rPr>
          <w:rFonts w:cs="Times New Roman"/>
          <w:lang w:val="en-GB"/>
        </w:rPr>
      </w:pPr>
      <w:r w:rsidRPr="00AB6FF2">
        <w:rPr>
          <w:rFonts w:cs="Times New Roman"/>
          <w:lang w:val="en-GB"/>
        </w:rPr>
        <w:t xml:space="preserve">There is also a ‘best single value’ field </w:t>
      </w:r>
      <w:r w:rsidR="00B048C8" w:rsidRPr="00AB6FF2">
        <w:rPr>
          <w:rFonts w:cs="Times New Roman"/>
          <w:lang w:val="en-GB"/>
        </w:rPr>
        <w:t xml:space="preserve">(5.2 (c)) </w:t>
      </w:r>
      <w:r w:rsidRPr="00AB6FF2">
        <w:rPr>
          <w:rFonts w:cs="Times New Roman"/>
          <w:lang w:val="en-GB"/>
        </w:rPr>
        <w:t xml:space="preserve">where a single value (a precise value or an estimate) can be entered. When only a minimum (or maximum) value of the surface area of the habitat is known (e.g. through expert opinion) this should be entered in the ‘Best single value’ field and NOT the ‘(a) Minimum’ or ‘(b) Maximum’ fields. The source of this estimate can then be clarified in field 5.3 (see below). The numbers reported should not be rounded. </w:t>
      </w:r>
      <w:r w:rsidR="0004636F" w:rsidRPr="00AB6FF2">
        <w:rPr>
          <w:rFonts w:cs="Times New Roman"/>
          <w:lang w:val="en-GB"/>
        </w:rPr>
        <w:t>Decimals are allowed</w:t>
      </w:r>
      <w:r w:rsidR="0047671F" w:rsidRPr="00AB6FF2">
        <w:rPr>
          <w:rFonts w:cs="Times New Roman"/>
          <w:lang w:val="en-GB"/>
        </w:rPr>
        <w:t xml:space="preserve"> when reporting the area covered by the habitat</w:t>
      </w:r>
      <w:r w:rsidR="0004636F" w:rsidRPr="00AB6FF2">
        <w:rPr>
          <w:rFonts w:cs="Times New Roman"/>
          <w:lang w:val="en-GB"/>
        </w:rPr>
        <w:t>, as the surface area of some habitats can be very small.</w:t>
      </w:r>
    </w:p>
    <w:p w14:paraId="200AE572" w14:textId="02667996" w:rsidR="00B048C8" w:rsidRPr="00AB6FF2" w:rsidRDefault="00B048C8" w:rsidP="00B048C8">
      <w:pPr>
        <w:rPr>
          <w:rFonts w:cs="Times New Roman"/>
          <w:lang w:val="en-GB"/>
        </w:rPr>
      </w:pPr>
      <w:r w:rsidRPr="00AB6FF2">
        <w:rPr>
          <w:rFonts w:cs="Times New Roman"/>
          <w:lang w:val="en-GB"/>
        </w:rPr>
        <w:t>Both interval</w:t>
      </w:r>
      <w:r w:rsidR="00AA31A0" w:rsidRPr="00AB6FF2">
        <w:rPr>
          <w:rFonts w:cs="Times New Roman"/>
          <w:lang w:val="en-GB"/>
        </w:rPr>
        <w:t>s</w:t>
      </w:r>
      <w:r w:rsidRPr="00AB6FF2">
        <w:rPr>
          <w:rFonts w:cs="Times New Roman"/>
          <w:lang w:val="en-GB"/>
        </w:rPr>
        <w:t xml:space="preserve"> and a best singl</w:t>
      </w:r>
      <w:r w:rsidR="00764A49" w:rsidRPr="00AB6FF2">
        <w:rPr>
          <w:rFonts w:cs="Times New Roman"/>
          <w:lang w:val="en-GB"/>
        </w:rPr>
        <w:t>e value can be provided togethe</w:t>
      </w:r>
      <w:r w:rsidR="00AA31A0" w:rsidRPr="00AB6FF2">
        <w:rPr>
          <w:rFonts w:cs="Times New Roman"/>
          <w:lang w:val="en-GB"/>
        </w:rPr>
        <w:t>r</w:t>
      </w:r>
      <w:r w:rsidRPr="00AB6FF2">
        <w:rPr>
          <w:rFonts w:cs="Times New Roman"/>
          <w:lang w:val="en-GB"/>
        </w:rPr>
        <w:t>, for example where the interval coming from modelling is quite large (e.g. minimum and maximum values) and an expert evaluation of the actual surface area of habitat is also available. The expert evaluation of modelling results can result in a more accurate single value to be used in the EU assessments. In other situations</w:t>
      </w:r>
      <w:r w:rsidR="00112F48" w:rsidRPr="00AB6FF2">
        <w:rPr>
          <w:rFonts w:cs="Times New Roman"/>
          <w:lang w:val="en-GB"/>
        </w:rPr>
        <w:t>,</w:t>
      </w:r>
      <w:r w:rsidRPr="00AB6FF2">
        <w:rPr>
          <w:rFonts w:cs="Times New Roman"/>
          <w:lang w:val="en-GB"/>
        </w:rPr>
        <w:t xml:space="preserve"> the point estimate (best single value) is available and Member State wishes to provide the confidence limits. The confidence interval can be entered in the minimum and maximum </w:t>
      </w:r>
      <w:r w:rsidR="004234A3" w:rsidRPr="00AB6FF2">
        <w:rPr>
          <w:rFonts w:cs="Times New Roman"/>
          <w:lang w:val="en-GB"/>
        </w:rPr>
        <w:t>fields</w:t>
      </w:r>
      <w:r w:rsidRPr="00AB6FF2">
        <w:rPr>
          <w:rFonts w:cs="Times New Roman"/>
          <w:lang w:val="en-GB"/>
        </w:rPr>
        <w:t>. If both, interval and best single values are provide</w:t>
      </w:r>
      <w:r w:rsidR="004234A3" w:rsidRPr="00AB6FF2">
        <w:rPr>
          <w:rFonts w:cs="Times New Roman"/>
          <w:lang w:val="en-GB"/>
        </w:rPr>
        <w:t>d</w:t>
      </w:r>
      <w:r w:rsidRPr="00AB6FF2">
        <w:rPr>
          <w:rFonts w:cs="Times New Roman"/>
          <w:lang w:val="en-GB"/>
        </w:rPr>
        <w:t xml:space="preserve"> this should be explained in field 5.</w:t>
      </w:r>
      <w:r w:rsidR="008A28A0" w:rsidRPr="00AB6FF2">
        <w:rPr>
          <w:rFonts w:cs="Times New Roman"/>
          <w:lang w:val="en-GB"/>
        </w:rPr>
        <w:t xml:space="preserve">17 </w:t>
      </w:r>
      <w:r w:rsidRPr="00AB6FF2">
        <w:rPr>
          <w:rFonts w:cs="Times New Roman"/>
          <w:lang w:val="en-GB"/>
        </w:rPr>
        <w:t>‘Additional information’.</w:t>
      </w:r>
    </w:p>
    <w:p w14:paraId="1CE1AA72" w14:textId="656A2303" w:rsidR="00424180" w:rsidRPr="00AB6FF2" w:rsidRDefault="00424180" w:rsidP="001337BA">
      <w:pPr>
        <w:pStyle w:val="Heading2"/>
      </w:pPr>
      <w:bookmarkStart w:id="527" w:name="_Toc117612839"/>
      <w:r w:rsidRPr="00AB6FF2">
        <w:t>Type of estimate</w:t>
      </w:r>
      <w:bookmarkEnd w:id="527"/>
    </w:p>
    <w:p w14:paraId="18549CCD" w14:textId="45DFA1B9" w:rsidR="00424180" w:rsidRPr="00AB6FF2" w:rsidRDefault="00424180" w:rsidP="00424180">
      <w:pPr>
        <w:rPr>
          <w:rFonts w:cs="Times New Roman"/>
          <w:lang w:val="en-GB"/>
        </w:rPr>
      </w:pPr>
      <w:r w:rsidRPr="00AB6FF2">
        <w:rPr>
          <w:rFonts w:cs="Times New Roman"/>
          <w:lang w:val="en-GB"/>
        </w:rPr>
        <w:t>The type of estimate for the reported interval in field</w:t>
      </w:r>
      <w:r w:rsidR="005D6FFB" w:rsidRPr="00AB6FF2">
        <w:rPr>
          <w:rFonts w:cs="Times New Roman"/>
          <w:lang w:val="en-GB"/>
        </w:rPr>
        <w:t>s</w:t>
      </w:r>
      <w:r w:rsidRPr="00AB6FF2">
        <w:rPr>
          <w:rFonts w:cs="Times New Roman"/>
          <w:lang w:val="en-GB"/>
        </w:rPr>
        <w:t xml:space="preserve"> 5.2(a) and (b) or the best single value in field 5.2(c) should be outlined here. The options for reporting this are:</w:t>
      </w:r>
    </w:p>
    <w:p w14:paraId="01101F98" w14:textId="4C4EC804" w:rsidR="00424180" w:rsidRPr="00AB6FF2" w:rsidRDefault="00424180" w:rsidP="004F6DE1">
      <w:pPr>
        <w:numPr>
          <w:ilvl w:val="0"/>
          <w:numId w:val="13"/>
        </w:numPr>
        <w:spacing w:after="0"/>
        <w:ind w:left="714" w:hanging="357"/>
        <w:contextualSpacing/>
        <w:rPr>
          <w:rFonts w:cs="Times New Roman"/>
          <w:lang w:val="en-GB"/>
        </w:rPr>
      </w:pPr>
      <w:r w:rsidRPr="00AB6FF2">
        <w:rPr>
          <w:rFonts w:cs="Times New Roman"/>
          <w:lang w:val="en-GB"/>
        </w:rPr>
        <w:t>best estimate – the best available single figure (including where only the maximum value of the area covered by habitat is available)</w:t>
      </w:r>
      <w:r w:rsidR="007605BF" w:rsidRPr="00AB6FF2">
        <w:rPr>
          <w:rFonts w:cs="Times New Roman"/>
          <w:lang w:val="en-GB"/>
        </w:rPr>
        <w:t xml:space="preserve"> </w:t>
      </w:r>
      <w:r w:rsidRPr="00AB6FF2">
        <w:rPr>
          <w:rFonts w:cs="Times New Roman"/>
          <w:lang w:val="en-GB"/>
        </w:rPr>
        <w:t>or interval, derived from e.g. a survey or a model, a compilation of figures from localities or expert opinion, but for which 95 % confidence limits could not be calculated. Whether a best estimate comes from the monitoring data, modelling or from an expert opinion should be assessed in field 5.4;</w:t>
      </w:r>
    </w:p>
    <w:p w14:paraId="6298C9C2" w14:textId="77777777" w:rsidR="00424180" w:rsidRPr="00AB6FF2" w:rsidRDefault="00424180" w:rsidP="004F6DE1">
      <w:pPr>
        <w:numPr>
          <w:ilvl w:val="0"/>
          <w:numId w:val="13"/>
        </w:numPr>
        <w:spacing w:after="0"/>
        <w:ind w:left="714" w:hanging="357"/>
        <w:contextualSpacing/>
        <w:rPr>
          <w:rFonts w:cs="Times New Roman"/>
          <w:lang w:val="en-GB"/>
        </w:rPr>
      </w:pPr>
      <w:r w:rsidRPr="00AB6FF2">
        <w:rPr>
          <w:rFonts w:cs="Times New Roman"/>
          <w:lang w:val="en-GB"/>
        </w:rPr>
        <w:t>95 % confidence interval – estimates derived from sample surveys or a model in which 95 % confidence interval could be calculated;</w:t>
      </w:r>
    </w:p>
    <w:p w14:paraId="1A80F285" w14:textId="05AD33F1" w:rsidR="00424180" w:rsidRPr="00AB6FF2" w:rsidRDefault="00424180" w:rsidP="004F6DE1">
      <w:pPr>
        <w:numPr>
          <w:ilvl w:val="0"/>
          <w:numId w:val="13"/>
        </w:numPr>
        <w:contextualSpacing/>
        <w:rPr>
          <w:rFonts w:cs="Times New Roman"/>
          <w:lang w:val="en-GB"/>
        </w:rPr>
      </w:pPr>
      <w:r w:rsidRPr="00AB6FF2">
        <w:rPr>
          <w:rFonts w:cs="Times New Roman"/>
          <w:lang w:val="en-GB"/>
        </w:rPr>
        <w:t xml:space="preserve">minimum – where insufficient data exist to provide even a loosely bounded population size estimate, but where a population size is known to be above certain value, or where the reported interval comes from a sample survey or monitoring project which probably underestimates the real </w:t>
      </w:r>
      <w:r w:rsidR="00165D7C" w:rsidRPr="00AB6FF2">
        <w:rPr>
          <w:rFonts w:cs="Times New Roman"/>
          <w:lang w:val="en-GB"/>
        </w:rPr>
        <w:t>habitat</w:t>
      </w:r>
      <w:r w:rsidRPr="00AB6FF2">
        <w:rPr>
          <w:rFonts w:cs="Times New Roman"/>
          <w:lang w:val="en-GB"/>
        </w:rPr>
        <w:t xml:space="preserve"> </w:t>
      </w:r>
      <w:r w:rsidR="00165D7C" w:rsidRPr="00AB6FF2">
        <w:rPr>
          <w:rFonts w:cs="Times New Roman"/>
          <w:lang w:val="en-GB"/>
        </w:rPr>
        <w:t>area</w:t>
      </w:r>
      <w:r w:rsidRPr="00AB6FF2">
        <w:rPr>
          <w:rFonts w:cs="Times New Roman"/>
          <w:lang w:val="en-GB"/>
        </w:rPr>
        <w:t>.</w:t>
      </w:r>
    </w:p>
    <w:p w14:paraId="437AF194" w14:textId="77777777" w:rsidR="009D0ACF" w:rsidRPr="00AB6FF2" w:rsidRDefault="009D0ACF" w:rsidP="009D0ACF">
      <w:pPr>
        <w:ind w:left="720"/>
        <w:contextualSpacing/>
        <w:rPr>
          <w:rFonts w:cs="Times New Roman"/>
          <w:lang w:val="en-GB"/>
        </w:rPr>
      </w:pPr>
    </w:p>
    <w:p w14:paraId="5FE48B7E" w14:textId="0597F1D0" w:rsidR="00424180" w:rsidRPr="00AB6FF2" w:rsidRDefault="00424180" w:rsidP="00424180">
      <w:pPr>
        <w:rPr>
          <w:rFonts w:cs="Times New Roman"/>
          <w:lang w:val="en-GB"/>
        </w:rPr>
      </w:pPr>
      <w:r w:rsidRPr="00AB6FF2">
        <w:rPr>
          <w:rFonts w:cs="Times New Roman"/>
          <w:lang w:val="en-GB"/>
        </w:rPr>
        <w:t>If both interval (</w:t>
      </w:r>
      <w:r w:rsidR="005D6FFB" w:rsidRPr="00AB6FF2">
        <w:rPr>
          <w:rFonts w:cs="Times New Roman"/>
          <w:lang w:val="en-GB"/>
        </w:rPr>
        <w:t xml:space="preserve">field </w:t>
      </w:r>
      <w:r w:rsidRPr="00AB6FF2">
        <w:rPr>
          <w:rFonts w:cs="Times New Roman"/>
          <w:lang w:val="en-GB"/>
        </w:rPr>
        <w:t>5.2</w:t>
      </w:r>
      <w:r w:rsidR="005D6FFB" w:rsidRPr="00AB6FF2">
        <w:rPr>
          <w:rFonts w:cs="Times New Roman"/>
          <w:lang w:val="en-GB"/>
        </w:rPr>
        <w:t>(</w:t>
      </w:r>
      <w:r w:rsidRPr="00AB6FF2">
        <w:rPr>
          <w:rFonts w:cs="Times New Roman"/>
          <w:lang w:val="en-GB"/>
        </w:rPr>
        <w:t xml:space="preserve">a) </w:t>
      </w:r>
      <w:r w:rsidR="005D6FFB" w:rsidRPr="00AB6FF2">
        <w:rPr>
          <w:rFonts w:cs="Times New Roman"/>
          <w:lang w:val="en-GB"/>
        </w:rPr>
        <w:t>‘</w:t>
      </w:r>
      <w:r w:rsidRPr="00AB6FF2">
        <w:rPr>
          <w:rFonts w:cs="Times New Roman"/>
          <w:lang w:val="en-GB"/>
        </w:rPr>
        <w:t xml:space="preserve">Minimum’ and </w:t>
      </w:r>
      <w:r w:rsidR="005D6FFB" w:rsidRPr="00AB6FF2">
        <w:rPr>
          <w:rFonts w:cs="Times New Roman"/>
          <w:lang w:val="en-GB"/>
        </w:rPr>
        <w:t xml:space="preserve">field </w:t>
      </w:r>
      <w:r w:rsidRPr="00AB6FF2">
        <w:rPr>
          <w:rFonts w:cs="Times New Roman"/>
          <w:lang w:val="en-GB"/>
        </w:rPr>
        <w:t>5.2</w:t>
      </w:r>
      <w:r w:rsidR="005D6FFB" w:rsidRPr="00AB6FF2">
        <w:rPr>
          <w:rFonts w:cs="Times New Roman"/>
          <w:lang w:val="en-GB"/>
        </w:rPr>
        <w:t>(</w:t>
      </w:r>
      <w:r w:rsidRPr="00AB6FF2">
        <w:rPr>
          <w:rFonts w:cs="Times New Roman"/>
          <w:lang w:val="en-GB"/>
        </w:rPr>
        <w:t xml:space="preserve">b) </w:t>
      </w:r>
      <w:r w:rsidR="005D6FFB" w:rsidRPr="00AB6FF2">
        <w:rPr>
          <w:rFonts w:cs="Times New Roman"/>
          <w:lang w:val="en-GB"/>
        </w:rPr>
        <w:t>‘</w:t>
      </w:r>
      <w:r w:rsidRPr="00AB6FF2">
        <w:rPr>
          <w:rFonts w:cs="Times New Roman"/>
          <w:lang w:val="en-GB"/>
        </w:rPr>
        <w:t>Maximum’) and a single value (</w:t>
      </w:r>
      <w:r w:rsidR="005D6FFB" w:rsidRPr="00AB6FF2">
        <w:rPr>
          <w:rFonts w:cs="Times New Roman"/>
          <w:lang w:val="en-GB"/>
        </w:rPr>
        <w:t xml:space="preserve">field </w:t>
      </w:r>
      <w:r w:rsidRPr="00AB6FF2">
        <w:rPr>
          <w:rFonts w:cs="Times New Roman"/>
          <w:lang w:val="en-GB"/>
        </w:rPr>
        <w:t>5.2</w:t>
      </w:r>
      <w:r w:rsidR="005D6FFB" w:rsidRPr="00AB6FF2">
        <w:rPr>
          <w:rFonts w:cs="Times New Roman"/>
          <w:lang w:val="en-GB"/>
        </w:rPr>
        <w:t>(</w:t>
      </w:r>
      <w:r w:rsidRPr="00AB6FF2">
        <w:rPr>
          <w:rFonts w:cs="Times New Roman"/>
          <w:lang w:val="en-GB"/>
        </w:rPr>
        <w:t xml:space="preserve">c) </w:t>
      </w:r>
      <w:r w:rsidR="005D6FFB" w:rsidRPr="00AB6FF2">
        <w:rPr>
          <w:rFonts w:cs="Times New Roman"/>
          <w:lang w:val="en-GB"/>
        </w:rPr>
        <w:t>‘</w:t>
      </w:r>
      <w:r w:rsidRPr="00AB6FF2">
        <w:rPr>
          <w:rFonts w:cs="Times New Roman"/>
          <w:lang w:val="en-GB"/>
        </w:rPr>
        <w:t>Best single value’) are provided</w:t>
      </w:r>
      <w:r w:rsidR="005D6FFB" w:rsidRPr="00AB6FF2">
        <w:rPr>
          <w:rFonts w:cs="Times New Roman"/>
          <w:lang w:val="en-GB"/>
        </w:rPr>
        <w:t>, field 5.3</w:t>
      </w:r>
      <w:r w:rsidRPr="00AB6FF2">
        <w:rPr>
          <w:rFonts w:cs="Times New Roman"/>
          <w:lang w:val="en-GB"/>
        </w:rPr>
        <w:t xml:space="preserve"> </w:t>
      </w:r>
      <w:r w:rsidR="005D6FFB" w:rsidRPr="00AB6FF2">
        <w:rPr>
          <w:rFonts w:cs="Times New Roman"/>
          <w:lang w:val="en-GB"/>
        </w:rPr>
        <w:t>‘</w:t>
      </w:r>
      <w:r w:rsidRPr="00AB6FF2">
        <w:rPr>
          <w:rFonts w:cs="Times New Roman"/>
          <w:lang w:val="en-GB"/>
        </w:rPr>
        <w:t>Type of estimate</w:t>
      </w:r>
      <w:r w:rsidR="005D6FFB" w:rsidRPr="00AB6FF2">
        <w:rPr>
          <w:rFonts w:cs="Times New Roman"/>
          <w:lang w:val="en-GB"/>
        </w:rPr>
        <w:t>’</w:t>
      </w:r>
      <w:r w:rsidRPr="00AB6FF2">
        <w:rPr>
          <w:rFonts w:cs="Times New Roman"/>
          <w:lang w:val="en-GB"/>
        </w:rPr>
        <w:t xml:space="preserve"> should correspond to </w:t>
      </w:r>
      <w:r w:rsidR="005D6FFB" w:rsidRPr="00AB6FF2">
        <w:rPr>
          <w:rFonts w:cs="Times New Roman"/>
          <w:lang w:val="en-GB"/>
        </w:rPr>
        <w:t xml:space="preserve">the </w:t>
      </w:r>
      <w:r w:rsidRPr="00AB6FF2">
        <w:rPr>
          <w:rFonts w:cs="Times New Roman"/>
          <w:lang w:val="en-GB"/>
        </w:rPr>
        <w:t>more accurate estimate. This should be noted in field 5.</w:t>
      </w:r>
      <w:r w:rsidR="003A76CE" w:rsidRPr="00AB6FF2">
        <w:rPr>
          <w:rFonts w:cs="Times New Roman"/>
          <w:lang w:val="en-GB"/>
        </w:rPr>
        <w:t xml:space="preserve">17 </w:t>
      </w:r>
      <w:r w:rsidR="005D6FFB" w:rsidRPr="00AB6FF2">
        <w:rPr>
          <w:rFonts w:cs="Times New Roman"/>
          <w:lang w:val="en-GB"/>
        </w:rPr>
        <w:t>‘</w:t>
      </w:r>
      <w:r w:rsidRPr="00AB6FF2">
        <w:rPr>
          <w:rFonts w:cs="Times New Roman"/>
          <w:lang w:val="en-GB"/>
        </w:rPr>
        <w:t>Additional information</w:t>
      </w:r>
      <w:r w:rsidR="005D6FFB" w:rsidRPr="00AB6FF2">
        <w:rPr>
          <w:rFonts w:cs="Times New Roman"/>
          <w:lang w:val="en-GB"/>
        </w:rPr>
        <w:t>’</w:t>
      </w:r>
      <w:r w:rsidRPr="00AB6FF2">
        <w:rPr>
          <w:rFonts w:cs="Times New Roman"/>
          <w:lang w:val="en-GB"/>
        </w:rPr>
        <w:t>.</w:t>
      </w:r>
    </w:p>
    <w:p w14:paraId="5DC83CEF" w14:textId="35A67817" w:rsidR="00424180" w:rsidRPr="00AB6FF2" w:rsidRDefault="00424180" w:rsidP="001337BA">
      <w:pPr>
        <w:pStyle w:val="Heading2"/>
      </w:pPr>
      <w:bookmarkStart w:id="528" w:name="_Toc117612840"/>
      <w:r w:rsidRPr="00AB6FF2">
        <w:lastRenderedPageBreak/>
        <w:t>Surface area – Method used</w:t>
      </w:r>
      <w:bookmarkEnd w:id="528"/>
      <w:r w:rsidRPr="00AB6FF2">
        <w:t xml:space="preserve"> </w:t>
      </w:r>
    </w:p>
    <w:p w14:paraId="65D686B2" w14:textId="77777777" w:rsidR="00424180" w:rsidRPr="00AB6FF2" w:rsidRDefault="00424180" w:rsidP="00424180">
      <w:pPr>
        <w:rPr>
          <w:rFonts w:cs="Times New Roman"/>
          <w:lang w:val="en-GB"/>
        </w:rPr>
      </w:pPr>
      <w:r w:rsidRPr="00AB6FF2">
        <w:rPr>
          <w:rFonts w:cs="Times New Roman"/>
          <w:lang w:val="en-GB"/>
        </w:rPr>
        <w:t>This field is used to detail the methodology used for calculating habitat area in field 5.2. Choose one of the following categories:</w:t>
      </w:r>
    </w:p>
    <w:p w14:paraId="71FA4DC0" w14:textId="62DD4801" w:rsidR="00424180" w:rsidRPr="00AB6FF2" w:rsidRDefault="00424180" w:rsidP="004F6DE1">
      <w:pPr>
        <w:numPr>
          <w:ilvl w:val="0"/>
          <w:numId w:val="20"/>
        </w:numPr>
        <w:spacing w:after="0"/>
        <w:ind w:left="714" w:hanging="357"/>
        <w:contextualSpacing/>
        <w:rPr>
          <w:rFonts w:cs="Times New Roman"/>
          <w:lang w:val="en-GB"/>
        </w:rPr>
      </w:pPr>
      <w:r w:rsidRPr="00AB6FF2">
        <w:rPr>
          <w:rFonts w:cs="Times New Roman"/>
          <w:lang w:val="en-GB"/>
        </w:rPr>
        <w:t>complete survey or a statistically robust estimate (e.g. complete habitat mapping or data from previous habitat mapping updated with robust monitoring data on trends)</w:t>
      </w:r>
    </w:p>
    <w:p w14:paraId="2A85BEF4" w14:textId="48B13F7C" w:rsidR="00424180" w:rsidRPr="00AB6FF2" w:rsidRDefault="00424180" w:rsidP="004F6DE1">
      <w:pPr>
        <w:numPr>
          <w:ilvl w:val="0"/>
          <w:numId w:val="20"/>
        </w:numPr>
        <w:spacing w:after="0"/>
        <w:ind w:left="714" w:hanging="357"/>
        <w:contextualSpacing/>
        <w:rPr>
          <w:rFonts w:cs="Times New Roman"/>
          <w:lang w:val="en-GB"/>
        </w:rPr>
      </w:pPr>
      <w:r w:rsidRPr="00AB6FF2">
        <w:rPr>
          <w:rFonts w:cs="Times New Roman"/>
          <w:lang w:val="en-GB"/>
        </w:rPr>
        <w:t>based mainly on extrapolation from a limited amount of data (e.g. using modelling or extrapolation from surveys of parts of the habitat distribution; using data from previous complete habitat mapping updated with good trend data)</w:t>
      </w:r>
    </w:p>
    <w:p w14:paraId="67FB6863" w14:textId="52DD618C" w:rsidR="00424180" w:rsidRPr="00AB6FF2" w:rsidRDefault="00424180" w:rsidP="004F6DE1">
      <w:pPr>
        <w:numPr>
          <w:ilvl w:val="0"/>
          <w:numId w:val="20"/>
        </w:numPr>
        <w:spacing w:after="0"/>
        <w:ind w:left="714" w:hanging="357"/>
        <w:contextualSpacing/>
        <w:rPr>
          <w:rFonts w:cs="Times New Roman"/>
          <w:lang w:val="en-GB"/>
        </w:rPr>
      </w:pPr>
      <w:r w:rsidRPr="00AB6FF2">
        <w:rPr>
          <w:rFonts w:cs="Times New Roman"/>
          <w:lang w:val="en-GB"/>
        </w:rPr>
        <w:t>based mainly on expert opinion with very limited data</w:t>
      </w:r>
    </w:p>
    <w:p w14:paraId="32E07E53" w14:textId="76C79CF5" w:rsidR="00424180" w:rsidRPr="00AB6FF2" w:rsidRDefault="00424180" w:rsidP="004F6DE1">
      <w:pPr>
        <w:numPr>
          <w:ilvl w:val="0"/>
          <w:numId w:val="20"/>
        </w:numPr>
        <w:ind w:left="714" w:hanging="357"/>
        <w:rPr>
          <w:rFonts w:cs="Times New Roman"/>
          <w:lang w:val="en-GB"/>
        </w:rPr>
      </w:pPr>
      <w:r w:rsidRPr="00AB6FF2">
        <w:rPr>
          <w:rFonts w:cs="Times New Roman"/>
          <w:lang w:val="en-GB"/>
        </w:rPr>
        <w:t>insufficient or no data available</w:t>
      </w:r>
    </w:p>
    <w:p w14:paraId="695B0041" w14:textId="7327C46B" w:rsidR="00424180" w:rsidRPr="00AB6FF2" w:rsidRDefault="00424180" w:rsidP="00424180">
      <w:pPr>
        <w:rPr>
          <w:rFonts w:cs="Times New Roman"/>
          <w:lang w:val="en-GB"/>
        </w:rPr>
      </w:pPr>
      <w:r w:rsidRPr="00AB6FF2">
        <w:rPr>
          <w:rFonts w:cs="Times New Roman"/>
          <w:lang w:val="en-GB"/>
        </w:rPr>
        <w:t xml:space="preserve">Only one category can be chosen; where data have been compiled from a variety of sources, </w:t>
      </w:r>
      <w:r w:rsidR="00520CA7" w:rsidRPr="00AB6FF2">
        <w:rPr>
          <w:rFonts w:cs="Times New Roman"/>
          <w:lang w:val="en-GB"/>
        </w:rPr>
        <w:t>choose</w:t>
      </w:r>
      <w:r w:rsidRPr="00AB6FF2">
        <w:rPr>
          <w:rFonts w:cs="Times New Roman"/>
          <w:lang w:val="en-GB"/>
        </w:rPr>
        <w:t xml:space="preserve"> the category for the most important source of data.</w:t>
      </w:r>
    </w:p>
    <w:p w14:paraId="6325B01A" w14:textId="5823C2C7" w:rsidR="00424180" w:rsidRPr="00AB6FF2" w:rsidRDefault="00424180" w:rsidP="00424180">
      <w:pPr>
        <w:rPr>
          <w:rFonts w:cs="Times New Roman"/>
          <w:lang w:val="en-GB"/>
        </w:rPr>
      </w:pPr>
      <w:bookmarkStart w:id="529" w:name="_Toc147203849"/>
      <w:bookmarkStart w:id="530" w:name="_Toc147203671"/>
      <w:r w:rsidRPr="00AB6FF2">
        <w:rPr>
          <w:rFonts w:cs="Times New Roman"/>
          <w:lang w:val="en-GB"/>
        </w:rPr>
        <w:t>If both interval (</w:t>
      </w:r>
      <w:r w:rsidR="005D6FFB" w:rsidRPr="00AB6FF2">
        <w:rPr>
          <w:rFonts w:cs="Times New Roman"/>
          <w:lang w:val="en-GB"/>
        </w:rPr>
        <w:t xml:space="preserve">field </w:t>
      </w:r>
      <w:r w:rsidRPr="00AB6FF2">
        <w:rPr>
          <w:rFonts w:cs="Times New Roman"/>
          <w:lang w:val="en-GB"/>
        </w:rPr>
        <w:t>5.2</w:t>
      </w:r>
      <w:r w:rsidR="005D6FFB" w:rsidRPr="00AB6FF2">
        <w:rPr>
          <w:rFonts w:cs="Times New Roman"/>
          <w:lang w:val="en-GB"/>
        </w:rPr>
        <w:t>(</w:t>
      </w:r>
      <w:r w:rsidRPr="00AB6FF2">
        <w:rPr>
          <w:rFonts w:cs="Times New Roman"/>
          <w:lang w:val="en-GB"/>
        </w:rPr>
        <w:t xml:space="preserve">a) </w:t>
      </w:r>
      <w:r w:rsidR="005D6FFB" w:rsidRPr="00AB6FF2">
        <w:rPr>
          <w:rFonts w:cs="Times New Roman"/>
          <w:lang w:val="en-GB"/>
        </w:rPr>
        <w:t>‘</w:t>
      </w:r>
      <w:r w:rsidRPr="00AB6FF2">
        <w:rPr>
          <w:rFonts w:cs="Times New Roman"/>
          <w:lang w:val="en-GB"/>
        </w:rPr>
        <w:t xml:space="preserve">Minimum’ and </w:t>
      </w:r>
      <w:r w:rsidR="005D6FFB" w:rsidRPr="00AB6FF2">
        <w:rPr>
          <w:rFonts w:cs="Times New Roman"/>
          <w:lang w:val="en-GB"/>
        </w:rPr>
        <w:t xml:space="preserve">field </w:t>
      </w:r>
      <w:r w:rsidRPr="00AB6FF2">
        <w:rPr>
          <w:rFonts w:cs="Times New Roman"/>
          <w:lang w:val="en-GB"/>
        </w:rPr>
        <w:t>5.2</w:t>
      </w:r>
      <w:r w:rsidR="005D6FFB" w:rsidRPr="00AB6FF2">
        <w:rPr>
          <w:rFonts w:cs="Times New Roman"/>
          <w:lang w:val="en-GB"/>
        </w:rPr>
        <w:t>(</w:t>
      </w:r>
      <w:r w:rsidRPr="00AB6FF2">
        <w:rPr>
          <w:rFonts w:cs="Times New Roman"/>
          <w:lang w:val="en-GB"/>
        </w:rPr>
        <w:t xml:space="preserve">b) </w:t>
      </w:r>
      <w:r w:rsidR="005D6FFB" w:rsidRPr="00AB6FF2">
        <w:rPr>
          <w:rFonts w:cs="Times New Roman"/>
          <w:lang w:val="en-GB"/>
        </w:rPr>
        <w:t>‘</w:t>
      </w:r>
      <w:r w:rsidRPr="00AB6FF2">
        <w:rPr>
          <w:rFonts w:cs="Times New Roman"/>
          <w:lang w:val="en-GB"/>
        </w:rPr>
        <w:t>Maximum’) and a single value (</w:t>
      </w:r>
      <w:r w:rsidR="005D6FFB" w:rsidRPr="00AB6FF2">
        <w:rPr>
          <w:rFonts w:cs="Times New Roman"/>
          <w:lang w:val="en-GB"/>
        </w:rPr>
        <w:t xml:space="preserve">field </w:t>
      </w:r>
      <w:r w:rsidRPr="00AB6FF2">
        <w:rPr>
          <w:rFonts w:cs="Times New Roman"/>
          <w:lang w:val="en-GB"/>
        </w:rPr>
        <w:t>5.2</w:t>
      </w:r>
      <w:r w:rsidR="005D6FFB" w:rsidRPr="00AB6FF2">
        <w:rPr>
          <w:rFonts w:cs="Times New Roman"/>
          <w:lang w:val="en-GB"/>
        </w:rPr>
        <w:t>(</w:t>
      </w:r>
      <w:r w:rsidRPr="00AB6FF2">
        <w:rPr>
          <w:rFonts w:cs="Times New Roman"/>
          <w:lang w:val="en-GB"/>
        </w:rPr>
        <w:t>c) ‘Best single value’) are provided</w:t>
      </w:r>
      <w:r w:rsidR="005D6FFB" w:rsidRPr="00AB6FF2">
        <w:rPr>
          <w:rFonts w:cs="Times New Roman"/>
          <w:lang w:val="en-GB"/>
        </w:rPr>
        <w:t>, field 5.4</w:t>
      </w:r>
      <w:r w:rsidRPr="00AB6FF2">
        <w:rPr>
          <w:rFonts w:cs="Times New Roman"/>
          <w:lang w:val="en-GB"/>
        </w:rPr>
        <w:t xml:space="preserve"> </w:t>
      </w:r>
      <w:r w:rsidR="005D6FFB" w:rsidRPr="00AB6FF2">
        <w:rPr>
          <w:rFonts w:cs="Times New Roman"/>
          <w:lang w:val="en-GB"/>
        </w:rPr>
        <w:t>‘</w:t>
      </w:r>
      <w:r w:rsidRPr="00AB6FF2">
        <w:rPr>
          <w:rFonts w:cs="Times New Roman"/>
          <w:lang w:val="en-GB"/>
        </w:rPr>
        <w:t>Method used</w:t>
      </w:r>
      <w:r w:rsidR="005D6FFB" w:rsidRPr="00AB6FF2">
        <w:rPr>
          <w:rFonts w:cs="Times New Roman"/>
          <w:lang w:val="en-GB"/>
        </w:rPr>
        <w:t>’</w:t>
      </w:r>
      <w:r w:rsidRPr="00AB6FF2">
        <w:rPr>
          <w:rFonts w:cs="Times New Roman"/>
          <w:lang w:val="en-GB"/>
        </w:rPr>
        <w:t xml:space="preserve"> should correspond to </w:t>
      </w:r>
      <w:r w:rsidR="005D6FFB" w:rsidRPr="00AB6FF2">
        <w:rPr>
          <w:rFonts w:cs="Times New Roman"/>
          <w:lang w:val="en-GB"/>
        </w:rPr>
        <w:t xml:space="preserve">the </w:t>
      </w:r>
      <w:r w:rsidRPr="00AB6FF2">
        <w:rPr>
          <w:rFonts w:cs="Times New Roman"/>
          <w:lang w:val="en-GB"/>
        </w:rPr>
        <w:t>more accurate estimate. This should be noted in field 5.</w:t>
      </w:r>
      <w:r w:rsidR="004376A2" w:rsidRPr="00AB6FF2">
        <w:rPr>
          <w:rFonts w:cs="Times New Roman"/>
          <w:lang w:val="en-GB"/>
        </w:rPr>
        <w:t xml:space="preserve">17 </w:t>
      </w:r>
      <w:r w:rsidR="005D6FFB" w:rsidRPr="00AB6FF2">
        <w:rPr>
          <w:rFonts w:cs="Times New Roman"/>
          <w:lang w:val="en-GB"/>
        </w:rPr>
        <w:t>‘</w:t>
      </w:r>
      <w:r w:rsidRPr="00AB6FF2">
        <w:rPr>
          <w:rFonts w:cs="Times New Roman"/>
          <w:lang w:val="en-GB"/>
        </w:rPr>
        <w:t>Additional information</w:t>
      </w:r>
      <w:r w:rsidR="005D6FFB" w:rsidRPr="00AB6FF2">
        <w:rPr>
          <w:rFonts w:cs="Times New Roman"/>
          <w:lang w:val="en-GB"/>
        </w:rPr>
        <w:t>’</w:t>
      </w:r>
      <w:r w:rsidRPr="00AB6FF2">
        <w:rPr>
          <w:rFonts w:cs="Times New Roman"/>
          <w:lang w:val="en-GB"/>
        </w:rPr>
        <w:t>.</w:t>
      </w:r>
    </w:p>
    <w:p w14:paraId="67574E0B" w14:textId="629B0CB9" w:rsidR="00AA31A0" w:rsidRPr="00AB6FF2" w:rsidRDefault="00AA31A0" w:rsidP="001337BA">
      <w:pPr>
        <w:pStyle w:val="Heading2"/>
      </w:pPr>
      <w:bookmarkStart w:id="531" w:name="_Toc117612841"/>
      <w:r w:rsidRPr="00AB6FF2">
        <w:t>Change and reason for change in surface area</w:t>
      </w:r>
      <w:bookmarkEnd w:id="531"/>
      <w:r w:rsidRPr="00AB6FF2">
        <w:t xml:space="preserve"> </w:t>
      </w:r>
    </w:p>
    <w:p w14:paraId="742A3597" w14:textId="31CE1F2F" w:rsidR="00AA31A0" w:rsidRPr="00AB6FF2" w:rsidRDefault="00AA31A0" w:rsidP="00AA31A0">
      <w:pPr>
        <w:rPr>
          <w:rFonts w:cs="Times New Roman"/>
          <w:lang w:val="en-GB"/>
        </w:rPr>
      </w:pPr>
      <w:r w:rsidRPr="00AB6FF2">
        <w:rPr>
          <w:rFonts w:cs="Times New Roman"/>
          <w:lang w:val="en-GB"/>
        </w:rPr>
        <w:t>This field is used to indicate if there is any change since the previous reporting period (2013–2018) in the surface area reported and, if so, to describe the nature of this change.</w:t>
      </w:r>
    </w:p>
    <w:p w14:paraId="1256D64C" w14:textId="7DDB2A42" w:rsidR="00AA31A0" w:rsidRPr="00AB6FF2" w:rsidRDefault="009D2B7A" w:rsidP="00AA31A0">
      <w:pPr>
        <w:rPr>
          <w:rFonts w:cs="Times New Roman"/>
          <w:lang w:val="en-GB"/>
        </w:rPr>
      </w:pPr>
      <w:r w:rsidRPr="00AB6FF2">
        <w:rPr>
          <w:rFonts w:cs="Times New Roman"/>
          <w:lang w:val="en-GB"/>
        </w:rPr>
        <w:t>If there is a change, indicate which of the following options b) to f) apply (</w:t>
      </w:r>
      <w:r w:rsidRPr="00AB6FF2">
        <w:rPr>
          <w:rFonts w:eastAsiaTheme="minorHAnsi" w:cs="Times New Roman"/>
          <w:iCs/>
          <w:szCs w:val="20"/>
          <w:lang w:val="en-GB"/>
        </w:rPr>
        <w:t>It is possible to select more than one of the options b - f</w:t>
      </w:r>
      <w:r w:rsidR="00AA31A0" w:rsidRPr="00AB6FF2">
        <w:rPr>
          <w:rFonts w:cs="Times New Roman"/>
          <w:lang w:val="en-GB"/>
        </w:rPr>
        <w:t>)</w:t>
      </w:r>
      <w:r w:rsidR="00165D7C" w:rsidRPr="00AB6FF2">
        <w:rPr>
          <w:rFonts w:cs="Times New Roman"/>
          <w:vertAlign w:val="superscript"/>
          <w:lang w:val="en-GB"/>
        </w:rPr>
        <w:t xml:space="preserve"> </w:t>
      </w:r>
      <w:r w:rsidR="00165D7C" w:rsidRPr="00AB6FF2">
        <w:rPr>
          <w:rFonts w:cs="Times New Roman"/>
          <w:vertAlign w:val="superscript"/>
          <w:lang w:val="en-GB"/>
        </w:rPr>
        <w:footnoteReference w:id="19"/>
      </w:r>
      <w:r w:rsidR="00556859" w:rsidRPr="00AB6FF2">
        <w:rPr>
          <w:rFonts w:cs="Times New Roman"/>
          <w:lang w:val="en-GB"/>
        </w:rPr>
        <w:t>:</w:t>
      </w:r>
    </w:p>
    <w:p w14:paraId="57AFF2F4" w14:textId="321B9780" w:rsidR="00D73BE6" w:rsidRPr="00AB6FF2" w:rsidRDefault="00D73BE6" w:rsidP="00367DD2">
      <w:pPr>
        <w:pStyle w:val="ListParagraph"/>
        <w:numPr>
          <w:ilvl w:val="0"/>
          <w:numId w:val="61"/>
        </w:numPr>
        <w:ind w:left="709" w:hanging="349"/>
        <w:rPr>
          <w:rFonts w:cs="Times New Roman"/>
          <w:lang w:val="en-GB"/>
        </w:rPr>
      </w:pPr>
      <w:r w:rsidRPr="00AB6FF2">
        <w:rPr>
          <w:rFonts w:cs="Times New Roman"/>
          <w:lang w:val="en-GB"/>
        </w:rPr>
        <w:t>no, there is no change</w:t>
      </w:r>
    </w:p>
    <w:p w14:paraId="011A1003" w14:textId="678FEA75" w:rsidR="00D73BE6" w:rsidRPr="00AB6FF2" w:rsidRDefault="00D73BE6" w:rsidP="00367DD2">
      <w:pPr>
        <w:pStyle w:val="ListParagraph"/>
        <w:numPr>
          <w:ilvl w:val="0"/>
          <w:numId w:val="61"/>
        </w:numPr>
        <w:spacing w:after="0"/>
        <w:ind w:left="709" w:hanging="349"/>
        <w:rPr>
          <w:rFonts w:cs="Times New Roman"/>
          <w:lang w:val="en-GB"/>
        </w:rPr>
      </w:pPr>
      <w:r w:rsidRPr="00AB6FF2">
        <w:rPr>
          <w:rFonts w:cs="Times New Roman"/>
          <w:lang w:val="en-GB"/>
        </w:rPr>
        <w:t>yes, due to genuine change</w:t>
      </w:r>
    </w:p>
    <w:p w14:paraId="6EAB80A6" w14:textId="4554D5C8" w:rsidR="00D73BE6" w:rsidRPr="00AB6FF2" w:rsidRDefault="00D73BE6" w:rsidP="00367DD2">
      <w:pPr>
        <w:numPr>
          <w:ilvl w:val="0"/>
          <w:numId w:val="61"/>
        </w:numPr>
        <w:spacing w:after="0"/>
        <w:ind w:left="709" w:hanging="349"/>
        <w:contextualSpacing/>
        <w:rPr>
          <w:rFonts w:cs="Times New Roman"/>
          <w:lang w:val="en-GB"/>
        </w:rPr>
      </w:pPr>
      <w:r w:rsidRPr="00AB6FF2">
        <w:rPr>
          <w:rFonts w:cs="Times New Roman"/>
          <w:lang w:val="en-GB"/>
        </w:rPr>
        <w:t>yes, due to improved knowledge/more accurate data</w:t>
      </w:r>
    </w:p>
    <w:p w14:paraId="14DD9FEE" w14:textId="4E82FA28" w:rsidR="00D73BE6" w:rsidRPr="00AB6FF2" w:rsidRDefault="00D73BE6" w:rsidP="00367DD2">
      <w:pPr>
        <w:numPr>
          <w:ilvl w:val="0"/>
          <w:numId w:val="61"/>
        </w:numPr>
        <w:ind w:left="709" w:hanging="349"/>
        <w:contextualSpacing/>
        <w:rPr>
          <w:rFonts w:cs="Times New Roman"/>
          <w:lang w:val="en-GB"/>
        </w:rPr>
      </w:pPr>
      <w:r w:rsidRPr="00AB6FF2">
        <w:rPr>
          <w:rFonts w:cs="Times New Roman"/>
          <w:lang w:val="en-GB"/>
        </w:rPr>
        <w:t>yes, due to the use of a different method</w:t>
      </w:r>
    </w:p>
    <w:p w14:paraId="11C3AC06" w14:textId="6EF43B2F" w:rsidR="006213A1" w:rsidRPr="00AB6FF2" w:rsidRDefault="006213A1" w:rsidP="00367DD2">
      <w:pPr>
        <w:numPr>
          <w:ilvl w:val="0"/>
          <w:numId w:val="61"/>
        </w:numPr>
        <w:ind w:left="709" w:hanging="349"/>
        <w:contextualSpacing/>
        <w:rPr>
          <w:rFonts w:cs="Times New Roman"/>
          <w:lang w:val="en-GB"/>
        </w:rPr>
      </w:pPr>
      <w:r w:rsidRPr="00AB6FF2">
        <w:rPr>
          <w:rFonts w:cs="Times New Roman"/>
          <w:lang w:val="en-GB"/>
        </w:rPr>
        <w:t>yes, but nature of change</w:t>
      </w:r>
      <w:r w:rsidR="002F5788" w:rsidRPr="00AB6FF2">
        <w:rPr>
          <w:rFonts w:cs="Times New Roman"/>
          <w:lang w:val="en-GB"/>
        </w:rPr>
        <w:t xml:space="preserve"> is unknown</w:t>
      </w:r>
    </w:p>
    <w:p w14:paraId="4DCCA824" w14:textId="47BFFCE1" w:rsidR="00D73BE6" w:rsidRPr="00AB6FF2" w:rsidRDefault="00D73BE6" w:rsidP="00367DD2">
      <w:pPr>
        <w:numPr>
          <w:ilvl w:val="0"/>
          <w:numId w:val="61"/>
        </w:numPr>
        <w:ind w:left="709" w:hanging="349"/>
        <w:contextualSpacing/>
        <w:rPr>
          <w:rFonts w:cs="Times New Roman"/>
          <w:lang w:val="en-GB"/>
        </w:rPr>
      </w:pPr>
      <w:r w:rsidRPr="00AB6FF2">
        <w:rPr>
          <w:rFonts w:cs="Times New Roman"/>
          <w:lang w:val="en-GB"/>
        </w:rPr>
        <w:t xml:space="preserve">yes, </w:t>
      </w:r>
      <w:r w:rsidR="006213A1" w:rsidRPr="00AB6FF2">
        <w:rPr>
          <w:rFonts w:cs="Times New Roman"/>
          <w:lang w:val="en-GB"/>
        </w:rPr>
        <w:t>due to other reasons</w:t>
      </w:r>
    </w:p>
    <w:p w14:paraId="0D77225C" w14:textId="77777777" w:rsidR="006213A1" w:rsidRPr="00AB6FF2" w:rsidRDefault="006213A1" w:rsidP="006213A1">
      <w:pPr>
        <w:ind w:left="1060"/>
        <w:contextualSpacing/>
        <w:rPr>
          <w:rFonts w:cs="Times New Roman"/>
          <w:lang w:val="en-GB"/>
        </w:rPr>
      </w:pPr>
    </w:p>
    <w:p w14:paraId="52C90372" w14:textId="71FDDAD1" w:rsidR="00AA31A0" w:rsidRPr="00AB6FF2" w:rsidRDefault="00AA31A0" w:rsidP="00AA31A0">
      <w:pPr>
        <w:rPr>
          <w:rFonts w:cs="Times New Roman"/>
          <w:lang w:val="en-GB"/>
        </w:rPr>
      </w:pPr>
      <w:r w:rsidRPr="00AB6FF2">
        <w:rPr>
          <w:rFonts w:cs="Times New Roman"/>
          <w:lang w:val="en-GB"/>
        </w:rPr>
        <w:t>Finally, indicate whether any difference is mainly due to (select one option):</w:t>
      </w:r>
    </w:p>
    <w:p w14:paraId="049602F6" w14:textId="3ADD499E" w:rsidR="00AA31A0" w:rsidRPr="00AB6FF2" w:rsidRDefault="00AA31A0" w:rsidP="00C651E4">
      <w:pPr>
        <w:pStyle w:val="ListParagraph"/>
        <w:numPr>
          <w:ilvl w:val="0"/>
          <w:numId w:val="92"/>
        </w:numPr>
        <w:spacing w:after="0"/>
        <w:rPr>
          <w:rFonts w:cs="Times New Roman"/>
          <w:lang w:val="en-GB"/>
        </w:rPr>
      </w:pPr>
      <w:r w:rsidRPr="00AB6FF2">
        <w:rPr>
          <w:rFonts w:cs="Times New Roman"/>
          <w:lang w:val="en-GB"/>
        </w:rPr>
        <w:t>genuine change</w:t>
      </w:r>
    </w:p>
    <w:p w14:paraId="09FC42FB" w14:textId="629A24CF" w:rsidR="00AA31A0" w:rsidRPr="00AB6FF2" w:rsidRDefault="00AA31A0" w:rsidP="00C651E4">
      <w:pPr>
        <w:pStyle w:val="ListParagraph"/>
        <w:numPr>
          <w:ilvl w:val="0"/>
          <w:numId w:val="92"/>
        </w:numPr>
        <w:spacing w:after="0"/>
        <w:rPr>
          <w:rFonts w:cs="Times New Roman"/>
          <w:lang w:val="en-GB"/>
        </w:rPr>
      </w:pPr>
      <w:r w:rsidRPr="00AB6FF2">
        <w:rPr>
          <w:rFonts w:cs="Times New Roman"/>
          <w:lang w:val="en-GB"/>
        </w:rPr>
        <w:t>improved knowledge or more accurate data</w:t>
      </w:r>
    </w:p>
    <w:p w14:paraId="2DA23FB9" w14:textId="0E65D847" w:rsidR="00AA31A0" w:rsidRPr="00AB6FF2" w:rsidRDefault="00AA31A0" w:rsidP="00C651E4">
      <w:pPr>
        <w:pStyle w:val="ListParagraph"/>
        <w:numPr>
          <w:ilvl w:val="0"/>
          <w:numId w:val="92"/>
        </w:numPr>
        <w:rPr>
          <w:rFonts w:cs="Times New Roman"/>
          <w:lang w:val="en-GB"/>
        </w:rPr>
      </w:pPr>
      <w:r w:rsidRPr="00AB6FF2">
        <w:rPr>
          <w:rFonts w:cs="Times New Roman"/>
          <w:lang w:val="en-GB"/>
        </w:rPr>
        <w:t>the use of a different method</w:t>
      </w:r>
    </w:p>
    <w:p w14:paraId="7426C4C7" w14:textId="0ECF6DA6" w:rsidR="002F5788" w:rsidRPr="00AB6FF2" w:rsidRDefault="002F5788" w:rsidP="00C651E4">
      <w:pPr>
        <w:pStyle w:val="ListParagraph"/>
        <w:numPr>
          <w:ilvl w:val="0"/>
          <w:numId w:val="92"/>
        </w:numPr>
        <w:rPr>
          <w:rFonts w:cs="Times New Roman"/>
          <w:lang w:val="en-GB"/>
        </w:rPr>
      </w:pPr>
      <w:r w:rsidRPr="00AB6FF2">
        <w:rPr>
          <w:rFonts w:cs="Times New Roman"/>
          <w:lang w:val="en-GB"/>
        </w:rPr>
        <w:t>unknown</w:t>
      </w:r>
    </w:p>
    <w:p w14:paraId="447359F3" w14:textId="77777777" w:rsidR="00AA31A0" w:rsidRPr="00AB6FF2" w:rsidRDefault="00AA31A0" w:rsidP="00C651E4">
      <w:pPr>
        <w:pStyle w:val="ListParagraph"/>
        <w:numPr>
          <w:ilvl w:val="0"/>
          <w:numId w:val="92"/>
        </w:numPr>
        <w:rPr>
          <w:rFonts w:cs="Times New Roman"/>
          <w:lang w:val="en-GB"/>
        </w:rPr>
      </w:pPr>
      <w:r w:rsidRPr="00AB6FF2">
        <w:rPr>
          <w:rFonts w:cs="Times New Roman"/>
          <w:lang w:val="en-GB"/>
        </w:rPr>
        <w:lastRenderedPageBreak/>
        <w:t>other reasons</w:t>
      </w:r>
    </w:p>
    <w:p w14:paraId="4AFF085B" w14:textId="5A75A18E" w:rsidR="00FE4FEC" w:rsidRPr="00AB6FF2" w:rsidRDefault="00AA31A0" w:rsidP="00424180">
      <w:pPr>
        <w:rPr>
          <w:rFonts w:cs="Times New Roman"/>
          <w:lang w:val="en-GB"/>
        </w:rPr>
      </w:pPr>
      <w:r w:rsidRPr="00AB6FF2">
        <w:rPr>
          <w:rFonts w:cs="Times New Roman"/>
          <w:lang w:val="en-GB"/>
        </w:rPr>
        <w:t xml:space="preserve">If a Member State wishes to give further information (e.g. cases where range surface area does not change, but its borders are shifting), this can be </w:t>
      </w:r>
      <w:r w:rsidR="00D73BE6" w:rsidRPr="00AB6FF2">
        <w:rPr>
          <w:rFonts w:cs="Times New Roman"/>
          <w:lang w:val="en-GB"/>
        </w:rPr>
        <w:t>inserted into</w:t>
      </w:r>
      <w:r w:rsidRPr="00AB6FF2">
        <w:rPr>
          <w:rFonts w:cs="Times New Roman"/>
          <w:lang w:val="en-GB"/>
        </w:rPr>
        <w:t xml:space="preserve"> field 5.</w:t>
      </w:r>
      <w:r w:rsidR="00EE4155" w:rsidRPr="00AB6FF2">
        <w:rPr>
          <w:rFonts w:cs="Times New Roman"/>
          <w:lang w:val="en-GB"/>
        </w:rPr>
        <w:t xml:space="preserve">17 </w:t>
      </w:r>
      <w:r w:rsidRPr="00AB6FF2">
        <w:rPr>
          <w:rFonts w:cs="Times New Roman"/>
          <w:lang w:val="en-GB"/>
        </w:rPr>
        <w:t>‘Additional information’.</w:t>
      </w:r>
      <w:r w:rsidR="001837FE" w:rsidRPr="00AB6FF2">
        <w:rPr>
          <w:rFonts w:cs="Times New Roman"/>
          <w:lang w:val="en-GB"/>
        </w:rPr>
        <w:t xml:space="preserve"> If the field ‘yes due to other reasons’ is ticked, it must be further specified in ‘Additional information’. This filed should be used only in very limited cases.</w:t>
      </w:r>
    </w:p>
    <w:p w14:paraId="37E1C444" w14:textId="60B51ED5" w:rsidR="00424180" w:rsidRPr="00AB6FF2" w:rsidRDefault="00424180" w:rsidP="001337BA">
      <w:pPr>
        <w:pStyle w:val="Heading2"/>
      </w:pPr>
      <w:bookmarkStart w:id="532" w:name="_Toc117612842"/>
      <w:r w:rsidRPr="00AB6FF2">
        <w:t>Short-term trend period</w:t>
      </w:r>
      <w:bookmarkEnd w:id="532"/>
    </w:p>
    <w:p w14:paraId="6B3330FA" w14:textId="333AB677" w:rsidR="00424180" w:rsidRPr="00AB6FF2" w:rsidRDefault="00424180" w:rsidP="00424180">
      <w:pPr>
        <w:rPr>
          <w:rFonts w:cs="Times New Roman"/>
          <w:lang w:val="en-GB"/>
        </w:rPr>
      </w:pPr>
      <w:r w:rsidRPr="00AB6FF2">
        <w:rPr>
          <w:rFonts w:cs="Times New Roman"/>
          <w:lang w:val="en-GB"/>
        </w:rPr>
        <w:t>Give the dates of the beginning and end of the period for which the trend has been reported.</w:t>
      </w:r>
      <w:r w:rsidRPr="00AB6FF2">
        <w:rPr>
          <w:rFonts w:cs="Times New Roman"/>
          <w:b/>
          <w:bCs/>
          <w:lang w:val="en-GB"/>
        </w:rPr>
        <w:t xml:space="preserve"> </w:t>
      </w:r>
      <w:r w:rsidRPr="00AB6FF2">
        <w:rPr>
          <w:rFonts w:cs="Times New Roman"/>
          <w:lang w:val="en-GB"/>
        </w:rPr>
        <w:t>The short-term trend should be evaluated over a period of 12 years (two reporting cycles). For the 20</w:t>
      </w:r>
      <w:r w:rsidR="00D9429A" w:rsidRPr="00AB6FF2">
        <w:rPr>
          <w:rFonts w:cs="Times New Roman"/>
          <w:lang w:val="en-GB"/>
        </w:rPr>
        <w:t>19</w:t>
      </w:r>
      <w:r w:rsidRPr="00AB6FF2">
        <w:rPr>
          <w:rFonts w:cs="Times New Roman"/>
          <w:lang w:val="en-GB"/>
        </w:rPr>
        <w:t>–20</w:t>
      </w:r>
      <w:r w:rsidR="00D9429A" w:rsidRPr="00AB6FF2">
        <w:rPr>
          <w:rFonts w:cs="Times New Roman"/>
          <w:lang w:val="en-GB"/>
        </w:rPr>
        <w:t>24</w:t>
      </w:r>
      <w:r w:rsidRPr="00AB6FF2">
        <w:rPr>
          <w:rFonts w:cs="Times New Roman"/>
          <w:lang w:val="en-GB"/>
        </w:rPr>
        <w:t xml:space="preserve"> reports, this means the period is 20</w:t>
      </w:r>
      <w:r w:rsidR="00D9429A" w:rsidRPr="00AB6FF2">
        <w:rPr>
          <w:rFonts w:cs="Times New Roman"/>
          <w:lang w:val="en-GB"/>
        </w:rPr>
        <w:t>13</w:t>
      </w:r>
      <w:r w:rsidRPr="00AB6FF2">
        <w:rPr>
          <w:rFonts w:cs="Times New Roman"/>
          <w:lang w:val="en-GB"/>
        </w:rPr>
        <w:t>–20</w:t>
      </w:r>
      <w:r w:rsidR="00D9429A" w:rsidRPr="00AB6FF2">
        <w:rPr>
          <w:rFonts w:cs="Times New Roman"/>
          <w:lang w:val="en-GB"/>
        </w:rPr>
        <w:t>24</w:t>
      </w:r>
      <w:r w:rsidRPr="00AB6FF2">
        <w:rPr>
          <w:rFonts w:cs="Times New Roman"/>
          <w:lang w:val="en-GB"/>
        </w:rPr>
        <w:t xml:space="preserve"> or a period as close as possible to this. Thus, some flexibility is permitted, so that while trends would ideally be reported for 20</w:t>
      </w:r>
      <w:r w:rsidR="00D9429A" w:rsidRPr="00AB6FF2">
        <w:rPr>
          <w:rFonts w:cs="Times New Roman"/>
          <w:lang w:val="en-GB"/>
        </w:rPr>
        <w:t>13</w:t>
      </w:r>
      <w:r w:rsidRPr="00AB6FF2">
        <w:rPr>
          <w:rFonts w:cs="Times New Roman"/>
          <w:lang w:val="en-GB"/>
        </w:rPr>
        <w:t>–20</w:t>
      </w:r>
      <w:r w:rsidR="00D9429A" w:rsidRPr="00AB6FF2">
        <w:rPr>
          <w:rFonts w:cs="Times New Roman"/>
          <w:lang w:val="en-GB"/>
        </w:rPr>
        <w:t>24</w:t>
      </w:r>
      <w:r w:rsidRPr="00AB6FF2">
        <w:rPr>
          <w:rFonts w:cs="Times New Roman"/>
          <w:lang w:val="en-GB"/>
        </w:rPr>
        <w:t>, data from e.g. 20</w:t>
      </w:r>
      <w:r w:rsidR="00D9429A" w:rsidRPr="00AB6FF2">
        <w:rPr>
          <w:rFonts w:cs="Times New Roman"/>
          <w:lang w:val="en-GB"/>
        </w:rPr>
        <w:t>10</w:t>
      </w:r>
      <w:r w:rsidRPr="00AB6FF2">
        <w:rPr>
          <w:rFonts w:cs="Times New Roman"/>
          <w:lang w:val="en-GB"/>
        </w:rPr>
        <w:t>–20</w:t>
      </w:r>
      <w:r w:rsidR="00D9429A" w:rsidRPr="00AB6FF2">
        <w:rPr>
          <w:rFonts w:cs="Times New Roman"/>
          <w:lang w:val="en-GB"/>
        </w:rPr>
        <w:t>21</w:t>
      </w:r>
      <w:r w:rsidRPr="00AB6FF2">
        <w:rPr>
          <w:rFonts w:cs="Times New Roman"/>
          <w:lang w:val="en-GB"/>
        </w:rPr>
        <w:t xml:space="preserve"> will be accepted if the best available data relate to surveys in those years. </w:t>
      </w:r>
      <w:bookmarkStart w:id="533" w:name="_Hlk106182569"/>
      <w:bookmarkStart w:id="534" w:name="_Hlk106202341"/>
      <w:r w:rsidR="001C724E" w:rsidRPr="00AB6FF2">
        <w:rPr>
          <w:rFonts w:cs="Times New Roman"/>
          <w:lang w:val="en-GB"/>
        </w:rPr>
        <w:t>Where a habitat is newly observed, ideally the trends would be reported with the start year as the first year it was first observed e.g. if this was in 2018 then the short-term trend period would be 201</w:t>
      </w:r>
      <w:r w:rsidR="00EF555B" w:rsidRPr="00AB6FF2">
        <w:rPr>
          <w:rFonts w:cs="Times New Roman"/>
          <w:lang w:val="en-GB"/>
        </w:rPr>
        <w:t>8</w:t>
      </w:r>
      <w:r w:rsidR="001C724E" w:rsidRPr="00AB6FF2">
        <w:rPr>
          <w:rFonts w:cs="Times New Roman"/>
          <w:lang w:val="en-GB"/>
        </w:rPr>
        <w:t xml:space="preserve"> – 2024.</w:t>
      </w:r>
      <w:bookmarkEnd w:id="533"/>
    </w:p>
    <w:bookmarkEnd w:id="534"/>
    <w:p w14:paraId="25EAE394" w14:textId="7DD2EB06" w:rsidR="00424180" w:rsidRPr="00AB6FF2" w:rsidRDefault="00424180" w:rsidP="00424180">
      <w:pPr>
        <w:rPr>
          <w:rFonts w:cs="Times New Roman"/>
          <w:lang w:val="en-GB"/>
        </w:rPr>
      </w:pPr>
      <w:r w:rsidRPr="00AB6FF2">
        <w:rPr>
          <w:rFonts w:cs="Times New Roman"/>
          <w:lang w:val="en-GB"/>
        </w:rPr>
        <w:t xml:space="preserve">Further guidance is given in </w:t>
      </w:r>
      <w:r w:rsidR="00CD463A" w:rsidRPr="00AB6FF2">
        <w:rPr>
          <w:rFonts w:cs="Times New Roman"/>
          <w:lang w:val="en-GB"/>
        </w:rPr>
        <w:t>the Guidelines</w:t>
      </w:r>
      <w:r w:rsidR="00D73BE6" w:rsidRPr="00AB6FF2">
        <w:rPr>
          <w:rFonts w:cs="Times New Roman"/>
          <w:lang w:val="en-GB"/>
        </w:rPr>
        <w:t>.</w:t>
      </w:r>
    </w:p>
    <w:p w14:paraId="32A9377C" w14:textId="35B7AFAF" w:rsidR="00424180" w:rsidRPr="00AB6FF2" w:rsidRDefault="00424180" w:rsidP="001337BA">
      <w:pPr>
        <w:pStyle w:val="Heading2"/>
      </w:pPr>
      <w:bookmarkStart w:id="535" w:name="_Toc117612843"/>
      <w:r w:rsidRPr="00AB6FF2">
        <w:t>Short-term trend direction</w:t>
      </w:r>
      <w:bookmarkEnd w:id="535"/>
    </w:p>
    <w:p w14:paraId="20C26F48" w14:textId="77777777" w:rsidR="00424180" w:rsidRPr="00AB6FF2" w:rsidRDefault="00424180" w:rsidP="00424180">
      <w:pPr>
        <w:rPr>
          <w:rFonts w:cs="Times New Roman"/>
          <w:lang w:val="en-GB"/>
        </w:rPr>
      </w:pPr>
      <w:r w:rsidRPr="00AB6FF2">
        <w:rPr>
          <w:rFonts w:cs="Times New Roman"/>
          <w:lang w:val="en-GB"/>
        </w:rPr>
        <w:t>Trend is a (measure of a) directional change of a parameter over time. The trend in area covered by habitat shows changes in the overall area covered by the habitat. Although rare for habitat area, the fluctuation (or oscillation) is not a directional change of a parameter, and therefore fluctuation is not a trend.</w:t>
      </w:r>
    </w:p>
    <w:p w14:paraId="5E33F1D3" w14:textId="2D5C8F71" w:rsidR="00424180" w:rsidRPr="00AB6FF2" w:rsidRDefault="00424180" w:rsidP="00424180">
      <w:pPr>
        <w:rPr>
          <w:rFonts w:cs="Times New Roman"/>
          <w:i/>
          <w:lang w:val="en-GB"/>
        </w:rPr>
      </w:pPr>
      <w:r w:rsidRPr="00AB6FF2">
        <w:rPr>
          <w:rFonts w:cs="Times New Roman"/>
          <w:lang w:val="en-GB" w:eastAsia="fr-FR"/>
        </w:rPr>
        <w:t>Indicate if the habitat trend over the reported period in field 5.</w:t>
      </w:r>
      <w:r w:rsidR="00D9429A" w:rsidRPr="00AB6FF2">
        <w:rPr>
          <w:rFonts w:cs="Times New Roman"/>
          <w:lang w:val="en-GB" w:eastAsia="fr-FR"/>
        </w:rPr>
        <w:t>6</w:t>
      </w:r>
      <w:r w:rsidRPr="00AB6FF2">
        <w:rPr>
          <w:rFonts w:cs="Times New Roman"/>
          <w:lang w:val="en-GB" w:eastAsia="fr-FR"/>
        </w:rPr>
        <w:t xml:space="preserve"> was</w:t>
      </w:r>
      <w:r w:rsidR="00735F1F" w:rsidRPr="00AB6FF2">
        <w:rPr>
          <w:rFonts w:cs="Times New Roman"/>
          <w:lang w:val="en-GB" w:eastAsia="fr-FR"/>
        </w:rPr>
        <w:t xml:space="preserve"> (select one of the following)</w:t>
      </w:r>
      <w:r w:rsidRPr="00AB6FF2">
        <w:rPr>
          <w:rFonts w:cs="Times New Roman"/>
          <w:lang w:val="en-GB" w:eastAsia="fr-FR"/>
        </w:rPr>
        <w:t>:</w:t>
      </w:r>
    </w:p>
    <w:p w14:paraId="5C331D04" w14:textId="1C2ACDB2" w:rsidR="00735F1F" w:rsidRPr="00AB6FF2" w:rsidRDefault="00B048C8" w:rsidP="00C651E4">
      <w:pPr>
        <w:pStyle w:val="ListParagraph"/>
        <w:numPr>
          <w:ilvl w:val="0"/>
          <w:numId w:val="85"/>
        </w:numPr>
        <w:spacing w:before="360" w:after="360"/>
        <w:ind w:left="709"/>
        <w:jc w:val="left"/>
        <w:rPr>
          <w:rFonts w:cs="Times New Roman"/>
          <w:lang w:val="en-GB"/>
        </w:rPr>
      </w:pPr>
      <w:r w:rsidRPr="00AB6FF2">
        <w:rPr>
          <w:rFonts w:cs="Times New Roman"/>
          <w:lang w:val="en-GB"/>
        </w:rPr>
        <w:t xml:space="preserve">stable </w:t>
      </w:r>
    </w:p>
    <w:p w14:paraId="693B534D" w14:textId="3121EB46" w:rsidR="00735F1F" w:rsidRPr="00AB6FF2" w:rsidRDefault="00B048C8" w:rsidP="00C651E4">
      <w:pPr>
        <w:pStyle w:val="ListParagraph"/>
        <w:numPr>
          <w:ilvl w:val="0"/>
          <w:numId w:val="85"/>
        </w:numPr>
        <w:spacing w:before="360" w:after="360"/>
        <w:ind w:left="709"/>
        <w:jc w:val="left"/>
        <w:rPr>
          <w:rFonts w:cs="Times New Roman"/>
          <w:lang w:val="en-GB"/>
        </w:rPr>
      </w:pPr>
      <w:r w:rsidRPr="00AB6FF2">
        <w:rPr>
          <w:rFonts w:cs="Times New Roman"/>
          <w:lang w:val="en-GB"/>
        </w:rPr>
        <w:t xml:space="preserve">increasing </w:t>
      </w:r>
    </w:p>
    <w:p w14:paraId="4C7B311B" w14:textId="7D4BAC73" w:rsidR="00735F1F" w:rsidRPr="00AB6FF2" w:rsidRDefault="00B048C8" w:rsidP="00C651E4">
      <w:pPr>
        <w:pStyle w:val="ListParagraph"/>
        <w:numPr>
          <w:ilvl w:val="0"/>
          <w:numId w:val="85"/>
        </w:numPr>
        <w:spacing w:before="360" w:after="360"/>
        <w:ind w:left="709"/>
        <w:jc w:val="left"/>
        <w:rPr>
          <w:rFonts w:cs="Times New Roman"/>
          <w:lang w:val="en-GB"/>
        </w:rPr>
      </w:pPr>
      <w:r w:rsidRPr="00AB6FF2">
        <w:rPr>
          <w:rFonts w:cs="Times New Roman"/>
          <w:lang w:val="en-GB"/>
        </w:rPr>
        <w:t xml:space="preserve">decreasing </w:t>
      </w:r>
    </w:p>
    <w:p w14:paraId="4D961D9F" w14:textId="5B23B7AE" w:rsidR="00735F1F" w:rsidRPr="00AB6FF2" w:rsidRDefault="00B048C8" w:rsidP="00C651E4">
      <w:pPr>
        <w:pStyle w:val="ListParagraph"/>
        <w:numPr>
          <w:ilvl w:val="0"/>
          <w:numId w:val="85"/>
        </w:numPr>
        <w:spacing w:before="360" w:after="360"/>
        <w:ind w:left="709"/>
        <w:jc w:val="left"/>
        <w:rPr>
          <w:rFonts w:cs="Times New Roman"/>
          <w:lang w:val="en-GB"/>
        </w:rPr>
      </w:pPr>
      <w:r w:rsidRPr="00AB6FF2">
        <w:rPr>
          <w:rFonts w:cs="Times New Roman"/>
          <w:lang w:val="en-GB"/>
        </w:rPr>
        <w:t xml:space="preserve">uncertain </w:t>
      </w:r>
    </w:p>
    <w:p w14:paraId="0E7E6523" w14:textId="0F1256BC" w:rsidR="00B048C8" w:rsidRPr="00AB6FF2" w:rsidRDefault="00B048C8" w:rsidP="00C651E4">
      <w:pPr>
        <w:pStyle w:val="ListParagraph"/>
        <w:numPr>
          <w:ilvl w:val="0"/>
          <w:numId w:val="85"/>
        </w:numPr>
        <w:spacing w:before="360" w:after="360"/>
        <w:ind w:left="709"/>
        <w:jc w:val="left"/>
        <w:rPr>
          <w:rFonts w:cs="Times New Roman"/>
          <w:lang w:val="en-GB"/>
        </w:rPr>
      </w:pPr>
      <w:r w:rsidRPr="00AB6FF2">
        <w:rPr>
          <w:rFonts w:cs="Times New Roman"/>
          <w:lang w:val="en-GB"/>
        </w:rPr>
        <w:t>unknown</w:t>
      </w:r>
    </w:p>
    <w:p w14:paraId="71788C90" w14:textId="77777777" w:rsidR="00424180" w:rsidRPr="00AB6FF2" w:rsidRDefault="00424180" w:rsidP="00424180">
      <w:pPr>
        <w:rPr>
          <w:rFonts w:cs="Times New Roman"/>
          <w:lang w:val="en-GB"/>
        </w:rPr>
      </w:pPr>
      <w:r w:rsidRPr="00AB6FF2">
        <w:rPr>
          <w:rFonts w:cs="Times New Roman"/>
          <w:lang w:val="en-GB"/>
        </w:rPr>
        <w:t>Report ‘uncertain’ if some data are available but they are not enough to accurately determine direction. Use ‘unknown’ where there are no data available.</w:t>
      </w:r>
    </w:p>
    <w:p w14:paraId="38B56580" w14:textId="50A62A6E" w:rsidR="00424180" w:rsidRPr="00AB6FF2" w:rsidRDefault="00424180" w:rsidP="00424180">
      <w:pPr>
        <w:rPr>
          <w:rFonts w:cs="Times New Roman"/>
          <w:lang w:val="en-GB"/>
        </w:rPr>
      </w:pPr>
      <w:r w:rsidRPr="00AB6FF2">
        <w:rPr>
          <w:rFonts w:cs="Times New Roman"/>
          <w:lang w:val="en-GB"/>
        </w:rPr>
        <w:t>The short-term trend information is used in the evaluation matrix to assess the conservation status. Any large-scale deviation from this should be explained in field 5.</w:t>
      </w:r>
      <w:r w:rsidR="00687713" w:rsidRPr="00AB6FF2">
        <w:rPr>
          <w:rFonts w:cs="Times New Roman"/>
          <w:lang w:val="en-GB"/>
        </w:rPr>
        <w:t xml:space="preserve">17 </w:t>
      </w:r>
      <w:r w:rsidRPr="00AB6FF2">
        <w:rPr>
          <w:rFonts w:cs="Times New Roman"/>
          <w:lang w:val="en-GB"/>
        </w:rPr>
        <w:t>‘Additional information’.</w:t>
      </w:r>
    </w:p>
    <w:p w14:paraId="2203BCA3" w14:textId="35B986B9" w:rsidR="00424180" w:rsidRPr="00AB6FF2" w:rsidRDefault="00424180" w:rsidP="00424180">
      <w:pPr>
        <w:rPr>
          <w:rFonts w:cs="Times New Roman"/>
          <w:lang w:val="en-GB"/>
        </w:rPr>
      </w:pPr>
      <w:r w:rsidRPr="00AB6FF2">
        <w:rPr>
          <w:rFonts w:cs="Times New Roman"/>
          <w:lang w:val="en-GB"/>
        </w:rPr>
        <w:t xml:space="preserve">If there is an apparent change in direction of the trend resulting from a change in monitoring methodology or improved knowledge about the habitat distribution, it should not be considered a </w:t>
      </w:r>
      <w:r w:rsidR="00CE7A60" w:rsidRPr="00AB6FF2">
        <w:rPr>
          <w:rFonts w:cs="Times New Roman"/>
          <w:lang w:val="en-GB"/>
        </w:rPr>
        <w:t xml:space="preserve">genuine change in </w:t>
      </w:r>
      <w:r w:rsidRPr="00AB6FF2">
        <w:rPr>
          <w:rFonts w:cs="Times New Roman"/>
          <w:lang w:val="en-GB"/>
        </w:rPr>
        <w:t>trend. This apparent change should be indicated in field 5.</w:t>
      </w:r>
      <w:r w:rsidR="00D9429A" w:rsidRPr="00AB6FF2">
        <w:rPr>
          <w:rFonts w:cs="Times New Roman"/>
          <w:lang w:val="en-GB"/>
        </w:rPr>
        <w:t>5</w:t>
      </w:r>
      <w:r w:rsidRPr="00AB6FF2">
        <w:rPr>
          <w:rFonts w:cs="Times New Roman"/>
          <w:lang w:val="en-GB"/>
        </w:rPr>
        <w:t xml:space="preserve"> </w:t>
      </w:r>
      <w:r w:rsidR="00E57E3C" w:rsidRPr="00AB6FF2">
        <w:rPr>
          <w:rFonts w:cs="Times New Roman"/>
          <w:lang w:val="en-GB"/>
        </w:rPr>
        <w:t>‘</w:t>
      </w:r>
      <w:r w:rsidRPr="00AB6FF2">
        <w:rPr>
          <w:rFonts w:cs="Times New Roman"/>
          <w:lang w:val="en-GB"/>
        </w:rPr>
        <w:t>Change and reason for change in surface area</w:t>
      </w:r>
      <w:r w:rsidR="005D6FFB" w:rsidRPr="00AB6FF2">
        <w:rPr>
          <w:rFonts w:cs="Times New Roman"/>
          <w:lang w:val="en-GB"/>
        </w:rPr>
        <w:t>’</w:t>
      </w:r>
      <w:r w:rsidRPr="00AB6FF2">
        <w:rPr>
          <w:rFonts w:cs="Times New Roman"/>
          <w:lang w:val="en-GB"/>
        </w:rPr>
        <w:t>.</w:t>
      </w:r>
    </w:p>
    <w:p w14:paraId="04688A97" w14:textId="7BB8502B" w:rsidR="00424180" w:rsidRPr="00AB6FF2" w:rsidRDefault="00424180" w:rsidP="00424180">
      <w:pPr>
        <w:rPr>
          <w:rFonts w:cs="Times New Roman"/>
          <w:lang w:val="en-GB"/>
        </w:rPr>
      </w:pPr>
      <w:r w:rsidRPr="00AB6FF2">
        <w:rPr>
          <w:rFonts w:cs="Times New Roman"/>
          <w:lang w:val="en-GB"/>
        </w:rPr>
        <w:t xml:space="preserve">Further guidance is given in </w:t>
      </w:r>
      <w:r w:rsidR="00717BEB" w:rsidRPr="00AB6FF2">
        <w:rPr>
          <w:rFonts w:cs="Times New Roman"/>
          <w:lang w:val="en-GB"/>
        </w:rPr>
        <w:t>the Guidelines</w:t>
      </w:r>
      <w:r w:rsidR="00D73BE6" w:rsidRPr="00AB6FF2">
        <w:rPr>
          <w:rFonts w:cs="Times New Roman"/>
          <w:lang w:val="en-GB"/>
        </w:rPr>
        <w:t>.</w:t>
      </w:r>
    </w:p>
    <w:p w14:paraId="3999805F" w14:textId="4A59C174" w:rsidR="00424180" w:rsidRPr="00AB6FF2" w:rsidRDefault="00424180" w:rsidP="001337BA">
      <w:pPr>
        <w:pStyle w:val="Heading2"/>
      </w:pPr>
      <w:bookmarkStart w:id="536" w:name="_Toc117612844"/>
      <w:r w:rsidRPr="00AB6FF2">
        <w:lastRenderedPageBreak/>
        <w:t>Short-term trend magnitude</w:t>
      </w:r>
      <w:bookmarkEnd w:id="536"/>
    </w:p>
    <w:p w14:paraId="286B2700" w14:textId="2FC8B9EF" w:rsidR="00F70A2C" w:rsidRPr="00AB6FF2" w:rsidRDefault="00424180" w:rsidP="00D9429A">
      <w:pPr>
        <w:rPr>
          <w:rFonts w:cs="Times New Roman"/>
          <w:lang w:val="en-GB"/>
        </w:rPr>
      </w:pPr>
      <w:r w:rsidRPr="00AB6FF2">
        <w:rPr>
          <w:rFonts w:cs="Times New Roman"/>
          <w:lang w:val="en-GB"/>
        </w:rPr>
        <w:t>If possible, quantify the percentage change (with range at the beginning of the reporting period as 100 %) over the period reported in field 5.</w:t>
      </w:r>
      <w:r w:rsidR="00D9429A" w:rsidRPr="00AB6FF2">
        <w:rPr>
          <w:rFonts w:cs="Times New Roman"/>
          <w:lang w:val="en-GB"/>
        </w:rPr>
        <w:t>6</w:t>
      </w:r>
      <w:r w:rsidRPr="00AB6FF2">
        <w:rPr>
          <w:rFonts w:cs="Times New Roman"/>
          <w:lang w:val="en-GB"/>
        </w:rPr>
        <w:t xml:space="preserve">. It can be given as a precise figure (e.g. 27 %) or a </w:t>
      </w:r>
      <w:r w:rsidR="00D9429A" w:rsidRPr="00AB6FF2">
        <w:rPr>
          <w:rFonts w:cs="Times New Roman"/>
          <w:lang w:val="en-GB"/>
        </w:rPr>
        <w:t xml:space="preserve">pre-defined </w:t>
      </w:r>
      <w:r w:rsidRPr="00AB6FF2">
        <w:rPr>
          <w:rFonts w:cs="Times New Roman"/>
          <w:lang w:val="en-GB"/>
        </w:rPr>
        <w:t>range (e.g. 2</w:t>
      </w:r>
      <w:r w:rsidR="00D9429A" w:rsidRPr="00AB6FF2">
        <w:rPr>
          <w:rFonts w:cs="Times New Roman"/>
          <w:lang w:val="en-GB"/>
        </w:rPr>
        <w:t>6</w:t>
      </w:r>
      <w:r w:rsidRPr="00AB6FF2">
        <w:rPr>
          <w:rFonts w:cs="Times New Roman"/>
          <w:lang w:val="en-GB"/>
        </w:rPr>
        <w:t>–</w:t>
      </w:r>
      <w:r w:rsidR="00D9429A" w:rsidRPr="00AB6FF2">
        <w:rPr>
          <w:rFonts w:cs="Times New Roman"/>
          <w:lang w:val="en-GB"/>
        </w:rPr>
        <w:t>5</w:t>
      </w:r>
      <w:r w:rsidRPr="00AB6FF2">
        <w:rPr>
          <w:rFonts w:cs="Times New Roman"/>
          <w:lang w:val="en-GB"/>
        </w:rPr>
        <w:t>0 %). If a precise figure is available give the same value under ‘minimum’ and ‘maximum’ (fields 5.</w:t>
      </w:r>
      <w:r w:rsidR="00D9429A" w:rsidRPr="00AB6FF2">
        <w:rPr>
          <w:rFonts w:cs="Times New Roman"/>
          <w:lang w:val="en-GB"/>
        </w:rPr>
        <w:t>8</w:t>
      </w:r>
      <w:r w:rsidRPr="00AB6FF2">
        <w:rPr>
          <w:rFonts w:cs="Times New Roman"/>
          <w:lang w:val="en-GB"/>
        </w:rPr>
        <w:t xml:space="preserve">(a) and (b)). </w:t>
      </w:r>
      <w:r w:rsidR="00D9429A" w:rsidRPr="00AB6FF2">
        <w:rPr>
          <w:rFonts w:cs="Times New Roman"/>
          <w:lang w:val="en-GB"/>
        </w:rPr>
        <w:t xml:space="preserve">Where a </w:t>
      </w:r>
      <w:r w:rsidR="00B37298" w:rsidRPr="00AB6FF2">
        <w:rPr>
          <w:rFonts w:cs="Times New Roman"/>
          <w:lang w:val="en-GB"/>
        </w:rPr>
        <w:t>less accurate range is available</w:t>
      </w:r>
      <w:r w:rsidR="00D9429A" w:rsidRPr="00AB6FF2">
        <w:rPr>
          <w:rFonts w:cs="Times New Roman"/>
          <w:lang w:val="en-GB"/>
        </w:rPr>
        <w:t>,  please select</w:t>
      </w:r>
      <w:r w:rsidR="00F70A2C" w:rsidRPr="00AB6FF2">
        <w:rPr>
          <w:rFonts w:cs="Times New Roman"/>
          <w:lang w:val="en-GB"/>
        </w:rPr>
        <w:t xml:space="preserve"> </w:t>
      </w:r>
      <w:r w:rsidR="00D9429A" w:rsidRPr="00AB6FF2">
        <w:rPr>
          <w:rFonts w:cs="Times New Roman"/>
          <w:lang w:val="en-GB"/>
        </w:rPr>
        <w:t xml:space="preserve">a pre-defined banded interval in field </w:t>
      </w:r>
      <w:r w:rsidR="00F70A2C" w:rsidRPr="00AB6FF2">
        <w:rPr>
          <w:rFonts w:cs="Times New Roman"/>
          <w:lang w:val="en-GB"/>
        </w:rPr>
        <w:t>5</w:t>
      </w:r>
      <w:r w:rsidR="00D9429A" w:rsidRPr="00AB6FF2">
        <w:rPr>
          <w:rFonts w:cs="Times New Roman"/>
          <w:lang w:val="en-GB"/>
        </w:rPr>
        <w:t>.</w:t>
      </w:r>
      <w:r w:rsidR="00F70A2C" w:rsidRPr="00AB6FF2">
        <w:rPr>
          <w:rFonts w:cs="Times New Roman"/>
          <w:lang w:val="en-GB"/>
        </w:rPr>
        <w:t>8</w:t>
      </w:r>
      <w:r w:rsidR="00D9429A" w:rsidRPr="00AB6FF2">
        <w:rPr>
          <w:rFonts w:cs="Times New Roman"/>
          <w:lang w:val="en-GB"/>
        </w:rPr>
        <w:t>(c)</w:t>
      </w:r>
      <w:r w:rsidR="00F70A2C" w:rsidRPr="00AB6FF2">
        <w:rPr>
          <w:rFonts w:cs="Times New Roman"/>
          <w:lang w:val="en-GB"/>
        </w:rPr>
        <w:t>.</w:t>
      </w:r>
      <w:r w:rsidR="001837FE" w:rsidRPr="00AB6FF2">
        <w:rPr>
          <w:rFonts w:cs="Times New Roman"/>
          <w:lang w:val="en-GB"/>
        </w:rPr>
        <w:t xml:space="preserve"> The pre-defined intervals are 0 – 12%, 13 - 25%, 26 - 50%, 51 – 100%, &gt;100%). If the trend magnitude is unknown, indicate in field (d).</w:t>
      </w:r>
    </w:p>
    <w:p w14:paraId="7B722240" w14:textId="77777777" w:rsidR="000967A4" w:rsidRPr="00AB6FF2" w:rsidRDefault="00033F94">
      <w:pPr>
        <w:rPr>
          <w:rFonts w:cs="Times New Roman"/>
          <w:lang w:val="en-GB"/>
        </w:rPr>
      </w:pPr>
      <w:r w:rsidRPr="00AB6FF2">
        <w:rPr>
          <w:rFonts w:cs="Times New Roman"/>
          <w:lang w:val="en-GB"/>
        </w:rPr>
        <w:t>Choose from the following options:</w:t>
      </w:r>
    </w:p>
    <w:p w14:paraId="6498F3FF" w14:textId="77777777" w:rsidR="000967A4" w:rsidRPr="00AB6FF2" w:rsidRDefault="00033F94" w:rsidP="00C651E4">
      <w:pPr>
        <w:pStyle w:val="ListParagraph"/>
        <w:numPr>
          <w:ilvl w:val="0"/>
          <w:numId w:val="71"/>
        </w:numPr>
        <w:rPr>
          <w:rFonts w:cs="Times New Roman"/>
          <w:lang w:val="en-GB"/>
        </w:rPr>
      </w:pPr>
      <w:r w:rsidRPr="00AB6FF2">
        <w:rPr>
          <w:rFonts w:cs="Times New Roman"/>
          <w:lang w:val="en-GB"/>
        </w:rPr>
        <w:t>estimated minimum</w:t>
      </w:r>
    </w:p>
    <w:p w14:paraId="5AD57C7D" w14:textId="77777777" w:rsidR="000967A4" w:rsidRPr="00AB6FF2" w:rsidRDefault="00033F94" w:rsidP="00C651E4">
      <w:pPr>
        <w:pStyle w:val="ListParagraph"/>
        <w:numPr>
          <w:ilvl w:val="0"/>
          <w:numId w:val="71"/>
        </w:numPr>
        <w:rPr>
          <w:rFonts w:cs="Times New Roman"/>
          <w:lang w:val="en-GB"/>
        </w:rPr>
      </w:pPr>
      <w:r w:rsidRPr="00AB6FF2">
        <w:rPr>
          <w:rFonts w:cs="Times New Roman"/>
          <w:lang w:val="en-GB"/>
        </w:rPr>
        <w:t>estimated maximum</w:t>
      </w:r>
    </w:p>
    <w:p w14:paraId="4B15B51B" w14:textId="77777777" w:rsidR="000967A4" w:rsidRPr="00AB6FF2" w:rsidRDefault="00033F94" w:rsidP="00C651E4">
      <w:pPr>
        <w:pStyle w:val="ListParagraph"/>
        <w:numPr>
          <w:ilvl w:val="0"/>
          <w:numId w:val="71"/>
        </w:numPr>
        <w:rPr>
          <w:rFonts w:cs="Times New Roman"/>
          <w:lang w:val="en-GB"/>
        </w:rPr>
      </w:pPr>
      <w:r w:rsidRPr="00AB6FF2">
        <w:rPr>
          <w:rFonts w:cs="Times New Roman"/>
          <w:lang w:val="en-GB"/>
        </w:rPr>
        <w:t>pre-defined range</w:t>
      </w:r>
    </w:p>
    <w:p w14:paraId="1AD1A3A7" w14:textId="185EE0D9" w:rsidR="000967A4" w:rsidRPr="00AB6FF2" w:rsidRDefault="00033F94" w:rsidP="00C651E4">
      <w:pPr>
        <w:pStyle w:val="ListParagraph"/>
        <w:numPr>
          <w:ilvl w:val="0"/>
          <w:numId w:val="71"/>
        </w:numPr>
        <w:rPr>
          <w:rFonts w:cs="Times New Roman"/>
          <w:lang w:val="en-GB"/>
        </w:rPr>
      </w:pPr>
      <w:r w:rsidRPr="00AB6FF2">
        <w:rPr>
          <w:rFonts w:cs="Times New Roman"/>
          <w:lang w:val="en-GB"/>
        </w:rPr>
        <w:t>unknown</w:t>
      </w:r>
    </w:p>
    <w:p w14:paraId="3D2217B4" w14:textId="77777777" w:rsidR="003B7836" w:rsidRPr="00AB6FF2" w:rsidRDefault="003B7836" w:rsidP="000F0E60">
      <w:pPr>
        <w:pStyle w:val="ListParagraph"/>
        <w:rPr>
          <w:rFonts w:cs="Times New Roman"/>
          <w:lang w:val="en-GB"/>
        </w:rPr>
      </w:pPr>
    </w:p>
    <w:p w14:paraId="65261A73" w14:textId="77777777" w:rsidR="008A5885" w:rsidRPr="00AB6FF2" w:rsidRDefault="008A5885" w:rsidP="00367DD2">
      <w:pPr>
        <w:pStyle w:val="ListParagraph"/>
        <w:numPr>
          <w:ilvl w:val="0"/>
          <w:numId w:val="74"/>
        </w:numPr>
        <w:suppressAutoHyphens/>
        <w:ind w:left="714" w:hanging="357"/>
        <w:rPr>
          <w:rFonts w:cs="Times New Roman"/>
          <w:lang w:val="en-GB"/>
        </w:rPr>
      </w:pPr>
      <w:r w:rsidRPr="00AB6FF2">
        <w:rPr>
          <w:rFonts w:cs="Times New Roman"/>
          <w:lang w:val="en-GB"/>
        </w:rPr>
        <w:t>Where magnitude is available as a range (e.g. 20–30 %), this should be reported in ‘(a) estimated minimum’ and ‘(b) estimated maximum’.</w:t>
      </w:r>
    </w:p>
    <w:p w14:paraId="01D18CCA" w14:textId="77777777" w:rsidR="008A5885" w:rsidRPr="00AB6FF2" w:rsidRDefault="008A5885" w:rsidP="00367DD2">
      <w:pPr>
        <w:pStyle w:val="ListParagraph"/>
        <w:numPr>
          <w:ilvl w:val="0"/>
          <w:numId w:val="74"/>
        </w:numPr>
        <w:suppressAutoHyphens/>
        <w:ind w:left="714" w:hanging="357"/>
        <w:rPr>
          <w:rFonts w:cs="Times New Roman"/>
          <w:lang w:val="en-GB"/>
        </w:rPr>
      </w:pPr>
      <w:r w:rsidRPr="00AB6FF2">
        <w:rPr>
          <w:rFonts w:cs="Times New Roman"/>
          <w:lang w:val="en-GB"/>
        </w:rPr>
        <w:t xml:space="preserve">Where magnitude is available as a precise value, the same value should be reported in ‘(a) estimated minimum’ and ‘(b) estimated maximum’. </w:t>
      </w:r>
    </w:p>
    <w:p w14:paraId="46A60223" w14:textId="2F1DC34F" w:rsidR="00F578D5" w:rsidRPr="00AB6FF2" w:rsidRDefault="008A5885" w:rsidP="00367DD2">
      <w:pPr>
        <w:pStyle w:val="ListParagraph"/>
        <w:numPr>
          <w:ilvl w:val="0"/>
          <w:numId w:val="74"/>
        </w:numPr>
        <w:suppressAutoHyphens/>
        <w:ind w:left="714" w:hanging="357"/>
        <w:rPr>
          <w:rFonts w:cs="Times New Roman"/>
          <w:lang w:val="en-GB"/>
        </w:rPr>
      </w:pPr>
      <w:r w:rsidRPr="00AB6FF2">
        <w:rPr>
          <w:rFonts w:cs="Times New Roman"/>
          <w:lang w:val="en-GB"/>
        </w:rPr>
        <w:t>Where only a minimum val</w:t>
      </w:r>
      <w:r w:rsidR="00A30F0E" w:rsidRPr="00AB6FF2">
        <w:rPr>
          <w:rFonts w:cs="Times New Roman"/>
          <w:lang w:val="en-GB"/>
        </w:rPr>
        <w:t>u</w:t>
      </w:r>
      <w:r w:rsidRPr="00AB6FF2">
        <w:rPr>
          <w:rFonts w:cs="Times New Roman"/>
          <w:lang w:val="en-GB"/>
        </w:rPr>
        <w:t>e is known, this should be reported in ‘(a) estimated minimum’ and ‘(b) estimated maximum’ and indicated as ‘minimum’ in 5.9 Short-term trend magnitude – type of estimate.</w:t>
      </w:r>
      <w:r w:rsidR="008844EE" w:rsidRPr="00AB6FF2">
        <w:rPr>
          <w:rFonts w:cs="Times New Roman"/>
          <w:lang w:val="en-GB"/>
        </w:rPr>
        <w:t xml:space="preserve"> </w:t>
      </w:r>
      <w:r w:rsidR="00F578D5" w:rsidRPr="00AB6FF2">
        <w:rPr>
          <w:rFonts w:cs="Times New Roman"/>
          <w:lang w:val="en-GB"/>
        </w:rPr>
        <w:t xml:space="preserve">Conversely, where only the maximum value is available, this should also be entered into both the (a) ‘estimated minimum’ and (b) ‘estimated maximum’ fields with ‘best estimate’ indicated in the 5.9 </w:t>
      </w:r>
      <w:r w:rsidR="00560C79" w:rsidRPr="00AB6FF2">
        <w:rPr>
          <w:rFonts w:cs="Times New Roman"/>
          <w:lang w:val="en-GB"/>
        </w:rPr>
        <w:t>‘</w:t>
      </w:r>
      <w:r w:rsidR="00F578D5" w:rsidRPr="00AB6FF2">
        <w:rPr>
          <w:rFonts w:cs="Times New Roman"/>
          <w:lang w:val="en-GB"/>
        </w:rPr>
        <w:t>Type of estimate</w:t>
      </w:r>
      <w:r w:rsidR="00560C79" w:rsidRPr="00AB6FF2">
        <w:rPr>
          <w:rFonts w:cs="Times New Roman"/>
          <w:lang w:val="en-GB"/>
        </w:rPr>
        <w:t>’</w:t>
      </w:r>
      <w:r w:rsidR="00F578D5" w:rsidRPr="00AB6FF2">
        <w:rPr>
          <w:rFonts w:cs="Times New Roman"/>
          <w:lang w:val="en-GB"/>
        </w:rPr>
        <w:t xml:space="preserve"> field and precising that maximum is entered in 5.16 </w:t>
      </w:r>
      <w:r w:rsidR="00560C79" w:rsidRPr="00AB6FF2">
        <w:rPr>
          <w:rFonts w:cs="Times New Roman"/>
          <w:lang w:val="en-GB"/>
        </w:rPr>
        <w:t>‘</w:t>
      </w:r>
      <w:r w:rsidR="00F578D5" w:rsidRPr="00AB6FF2">
        <w:rPr>
          <w:rFonts w:cs="Times New Roman"/>
          <w:lang w:val="en-GB"/>
        </w:rPr>
        <w:t>Additional information</w:t>
      </w:r>
      <w:r w:rsidR="00560C79" w:rsidRPr="00AB6FF2">
        <w:rPr>
          <w:rFonts w:cs="Times New Roman"/>
          <w:lang w:val="en-GB"/>
        </w:rPr>
        <w:t>’</w:t>
      </w:r>
      <w:r w:rsidR="00F578D5" w:rsidRPr="00AB6FF2">
        <w:rPr>
          <w:rFonts w:cs="Times New Roman"/>
          <w:lang w:val="en-GB"/>
        </w:rPr>
        <w:t>.</w:t>
      </w:r>
    </w:p>
    <w:p w14:paraId="72543862" w14:textId="01FC549B" w:rsidR="008A5885" w:rsidRPr="00AB6FF2" w:rsidRDefault="008A5885" w:rsidP="00367DD2">
      <w:pPr>
        <w:pStyle w:val="ListParagraph"/>
        <w:numPr>
          <w:ilvl w:val="0"/>
          <w:numId w:val="74"/>
        </w:numPr>
        <w:suppressAutoHyphens/>
        <w:ind w:left="714" w:hanging="357"/>
        <w:rPr>
          <w:rFonts w:cs="Times New Roman"/>
          <w:lang w:val="en-GB"/>
        </w:rPr>
      </w:pPr>
      <w:r w:rsidRPr="00AB6FF2">
        <w:rPr>
          <w:rFonts w:cs="Times New Roman"/>
          <w:lang w:val="en-GB"/>
        </w:rPr>
        <w:t>Where a less accurate range is available, field c) pre-defined range can be used.</w:t>
      </w:r>
    </w:p>
    <w:p w14:paraId="48467083" w14:textId="29A37C21" w:rsidR="007B01A0" w:rsidRPr="00AB6FF2" w:rsidRDefault="007B01A0" w:rsidP="00367DD2">
      <w:pPr>
        <w:pStyle w:val="ListParagraph"/>
        <w:numPr>
          <w:ilvl w:val="0"/>
          <w:numId w:val="74"/>
        </w:numPr>
        <w:suppressAutoHyphens/>
        <w:ind w:left="714" w:hanging="357"/>
        <w:rPr>
          <w:rFonts w:cs="Times New Roman"/>
          <w:lang w:val="en-GB"/>
        </w:rPr>
      </w:pPr>
      <w:r w:rsidRPr="00AB6FF2">
        <w:rPr>
          <w:rFonts w:cs="Times New Roman"/>
          <w:lang w:val="en-GB"/>
        </w:rPr>
        <w:t xml:space="preserve">Negative magnitude values should be reported (i.e. include the ‘-’ sign) for all negative trend magnitudes, including cases where the direction is already indicated as ‘decreasing’. Nevertheless, to avoid unnecessary data entry, it is not necessary to include the ‘+’ sign for positive trends (i.e. a trend magnitude of ‘15’ will be assumed to represent +15%). In the case of negative trends, note that the ‘Minimum’ and ‘Maximum’ fields relate to minimum and maximum values mathematically (not minimum and maximum declines). </w:t>
      </w:r>
      <w:r w:rsidR="00170ECF" w:rsidRPr="00AB6FF2">
        <w:rPr>
          <w:rFonts w:cs="Times New Roman"/>
          <w:lang w:val="en-GB"/>
        </w:rPr>
        <w:t>The pre-defined ranges will be provided with a positive or negative sign.</w:t>
      </w:r>
    </w:p>
    <w:p w14:paraId="45CD9617" w14:textId="15CF6F34" w:rsidR="007B0F78" w:rsidRPr="00AB6FF2" w:rsidRDefault="00C162A7" w:rsidP="00D9429A">
      <w:pPr>
        <w:rPr>
          <w:rFonts w:cs="Times New Roman"/>
          <w:lang w:val="en-GB"/>
        </w:rPr>
      </w:pPr>
      <w:r w:rsidRPr="00AB6FF2">
        <w:rPr>
          <w:rFonts w:cs="Times New Roman"/>
          <w:lang w:val="en-GB"/>
        </w:rPr>
        <w:t xml:space="preserve">This field does not need to be completed for ‘stable’ or ‘unknown’ trends reported in </w:t>
      </w:r>
      <w:r w:rsidR="006076F4" w:rsidRPr="00AB6FF2">
        <w:rPr>
          <w:rFonts w:cs="Times New Roman"/>
          <w:lang w:val="en-GB"/>
        </w:rPr>
        <w:t>5.7</w:t>
      </w:r>
      <w:r w:rsidRPr="00AB6FF2">
        <w:rPr>
          <w:rFonts w:cs="Times New Roman"/>
          <w:lang w:val="en-GB"/>
        </w:rPr>
        <w:t>. ‘Uncertain’ trends suggest that some data are available and this should be reported on with the ‘type of estimate’ field completed accordingly.</w:t>
      </w:r>
    </w:p>
    <w:p w14:paraId="31C3F388" w14:textId="6011496F" w:rsidR="00F70A2C" w:rsidRPr="00AB6FF2" w:rsidRDefault="00F70A2C" w:rsidP="001337BA">
      <w:pPr>
        <w:pStyle w:val="Heading2"/>
      </w:pPr>
      <w:bookmarkStart w:id="537" w:name="_Toc117612845"/>
      <w:r w:rsidRPr="00AB6FF2">
        <w:t>Short-term trend Magnitude – Type of estimate</w:t>
      </w:r>
      <w:bookmarkEnd w:id="537"/>
    </w:p>
    <w:p w14:paraId="45627BA7" w14:textId="081ACAC8" w:rsidR="00F70A2C" w:rsidRPr="00AB6FF2" w:rsidRDefault="00F70A2C" w:rsidP="00F70A2C">
      <w:pPr>
        <w:rPr>
          <w:rFonts w:cs="Times New Roman"/>
          <w:lang w:val="en-GB"/>
        </w:rPr>
      </w:pPr>
      <w:r w:rsidRPr="00AB6FF2">
        <w:rPr>
          <w:rFonts w:cs="Times New Roman"/>
          <w:lang w:val="en-GB"/>
        </w:rPr>
        <w:t>The type of estimate for the reported minimum and maximum in fields 5.8(a) and (b), or the pre-defined range (c) should be outlined here. The options for reporting this are: best estimate, multi-year mean, 95 % confidence interval, minimum or pre-defined range:</w:t>
      </w:r>
    </w:p>
    <w:p w14:paraId="5326C4CB" w14:textId="15A62E75" w:rsidR="00165D7C" w:rsidRPr="00AB6FF2" w:rsidRDefault="00165D7C" w:rsidP="004F6DE1">
      <w:pPr>
        <w:numPr>
          <w:ilvl w:val="0"/>
          <w:numId w:val="13"/>
        </w:numPr>
        <w:spacing w:after="0"/>
        <w:ind w:left="714" w:hanging="357"/>
        <w:contextualSpacing/>
        <w:rPr>
          <w:rFonts w:cs="Times New Roman"/>
          <w:lang w:val="en-GB"/>
        </w:rPr>
      </w:pPr>
      <w:r w:rsidRPr="00AB6FF2">
        <w:rPr>
          <w:rFonts w:cs="Times New Roman"/>
          <w:lang w:val="en-GB"/>
        </w:rPr>
        <w:lastRenderedPageBreak/>
        <w:t xml:space="preserve">best estimate – the best available single figure (including where only the maximum value of the area covered by habitat is available) or interval, derived from e.g. a survey or a model, a compilation of figures from localities or expert opinion, but for which 95 % confidence limits could not be calculated. Whether a best estimate comes from the monitoring data, modelling or from an expert opinion should be assessed in field </w:t>
      </w:r>
      <w:r w:rsidR="00405ABA" w:rsidRPr="00AB6FF2">
        <w:rPr>
          <w:rFonts w:cs="Times New Roman"/>
          <w:lang w:val="en-GB"/>
        </w:rPr>
        <w:t>5.10</w:t>
      </w:r>
      <w:r w:rsidRPr="00AB6FF2">
        <w:rPr>
          <w:rFonts w:cs="Times New Roman"/>
          <w:lang w:val="en-GB"/>
        </w:rPr>
        <w:t>;</w:t>
      </w:r>
    </w:p>
    <w:p w14:paraId="11588ECB" w14:textId="2350F581" w:rsidR="00165D7C" w:rsidRPr="00AB6FF2" w:rsidRDefault="00165D7C" w:rsidP="004F6DE1">
      <w:pPr>
        <w:numPr>
          <w:ilvl w:val="1"/>
          <w:numId w:val="13"/>
        </w:numPr>
        <w:spacing w:after="0"/>
        <w:ind w:left="714" w:hanging="357"/>
        <w:contextualSpacing/>
        <w:rPr>
          <w:rFonts w:cs="Times New Roman"/>
          <w:lang w:val="en-GB"/>
        </w:rPr>
      </w:pPr>
      <w:r w:rsidRPr="00AB6FF2">
        <w:rPr>
          <w:rFonts w:cs="Times New Roman"/>
          <w:lang w:val="en-GB"/>
        </w:rPr>
        <w:t xml:space="preserve">multi-year mean – average value or interval where habitat is monitored several times during the period provided in field </w:t>
      </w:r>
      <w:r w:rsidR="0002723B" w:rsidRPr="00AB6FF2">
        <w:rPr>
          <w:rFonts w:cs="Times New Roman"/>
          <w:lang w:val="en-GB"/>
        </w:rPr>
        <w:t>5.6</w:t>
      </w:r>
      <w:r w:rsidRPr="00AB6FF2">
        <w:rPr>
          <w:rFonts w:cs="Times New Roman"/>
          <w:lang w:val="en-GB"/>
        </w:rPr>
        <w:t>;</w:t>
      </w:r>
    </w:p>
    <w:p w14:paraId="0D6ABC91" w14:textId="77777777" w:rsidR="00165D7C" w:rsidRPr="00AB6FF2" w:rsidRDefault="00165D7C" w:rsidP="004F6DE1">
      <w:pPr>
        <w:numPr>
          <w:ilvl w:val="0"/>
          <w:numId w:val="13"/>
        </w:numPr>
        <w:spacing w:after="0"/>
        <w:ind w:left="714" w:hanging="357"/>
        <w:contextualSpacing/>
        <w:rPr>
          <w:rFonts w:cs="Times New Roman"/>
          <w:lang w:val="en-GB"/>
        </w:rPr>
      </w:pPr>
      <w:r w:rsidRPr="00AB6FF2">
        <w:rPr>
          <w:rFonts w:cs="Times New Roman"/>
          <w:lang w:val="en-GB"/>
        </w:rPr>
        <w:t>95 % confidence interval – estimates derived from sample surveys or a model in which 95 % confidence interval could be calculated;</w:t>
      </w:r>
    </w:p>
    <w:p w14:paraId="52D0D0B4" w14:textId="7BFE0CC0" w:rsidR="00165D7C" w:rsidRPr="00AB6FF2" w:rsidRDefault="00165D7C" w:rsidP="004F6DE1">
      <w:pPr>
        <w:numPr>
          <w:ilvl w:val="0"/>
          <w:numId w:val="13"/>
        </w:numPr>
        <w:contextualSpacing/>
        <w:rPr>
          <w:rFonts w:cs="Times New Roman"/>
          <w:lang w:val="en-GB"/>
        </w:rPr>
      </w:pPr>
      <w:r w:rsidRPr="00AB6FF2">
        <w:rPr>
          <w:rFonts w:cs="Times New Roman"/>
          <w:lang w:val="en-GB"/>
        </w:rPr>
        <w:t>minimum – where insufficient data exist to provide even a loosely bounded population size estimate, but where a population size is known to be above certain value, or where the reported interval comes from a sample survey or monitoring project which probably underestimates the real population size;</w:t>
      </w:r>
    </w:p>
    <w:p w14:paraId="5C3C253F" w14:textId="73E715C6" w:rsidR="001155C7" w:rsidRPr="00AB6FF2" w:rsidRDefault="001155C7" w:rsidP="004F6DE1">
      <w:pPr>
        <w:numPr>
          <w:ilvl w:val="0"/>
          <w:numId w:val="13"/>
        </w:numPr>
        <w:contextualSpacing/>
        <w:rPr>
          <w:rFonts w:cs="Times New Roman"/>
          <w:lang w:val="en-GB"/>
        </w:rPr>
      </w:pPr>
      <w:r w:rsidRPr="00AB6FF2">
        <w:rPr>
          <w:rFonts w:cs="Times New Roman"/>
          <w:lang w:val="en-GB"/>
        </w:rPr>
        <w:t xml:space="preserve">pre-defined range – where the exact minimum and maximum values could not be estimated (fields </w:t>
      </w:r>
      <w:r w:rsidR="009718C0" w:rsidRPr="00AB6FF2">
        <w:rPr>
          <w:rFonts w:cs="Times New Roman"/>
          <w:lang w:val="en-GB"/>
        </w:rPr>
        <w:t>5.8</w:t>
      </w:r>
      <w:r w:rsidRPr="00AB6FF2">
        <w:rPr>
          <w:rFonts w:cs="Times New Roman"/>
          <w:lang w:val="en-GB"/>
        </w:rPr>
        <w:t xml:space="preserve"> (a) and (b)), but where a reliable estimate can be made within the pre-defined range increments provided.</w:t>
      </w:r>
    </w:p>
    <w:p w14:paraId="1D365D2E" w14:textId="5C1326E5" w:rsidR="00D73BE6" w:rsidRPr="00AB6FF2" w:rsidRDefault="00D73BE6" w:rsidP="006213A1">
      <w:pPr>
        <w:ind w:left="714"/>
        <w:rPr>
          <w:rFonts w:cs="Times New Roman"/>
          <w:lang w:val="en-GB"/>
        </w:rPr>
      </w:pPr>
    </w:p>
    <w:p w14:paraId="40E7662E" w14:textId="3C29754B" w:rsidR="00C413DA" w:rsidRPr="00AB6FF2" w:rsidRDefault="00C413DA" w:rsidP="00C413DA">
      <w:pPr>
        <w:rPr>
          <w:rFonts w:cs="Times New Roman"/>
          <w:lang w:val="en-GB"/>
        </w:rPr>
      </w:pPr>
      <w:r w:rsidRPr="00AB6FF2">
        <w:rPr>
          <w:rFonts w:cs="Times New Roman"/>
          <w:lang w:val="en-GB"/>
        </w:rPr>
        <w:t xml:space="preserve">The type of estimate field encompasses the total assessment i.e. both field </w:t>
      </w:r>
      <w:r w:rsidR="001155C7" w:rsidRPr="00AB6FF2">
        <w:rPr>
          <w:rFonts w:cs="Times New Roman"/>
          <w:lang w:val="en-GB"/>
        </w:rPr>
        <w:t>5.7</w:t>
      </w:r>
      <w:r w:rsidRPr="00AB6FF2">
        <w:rPr>
          <w:rFonts w:cs="Times New Roman"/>
          <w:lang w:val="en-GB"/>
        </w:rPr>
        <w:t xml:space="preserve"> short-term trend direction and field </w:t>
      </w:r>
      <w:r w:rsidR="001155C7" w:rsidRPr="00AB6FF2">
        <w:rPr>
          <w:rFonts w:cs="Times New Roman"/>
          <w:lang w:val="en-GB"/>
        </w:rPr>
        <w:t>5.8</w:t>
      </w:r>
      <w:r w:rsidRPr="00AB6FF2">
        <w:rPr>
          <w:rFonts w:cs="Times New Roman"/>
          <w:lang w:val="en-GB"/>
        </w:rPr>
        <w:t xml:space="preserve"> short-term trend magnitude.</w:t>
      </w:r>
      <w:r w:rsidR="00033F94" w:rsidRPr="00AB6FF2">
        <w:rPr>
          <w:rFonts w:cs="Times New Roman"/>
          <w:lang w:val="en-GB"/>
        </w:rPr>
        <w:t xml:space="preserve"> No type of estimate is required if both trend and magnitude are ‘unknown’.</w:t>
      </w:r>
    </w:p>
    <w:p w14:paraId="06F5A3F7" w14:textId="710FA1CA" w:rsidR="00424180" w:rsidRPr="00AB6FF2" w:rsidRDefault="00424180" w:rsidP="001337BA">
      <w:pPr>
        <w:pStyle w:val="Heading2"/>
      </w:pPr>
      <w:bookmarkStart w:id="538" w:name="_Toc117612846"/>
      <w:r w:rsidRPr="00AB6FF2">
        <w:t>Short-term trend – Method used</w:t>
      </w:r>
      <w:bookmarkEnd w:id="538"/>
      <w:r w:rsidRPr="00AB6FF2">
        <w:t xml:space="preserve"> </w:t>
      </w:r>
    </w:p>
    <w:p w14:paraId="189FEE6F" w14:textId="77777777" w:rsidR="00424180" w:rsidRPr="00AB6FF2" w:rsidRDefault="00424180" w:rsidP="00424180">
      <w:pPr>
        <w:rPr>
          <w:rFonts w:cs="Times New Roman"/>
          <w:lang w:val="en-GB"/>
        </w:rPr>
      </w:pPr>
      <w:r w:rsidRPr="00AB6FF2">
        <w:rPr>
          <w:rFonts w:cs="Times New Roman"/>
          <w:lang w:val="en-GB"/>
        </w:rPr>
        <w:t>Choose one of the following categories:</w:t>
      </w:r>
    </w:p>
    <w:p w14:paraId="4A8AD88A" w14:textId="77777777" w:rsidR="00424180" w:rsidRPr="00AB6FF2" w:rsidRDefault="00424180" w:rsidP="004F6DE1">
      <w:pPr>
        <w:numPr>
          <w:ilvl w:val="0"/>
          <w:numId w:val="29"/>
        </w:numPr>
        <w:spacing w:after="0"/>
        <w:ind w:left="714" w:hanging="357"/>
        <w:contextualSpacing/>
        <w:rPr>
          <w:rFonts w:cs="Times New Roman"/>
          <w:lang w:val="en-GB"/>
        </w:rPr>
      </w:pPr>
      <w:r w:rsidRPr="00AB6FF2">
        <w:rPr>
          <w:rFonts w:cs="Times New Roman"/>
          <w:lang w:val="en-GB"/>
        </w:rPr>
        <w:t>complete survey or a statistically robust estimate (e.g. a dedicated monitoring of a habitat area with good statistical power);</w:t>
      </w:r>
    </w:p>
    <w:p w14:paraId="4BA1F329" w14:textId="02C2BB9A" w:rsidR="00424180" w:rsidRPr="00AB6FF2" w:rsidRDefault="00424180" w:rsidP="004F6DE1">
      <w:pPr>
        <w:numPr>
          <w:ilvl w:val="0"/>
          <w:numId w:val="29"/>
        </w:numPr>
        <w:spacing w:after="0"/>
        <w:ind w:left="714" w:hanging="357"/>
        <w:contextualSpacing/>
        <w:rPr>
          <w:rFonts w:cs="Times New Roman"/>
          <w:lang w:val="en-GB"/>
        </w:rPr>
      </w:pPr>
      <w:r w:rsidRPr="00AB6FF2">
        <w:rPr>
          <w:rFonts w:cs="Times New Roman"/>
          <w:lang w:val="en-GB"/>
        </w:rPr>
        <w:t>based mainly on extrapolation from a limited amount of data (e.g. trends derived from data collected from a limited number of sample sites; trends extrapolated from data collected for other purposes; trends extrapolated from some other indirect measurements, such as land-cover changes);</w:t>
      </w:r>
    </w:p>
    <w:p w14:paraId="1EFA3B3F" w14:textId="77777777" w:rsidR="00424180" w:rsidRPr="00AB6FF2" w:rsidRDefault="00424180" w:rsidP="004F6DE1">
      <w:pPr>
        <w:numPr>
          <w:ilvl w:val="0"/>
          <w:numId w:val="29"/>
        </w:numPr>
        <w:spacing w:after="0"/>
        <w:ind w:left="714" w:hanging="357"/>
        <w:contextualSpacing/>
        <w:rPr>
          <w:rFonts w:cs="Times New Roman"/>
          <w:lang w:val="en-GB"/>
        </w:rPr>
      </w:pPr>
      <w:r w:rsidRPr="00AB6FF2">
        <w:rPr>
          <w:rFonts w:cs="Times New Roman"/>
          <w:lang w:val="en-GB"/>
        </w:rPr>
        <w:t>based mainly on expert opinion with very limited data;</w:t>
      </w:r>
    </w:p>
    <w:p w14:paraId="00BFA114" w14:textId="77777777" w:rsidR="00424180" w:rsidRPr="00AB6FF2" w:rsidRDefault="00424180" w:rsidP="004F6DE1">
      <w:pPr>
        <w:numPr>
          <w:ilvl w:val="0"/>
          <w:numId w:val="29"/>
        </w:numPr>
        <w:ind w:left="714" w:hanging="357"/>
        <w:rPr>
          <w:rFonts w:cs="Times New Roman"/>
          <w:lang w:val="en-GB"/>
        </w:rPr>
      </w:pPr>
      <w:r w:rsidRPr="00AB6FF2">
        <w:rPr>
          <w:rFonts w:cs="Times New Roman"/>
          <w:lang w:val="en-GB"/>
        </w:rPr>
        <w:t>insufficient or no data available.</w:t>
      </w:r>
    </w:p>
    <w:p w14:paraId="529330CA" w14:textId="7B03DA73" w:rsidR="00424180" w:rsidRPr="00AB6FF2" w:rsidRDefault="00424180" w:rsidP="00424180">
      <w:pPr>
        <w:rPr>
          <w:rFonts w:cs="Times New Roman"/>
          <w:lang w:val="en-GB"/>
        </w:rPr>
      </w:pPr>
      <w:r w:rsidRPr="00AB6FF2">
        <w:rPr>
          <w:rFonts w:cs="Times New Roman"/>
          <w:lang w:val="en-GB"/>
        </w:rPr>
        <w:t xml:space="preserve">Only one category can be chosen; where data have been compiled from a variety of sources, </w:t>
      </w:r>
      <w:r w:rsidR="00520CA7" w:rsidRPr="00AB6FF2">
        <w:rPr>
          <w:rFonts w:cs="Times New Roman"/>
          <w:lang w:val="en-GB"/>
        </w:rPr>
        <w:t>choose</w:t>
      </w:r>
      <w:r w:rsidRPr="00AB6FF2">
        <w:rPr>
          <w:rFonts w:cs="Times New Roman"/>
          <w:lang w:val="en-GB"/>
        </w:rPr>
        <w:t xml:space="preserve"> the category for the most important source of data.</w:t>
      </w:r>
    </w:p>
    <w:p w14:paraId="5DE075C5" w14:textId="6B8E1C06" w:rsidR="007B0F78" w:rsidRPr="00AB6FF2" w:rsidRDefault="00C413DA" w:rsidP="00424180">
      <w:pPr>
        <w:rPr>
          <w:rFonts w:cs="Times New Roman"/>
          <w:lang w:val="en-GB"/>
        </w:rPr>
      </w:pPr>
      <w:r w:rsidRPr="00AB6FF2">
        <w:rPr>
          <w:rFonts w:cs="Times New Roman"/>
          <w:lang w:val="en-GB"/>
        </w:rPr>
        <w:t xml:space="preserve">The method used field encompasses the total assessment i.e. both field </w:t>
      </w:r>
      <w:r w:rsidR="0071755A" w:rsidRPr="00AB6FF2">
        <w:rPr>
          <w:rFonts w:cs="Times New Roman"/>
          <w:lang w:val="en-GB"/>
        </w:rPr>
        <w:t>5.7</w:t>
      </w:r>
      <w:r w:rsidRPr="00AB6FF2">
        <w:rPr>
          <w:rFonts w:cs="Times New Roman"/>
          <w:lang w:val="en-GB"/>
        </w:rPr>
        <w:t xml:space="preserve"> short-term trend direction and field </w:t>
      </w:r>
      <w:r w:rsidR="0071755A" w:rsidRPr="00AB6FF2">
        <w:rPr>
          <w:rFonts w:cs="Times New Roman"/>
          <w:lang w:val="en-GB"/>
        </w:rPr>
        <w:t>5.8</w:t>
      </w:r>
      <w:r w:rsidRPr="00AB6FF2">
        <w:rPr>
          <w:rFonts w:cs="Times New Roman"/>
          <w:lang w:val="en-GB"/>
        </w:rPr>
        <w:t xml:space="preserve"> short-term trend magnitude.</w:t>
      </w:r>
    </w:p>
    <w:p w14:paraId="73C39BE2" w14:textId="6256F18D" w:rsidR="00424180" w:rsidRPr="00AB6FF2" w:rsidRDefault="00424180" w:rsidP="001337BA">
      <w:pPr>
        <w:pStyle w:val="Heading2"/>
      </w:pPr>
      <w:bookmarkStart w:id="539" w:name="_Toc117612847"/>
      <w:r w:rsidRPr="00AB6FF2">
        <w:t>Long-term trend period (optional)</w:t>
      </w:r>
      <w:bookmarkEnd w:id="539"/>
    </w:p>
    <w:p w14:paraId="324024FD" w14:textId="032D63F7" w:rsidR="00424180" w:rsidRPr="00AB6FF2" w:rsidRDefault="00424180" w:rsidP="00424180">
      <w:pPr>
        <w:rPr>
          <w:rFonts w:cs="Times New Roman"/>
          <w:lang w:val="en-GB"/>
        </w:rPr>
      </w:pPr>
      <w:r w:rsidRPr="00AB6FF2">
        <w:rPr>
          <w:rFonts w:cs="Times New Roman"/>
          <w:lang w:val="en-GB"/>
        </w:rPr>
        <w:t>The long-term trend should be evaluated over a period of 24 years (four reporting cycles). For the 20</w:t>
      </w:r>
      <w:r w:rsidR="00F70A2C" w:rsidRPr="00AB6FF2">
        <w:rPr>
          <w:rFonts w:cs="Times New Roman"/>
          <w:lang w:val="en-GB"/>
        </w:rPr>
        <w:t>19</w:t>
      </w:r>
      <w:r w:rsidRPr="00AB6FF2">
        <w:rPr>
          <w:rFonts w:cs="Times New Roman"/>
          <w:lang w:val="en-GB"/>
        </w:rPr>
        <w:t>–20</w:t>
      </w:r>
      <w:r w:rsidR="00F70A2C" w:rsidRPr="00AB6FF2">
        <w:rPr>
          <w:rFonts w:cs="Times New Roman"/>
          <w:lang w:val="en-GB"/>
        </w:rPr>
        <w:t>24</w:t>
      </w:r>
      <w:r w:rsidRPr="00AB6FF2">
        <w:rPr>
          <w:rFonts w:cs="Times New Roman"/>
          <w:lang w:val="en-GB"/>
        </w:rPr>
        <w:t xml:space="preserve"> reports, this means the period is </w:t>
      </w:r>
      <w:r w:rsidR="00F70A2C" w:rsidRPr="00AB6FF2">
        <w:rPr>
          <w:rFonts w:cs="Times New Roman"/>
          <w:lang w:val="en-GB"/>
        </w:rPr>
        <w:t>2000</w:t>
      </w:r>
      <w:r w:rsidRPr="00AB6FF2">
        <w:rPr>
          <w:rFonts w:cs="Times New Roman"/>
          <w:lang w:val="en-GB"/>
        </w:rPr>
        <w:t>–20</w:t>
      </w:r>
      <w:r w:rsidR="00F70A2C" w:rsidRPr="00AB6FF2">
        <w:rPr>
          <w:rFonts w:cs="Times New Roman"/>
          <w:lang w:val="en-GB"/>
        </w:rPr>
        <w:t>24</w:t>
      </w:r>
      <w:r w:rsidRPr="00AB6FF2">
        <w:rPr>
          <w:rFonts w:cs="Times New Roman"/>
          <w:lang w:val="en-GB"/>
        </w:rPr>
        <w:t xml:space="preserve"> or a period as close as possible to this. Indicate the period in this field. </w:t>
      </w:r>
      <w:bookmarkStart w:id="540" w:name="_Hlk106200990"/>
      <w:r w:rsidRPr="00AB6FF2">
        <w:rPr>
          <w:rFonts w:cs="Times New Roman"/>
          <w:lang w:val="en-GB"/>
        </w:rPr>
        <w:t>For the 20</w:t>
      </w:r>
      <w:r w:rsidR="00F70A2C" w:rsidRPr="00AB6FF2">
        <w:rPr>
          <w:rFonts w:cs="Times New Roman"/>
          <w:lang w:val="en-GB"/>
        </w:rPr>
        <w:t>19</w:t>
      </w:r>
      <w:r w:rsidRPr="00AB6FF2">
        <w:rPr>
          <w:rFonts w:cs="Times New Roman"/>
          <w:lang w:val="en-GB"/>
        </w:rPr>
        <w:t>–20</w:t>
      </w:r>
      <w:r w:rsidR="00F70A2C" w:rsidRPr="00AB6FF2">
        <w:rPr>
          <w:rFonts w:cs="Times New Roman"/>
          <w:lang w:val="en-GB"/>
        </w:rPr>
        <w:t>24</w:t>
      </w:r>
      <w:r w:rsidRPr="00AB6FF2">
        <w:rPr>
          <w:rFonts w:cs="Times New Roman"/>
          <w:lang w:val="en-GB"/>
        </w:rPr>
        <w:t xml:space="preserve"> reports, this information, together with fields 5.</w:t>
      </w:r>
      <w:r w:rsidR="009C1C51" w:rsidRPr="00AB6FF2">
        <w:rPr>
          <w:rFonts w:cs="Times New Roman"/>
          <w:lang w:val="en-GB"/>
        </w:rPr>
        <w:t xml:space="preserve">12 </w:t>
      </w:r>
      <w:r w:rsidR="005D6FFB" w:rsidRPr="00AB6FF2">
        <w:rPr>
          <w:rFonts w:cs="Times New Roman"/>
          <w:lang w:val="en-GB"/>
        </w:rPr>
        <w:t xml:space="preserve">to </w:t>
      </w:r>
      <w:r w:rsidRPr="00AB6FF2">
        <w:rPr>
          <w:rFonts w:cs="Times New Roman"/>
          <w:lang w:val="en-GB"/>
        </w:rPr>
        <w:t>5.</w:t>
      </w:r>
      <w:r w:rsidR="00F70A2C" w:rsidRPr="00AB6FF2">
        <w:rPr>
          <w:rFonts w:cs="Times New Roman"/>
          <w:lang w:val="en-GB"/>
        </w:rPr>
        <w:t>14</w:t>
      </w:r>
      <w:r w:rsidRPr="00AB6FF2">
        <w:rPr>
          <w:rFonts w:cs="Times New Roman"/>
          <w:lang w:val="en-GB"/>
        </w:rPr>
        <w:t>, is optional.</w:t>
      </w:r>
      <w:r w:rsidR="00961701" w:rsidRPr="00AB6FF2">
        <w:rPr>
          <w:rFonts w:cs="Times New Roman"/>
          <w:lang w:val="en-GB"/>
        </w:rPr>
        <w:t xml:space="preserve"> </w:t>
      </w:r>
      <w:bookmarkStart w:id="541" w:name="_Hlk106183303"/>
      <w:bookmarkStart w:id="542" w:name="_Hlk106202356"/>
      <w:r w:rsidR="001C724E" w:rsidRPr="00AB6FF2">
        <w:rPr>
          <w:rFonts w:cs="Times New Roman"/>
          <w:lang w:val="en-GB"/>
        </w:rPr>
        <w:t>For newly reported habitats, the start date for the long-term trend would fall within the last two reporting periods (i.e. 2013 to 2024).</w:t>
      </w:r>
      <w:bookmarkEnd w:id="541"/>
    </w:p>
    <w:bookmarkEnd w:id="540"/>
    <w:bookmarkEnd w:id="542"/>
    <w:p w14:paraId="61D7C95C" w14:textId="53AE1403" w:rsidR="00424180" w:rsidRPr="00AB6FF2" w:rsidRDefault="00424180" w:rsidP="00424180">
      <w:pPr>
        <w:rPr>
          <w:rFonts w:cs="Times New Roman"/>
          <w:lang w:val="en-GB"/>
        </w:rPr>
      </w:pPr>
      <w:r w:rsidRPr="00AB6FF2">
        <w:rPr>
          <w:rFonts w:cs="Times New Roman"/>
          <w:lang w:val="en-GB"/>
        </w:rPr>
        <w:lastRenderedPageBreak/>
        <w:t xml:space="preserve">Further guidance is given in </w:t>
      </w:r>
      <w:r w:rsidR="00717BEB" w:rsidRPr="00AB6FF2">
        <w:rPr>
          <w:rFonts w:cs="Times New Roman"/>
          <w:lang w:val="en-GB"/>
        </w:rPr>
        <w:t>the Guidelines</w:t>
      </w:r>
      <w:r w:rsidR="00C50640" w:rsidRPr="00AB6FF2">
        <w:rPr>
          <w:rFonts w:cs="Times New Roman"/>
          <w:lang w:val="en-GB"/>
        </w:rPr>
        <w:t>.</w:t>
      </w:r>
    </w:p>
    <w:p w14:paraId="2E54CB41" w14:textId="36F8A54A" w:rsidR="00424180" w:rsidRPr="00AB6FF2" w:rsidRDefault="00424180" w:rsidP="00424180">
      <w:pPr>
        <w:rPr>
          <w:rFonts w:cs="Times New Roman"/>
          <w:lang w:val="en-GB"/>
        </w:rPr>
      </w:pPr>
      <w:r w:rsidRPr="00AB6FF2">
        <w:rPr>
          <w:rFonts w:cs="Times New Roman"/>
          <w:lang w:val="en-GB"/>
        </w:rPr>
        <w:t xml:space="preserve">For guidance in filling in field </w:t>
      </w:r>
      <w:r w:rsidRPr="00AB6FF2">
        <w:rPr>
          <w:rFonts w:cs="Times New Roman"/>
          <w:b/>
          <w:lang w:val="en-GB"/>
        </w:rPr>
        <w:t>5.1</w:t>
      </w:r>
      <w:r w:rsidR="00F70A2C" w:rsidRPr="00AB6FF2">
        <w:rPr>
          <w:rFonts w:cs="Times New Roman"/>
          <w:b/>
          <w:lang w:val="en-GB"/>
        </w:rPr>
        <w:t>2</w:t>
      </w:r>
      <w:r w:rsidRPr="00AB6FF2">
        <w:rPr>
          <w:rFonts w:cs="Times New Roman"/>
          <w:b/>
          <w:lang w:val="en-GB"/>
        </w:rPr>
        <w:t xml:space="preserve"> </w:t>
      </w:r>
      <w:r w:rsidR="00B16CD3" w:rsidRPr="00AB6FF2">
        <w:rPr>
          <w:rFonts w:cs="Times New Roman"/>
          <w:b/>
          <w:lang w:val="en-GB"/>
        </w:rPr>
        <w:t>‘</w:t>
      </w:r>
      <w:r w:rsidRPr="00AB6FF2">
        <w:rPr>
          <w:rFonts w:cs="Times New Roman"/>
          <w:b/>
          <w:lang w:val="en-GB"/>
        </w:rPr>
        <w:t>Long-term trend direction</w:t>
      </w:r>
      <w:r w:rsidR="00B16CD3" w:rsidRPr="00AB6FF2">
        <w:rPr>
          <w:rFonts w:cs="Times New Roman"/>
          <w:b/>
          <w:lang w:val="en-GB"/>
        </w:rPr>
        <w:t>’</w:t>
      </w:r>
      <w:r w:rsidR="00E86D01" w:rsidRPr="00AB6FF2">
        <w:rPr>
          <w:rFonts w:cs="Times New Roman"/>
          <w:b/>
          <w:lang w:val="en-GB"/>
        </w:rPr>
        <w:t xml:space="preserve"> </w:t>
      </w:r>
      <w:r w:rsidRPr="00AB6FF2">
        <w:rPr>
          <w:rFonts w:cs="Times New Roman"/>
          <w:lang w:val="en-GB"/>
        </w:rPr>
        <w:t>see field 5.</w:t>
      </w:r>
      <w:r w:rsidR="00F70A2C" w:rsidRPr="00AB6FF2">
        <w:rPr>
          <w:rFonts w:cs="Times New Roman"/>
          <w:lang w:val="en-GB"/>
        </w:rPr>
        <w:t>7</w:t>
      </w:r>
      <w:r w:rsidR="00245CA6" w:rsidRPr="00AB6FF2">
        <w:rPr>
          <w:rFonts w:cs="Times New Roman"/>
          <w:lang w:val="en-GB"/>
        </w:rPr>
        <w:t>.</w:t>
      </w:r>
      <w:r w:rsidRPr="00AB6FF2">
        <w:rPr>
          <w:rFonts w:cs="Times New Roman"/>
          <w:lang w:val="en-GB"/>
        </w:rPr>
        <w:t xml:space="preserve"> (short-term trend</w:t>
      </w:r>
      <w:r w:rsidR="00245CA6" w:rsidRPr="00AB6FF2">
        <w:rPr>
          <w:rFonts w:cs="Times New Roman"/>
          <w:lang w:val="en-GB"/>
        </w:rPr>
        <w:t xml:space="preserve"> - Direction</w:t>
      </w:r>
      <w:r w:rsidRPr="00AB6FF2">
        <w:rPr>
          <w:rFonts w:cs="Times New Roman"/>
          <w:lang w:val="en-GB"/>
        </w:rPr>
        <w:t>).</w:t>
      </w:r>
    </w:p>
    <w:p w14:paraId="20E13B44" w14:textId="4F04FF1C" w:rsidR="00245CA6" w:rsidRPr="00AB6FF2" w:rsidRDefault="00245CA6" w:rsidP="001337BA">
      <w:pPr>
        <w:pStyle w:val="Heading2"/>
        <w:numPr>
          <w:ilvl w:val="1"/>
          <w:numId w:val="105"/>
        </w:numPr>
      </w:pPr>
      <w:bookmarkStart w:id="543" w:name="_Toc117612848"/>
      <w:r w:rsidRPr="00AB6FF2">
        <w:t>Long-term trend magnitude (optional)</w:t>
      </w:r>
      <w:bookmarkEnd w:id="543"/>
    </w:p>
    <w:p w14:paraId="7BAB74BE" w14:textId="65F7C4AE" w:rsidR="00245CA6" w:rsidRPr="00AB6FF2" w:rsidRDefault="00245CA6" w:rsidP="00245CA6">
      <w:pPr>
        <w:rPr>
          <w:rFonts w:cs="Times New Roman"/>
          <w:lang w:val="en-GB"/>
        </w:rPr>
      </w:pPr>
      <w:r w:rsidRPr="00AB6FF2">
        <w:rPr>
          <w:rFonts w:cs="Times New Roman"/>
          <w:lang w:val="en-GB"/>
        </w:rPr>
        <w:t xml:space="preserve">If possible, quantify the percentage change (with range at the beginning of the reporting period as 100 %) over the period reported in field </w:t>
      </w:r>
      <w:r w:rsidR="00B068B0" w:rsidRPr="00AB6FF2">
        <w:rPr>
          <w:rFonts w:cs="Times New Roman"/>
          <w:lang w:val="en-GB"/>
        </w:rPr>
        <w:t>5.11</w:t>
      </w:r>
      <w:r w:rsidRPr="00AB6FF2">
        <w:rPr>
          <w:rFonts w:cs="Times New Roman"/>
          <w:lang w:val="en-GB"/>
        </w:rPr>
        <w:t>. It can be given as estimated minimum and maximum value in fields 5.13 (a) and (b) (e.g. 27% and 55%), or where a precise value is known, enter the same value in the minimum and maximum field (e.g. 27%). If neither a minimum, maximum nor a precise value can be provided, 5.13 (c) Confidence interval can be used</w:t>
      </w:r>
      <w:r w:rsidR="004256D8" w:rsidRPr="00AB6FF2">
        <w:rPr>
          <w:rFonts w:cs="Times New Roman"/>
          <w:lang w:val="en-GB"/>
        </w:rPr>
        <w:t xml:space="preserve"> (if a statistically reliable method was used).</w:t>
      </w:r>
    </w:p>
    <w:p w14:paraId="48735237" w14:textId="3CAA922C" w:rsidR="00245CA6" w:rsidRPr="00AB6FF2" w:rsidRDefault="00E86D01" w:rsidP="00245CA6">
      <w:pPr>
        <w:rPr>
          <w:rFonts w:cs="Times New Roman"/>
          <w:lang w:val="en-GB"/>
        </w:rPr>
      </w:pPr>
      <w:r w:rsidRPr="00AB6FF2">
        <w:rPr>
          <w:rFonts w:cs="Times New Roman"/>
          <w:lang w:val="en-GB"/>
        </w:rPr>
        <w:t xml:space="preserve">For additional guidance </w:t>
      </w:r>
      <w:r w:rsidRPr="00AB6FF2">
        <w:rPr>
          <w:rFonts w:cs="Times New Roman"/>
          <w:b/>
          <w:lang w:val="en-GB"/>
        </w:rPr>
        <w:t xml:space="preserve">see field 5.8 Short-term trend – magnitude. </w:t>
      </w:r>
      <w:r w:rsidR="00245CA6" w:rsidRPr="00AB6FF2">
        <w:rPr>
          <w:rFonts w:cs="Times New Roman"/>
          <w:lang w:val="en-GB"/>
        </w:rPr>
        <w:t xml:space="preserve">For guidance in filling in field </w:t>
      </w:r>
      <w:r w:rsidR="00245CA6" w:rsidRPr="00AB6FF2">
        <w:rPr>
          <w:rFonts w:cs="Times New Roman"/>
          <w:b/>
          <w:lang w:val="en-GB"/>
        </w:rPr>
        <w:t>5.14 ‘Long-term trend – Method used’</w:t>
      </w:r>
      <w:r w:rsidR="00245CA6" w:rsidRPr="00AB6FF2">
        <w:rPr>
          <w:rFonts w:cs="Times New Roman"/>
          <w:lang w:val="en-GB"/>
        </w:rPr>
        <w:t>, see field 5.10 (short-term trends</w:t>
      </w:r>
      <w:r w:rsidR="00A52D36" w:rsidRPr="00AB6FF2">
        <w:rPr>
          <w:rFonts w:cs="Times New Roman"/>
          <w:lang w:val="en-GB"/>
        </w:rPr>
        <w:t xml:space="preserve"> – method used</w:t>
      </w:r>
      <w:r w:rsidR="00245CA6" w:rsidRPr="00AB6FF2">
        <w:rPr>
          <w:rFonts w:cs="Times New Roman"/>
          <w:lang w:val="en-GB"/>
        </w:rPr>
        <w:t>).</w:t>
      </w:r>
    </w:p>
    <w:p w14:paraId="0606479F" w14:textId="6BE82773" w:rsidR="00424180" w:rsidRPr="00AB6FF2" w:rsidRDefault="00424180" w:rsidP="001337BA">
      <w:pPr>
        <w:pStyle w:val="Heading2"/>
        <w:numPr>
          <w:ilvl w:val="1"/>
          <w:numId w:val="106"/>
        </w:numPr>
      </w:pPr>
      <w:bookmarkStart w:id="544" w:name="_Toc117612849"/>
      <w:bookmarkStart w:id="545" w:name="_Hlk118668450"/>
      <w:r w:rsidRPr="00AB6FF2">
        <w:t>Favourable reference area</w:t>
      </w:r>
      <w:bookmarkEnd w:id="544"/>
    </w:p>
    <w:p w14:paraId="4D5DF922" w14:textId="0A242B73" w:rsidR="00407137" w:rsidRPr="00AB6FF2" w:rsidRDefault="00424180" w:rsidP="00424180">
      <w:pPr>
        <w:rPr>
          <w:rFonts w:cs="Times New Roman"/>
          <w:lang w:val="en-GB"/>
        </w:rPr>
      </w:pPr>
      <w:r w:rsidRPr="00AB6FF2">
        <w:rPr>
          <w:rFonts w:cs="Times New Roman"/>
          <w:lang w:val="en-GB"/>
        </w:rPr>
        <w:t>Favourable reference area is the surface area in a given biogeographical region considered the minimum necessary to ensure the long-term viability of the habitat type; this should include necessary areas for restoration or development for those habitat types for which the present coverage is not sufficient to ensure long-term viability. This information is needed to undertake the evaluation of conservation status using the evaluation matrix (</w:t>
      </w:r>
      <w:r w:rsidR="00FF2844" w:rsidRPr="00AB6FF2">
        <w:rPr>
          <w:rFonts w:cs="Times New Roman"/>
          <w:lang w:val="en-GB"/>
        </w:rPr>
        <w:t xml:space="preserve">Part </w:t>
      </w:r>
      <w:r w:rsidRPr="00AB6FF2">
        <w:rPr>
          <w:rFonts w:cs="Times New Roman"/>
          <w:lang w:val="en-GB"/>
        </w:rPr>
        <w:t xml:space="preserve">C). </w:t>
      </w:r>
      <w:r w:rsidR="0047671F" w:rsidRPr="00AB6FF2">
        <w:rPr>
          <w:rFonts w:cs="Times New Roman"/>
          <w:lang w:val="en-GB"/>
        </w:rPr>
        <w:t xml:space="preserve">Where an exact area is reported, decimals can be used as the area of some habitat can be quite small. </w:t>
      </w:r>
      <w:r w:rsidR="00407137" w:rsidRPr="00AB6FF2">
        <w:rPr>
          <w:rFonts w:cs="Times New Roman"/>
          <w:lang w:val="en-GB"/>
        </w:rPr>
        <w:t>In many cases it is not possible to estimate a value for favourable reference population (option a) but it is clear that the favourable reference area is greater (or much greater or, in exceptional situations, lower) than the present-day value.</w:t>
      </w:r>
      <w:r w:rsidR="00AF757E" w:rsidRPr="00AB6FF2">
        <w:rPr>
          <w:rFonts w:cs="Times New Roman"/>
          <w:lang w:val="en-GB"/>
        </w:rPr>
        <w:t xml:space="preserve"> </w:t>
      </w:r>
      <w:r w:rsidR="00407137" w:rsidRPr="00AB6FF2">
        <w:rPr>
          <w:rFonts w:cs="Times New Roman"/>
          <w:lang w:val="en-GB"/>
        </w:rPr>
        <w:t xml:space="preserve">Using the pre-defined range increments ‘approximately equal to the favourable reference </w:t>
      </w:r>
      <w:r w:rsidR="001837FE" w:rsidRPr="00AB6FF2">
        <w:rPr>
          <w:rFonts w:cs="Times New Roman"/>
          <w:lang w:val="en-GB"/>
        </w:rPr>
        <w:t xml:space="preserve">area </w:t>
      </w:r>
      <w:r w:rsidR="00407137" w:rsidRPr="00AB6FF2">
        <w:rPr>
          <w:rFonts w:cs="Times New Roman"/>
          <w:lang w:val="en-GB"/>
        </w:rPr>
        <w:t>(less than 2% smaller)’, ‘between 2</w:t>
      </w:r>
      <w:r w:rsidR="00DF28E4" w:rsidRPr="00AB6FF2">
        <w:rPr>
          <w:rFonts w:cs="Times New Roman"/>
          <w:lang w:val="en-GB"/>
        </w:rPr>
        <w:t>%</w:t>
      </w:r>
      <w:r w:rsidR="00407137" w:rsidRPr="00AB6FF2">
        <w:rPr>
          <w:rFonts w:cs="Times New Roman"/>
          <w:lang w:val="en-GB"/>
        </w:rPr>
        <w:t xml:space="preserve"> and 10% smaller’, ‘between 11</w:t>
      </w:r>
      <w:r w:rsidR="00DF28E4" w:rsidRPr="00AB6FF2">
        <w:rPr>
          <w:rFonts w:cs="Times New Roman"/>
          <w:lang w:val="en-GB"/>
        </w:rPr>
        <w:t>%</w:t>
      </w:r>
      <w:r w:rsidR="00407137" w:rsidRPr="00AB6FF2">
        <w:rPr>
          <w:rFonts w:cs="Times New Roman"/>
          <w:lang w:val="en-GB"/>
        </w:rPr>
        <w:t xml:space="preserve"> and 25% smaller’, ‘between 26</w:t>
      </w:r>
      <w:r w:rsidR="00DF28E4" w:rsidRPr="00AB6FF2">
        <w:rPr>
          <w:rFonts w:cs="Times New Roman"/>
          <w:lang w:val="en-GB"/>
        </w:rPr>
        <w:t>%</w:t>
      </w:r>
      <w:r w:rsidR="00407137" w:rsidRPr="00AB6FF2">
        <w:rPr>
          <w:rFonts w:cs="Times New Roman"/>
          <w:lang w:val="en-GB"/>
        </w:rPr>
        <w:t xml:space="preserve"> and 50% smaller’, ‘between 51</w:t>
      </w:r>
      <w:r w:rsidR="00DF28E4" w:rsidRPr="00AB6FF2">
        <w:rPr>
          <w:rFonts w:cs="Times New Roman"/>
          <w:lang w:val="en-GB"/>
        </w:rPr>
        <w:t>%</w:t>
      </w:r>
      <w:r w:rsidR="00407137" w:rsidRPr="00AB6FF2">
        <w:rPr>
          <w:rFonts w:cs="Times New Roman"/>
          <w:lang w:val="en-GB"/>
        </w:rPr>
        <w:t xml:space="preserve"> and 100% smaller’ </w:t>
      </w:r>
      <w:r w:rsidR="003D3453" w:rsidRPr="00AB6FF2">
        <w:rPr>
          <w:rFonts w:cs="Times New Roman"/>
          <w:lang w:val="en-GB"/>
        </w:rPr>
        <w:t>allows flexibility in reporting where the exact value is not known. It is also preferable to reporting a parameter as ‘unknown’ (option c).</w:t>
      </w:r>
      <w:r w:rsidR="008C5A6E" w:rsidRPr="00AB6FF2">
        <w:rPr>
          <w:rFonts w:cs="Times New Roman"/>
          <w:lang w:val="en-GB"/>
        </w:rPr>
        <w:t xml:space="preserve"> </w:t>
      </w:r>
      <w:r w:rsidR="00DF28E4" w:rsidRPr="00AB6FF2">
        <w:rPr>
          <w:rFonts w:cs="Times New Roman"/>
          <w:lang w:val="en-GB"/>
        </w:rPr>
        <w:t>For example if the actual area is 150 km</w:t>
      </w:r>
      <w:r w:rsidR="00DF28E4" w:rsidRPr="00AB6FF2">
        <w:rPr>
          <w:rFonts w:cs="Times New Roman"/>
          <w:vertAlign w:val="superscript"/>
          <w:lang w:val="en-GB"/>
        </w:rPr>
        <w:t>2</w:t>
      </w:r>
      <w:r w:rsidR="00DF28E4" w:rsidRPr="00AB6FF2">
        <w:rPr>
          <w:rFonts w:cs="Times New Roman"/>
          <w:lang w:val="en-GB"/>
        </w:rPr>
        <w:t xml:space="preserve"> and the value is estimated to be ‘between 11% and </w:t>
      </w:r>
      <w:r w:rsidR="00020956" w:rsidRPr="00AB6FF2">
        <w:rPr>
          <w:rFonts w:cs="Times New Roman"/>
          <w:lang w:val="en-GB"/>
        </w:rPr>
        <w:t>25</w:t>
      </w:r>
      <w:r w:rsidR="00DF28E4" w:rsidRPr="00AB6FF2">
        <w:rPr>
          <w:rFonts w:cs="Times New Roman"/>
          <w:lang w:val="en-GB"/>
        </w:rPr>
        <w:t>% smaller than the FR</w:t>
      </w:r>
      <w:r w:rsidR="00020956" w:rsidRPr="00AB6FF2">
        <w:rPr>
          <w:rFonts w:cs="Times New Roman"/>
          <w:lang w:val="en-GB"/>
        </w:rPr>
        <w:t>A</w:t>
      </w:r>
      <w:r w:rsidR="00DF28E4" w:rsidRPr="00AB6FF2">
        <w:rPr>
          <w:rFonts w:cs="Times New Roman"/>
          <w:lang w:val="en-GB"/>
        </w:rPr>
        <w:t>’, then the FR</w:t>
      </w:r>
      <w:r w:rsidR="00020956" w:rsidRPr="00AB6FF2">
        <w:rPr>
          <w:rFonts w:cs="Times New Roman"/>
          <w:lang w:val="en-GB"/>
        </w:rPr>
        <w:t>A</w:t>
      </w:r>
      <w:r w:rsidR="00DF28E4" w:rsidRPr="00AB6FF2">
        <w:rPr>
          <w:rFonts w:cs="Times New Roman"/>
          <w:lang w:val="en-GB"/>
        </w:rPr>
        <w:t xml:space="preserve"> would be between 169 and </w:t>
      </w:r>
      <w:r w:rsidR="001E6F01" w:rsidRPr="00AB6FF2">
        <w:rPr>
          <w:rFonts w:cs="Times New Roman"/>
          <w:lang w:val="en-GB"/>
        </w:rPr>
        <w:t>2</w:t>
      </w:r>
      <w:r w:rsidR="00DF28E4" w:rsidRPr="00AB6FF2">
        <w:rPr>
          <w:rFonts w:cs="Times New Roman"/>
          <w:lang w:val="en-GB"/>
        </w:rPr>
        <w:t>00 km</w:t>
      </w:r>
      <w:r w:rsidR="00DF28E4" w:rsidRPr="00AB6FF2">
        <w:rPr>
          <w:rFonts w:cs="Times New Roman"/>
          <w:vertAlign w:val="superscript"/>
          <w:lang w:val="en-GB"/>
        </w:rPr>
        <w:t>2</w:t>
      </w:r>
      <w:r w:rsidR="00DF28E4" w:rsidRPr="00AB6FF2">
        <w:rPr>
          <w:rFonts w:cs="Times New Roman"/>
          <w:lang w:val="en-GB"/>
        </w:rPr>
        <w:t>.</w:t>
      </w:r>
      <w:r w:rsidR="00A033AE" w:rsidRPr="00AB6FF2">
        <w:rPr>
          <w:rFonts w:cs="Times New Roman"/>
          <w:lang w:val="en-GB"/>
        </w:rPr>
        <w:t xml:space="preserve"> </w:t>
      </w:r>
      <w:r w:rsidR="002850A8" w:rsidRPr="00AB6FF2">
        <w:rPr>
          <w:rFonts w:cs="Times New Roman"/>
          <w:lang w:val="en-GB"/>
        </w:rPr>
        <w:t xml:space="preserve">If a pre-defined range increment is used to estimate a favourable reference area, it should be used with the minimum area estimate. </w:t>
      </w:r>
      <w:r w:rsidR="00A033AE" w:rsidRPr="00AB6FF2">
        <w:rPr>
          <w:rFonts w:cs="Times New Roman"/>
          <w:lang w:val="en-GB"/>
        </w:rPr>
        <w:t xml:space="preserve">If the favourable reference </w:t>
      </w:r>
      <w:r w:rsidR="00FB0FDA" w:rsidRPr="00AB6FF2">
        <w:rPr>
          <w:rFonts w:cs="Times New Roman"/>
          <w:lang w:val="en-GB"/>
        </w:rPr>
        <w:t>area</w:t>
      </w:r>
      <w:r w:rsidR="00A033AE" w:rsidRPr="00AB6FF2">
        <w:rPr>
          <w:rFonts w:cs="Times New Roman"/>
          <w:lang w:val="en-GB"/>
        </w:rPr>
        <w:t xml:space="preserve"> is smaller than the actual </w:t>
      </w:r>
      <w:r w:rsidR="00FB0FDA" w:rsidRPr="00AB6FF2">
        <w:rPr>
          <w:rFonts w:cs="Times New Roman"/>
          <w:lang w:val="en-GB"/>
        </w:rPr>
        <w:t>area</w:t>
      </w:r>
      <w:r w:rsidR="00A033AE" w:rsidRPr="00AB6FF2">
        <w:rPr>
          <w:rFonts w:cs="Times New Roman"/>
          <w:lang w:val="en-GB"/>
        </w:rPr>
        <w:t xml:space="preserve">, the favourable reference </w:t>
      </w:r>
      <w:r w:rsidR="00FB0FDA" w:rsidRPr="00AB6FF2">
        <w:rPr>
          <w:rFonts w:cs="Times New Roman"/>
          <w:lang w:val="en-GB"/>
        </w:rPr>
        <w:t>area</w:t>
      </w:r>
      <w:r w:rsidR="00A033AE" w:rsidRPr="00AB6FF2">
        <w:rPr>
          <w:rFonts w:cs="Times New Roman"/>
          <w:lang w:val="en-GB"/>
        </w:rPr>
        <w:t xml:space="preserve"> is expected to be provided in a precise number</w:t>
      </w:r>
      <w:r w:rsidR="007574C5" w:rsidRPr="00AB6FF2">
        <w:rPr>
          <w:lang w:val="en-GB"/>
        </w:rPr>
        <w:t xml:space="preserve"> </w:t>
      </w:r>
      <w:r w:rsidR="007574C5" w:rsidRPr="00AB6FF2">
        <w:rPr>
          <w:rFonts w:cs="Times New Roman"/>
          <w:lang w:val="en-GB"/>
        </w:rPr>
        <w:t>and an explanation needs to be given in the field 5.17 ‘Additional information’ on how this is in line with the principles of setting FRVs as described in the Guidelines</w:t>
      </w:r>
      <w:r w:rsidR="00A033AE" w:rsidRPr="00AB6FF2">
        <w:rPr>
          <w:rFonts w:cs="Times New Roman"/>
          <w:lang w:val="en-GB"/>
        </w:rPr>
        <w:t>.</w:t>
      </w:r>
      <w:r w:rsidR="00C56258" w:rsidRPr="00AB6FF2">
        <w:rPr>
          <w:rFonts w:cs="Times New Roman"/>
          <w:lang w:val="en-GB"/>
        </w:rPr>
        <w:t xml:space="preserve"> </w:t>
      </w:r>
    </w:p>
    <w:bookmarkEnd w:id="545"/>
    <w:p w14:paraId="38B82B9A" w14:textId="7A6D4787" w:rsidR="00424180" w:rsidRPr="00AB6FF2" w:rsidRDefault="00424180" w:rsidP="00424180">
      <w:pPr>
        <w:rPr>
          <w:rFonts w:cs="Times New Roman"/>
          <w:lang w:val="en-GB"/>
        </w:rPr>
      </w:pPr>
      <w:r w:rsidRPr="00AB6FF2">
        <w:rPr>
          <w:rFonts w:cs="Times New Roman"/>
          <w:lang w:val="en-GB"/>
        </w:rPr>
        <w:t>The following information is requested:</w:t>
      </w:r>
    </w:p>
    <w:p w14:paraId="0C6D83B9" w14:textId="0CE254B5" w:rsidR="00424180" w:rsidRPr="00AB6FF2" w:rsidRDefault="00424180" w:rsidP="00730256">
      <w:pPr>
        <w:numPr>
          <w:ilvl w:val="0"/>
          <w:numId w:val="30"/>
        </w:numPr>
        <w:ind w:left="714" w:hanging="430"/>
        <w:contextualSpacing/>
        <w:rPr>
          <w:rFonts w:cs="Times New Roman"/>
          <w:lang w:val="en-GB"/>
        </w:rPr>
      </w:pPr>
      <w:r w:rsidRPr="00AB6FF2">
        <w:rPr>
          <w:rFonts w:cs="Times New Roman"/>
          <w:lang w:val="en-GB"/>
        </w:rPr>
        <w:t>area in km²</w:t>
      </w:r>
      <w:r w:rsidR="009B01D7" w:rsidRPr="00AB6FF2">
        <w:rPr>
          <w:rFonts w:cs="Times New Roman"/>
          <w:lang w:val="en-GB"/>
        </w:rPr>
        <w:t>;</w:t>
      </w:r>
    </w:p>
    <w:p w14:paraId="064072B6" w14:textId="0D02DA5D" w:rsidR="00407137" w:rsidRPr="00AB6FF2" w:rsidRDefault="00407137" w:rsidP="00730256">
      <w:pPr>
        <w:pStyle w:val="ListParagraph"/>
        <w:numPr>
          <w:ilvl w:val="0"/>
          <w:numId w:val="30"/>
        </w:numPr>
        <w:ind w:left="709" w:hanging="425"/>
        <w:rPr>
          <w:rFonts w:cs="Times New Roman"/>
          <w:bCs/>
          <w:szCs w:val="20"/>
          <w:lang w:val="en-GB"/>
        </w:rPr>
      </w:pPr>
      <w:r w:rsidRPr="00AB6FF2">
        <w:rPr>
          <w:rFonts w:cs="Times New Roman"/>
          <w:bCs/>
          <w:szCs w:val="20"/>
          <w:lang w:val="en-GB"/>
        </w:rPr>
        <w:t xml:space="preserve">if a precise favourable reference area is unknown indicate if the </w:t>
      </w:r>
      <w:r w:rsidRPr="00AB6FF2">
        <w:rPr>
          <w:rFonts w:cs="Times New Roman"/>
          <w:bCs/>
          <w:szCs w:val="20"/>
          <w:u w:val="single"/>
          <w:lang w:val="en-GB"/>
        </w:rPr>
        <w:t>habitat</w:t>
      </w:r>
      <w:r w:rsidR="001837FE" w:rsidRPr="00AB6FF2">
        <w:rPr>
          <w:rFonts w:cs="Times New Roman"/>
          <w:bCs/>
          <w:szCs w:val="20"/>
          <w:u w:val="single"/>
          <w:lang w:val="en-GB"/>
        </w:rPr>
        <w:t xml:space="preserve"> area</w:t>
      </w:r>
      <w:r w:rsidRPr="00AB6FF2">
        <w:rPr>
          <w:rFonts w:cs="Times New Roman"/>
          <w:bCs/>
          <w:szCs w:val="20"/>
          <w:lang w:val="en-GB"/>
        </w:rPr>
        <w:t xml:space="preserve"> is: </w:t>
      </w:r>
    </w:p>
    <w:p w14:paraId="717D514F" w14:textId="5DF7B043" w:rsidR="00407137" w:rsidRPr="00AB6FF2" w:rsidRDefault="00407137" w:rsidP="00730256">
      <w:pPr>
        <w:contextualSpacing/>
        <w:rPr>
          <w:rFonts w:cs="Times New Roman"/>
          <w:bCs/>
          <w:szCs w:val="20"/>
          <w:lang w:val="en-GB"/>
        </w:rPr>
      </w:pPr>
      <w:r w:rsidRPr="00AB6FF2">
        <w:rPr>
          <w:rFonts w:cs="Times New Roman"/>
          <w:bCs/>
          <w:szCs w:val="20"/>
          <w:lang w:val="en-GB"/>
        </w:rPr>
        <w:t xml:space="preserve">                approximately equal to the favourable reference </w:t>
      </w:r>
      <w:r w:rsidR="001837FE" w:rsidRPr="00AB6FF2">
        <w:rPr>
          <w:rFonts w:cs="Times New Roman"/>
          <w:bCs/>
          <w:szCs w:val="20"/>
          <w:lang w:val="en-GB"/>
        </w:rPr>
        <w:t>area</w:t>
      </w:r>
      <w:r w:rsidRPr="00AB6FF2">
        <w:rPr>
          <w:rFonts w:cs="Times New Roman"/>
          <w:bCs/>
          <w:szCs w:val="20"/>
          <w:lang w:val="en-GB"/>
        </w:rPr>
        <w:t xml:space="preserve"> (less than 2% smaller) </w:t>
      </w:r>
    </w:p>
    <w:p w14:paraId="6FA52F72" w14:textId="08F519B0" w:rsidR="00407137" w:rsidRPr="00AB6FF2" w:rsidRDefault="00407137" w:rsidP="00730256">
      <w:pPr>
        <w:contextualSpacing/>
        <w:rPr>
          <w:rFonts w:cs="Times New Roman"/>
          <w:bCs/>
          <w:szCs w:val="20"/>
          <w:lang w:val="en-GB"/>
        </w:rPr>
      </w:pPr>
      <w:r w:rsidRPr="00AB6FF2">
        <w:rPr>
          <w:rFonts w:cs="Times New Roman"/>
          <w:bCs/>
          <w:szCs w:val="20"/>
          <w:lang w:val="en-GB"/>
        </w:rPr>
        <w:t xml:space="preserve">                between 2</w:t>
      </w:r>
      <w:r w:rsidR="00C30629" w:rsidRPr="00AB6FF2">
        <w:rPr>
          <w:rFonts w:cs="Times New Roman"/>
          <w:bCs/>
          <w:szCs w:val="20"/>
          <w:lang w:val="en-GB"/>
        </w:rPr>
        <w:t>%</w:t>
      </w:r>
      <w:r w:rsidRPr="00AB6FF2">
        <w:rPr>
          <w:rFonts w:cs="Times New Roman"/>
          <w:bCs/>
          <w:szCs w:val="20"/>
          <w:lang w:val="en-GB"/>
        </w:rPr>
        <w:t xml:space="preserve"> and 10% smaller</w:t>
      </w:r>
      <w:r w:rsidR="00A033AE" w:rsidRPr="00AB6FF2">
        <w:rPr>
          <w:rFonts w:cs="Times New Roman"/>
          <w:bCs/>
          <w:szCs w:val="20"/>
          <w:lang w:val="en-GB"/>
        </w:rPr>
        <w:t xml:space="preserve"> </w:t>
      </w:r>
      <w:r w:rsidR="00C30629" w:rsidRPr="00AB6FF2">
        <w:rPr>
          <w:rFonts w:cs="Times New Roman"/>
          <w:bCs/>
          <w:szCs w:val="20"/>
          <w:lang w:val="en-GB"/>
        </w:rPr>
        <w:t>than the</w:t>
      </w:r>
      <w:r w:rsidR="00A033AE" w:rsidRPr="00AB6FF2">
        <w:rPr>
          <w:rFonts w:cs="Times New Roman"/>
          <w:bCs/>
          <w:szCs w:val="20"/>
          <w:lang w:val="en-GB"/>
        </w:rPr>
        <w:t xml:space="preserve"> FRA</w:t>
      </w:r>
    </w:p>
    <w:p w14:paraId="5575F1AA" w14:textId="77777777" w:rsidR="00AF757E" w:rsidRPr="00AB6FF2" w:rsidRDefault="00407137" w:rsidP="00A97998">
      <w:pPr>
        <w:contextualSpacing/>
        <w:rPr>
          <w:rFonts w:cs="Times New Roman"/>
          <w:bCs/>
          <w:szCs w:val="20"/>
          <w:lang w:val="en-GB"/>
        </w:rPr>
      </w:pPr>
      <w:r w:rsidRPr="00AB6FF2">
        <w:rPr>
          <w:rFonts w:cs="Times New Roman"/>
          <w:bCs/>
          <w:szCs w:val="20"/>
          <w:lang w:val="en-GB"/>
        </w:rPr>
        <w:t xml:space="preserve">                between 11</w:t>
      </w:r>
      <w:r w:rsidR="00C30629" w:rsidRPr="00AB6FF2">
        <w:rPr>
          <w:rFonts w:cs="Times New Roman"/>
          <w:bCs/>
          <w:szCs w:val="20"/>
          <w:lang w:val="en-GB"/>
        </w:rPr>
        <w:t>%</w:t>
      </w:r>
      <w:r w:rsidRPr="00AB6FF2">
        <w:rPr>
          <w:rFonts w:cs="Times New Roman"/>
          <w:bCs/>
          <w:szCs w:val="20"/>
          <w:lang w:val="en-GB"/>
        </w:rPr>
        <w:t xml:space="preserve"> and 25% smaller</w:t>
      </w:r>
      <w:r w:rsidR="00A033AE" w:rsidRPr="00AB6FF2">
        <w:rPr>
          <w:rFonts w:cs="Times New Roman"/>
          <w:bCs/>
          <w:szCs w:val="20"/>
          <w:lang w:val="en-GB"/>
        </w:rPr>
        <w:t xml:space="preserve"> </w:t>
      </w:r>
      <w:r w:rsidR="00C30629" w:rsidRPr="00AB6FF2">
        <w:rPr>
          <w:rFonts w:cs="Times New Roman"/>
          <w:bCs/>
          <w:szCs w:val="20"/>
          <w:lang w:val="en-GB"/>
        </w:rPr>
        <w:t>than the</w:t>
      </w:r>
      <w:r w:rsidR="00A033AE" w:rsidRPr="00AB6FF2">
        <w:rPr>
          <w:rFonts w:cs="Times New Roman"/>
          <w:bCs/>
          <w:szCs w:val="20"/>
          <w:lang w:val="en-GB"/>
        </w:rPr>
        <w:t xml:space="preserve"> FRA</w:t>
      </w:r>
    </w:p>
    <w:p w14:paraId="15003BEA" w14:textId="30194B99" w:rsidR="00407137" w:rsidRPr="00AB6FF2" w:rsidRDefault="00423C89" w:rsidP="00A97998">
      <w:pPr>
        <w:contextualSpacing/>
        <w:rPr>
          <w:rFonts w:cs="Times New Roman"/>
          <w:bCs/>
          <w:szCs w:val="20"/>
          <w:lang w:val="en-GB"/>
        </w:rPr>
      </w:pPr>
      <w:r w:rsidRPr="00AB6FF2">
        <w:rPr>
          <w:rFonts w:cs="Times New Roman"/>
          <w:bCs/>
          <w:szCs w:val="20"/>
          <w:lang w:val="en-GB"/>
        </w:rPr>
        <w:t xml:space="preserve"> </w:t>
      </w:r>
      <w:r w:rsidR="00407137" w:rsidRPr="00AB6FF2">
        <w:rPr>
          <w:rFonts w:cs="Times New Roman"/>
          <w:bCs/>
          <w:szCs w:val="20"/>
          <w:lang w:val="en-GB"/>
        </w:rPr>
        <w:t xml:space="preserve"> </w:t>
      </w:r>
      <w:r w:rsidR="00A033AE" w:rsidRPr="00AB6FF2">
        <w:rPr>
          <w:rFonts w:cs="Times New Roman"/>
          <w:bCs/>
          <w:szCs w:val="20"/>
          <w:lang w:val="en-GB"/>
        </w:rPr>
        <w:t xml:space="preserve">              </w:t>
      </w:r>
      <w:r w:rsidR="00407137" w:rsidRPr="00AB6FF2">
        <w:rPr>
          <w:rFonts w:cs="Times New Roman"/>
          <w:bCs/>
          <w:szCs w:val="20"/>
          <w:lang w:val="en-GB"/>
        </w:rPr>
        <w:t>between 26</w:t>
      </w:r>
      <w:r w:rsidR="002850A8" w:rsidRPr="00AB6FF2">
        <w:rPr>
          <w:rFonts w:cs="Times New Roman"/>
          <w:bCs/>
          <w:szCs w:val="20"/>
          <w:lang w:val="en-GB"/>
        </w:rPr>
        <w:t>%</w:t>
      </w:r>
      <w:r w:rsidR="00407137" w:rsidRPr="00AB6FF2">
        <w:rPr>
          <w:rFonts w:cs="Times New Roman"/>
          <w:bCs/>
          <w:szCs w:val="20"/>
          <w:lang w:val="en-GB"/>
        </w:rPr>
        <w:t xml:space="preserve"> and 50% smaller</w:t>
      </w:r>
      <w:r w:rsidR="00A033AE" w:rsidRPr="00AB6FF2">
        <w:rPr>
          <w:rFonts w:cs="Times New Roman"/>
          <w:bCs/>
          <w:szCs w:val="20"/>
          <w:lang w:val="en-GB"/>
        </w:rPr>
        <w:t xml:space="preserve"> </w:t>
      </w:r>
      <w:r w:rsidR="002850A8" w:rsidRPr="00AB6FF2">
        <w:rPr>
          <w:rFonts w:cs="Times New Roman"/>
          <w:bCs/>
          <w:szCs w:val="20"/>
          <w:lang w:val="en-GB"/>
        </w:rPr>
        <w:t>than the</w:t>
      </w:r>
      <w:r w:rsidR="00A033AE" w:rsidRPr="00AB6FF2">
        <w:rPr>
          <w:rFonts w:cs="Times New Roman"/>
          <w:bCs/>
          <w:szCs w:val="20"/>
          <w:lang w:val="en-GB"/>
        </w:rPr>
        <w:t xml:space="preserve"> FRA</w:t>
      </w:r>
    </w:p>
    <w:p w14:paraId="01E5D3DB" w14:textId="26A0BFF5" w:rsidR="00407137" w:rsidRPr="00AB6FF2" w:rsidRDefault="00AF757E" w:rsidP="00A97998">
      <w:pPr>
        <w:rPr>
          <w:rFonts w:cs="Times New Roman"/>
          <w:bCs/>
          <w:szCs w:val="20"/>
          <w:lang w:val="en-GB"/>
        </w:rPr>
      </w:pPr>
      <w:r w:rsidRPr="00AB6FF2">
        <w:rPr>
          <w:rFonts w:cs="Times New Roman"/>
          <w:bCs/>
          <w:szCs w:val="20"/>
          <w:lang w:val="en-GB"/>
        </w:rPr>
        <w:lastRenderedPageBreak/>
        <w:t xml:space="preserve">  </w:t>
      </w:r>
      <w:r w:rsidR="00A033AE" w:rsidRPr="00AB6FF2">
        <w:rPr>
          <w:rFonts w:cs="Times New Roman"/>
          <w:bCs/>
          <w:szCs w:val="20"/>
          <w:lang w:val="en-GB"/>
        </w:rPr>
        <w:t xml:space="preserve">              </w:t>
      </w:r>
      <w:r w:rsidR="00407137" w:rsidRPr="00AB6FF2">
        <w:rPr>
          <w:rFonts w:cs="Times New Roman"/>
          <w:bCs/>
          <w:szCs w:val="20"/>
          <w:lang w:val="en-GB"/>
        </w:rPr>
        <w:t>between 51</w:t>
      </w:r>
      <w:r w:rsidR="002850A8" w:rsidRPr="00AB6FF2">
        <w:rPr>
          <w:rFonts w:cs="Times New Roman"/>
          <w:bCs/>
          <w:szCs w:val="20"/>
          <w:lang w:val="en-GB"/>
        </w:rPr>
        <w:t>%</w:t>
      </w:r>
      <w:r w:rsidR="00407137" w:rsidRPr="00AB6FF2">
        <w:rPr>
          <w:rFonts w:cs="Times New Roman"/>
          <w:bCs/>
          <w:szCs w:val="20"/>
          <w:lang w:val="en-GB"/>
        </w:rPr>
        <w:t xml:space="preserve"> and 100% smaller</w:t>
      </w:r>
      <w:r w:rsidR="00A033AE" w:rsidRPr="00AB6FF2">
        <w:rPr>
          <w:rFonts w:cs="Times New Roman"/>
          <w:bCs/>
          <w:szCs w:val="20"/>
          <w:lang w:val="en-GB"/>
        </w:rPr>
        <w:t xml:space="preserve"> </w:t>
      </w:r>
      <w:r w:rsidR="002850A8" w:rsidRPr="00AB6FF2">
        <w:rPr>
          <w:rFonts w:cs="Times New Roman"/>
          <w:bCs/>
          <w:szCs w:val="20"/>
          <w:lang w:val="en-GB"/>
        </w:rPr>
        <w:t>than the</w:t>
      </w:r>
      <w:r w:rsidR="00A033AE" w:rsidRPr="00AB6FF2">
        <w:rPr>
          <w:rFonts w:cs="Times New Roman"/>
          <w:bCs/>
          <w:szCs w:val="20"/>
          <w:lang w:val="en-GB"/>
        </w:rPr>
        <w:t xml:space="preserve"> FRA</w:t>
      </w:r>
    </w:p>
    <w:p w14:paraId="258EE092" w14:textId="58181B8D" w:rsidR="00407137" w:rsidRPr="00AB6FF2" w:rsidRDefault="00FE4FEC" w:rsidP="00730256">
      <w:pPr>
        <w:pStyle w:val="ListParagraph"/>
        <w:numPr>
          <w:ilvl w:val="0"/>
          <w:numId w:val="30"/>
        </w:numPr>
        <w:ind w:left="709" w:hanging="425"/>
        <w:rPr>
          <w:rFonts w:cs="Times New Roman"/>
          <w:lang w:val="en-GB"/>
        </w:rPr>
      </w:pPr>
      <w:r w:rsidRPr="00AB6FF2">
        <w:rPr>
          <w:rFonts w:cs="Times New Roman"/>
          <w:lang w:val="en-GB"/>
        </w:rPr>
        <w:t xml:space="preserve"> </w:t>
      </w:r>
      <w:r w:rsidR="00407137" w:rsidRPr="00AB6FF2">
        <w:rPr>
          <w:rFonts w:cs="Times New Roman"/>
          <w:lang w:val="en-GB"/>
        </w:rPr>
        <w:t xml:space="preserve">if the favourable reference </w:t>
      </w:r>
      <w:r w:rsidR="001837FE" w:rsidRPr="00AB6FF2">
        <w:rPr>
          <w:rFonts w:cs="Times New Roman"/>
          <w:lang w:val="en-GB"/>
        </w:rPr>
        <w:t>area</w:t>
      </w:r>
      <w:r w:rsidR="00407137" w:rsidRPr="00AB6FF2">
        <w:rPr>
          <w:rFonts w:cs="Times New Roman"/>
          <w:lang w:val="en-GB"/>
        </w:rPr>
        <w:t xml:space="preserve"> is unknown, </w:t>
      </w:r>
      <w:r w:rsidR="00690B1E" w:rsidRPr="00AB6FF2">
        <w:rPr>
          <w:rFonts w:cs="Times New Roman"/>
          <w:lang w:val="en-GB"/>
        </w:rPr>
        <w:t>indicate in the field</w:t>
      </w:r>
      <w:r w:rsidR="00407137" w:rsidRPr="00AB6FF2">
        <w:rPr>
          <w:rFonts w:cs="Times New Roman"/>
          <w:lang w:val="en-GB"/>
        </w:rPr>
        <w:t xml:space="preserve"> </w:t>
      </w:r>
    </w:p>
    <w:p w14:paraId="7549FC3B" w14:textId="47FEF428" w:rsidR="00407137" w:rsidRPr="00AB6FF2" w:rsidRDefault="00FE4FEC" w:rsidP="00730256">
      <w:pPr>
        <w:pStyle w:val="ListParagraph"/>
        <w:numPr>
          <w:ilvl w:val="0"/>
          <w:numId w:val="30"/>
        </w:numPr>
        <w:ind w:left="709" w:hanging="425"/>
        <w:rPr>
          <w:rFonts w:cs="Times New Roman"/>
          <w:lang w:val="en-GB"/>
        </w:rPr>
      </w:pPr>
      <w:r w:rsidRPr="00AB6FF2">
        <w:rPr>
          <w:rFonts w:cs="Times New Roman"/>
          <w:lang w:val="en-GB"/>
        </w:rPr>
        <w:t xml:space="preserve"> </w:t>
      </w:r>
      <w:r w:rsidR="00407137" w:rsidRPr="00AB6FF2">
        <w:rPr>
          <w:rFonts w:cs="Times New Roman"/>
          <w:lang w:val="en-GB"/>
        </w:rPr>
        <w:t>indicate the method used' to set the reference value</w:t>
      </w:r>
    </w:p>
    <w:p w14:paraId="1AE96DE9" w14:textId="55F7E37E" w:rsidR="00E27E03" w:rsidRPr="00AB6FF2" w:rsidRDefault="00E27E03" w:rsidP="00165D7C">
      <w:pPr>
        <w:ind w:left="284"/>
        <w:rPr>
          <w:rFonts w:cs="Times New Roman"/>
          <w:lang w:val="en-GB"/>
        </w:rPr>
      </w:pPr>
      <w:r w:rsidRPr="00AB6FF2">
        <w:rPr>
          <w:rFonts w:cs="Times New Roman"/>
          <w:lang w:val="en-GB"/>
        </w:rPr>
        <w:t>This method can be:</w:t>
      </w:r>
    </w:p>
    <w:p w14:paraId="325E504E" w14:textId="77777777" w:rsidR="00407137" w:rsidRPr="00AB6FF2" w:rsidRDefault="00407137" w:rsidP="00407137">
      <w:pPr>
        <w:ind w:left="720"/>
        <w:contextualSpacing/>
        <w:rPr>
          <w:rFonts w:cs="Times New Roman"/>
          <w:lang w:val="en-GB"/>
        </w:rPr>
      </w:pPr>
      <w:r w:rsidRPr="00AB6FF2">
        <w:rPr>
          <w:rFonts w:cs="Times New Roman"/>
          <w:lang w:val="en-GB"/>
        </w:rPr>
        <w:t xml:space="preserve">   Model-based approach</w:t>
      </w:r>
    </w:p>
    <w:p w14:paraId="673B9753" w14:textId="7FB864A8" w:rsidR="00407137" w:rsidRPr="00AB6FF2" w:rsidRDefault="00407137" w:rsidP="00407137">
      <w:pPr>
        <w:ind w:left="720"/>
        <w:contextualSpacing/>
        <w:rPr>
          <w:rFonts w:cs="Times New Roman"/>
          <w:lang w:val="en-GB"/>
        </w:rPr>
      </w:pPr>
      <w:r w:rsidRPr="00AB6FF2">
        <w:rPr>
          <w:rFonts w:cs="Times New Roman"/>
          <w:lang w:val="en-GB"/>
        </w:rPr>
        <w:t xml:space="preserve">  </w:t>
      </w:r>
      <w:r w:rsidR="00FE4FEC" w:rsidRPr="00AB6FF2">
        <w:rPr>
          <w:rFonts w:cs="Times New Roman"/>
          <w:lang w:val="en-GB"/>
        </w:rPr>
        <w:t xml:space="preserve"> </w:t>
      </w:r>
      <w:r w:rsidRPr="00AB6FF2">
        <w:rPr>
          <w:rFonts w:cs="Times New Roman"/>
          <w:lang w:val="en-GB"/>
        </w:rPr>
        <w:t>Reference-based approach</w:t>
      </w:r>
    </w:p>
    <w:p w14:paraId="742946EE" w14:textId="77777777" w:rsidR="00407137" w:rsidRPr="00AB6FF2" w:rsidRDefault="00407137" w:rsidP="00407137">
      <w:pPr>
        <w:ind w:left="720"/>
        <w:contextualSpacing/>
        <w:rPr>
          <w:rFonts w:cs="Times New Roman"/>
          <w:lang w:val="en-GB"/>
        </w:rPr>
      </w:pPr>
      <w:r w:rsidRPr="00AB6FF2">
        <w:rPr>
          <w:rFonts w:cs="Times New Roman"/>
          <w:lang w:val="en-GB"/>
        </w:rPr>
        <w:t xml:space="preserve">   Expert opinion</w:t>
      </w:r>
    </w:p>
    <w:p w14:paraId="50776EEB" w14:textId="4059FE01" w:rsidR="00424180" w:rsidRPr="00AB6FF2" w:rsidRDefault="00407137" w:rsidP="00FE4FEC">
      <w:pPr>
        <w:spacing w:after="0"/>
        <w:ind w:left="714" w:hanging="714"/>
        <w:contextualSpacing/>
        <w:rPr>
          <w:rFonts w:cs="Times New Roman"/>
          <w:lang w:val="en-GB"/>
        </w:rPr>
      </w:pPr>
      <w:r w:rsidRPr="00AB6FF2">
        <w:rPr>
          <w:rFonts w:cs="Times New Roman"/>
          <w:lang w:val="en-GB"/>
        </w:rPr>
        <w:t xml:space="preserve">               Other</w:t>
      </w:r>
    </w:p>
    <w:p w14:paraId="0A5AEAF2" w14:textId="5CF40E4B" w:rsidR="00E27E03" w:rsidRPr="00AB6FF2" w:rsidRDefault="00E27E03" w:rsidP="00FE4FEC">
      <w:pPr>
        <w:spacing w:after="0"/>
        <w:ind w:left="714" w:hanging="714"/>
        <w:contextualSpacing/>
        <w:rPr>
          <w:rFonts w:cs="Times New Roman"/>
          <w:lang w:val="en-GB"/>
        </w:rPr>
      </w:pPr>
    </w:p>
    <w:p w14:paraId="24DB97E3" w14:textId="77777777" w:rsidR="00E27E03" w:rsidRPr="00AB6FF2" w:rsidRDefault="00E27E03" w:rsidP="00E27E03">
      <w:pPr>
        <w:rPr>
          <w:rFonts w:cs="Times New Roman"/>
          <w:lang w:val="en-GB"/>
        </w:rPr>
      </w:pPr>
      <w:r w:rsidRPr="00AB6FF2">
        <w:rPr>
          <w:rFonts w:cs="Times New Roman"/>
          <w:lang w:val="en-GB"/>
        </w:rPr>
        <w:t>More than one method can be selected. If the ‘Model-based approach’ or the ‘Reference-based approach’ are selected then the quality of the available information should be indicated as high, moderate or low. If ‘other’ method is selected, elaborate on this method in field 5.16 ‘Additional Information’.</w:t>
      </w:r>
    </w:p>
    <w:p w14:paraId="008BCAAB" w14:textId="67EDDA96" w:rsidR="00407137" w:rsidRPr="00AB6FF2" w:rsidRDefault="00407137" w:rsidP="00407137">
      <w:pPr>
        <w:rPr>
          <w:rFonts w:cs="Times New Roman"/>
          <w:lang w:val="en-GB"/>
        </w:rPr>
      </w:pPr>
      <w:r w:rsidRPr="00AB6FF2">
        <w:rPr>
          <w:rFonts w:cs="Times New Roman"/>
          <w:lang w:val="en-GB"/>
        </w:rPr>
        <w:t xml:space="preserve">The field ‘indicate method used’ (d) is mandatory if (a) area is provided </w:t>
      </w:r>
      <w:r w:rsidR="00D17370" w:rsidRPr="00AB6FF2">
        <w:rPr>
          <w:rFonts w:cs="Times New Roman"/>
          <w:lang w:val="en-GB"/>
        </w:rPr>
        <w:t xml:space="preserve">but Member States are encouraged to describe the method used </w:t>
      </w:r>
      <w:r w:rsidRPr="00AB6FF2">
        <w:rPr>
          <w:rFonts w:cs="Times New Roman"/>
          <w:lang w:val="en-GB"/>
        </w:rPr>
        <w:t>also when (b) range increments are used.</w:t>
      </w:r>
    </w:p>
    <w:p w14:paraId="0DEAB261" w14:textId="77777777" w:rsidR="00407137" w:rsidRPr="00AB6FF2" w:rsidRDefault="00407137" w:rsidP="00407137">
      <w:pPr>
        <w:rPr>
          <w:rFonts w:cs="Times New Roman"/>
          <w:lang w:val="en-GB"/>
        </w:rPr>
      </w:pPr>
      <w:r w:rsidRPr="00AB6FF2">
        <w:rPr>
          <w:rFonts w:cs="Times New Roman"/>
          <w:lang w:val="en-GB"/>
        </w:rPr>
        <w:t>The use of (b) range increments should help to reduce the use of ‘unknown’ to a minimum:</w:t>
      </w:r>
    </w:p>
    <w:p w14:paraId="7FC9E5D0" w14:textId="7CA60F25" w:rsidR="00407137" w:rsidRPr="00AB6FF2" w:rsidRDefault="00407137" w:rsidP="004F6DE1">
      <w:pPr>
        <w:numPr>
          <w:ilvl w:val="0"/>
          <w:numId w:val="12"/>
        </w:numPr>
        <w:spacing w:after="0"/>
        <w:ind w:left="714" w:hanging="357"/>
        <w:contextualSpacing/>
        <w:rPr>
          <w:rFonts w:cs="Times New Roman"/>
          <w:lang w:val="en-GB"/>
        </w:rPr>
      </w:pPr>
      <w:r w:rsidRPr="00AB6FF2">
        <w:rPr>
          <w:rFonts w:cs="Times New Roman"/>
          <w:lang w:val="en-GB"/>
        </w:rPr>
        <w:t>if a range increment (b) is used, then there is no need to insert a value in relation to the current value provided in field 5.15 a) ‘area in km</w:t>
      </w:r>
      <w:r w:rsidRPr="00AB6FF2">
        <w:rPr>
          <w:rFonts w:cs="Times New Roman"/>
          <w:vertAlign w:val="superscript"/>
          <w:lang w:val="en-GB"/>
        </w:rPr>
        <w:t>2</w:t>
      </w:r>
      <w:r w:rsidRPr="00AB6FF2">
        <w:rPr>
          <w:rFonts w:cs="Times New Roman"/>
          <w:lang w:val="en-GB"/>
        </w:rPr>
        <w:t>’;</w:t>
      </w:r>
    </w:p>
    <w:p w14:paraId="7F825934" w14:textId="6FE3852F" w:rsidR="00407137" w:rsidRPr="00AB6FF2" w:rsidRDefault="00407137" w:rsidP="004F6DE1">
      <w:pPr>
        <w:numPr>
          <w:ilvl w:val="0"/>
          <w:numId w:val="12"/>
        </w:numPr>
        <w:ind w:left="714" w:hanging="357"/>
        <w:rPr>
          <w:rFonts w:cs="Times New Roman"/>
          <w:lang w:val="en-GB"/>
        </w:rPr>
      </w:pPr>
      <w:r w:rsidRPr="00AB6FF2">
        <w:rPr>
          <w:rFonts w:cs="Times New Roman"/>
          <w:lang w:val="en-GB"/>
        </w:rPr>
        <w:t>if the value is provided for area (a) the range increments should not be used.</w:t>
      </w:r>
    </w:p>
    <w:p w14:paraId="46A5130E" w14:textId="4DD8BC4F" w:rsidR="00407137" w:rsidRPr="00AB6FF2" w:rsidRDefault="00407137" w:rsidP="00407137">
      <w:pPr>
        <w:rPr>
          <w:rFonts w:cs="Times New Roman"/>
          <w:lang w:val="en-GB"/>
        </w:rPr>
      </w:pPr>
      <w:r w:rsidRPr="00AB6FF2">
        <w:rPr>
          <w:rFonts w:cs="Times New Roman"/>
          <w:lang w:val="en-GB"/>
        </w:rPr>
        <w:t>Where the reference value has changed in comparison to the previous reporting period, this should be explained in field 5.</w:t>
      </w:r>
      <w:r w:rsidR="0058165D" w:rsidRPr="00AB6FF2">
        <w:rPr>
          <w:rFonts w:cs="Times New Roman"/>
          <w:lang w:val="en-GB"/>
        </w:rPr>
        <w:t xml:space="preserve">17 </w:t>
      </w:r>
      <w:r w:rsidRPr="00AB6FF2">
        <w:rPr>
          <w:rFonts w:cs="Times New Roman"/>
          <w:lang w:val="en-GB"/>
        </w:rPr>
        <w:t>‘Additional Information’.</w:t>
      </w:r>
    </w:p>
    <w:p w14:paraId="6F61349E" w14:textId="7EFD335A" w:rsidR="00C0560B" w:rsidRPr="00AB6FF2" w:rsidRDefault="009A4D62" w:rsidP="001337BA">
      <w:pPr>
        <w:pStyle w:val="Heading2"/>
      </w:pPr>
      <w:bookmarkStart w:id="546" w:name="_Toc117612850"/>
      <w:r w:rsidRPr="00AB6FF2">
        <w:t>Surface area</w:t>
      </w:r>
      <w:r w:rsidR="00C0560B" w:rsidRPr="00AB6FF2">
        <w:t xml:space="preserve"> when Directive came into force (optional)</w:t>
      </w:r>
      <w:bookmarkEnd w:id="546"/>
    </w:p>
    <w:p w14:paraId="31389447" w14:textId="74887147" w:rsidR="00DD59B7" w:rsidRPr="00AB6FF2" w:rsidRDefault="00C0560B" w:rsidP="00DD59B7">
      <w:pPr>
        <w:rPr>
          <w:rFonts w:cs="Times New Roman"/>
          <w:lang w:val="en-GB"/>
        </w:rPr>
      </w:pPr>
      <w:r w:rsidRPr="00AB6FF2">
        <w:rPr>
          <w:rFonts w:cs="Times New Roman"/>
          <w:lang w:val="en-GB"/>
        </w:rPr>
        <w:t xml:space="preserve">The </w:t>
      </w:r>
      <w:r w:rsidR="007E3CBA" w:rsidRPr="00AB6FF2">
        <w:rPr>
          <w:rFonts w:cs="Times New Roman"/>
          <w:lang w:val="en-GB"/>
        </w:rPr>
        <w:t>surface area</w:t>
      </w:r>
      <w:r w:rsidRPr="00AB6FF2">
        <w:rPr>
          <w:rFonts w:cs="Times New Roman"/>
          <w:lang w:val="en-GB"/>
        </w:rPr>
        <w:t xml:space="preserve"> at the time the Directive came into force can be provided in field </w:t>
      </w:r>
      <w:r w:rsidR="007E3CBA" w:rsidRPr="00AB6FF2">
        <w:rPr>
          <w:rFonts w:cs="Times New Roman"/>
          <w:lang w:val="en-GB"/>
        </w:rPr>
        <w:t>5.16</w:t>
      </w:r>
      <w:r w:rsidRPr="00AB6FF2">
        <w:rPr>
          <w:rFonts w:cs="Times New Roman"/>
          <w:lang w:val="en-GB"/>
        </w:rPr>
        <w:t xml:space="preserve">. This is an optional and free text field to see progress with regard to the current </w:t>
      </w:r>
      <w:r w:rsidR="00943F91" w:rsidRPr="00AB6FF2">
        <w:rPr>
          <w:rFonts w:cs="Times New Roman"/>
          <w:lang w:val="en-GB"/>
        </w:rPr>
        <w:t xml:space="preserve">area </w:t>
      </w:r>
      <w:r w:rsidRPr="00AB6FF2">
        <w:rPr>
          <w:rFonts w:cs="Times New Roman"/>
          <w:lang w:val="en-GB"/>
        </w:rPr>
        <w:t>reported.</w:t>
      </w:r>
    </w:p>
    <w:p w14:paraId="4F19E9BE" w14:textId="73E0F538" w:rsidR="00424180" w:rsidRPr="00AB6FF2" w:rsidRDefault="00424180" w:rsidP="001337BA">
      <w:pPr>
        <w:pStyle w:val="Heading2"/>
      </w:pPr>
      <w:bookmarkStart w:id="547" w:name="_Toc117612851"/>
      <w:r w:rsidRPr="00AB6FF2">
        <w:t>Additional information (optional)</w:t>
      </w:r>
      <w:bookmarkEnd w:id="547"/>
    </w:p>
    <w:p w14:paraId="30290AD2" w14:textId="58AB6AD6" w:rsidR="00424180" w:rsidRPr="00AB6FF2" w:rsidRDefault="00424180" w:rsidP="00424180">
      <w:pPr>
        <w:rPr>
          <w:rFonts w:eastAsia="Calibri" w:cs="Times New Roman"/>
          <w:lang w:val="en-GB"/>
        </w:rPr>
      </w:pPr>
      <w:r w:rsidRPr="00AB6FF2">
        <w:rPr>
          <w:rFonts w:cs="Times New Roman"/>
          <w:lang w:val="en-GB"/>
        </w:rPr>
        <w:t>Additional information to help understand the information given on habitat area can be reported here as free text (for example</w:t>
      </w:r>
      <w:r w:rsidR="009031AF" w:rsidRPr="00AB6FF2">
        <w:rPr>
          <w:rFonts w:cs="Times New Roman"/>
          <w:lang w:val="en-GB"/>
        </w:rPr>
        <w:t>,</w:t>
      </w:r>
      <w:r w:rsidRPr="00AB6FF2">
        <w:rPr>
          <w:rFonts w:cs="Times New Roman"/>
          <w:lang w:val="en-GB"/>
        </w:rPr>
        <w:t xml:space="preserve"> information on the need to reflect fragmentation in setting favourable reference area</w:t>
      </w:r>
      <w:r w:rsidR="001837FE" w:rsidRPr="00AB6FF2">
        <w:rPr>
          <w:rFonts w:cs="Times New Roman"/>
          <w:lang w:val="en-GB"/>
        </w:rPr>
        <w:t>, large-scale deviations in trend direction or magnitude</w:t>
      </w:r>
      <w:r w:rsidRPr="00AB6FF2">
        <w:rPr>
          <w:rFonts w:cs="Times New Roman"/>
          <w:lang w:val="en-GB"/>
        </w:rPr>
        <w:t>).</w:t>
      </w:r>
    </w:p>
    <w:p w14:paraId="3190EA3D" w14:textId="1CE775B4" w:rsidR="00424180" w:rsidRPr="00AB6FF2" w:rsidRDefault="00424180" w:rsidP="001337BA">
      <w:pPr>
        <w:pStyle w:val="Heading1"/>
        <w:rPr>
          <w:rFonts w:hint="eastAsia"/>
          <w:i/>
        </w:rPr>
      </w:pPr>
      <w:bookmarkStart w:id="548" w:name="_Toc461625047"/>
      <w:bookmarkStart w:id="549" w:name="_Ref479263313"/>
      <w:bookmarkStart w:id="550" w:name="_Ref479589050"/>
      <w:bookmarkStart w:id="551" w:name="_Toc109827774"/>
      <w:bookmarkStart w:id="552" w:name="_Toc117612852"/>
      <w:r w:rsidRPr="00AB6FF2">
        <w:t>Structure and functions</w:t>
      </w:r>
      <w:bookmarkEnd w:id="548"/>
      <w:bookmarkEnd w:id="549"/>
      <w:bookmarkEnd w:id="550"/>
      <w:bookmarkEnd w:id="551"/>
      <w:bookmarkEnd w:id="552"/>
      <w:r w:rsidRPr="00AB6FF2">
        <w:t xml:space="preserve"> </w:t>
      </w:r>
    </w:p>
    <w:p w14:paraId="1F76F8BC" w14:textId="197C0B39" w:rsidR="00424180" w:rsidRPr="00AB6FF2" w:rsidRDefault="00424180" w:rsidP="00424180">
      <w:pPr>
        <w:rPr>
          <w:rFonts w:cs="Times New Roman"/>
          <w:lang w:val="en-GB"/>
        </w:rPr>
      </w:pPr>
      <w:r w:rsidRPr="00AB6FF2">
        <w:rPr>
          <w:rFonts w:cs="Times New Roman"/>
          <w:lang w:val="en-GB"/>
        </w:rPr>
        <w:t>This section provides information on the proportion of the habitat area in ‘good’ and ‘not-good’ condition, its trends</w:t>
      </w:r>
      <w:r w:rsidR="009031AF" w:rsidRPr="00AB6FF2">
        <w:rPr>
          <w:rFonts w:cs="Times New Roman"/>
          <w:lang w:val="en-GB"/>
        </w:rPr>
        <w:t>,</w:t>
      </w:r>
      <w:r w:rsidRPr="00AB6FF2">
        <w:rPr>
          <w:rFonts w:cs="Times New Roman"/>
          <w:lang w:val="en-GB"/>
        </w:rPr>
        <w:t xml:space="preserve"> and typical species. </w:t>
      </w:r>
      <w:r w:rsidRPr="00AB6FF2">
        <w:rPr>
          <w:rFonts w:cs="Times New Roman"/>
          <w:lang w:val="en-GB" w:eastAsia="fr-FR"/>
        </w:rPr>
        <w:t xml:space="preserve">Habitat structure </w:t>
      </w:r>
      <w:r w:rsidRPr="00AB6FF2">
        <w:rPr>
          <w:rFonts w:cs="Times New Roman"/>
          <w:lang w:val="en-GB"/>
        </w:rPr>
        <w:t>is considered to be the physical components of a habitat which will more than likely be formed by species both living and dead, but can also include abiotic features</w:t>
      </w:r>
      <w:r w:rsidR="0080179B" w:rsidRPr="00AB6FF2">
        <w:rPr>
          <w:rFonts w:cs="Times New Roman"/>
          <w:lang w:val="en-GB"/>
        </w:rPr>
        <w:t>.</w:t>
      </w:r>
    </w:p>
    <w:p w14:paraId="3230FE38" w14:textId="5D30E94A" w:rsidR="00424180" w:rsidRPr="00AB6FF2" w:rsidRDefault="00424180" w:rsidP="003D7CDA">
      <w:pPr>
        <w:tabs>
          <w:tab w:val="left" w:pos="426"/>
        </w:tabs>
        <w:rPr>
          <w:rFonts w:cs="Times New Roman"/>
          <w:lang w:val="en-GB"/>
        </w:rPr>
      </w:pPr>
      <w:r w:rsidRPr="00AB6FF2">
        <w:rPr>
          <w:rFonts w:cs="Times New Roman"/>
          <w:lang w:val="en-GB"/>
        </w:rPr>
        <w:t xml:space="preserve">Complementary information on structure and functions of </w:t>
      </w:r>
      <w:r w:rsidR="0017529A" w:rsidRPr="00AB6FF2">
        <w:rPr>
          <w:rFonts w:cs="Times New Roman"/>
          <w:lang w:val="en-GB"/>
        </w:rPr>
        <w:t xml:space="preserve">habitat can be found in </w:t>
      </w:r>
      <w:r w:rsidR="00717BEB" w:rsidRPr="00AB6FF2">
        <w:rPr>
          <w:rFonts w:cs="Times New Roman"/>
          <w:lang w:val="en-GB"/>
        </w:rPr>
        <w:t>the Guidelines</w:t>
      </w:r>
      <w:r w:rsidR="00C50640" w:rsidRPr="00AB6FF2">
        <w:rPr>
          <w:rFonts w:cs="Times New Roman"/>
          <w:lang w:val="en-GB"/>
        </w:rPr>
        <w:t>.</w:t>
      </w:r>
    </w:p>
    <w:p w14:paraId="4744348B" w14:textId="77777777" w:rsidR="005419A6" w:rsidRDefault="005419A6">
      <w:pPr>
        <w:spacing w:after="160" w:line="259" w:lineRule="auto"/>
        <w:jc w:val="left"/>
        <w:rPr>
          <w:b/>
          <w:szCs w:val="32"/>
          <w:lang w:val="en-GB"/>
        </w:rPr>
      </w:pPr>
      <w:bookmarkStart w:id="553" w:name="_Toc117612853"/>
      <w:r>
        <w:br w:type="page"/>
      </w:r>
    </w:p>
    <w:p w14:paraId="1C956D7B" w14:textId="66B4F5BD" w:rsidR="00424180" w:rsidRPr="00AB6FF2" w:rsidRDefault="00424180" w:rsidP="001337BA">
      <w:pPr>
        <w:pStyle w:val="Heading2"/>
      </w:pPr>
      <w:r w:rsidRPr="00AB6FF2">
        <w:lastRenderedPageBreak/>
        <w:t>Condition of habitat</w:t>
      </w:r>
      <w:bookmarkEnd w:id="553"/>
    </w:p>
    <w:p w14:paraId="2B95D7EF" w14:textId="3C416D17" w:rsidR="00424180" w:rsidRPr="00AB6FF2" w:rsidRDefault="00424180" w:rsidP="00424180">
      <w:pPr>
        <w:rPr>
          <w:rFonts w:cs="Times New Roman"/>
          <w:lang w:val="en-GB"/>
        </w:rPr>
      </w:pPr>
      <w:r w:rsidRPr="00AB6FF2">
        <w:rPr>
          <w:rFonts w:cs="Times New Roman"/>
          <w:lang w:val="en-GB"/>
        </w:rPr>
        <w:t xml:space="preserve">Provide the area (km²) of habitat with </w:t>
      </w:r>
      <w:r w:rsidR="009031AF" w:rsidRPr="00AB6FF2">
        <w:rPr>
          <w:rFonts w:cs="Times New Roman"/>
          <w:lang w:val="en-GB"/>
        </w:rPr>
        <w:t>‘</w:t>
      </w:r>
      <w:r w:rsidRPr="00AB6FF2">
        <w:rPr>
          <w:rFonts w:cs="Times New Roman"/>
          <w:lang w:val="en-GB"/>
        </w:rPr>
        <w:t>good</w:t>
      </w:r>
      <w:r w:rsidR="009031AF" w:rsidRPr="00AB6FF2">
        <w:rPr>
          <w:rFonts w:cs="Times New Roman"/>
          <w:lang w:val="en-GB"/>
        </w:rPr>
        <w:t>’</w:t>
      </w:r>
      <w:r w:rsidRPr="00AB6FF2">
        <w:rPr>
          <w:rFonts w:cs="Times New Roman"/>
          <w:lang w:val="en-GB"/>
        </w:rPr>
        <w:t xml:space="preserve">, </w:t>
      </w:r>
      <w:r w:rsidR="009031AF" w:rsidRPr="00AB6FF2">
        <w:rPr>
          <w:rFonts w:cs="Times New Roman"/>
          <w:lang w:val="en-GB"/>
        </w:rPr>
        <w:t>‘</w:t>
      </w:r>
      <w:r w:rsidRPr="00AB6FF2">
        <w:rPr>
          <w:rFonts w:cs="Times New Roman"/>
          <w:lang w:val="en-GB"/>
        </w:rPr>
        <w:t>not-good</w:t>
      </w:r>
      <w:r w:rsidR="009031AF" w:rsidRPr="00AB6FF2">
        <w:rPr>
          <w:rFonts w:cs="Times New Roman"/>
          <w:lang w:val="en-GB"/>
        </w:rPr>
        <w:t>’</w:t>
      </w:r>
      <w:r w:rsidRPr="00AB6FF2">
        <w:rPr>
          <w:rFonts w:cs="Times New Roman"/>
          <w:lang w:val="en-GB"/>
        </w:rPr>
        <w:t xml:space="preserve"> and </w:t>
      </w:r>
      <w:r w:rsidR="009031AF" w:rsidRPr="00AB6FF2">
        <w:rPr>
          <w:rFonts w:cs="Times New Roman"/>
          <w:lang w:val="en-GB"/>
        </w:rPr>
        <w:t>‘</w:t>
      </w:r>
      <w:r w:rsidRPr="00AB6FF2">
        <w:rPr>
          <w:rFonts w:cs="Times New Roman"/>
          <w:lang w:val="en-GB"/>
        </w:rPr>
        <w:t>unknown</w:t>
      </w:r>
      <w:r w:rsidR="009031AF" w:rsidRPr="00AB6FF2">
        <w:rPr>
          <w:rFonts w:cs="Times New Roman"/>
          <w:lang w:val="en-GB"/>
        </w:rPr>
        <w:t>’</w:t>
      </w:r>
      <w:r w:rsidRPr="00AB6FF2">
        <w:rPr>
          <w:rFonts w:cs="Times New Roman"/>
          <w:lang w:val="en-GB"/>
        </w:rPr>
        <w:t xml:space="preserve"> condition. The condition of the habitat at the biogeographical level is reported as:</w:t>
      </w:r>
    </w:p>
    <w:p w14:paraId="2E89B3E8" w14:textId="3822FF13" w:rsidR="00424180" w:rsidRPr="00AB6FF2" w:rsidRDefault="00424180" w:rsidP="004F6DE1">
      <w:pPr>
        <w:numPr>
          <w:ilvl w:val="0"/>
          <w:numId w:val="19"/>
        </w:numPr>
        <w:spacing w:after="0"/>
        <w:ind w:left="714" w:hanging="357"/>
        <w:contextualSpacing/>
        <w:rPr>
          <w:rFonts w:cs="Times New Roman"/>
          <w:lang w:val="en-GB"/>
        </w:rPr>
      </w:pPr>
      <w:r w:rsidRPr="00AB6FF2">
        <w:rPr>
          <w:rFonts w:cs="Times New Roman"/>
          <w:lang w:val="en-GB"/>
        </w:rPr>
        <w:t>area in good condition</w:t>
      </w:r>
    </w:p>
    <w:p w14:paraId="73C79B14" w14:textId="08AB8BE8" w:rsidR="00424180" w:rsidRPr="00AB6FF2" w:rsidRDefault="00424180" w:rsidP="004F6DE1">
      <w:pPr>
        <w:numPr>
          <w:ilvl w:val="0"/>
          <w:numId w:val="19"/>
        </w:numPr>
        <w:spacing w:after="0"/>
        <w:ind w:left="714" w:hanging="357"/>
        <w:contextualSpacing/>
        <w:rPr>
          <w:rFonts w:cs="Times New Roman"/>
          <w:lang w:val="en-GB"/>
        </w:rPr>
      </w:pPr>
      <w:r w:rsidRPr="00AB6FF2">
        <w:rPr>
          <w:rFonts w:cs="Times New Roman"/>
          <w:lang w:val="en-GB"/>
        </w:rPr>
        <w:t>area in not-good condition</w:t>
      </w:r>
    </w:p>
    <w:p w14:paraId="4B953943" w14:textId="31A053CB" w:rsidR="00424180" w:rsidRPr="00AB6FF2" w:rsidRDefault="00424180" w:rsidP="004F6DE1">
      <w:pPr>
        <w:numPr>
          <w:ilvl w:val="0"/>
          <w:numId w:val="19"/>
        </w:numPr>
        <w:ind w:left="714" w:hanging="357"/>
        <w:contextualSpacing/>
        <w:rPr>
          <w:rFonts w:cs="Times New Roman"/>
          <w:lang w:val="en-GB"/>
        </w:rPr>
      </w:pPr>
      <w:r w:rsidRPr="00AB6FF2">
        <w:rPr>
          <w:rFonts w:cs="Times New Roman"/>
          <w:lang w:val="en-GB"/>
        </w:rPr>
        <w:t>area where condition is not known</w:t>
      </w:r>
    </w:p>
    <w:p w14:paraId="36C2A7DE" w14:textId="75C769FD" w:rsidR="00424180" w:rsidRPr="00AB6FF2" w:rsidRDefault="00424180" w:rsidP="00424180">
      <w:pPr>
        <w:rPr>
          <w:rFonts w:cs="Times New Roman"/>
          <w:lang w:val="en-GB"/>
        </w:rPr>
      </w:pPr>
      <w:r w:rsidRPr="00AB6FF2">
        <w:rPr>
          <w:rFonts w:cs="Times New Roman"/>
          <w:lang w:val="en-GB"/>
        </w:rPr>
        <w:t>The area is reported in km² and can be reported as a range (minimum and maximum)</w:t>
      </w:r>
      <w:r w:rsidR="009031AF" w:rsidRPr="00AB6FF2">
        <w:rPr>
          <w:rFonts w:cs="Times New Roman"/>
          <w:lang w:val="en-GB"/>
        </w:rPr>
        <w:t>;</w:t>
      </w:r>
      <w:r w:rsidRPr="00AB6FF2">
        <w:rPr>
          <w:rFonts w:cs="Times New Roman"/>
          <w:lang w:val="en-GB"/>
        </w:rPr>
        <w:t xml:space="preserve"> if a precise value is known this value should be reported for both the ‘minimum’ and ‘maximum’ fields.</w:t>
      </w:r>
    </w:p>
    <w:p w14:paraId="64AEB208" w14:textId="43256B8D" w:rsidR="00424180" w:rsidRPr="00AB6FF2" w:rsidRDefault="007C2BD0" w:rsidP="00424180">
      <w:pPr>
        <w:rPr>
          <w:rFonts w:cs="Times New Roman"/>
          <w:lang w:val="en-GB"/>
        </w:rPr>
      </w:pPr>
      <w:r w:rsidRPr="00AB6FF2">
        <w:rPr>
          <w:rFonts w:cs="Times New Roman"/>
          <w:lang w:val="en-GB"/>
        </w:rPr>
        <w:t>Further</w:t>
      </w:r>
      <w:r w:rsidR="00424180" w:rsidRPr="00AB6FF2">
        <w:rPr>
          <w:rFonts w:cs="Times New Roman"/>
          <w:lang w:val="en-GB"/>
        </w:rPr>
        <w:t xml:space="preserve"> information on estimating habitat area in </w:t>
      </w:r>
      <w:r w:rsidR="009031AF" w:rsidRPr="00AB6FF2">
        <w:rPr>
          <w:rFonts w:cs="Times New Roman"/>
          <w:lang w:val="en-GB"/>
        </w:rPr>
        <w:t>‘</w:t>
      </w:r>
      <w:r w:rsidR="00424180" w:rsidRPr="00AB6FF2">
        <w:rPr>
          <w:rFonts w:cs="Times New Roman"/>
          <w:lang w:val="en-GB"/>
        </w:rPr>
        <w:t>good</w:t>
      </w:r>
      <w:r w:rsidR="009031AF" w:rsidRPr="00AB6FF2">
        <w:rPr>
          <w:rFonts w:cs="Times New Roman"/>
          <w:lang w:val="en-GB"/>
        </w:rPr>
        <w:t>’</w:t>
      </w:r>
      <w:r w:rsidR="00424180" w:rsidRPr="00AB6FF2">
        <w:rPr>
          <w:rFonts w:cs="Times New Roman"/>
          <w:lang w:val="en-GB"/>
        </w:rPr>
        <w:t>/</w:t>
      </w:r>
      <w:r w:rsidR="009031AF" w:rsidRPr="00AB6FF2">
        <w:rPr>
          <w:rFonts w:cs="Times New Roman"/>
          <w:lang w:val="en-GB"/>
        </w:rPr>
        <w:t>’</w:t>
      </w:r>
      <w:r w:rsidR="00424180" w:rsidRPr="00AB6FF2">
        <w:rPr>
          <w:rFonts w:cs="Times New Roman"/>
          <w:lang w:val="en-GB"/>
        </w:rPr>
        <w:t>not good</w:t>
      </w:r>
      <w:r w:rsidR="009031AF" w:rsidRPr="00AB6FF2">
        <w:rPr>
          <w:rFonts w:cs="Times New Roman"/>
          <w:lang w:val="en-GB"/>
        </w:rPr>
        <w:t>’</w:t>
      </w:r>
      <w:r w:rsidR="00424180" w:rsidRPr="00AB6FF2">
        <w:rPr>
          <w:rFonts w:cs="Times New Roman"/>
          <w:lang w:val="en-GB"/>
        </w:rPr>
        <w:t xml:space="preserve"> condition can be found in </w:t>
      </w:r>
      <w:r w:rsidR="00717BEB" w:rsidRPr="00AB6FF2">
        <w:rPr>
          <w:rFonts w:cs="Times New Roman"/>
          <w:lang w:val="en-GB"/>
        </w:rPr>
        <w:t>the Guidelines</w:t>
      </w:r>
      <w:r w:rsidR="00C50640" w:rsidRPr="00AB6FF2">
        <w:rPr>
          <w:rFonts w:cs="Times New Roman"/>
          <w:lang w:val="en-GB"/>
        </w:rPr>
        <w:t>.</w:t>
      </w:r>
    </w:p>
    <w:p w14:paraId="1CF0DA90" w14:textId="4865FC96" w:rsidR="00424180" w:rsidRPr="00AB6FF2" w:rsidRDefault="00424180" w:rsidP="001337BA">
      <w:pPr>
        <w:pStyle w:val="Heading2"/>
      </w:pPr>
      <w:bookmarkStart w:id="554" w:name="_Toc117612854"/>
      <w:r w:rsidRPr="00AB6FF2">
        <w:t>Condition of habitat – Method used</w:t>
      </w:r>
      <w:bookmarkEnd w:id="554"/>
    </w:p>
    <w:p w14:paraId="5EFD913D" w14:textId="77777777" w:rsidR="00424180" w:rsidRPr="00AB6FF2" w:rsidRDefault="00424180" w:rsidP="00424180">
      <w:pPr>
        <w:rPr>
          <w:rFonts w:cs="Times New Roman"/>
          <w:lang w:val="en-GB"/>
        </w:rPr>
      </w:pPr>
      <w:r w:rsidRPr="00AB6FF2">
        <w:rPr>
          <w:rFonts w:cs="Times New Roman"/>
          <w:lang w:val="en-GB"/>
        </w:rPr>
        <w:t>Choose one of the following categories:</w:t>
      </w:r>
    </w:p>
    <w:p w14:paraId="40B9C393" w14:textId="120CB82F" w:rsidR="00424180" w:rsidRPr="00AB6FF2" w:rsidRDefault="00424180" w:rsidP="004F6DE1">
      <w:pPr>
        <w:numPr>
          <w:ilvl w:val="0"/>
          <w:numId w:val="31"/>
        </w:numPr>
        <w:spacing w:after="0"/>
        <w:ind w:left="714" w:hanging="357"/>
        <w:contextualSpacing/>
        <w:rPr>
          <w:rFonts w:cs="Times New Roman"/>
          <w:lang w:val="en-GB"/>
        </w:rPr>
      </w:pPr>
      <w:r w:rsidRPr="00AB6FF2">
        <w:rPr>
          <w:rFonts w:cs="Times New Roman"/>
          <w:lang w:val="en-GB"/>
        </w:rPr>
        <w:t>complete survey or a statistically robust estimate (e.g.</w:t>
      </w:r>
      <w:r w:rsidRPr="00AB6FF2">
        <w:rPr>
          <w:rFonts w:cs="Times New Roman"/>
          <w:i/>
          <w:lang w:val="en-GB"/>
        </w:rPr>
        <w:t xml:space="preserve"> </w:t>
      </w:r>
      <w:r w:rsidRPr="00AB6FF2">
        <w:rPr>
          <w:rFonts w:cs="Times New Roman"/>
          <w:lang w:val="en-GB"/>
        </w:rPr>
        <w:t>complete habitat mapping including information on habitat conditions, or complete habitat mapping combined with robust extrapolation of habitat conditions or previous complete inventory updated with information from robust monitoring)</w:t>
      </w:r>
      <w:r w:rsidR="009031AF" w:rsidRPr="00AB6FF2">
        <w:rPr>
          <w:rFonts w:cs="Times New Roman"/>
          <w:lang w:val="en-GB"/>
        </w:rPr>
        <w:t>;</w:t>
      </w:r>
    </w:p>
    <w:p w14:paraId="3190C641" w14:textId="0D02AA56" w:rsidR="00424180" w:rsidRPr="00AB6FF2" w:rsidRDefault="00424180" w:rsidP="004F6DE1">
      <w:pPr>
        <w:numPr>
          <w:ilvl w:val="0"/>
          <w:numId w:val="31"/>
        </w:numPr>
        <w:spacing w:after="0"/>
        <w:ind w:left="714" w:hanging="357"/>
        <w:contextualSpacing/>
        <w:rPr>
          <w:rFonts w:cs="Times New Roman"/>
          <w:lang w:val="en-GB"/>
        </w:rPr>
      </w:pPr>
      <w:r w:rsidRPr="00AB6FF2">
        <w:rPr>
          <w:rFonts w:cs="Times New Roman"/>
          <w:lang w:val="en-GB"/>
        </w:rPr>
        <w:t>based mainly on extrapolation from a limited amount of data (e.g. using modelling or extrapolation from detailed surveys of parts of the habitat distribution)</w:t>
      </w:r>
      <w:r w:rsidR="009031AF" w:rsidRPr="00AB6FF2">
        <w:rPr>
          <w:rFonts w:cs="Times New Roman"/>
          <w:lang w:val="en-GB"/>
        </w:rPr>
        <w:t>;</w:t>
      </w:r>
    </w:p>
    <w:p w14:paraId="1A127C04" w14:textId="77777777" w:rsidR="00424180" w:rsidRPr="00AB6FF2" w:rsidRDefault="00424180" w:rsidP="004F6DE1">
      <w:pPr>
        <w:numPr>
          <w:ilvl w:val="0"/>
          <w:numId w:val="31"/>
        </w:numPr>
        <w:spacing w:after="0"/>
        <w:ind w:left="714" w:hanging="357"/>
        <w:contextualSpacing/>
        <w:rPr>
          <w:rFonts w:cs="Times New Roman"/>
          <w:lang w:val="en-GB"/>
        </w:rPr>
      </w:pPr>
      <w:r w:rsidRPr="00AB6FF2">
        <w:rPr>
          <w:rFonts w:cs="Times New Roman"/>
          <w:lang w:val="en-GB"/>
        </w:rPr>
        <w:t>based mainly on expert opinion with very limited data;</w:t>
      </w:r>
    </w:p>
    <w:p w14:paraId="522C551B" w14:textId="77777777" w:rsidR="00424180" w:rsidRPr="00AB6FF2" w:rsidRDefault="00424180" w:rsidP="004F6DE1">
      <w:pPr>
        <w:numPr>
          <w:ilvl w:val="0"/>
          <w:numId w:val="31"/>
        </w:numPr>
        <w:ind w:left="714" w:hanging="357"/>
        <w:rPr>
          <w:rFonts w:cs="Times New Roman"/>
          <w:lang w:val="en-GB"/>
        </w:rPr>
      </w:pPr>
      <w:r w:rsidRPr="00AB6FF2">
        <w:rPr>
          <w:rFonts w:cs="Times New Roman"/>
          <w:lang w:val="en-GB"/>
        </w:rPr>
        <w:t>insufficient or no data available.</w:t>
      </w:r>
    </w:p>
    <w:p w14:paraId="09C9DABB" w14:textId="564EA91E" w:rsidR="00424180" w:rsidRPr="00AB6FF2" w:rsidRDefault="00424180" w:rsidP="00424180">
      <w:pPr>
        <w:rPr>
          <w:rFonts w:cs="Times New Roman"/>
          <w:lang w:val="en-GB"/>
        </w:rPr>
      </w:pPr>
      <w:r w:rsidRPr="00AB6FF2">
        <w:rPr>
          <w:rFonts w:cs="Times New Roman"/>
          <w:lang w:val="en-GB"/>
        </w:rPr>
        <w:t xml:space="preserve">Only one category can be chosen; where data have been compiled from a variety of sources, </w:t>
      </w:r>
      <w:r w:rsidR="00520CA7" w:rsidRPr="00AB6FF2">
        <w:rPr>
          <w:rFonts w:cs="Times New Roman"/>
          <w:lang w:val="en-GB"/>
        </w:rPr>
        <w:t>choose</w:t>
      </w:r>
      <w:r w:rsidRPr="00AB6FF2">
        <w:rPr>
          <w:rFonts w:cs="Times New Roman"/>
          <w:lang w:val="en-GB"/>
        </w:rPr>
        <w:t xml:space="preserve"> the category for the most important source of data.</w:t>
      </w:r>
    </w:p>
    <w:p w14:paraId="1FD8FD52" w14:textId="7A07EC6B" w:rsidR="00424180" w:rsidRPr="00AB6FF2" w:rsidRDefault="00424180" w:rsidP="001337BA">
      <w:pPr>
        <w:pStyle w:val="Heading2"/>
      </w:pPr>
      <w:bookmarkStart w:id="555" w:name="_Toc117612855"/>
      <w:r w:rsidRPr="00AB6FF2">
        <w:t>Short-term trend of habitat area in good condition – Period</w:t>
      </w:r>
      <w:bookmarkEnd w:id="555"/>
    </w:p>
    <w:p w14:paraId="627AEDE8" w14:textId="377E1110" w:rsidR="00424180" w:rsidRPr="00AB6FF2" w:rsidRDefault="00424180" w:rsidP="00424180">
      <w:pPr>
        <w:rPr>
          <w:rFonts w:cs="Times New Roman"/>
          <w:lang w:val="en-GB"/>
        </w:rPr>
      </w:pPr>
      <w:r w:rsidRPr="00AB6FF2">
        <w:rPr>
          <w:rFonts w:cs="Times New Roman"/>
          <w:lang w:val="en-GB"/>
        </w:rPr>
        <w:t>Give the dates of the beginning and end of the period for which the trend has been reported.</w:t>
      </w:r>
      <w:r w:rsidRPr="00AB6FF2">
        <w:rPr>
          <w:rFonts w:cs="Times New Roman"/>
          <w:b/>
          <w:bCs/>
          <w:lang w:val="en-GB"/>
        </w:rPr>
        <w:t xml:space="preserve"> </w:t>
      </w:r>
      <w:r w:rsidRPr="00AB6FF2">
        <w:rPr>
          <w:rFonts w:cs="Times New Roman"/>
          <w:lang w:val="en-GB"/>
        </w:rPr>
        <w:t>The short-term trend should be evaluated over a period of 12 years (two reporting cycles). For the 20</w:t>
      </w:r>
      <w:r w:rsidR="00EA6E2C" w:rsidRPr="00AB6FF2">
        <w:rPr>
          <w:rFonts w:cs="Times New Roman"/>
          <w:lang w:val="en-GB"/>
        </w:rPr>
        <w:t>19</w:t>
      </w:r>
      <w:r w:rsidRPr="00AB6FF2">
        <w:rPr>
          <w:rFonts w:cs="Times New Roman"/>
          <w:lang w:val="en-GB"/>
        </w:rPr>
        <w:t>–20</w:t>
      </w:r>
      <w:r w:rsidR="00EA6E2C" w:rsidRPr="00AB6FF2">
        <w:rPr>
          <w:rFonts w:cs="Times New Roman"/>
          <w:lang w:val="en-GB"/>
        </w:rPr>
        <w:t>24</w:t>
      </w:r>
      <w:r w:rsidRPr="00AB6FF2">
        <w:rPr>
          <w:rFonts w:cs="Times New Roman"/>
          <w:lang w:val="en-GB"/>
        </w:rPr>
        <w:t xml:space="preserve"> reports, this means the period is 20</w:t>
      </w:r>
      <w:r w:rsidR="00F6796C" w:rsidRPr="00AB6FF2">
        <w:rPr>
          <w:rFonts w:cs="Times New Roman"/>
          <w:lang w:val="en-GB"/>
        </w:rPr>
        <w:t>13</w:t>
      </w:r>
      <w:r w:rsidRPr="00AB6FF2">
        <w:rPr>
          <w:rFonts w:cs="Times New Roman"/>
          <w:lang w:val="en-GB"/>
        </w:rPr>
        <w:t>–20</w:t>
      </w:r>
      <w:r w:rsidR="00F6796C" w:rsidRPr="00AB6FF2">
        <w:rPr>
          <w:rFonts w:cs="Times New Roman"/>
          <w:lang w:val="en-GB"/>
        </w:rPr>
        <w:t>24</w:t>
      </w:r>
      <w:r w:rsidRPr="00AB6FF2">
        <w:rPr>
          <w:rFonts w:cs="Times New Roman"/>
          <w:lang w:val="en-GB"/>
        </w:rPr>
        <w:t xml:space="preserve"> or a period as close as possible to this. Thus, some flexibility is permitted, so that while trends would ideally be reported for 20</w:t>
      </w:r>
      <w:r w:rsidR="00F6796C" w:rsidRPr="00AB6FF2">
        <w:rPr>
          <w:rFonts w:cs="Times New Roman"/>
          <w:lang w:val="en-GB"/>
        </w:rPr>
        <w:t>13</w:t>
      </w:r>
      <w:r w:rsidRPr="00AB6FF2">
        <w:rPr>
          <w:rFonts w:cs="Times New Roman"/>
          <w:lang w:val="en-GB"/>
        </w:rPr>
        <w:t>–20</w:t>
      </w:r>
      <w:r w:rsidR="00F6796C" w:rsidRPr="00AB6FF2">
        <w:rPr>
          <w:rFonts w:cs="Times New Roman"/>
          <w:lang w:val="en-GB"/>
        </w:rPr>
        <w:t>24</w:t>
      </w:r>
      <w:r w:rsidRPr="00AB6FF2">
        <w:rPr>
          <w:rFonts w:cs="Times New Roman"/>
          <w:lang w:val="en-GB"/>
        </w:rPr>
        <w:t>, data from e.g. 20</w:t>
      </w:r>
      <w:r w:rsidR="00F6796C" w:rsidRPr="00AB6FF2">
        <w:rPr>
          <w:rFonts w:cs="Times New Roman"/>
          <w:lang w:val="en-GB"/>
        </w:rPr>
        <w:t>10</w:t>
      </w:r>
      <w:r w:rsidRPr="00AB6FF2">
        <w:rPr>
          <w:rFonts w:cs="Times New Roman"/>
          <w:lang w:val="en-GB"/>
        </w:rPr>
        <w:t>–20</w:t>
      </w:r>
      <w:r w:rsidR="00F6796C" w:rsidRPr="00AB6FF2">
        <w:rPr>
          <w:rFonts w:cs="Times New Roman"/>
          <w:lang w:val="en-GB"/>
        </w:rPr>
        <w:t>21</w:t>
      </w:r>
      <w:r w:rsidRPr="00AB6FF2">
        <w:rPr>
          <w:rFonts w:cs="Times New Roman"/>
          <w:lang w:val="en-GB"/>
        </w:rPr>
        <w:t xml:space="preserve"> will be accepted if the best available data relate to surveys in those years. </w:t>
      </w:r>
      <w:r w:rsidR="00F20134" w:rsidRPr="00AB6FF2">
        <w:rPr>
          <w:rFonts w:cs="Times New Roman"/>
          <w:lang w:val="en-GB"/>
        </w:rPr>
        <w:t xml:space="preserve">Where a habitat is reported for the first time, the start year </w:t>
      </w:r>
      <w:r w:rsidR="00E367D7" w:rsidRPr="00AB6FF2">
        <w:rPr>
          <w:rFonts w:cs="Times New Roman"/>
          <w:lang w:val="en-GB"/>
        </w:rPr>
        <w:t>i</w:t>
      </w:r>
      <w:r w:rsidR="00F20134" w:rsidRPr="00AB6FF2">
        <w:rPr>
          <w:rFonts w:cs="Times New Roman"/>
          <w:lang w:val="en-GB"/>
        </w:rPr>
        <w:t>s the year the habitat was first observed e.g. if this was in 2018 then the short-term trend period would be 2018 – 2024.</w:t>
      </w:r>
    </w:p>
    <w:p w14:paraId="19C68E13" w14:textId="16F88B1D" w:rsidR="00FE4FEC" w:rsidRPr="00AB6FF2" w:rsidRDefault="00424180" w:rsidP="00424180">
      <w:pPr>
        <w:rPr>
          <w:rFonts w:cs="Times New Roman"/>
          <w:lang w:val="en-GB"/>
        </w:rPr>
      </w:pPr>
      <w:r w:rsidRPr="00AB6FF2">
        <w:rPr>
          <w:rFonts w:cs="Times New Roman"/>
          <w:lang w:val="en-GB"/>
        </w:rPr>
        <w:t xml:space="preserve">Further guidance is given in </w:t>
      </w:r>
      <w:r w:rsidR="00717BEB" w:rsidRPr="00AB6FF2">
        <w:rPr>
          <w:rFonts w:cs="Times New Roman"/>
          <w:lang w:val="en-GB"/>
        </w:rPr>
        <w:t>the Guidelines</w:t>
      </w:r>
      <w:r w:rsidR="00C50640" w:rsidRPr="00AB6FF2">
        <w:rPr>
          <w:rFonts w:cs="Times New Roman"/>
          <w:lang w:val="en-GB"/>
        </w:rPr>
        <w:t>.</w:t>
      </w:r>
    </w:p>
    <w:p w14:paraId="751DBD1C" w14:textId="53DABED5" w:rsidR="00424180" w:rsidRPr="00AB6FF2" w:rsidRDefault="00424180" w:rsidP="001337BA">
      <w:pPr>
        <w:pStyle w:val="Heading2"/>
      </w:pPr>
      <w:bookmarkStart w:id="556" w:name="_Toc117612856"/>
      <w:r w:rsidRPr="00AB6FF2">
        <w:t>Short-term trend of habitat area in good condition – Direction</w:t>
      </w:r>
      <w:bookmarkEnd w:id="556"/>
    </w:p>
    <w:p w14:paraId="10ECCF9D" w14:textId="3A4D4EC1" w:rsidR="00424180" w:rsidRPr="00AB6FF2" w:rsidRDefault="00424180" w:rsidP="00424180">
      <w:pPr>
        <w:rPr>
          <w:rFonts w:cs="Times New Roman"/>
          <w:lang w:val="en-GB"/>
        </w:rPr>
      </w:pPr>
      <w:r w:rsidRPr="00AB6FF2">
        <w:rPr>
          <w:rFonts w:cs="Times New Roman"/>
          <w:lang w:val="en-GB"/>
        </w:rPr>
        <w:t>Trend is a (measure of a) directional change of a parameter over time. The trend of habitat area in good condition should inform on changes in proportions between the habitat areas in good and not-good condition. Although rare in the case of range of habitat area, fluctuation (or oscillation) is not a directional change of a parameter, and therefore fluctuation is not a trend.</w:t>
      </w:r>
    </w:p>
    <w:p w14:paraId="67E577D9" w14:textId="3D32640B" w:rsidR="00424180" w:rsidRPr="00AB6FF2" w:rsidRDefault="00424180" w:rsidP="00424180">
      <w:pPr>
        <w:rPr>
          <w:rFonts w:cs="Times New Roman"/>
          <w:lang w:val="en-GB" w:eastAsia="fr-FR"/>
        </w:rPr>
      </w:pPr>
      <w:r w:rsidRPr="00AB6FF2">
        <w:rPr>
          <w:rFonts w:cs="Times New Roman"/>
          <w:lang w:val="en-GB" w:eastAsia="fr-FR"/>
        </w:rPr>
        <w:t>Indicate if the habitat trend over the reported period in field 6.3 was</w:t>
      </w:r>
      <w:r w:rsidR="00CC7A7C" w:rsidRPr="00AB6FF2">
        <w:rPr>
          <w:rFonts w:cs="Times New Roman"/>
          <w:lang w:val="en-GB" w:eastAsia="fr-FR"/>
        </w:rPr>
        <w:t xml:space="preserve"> (select one option)</w:t>
      </w:r>
      <w:r w:rsidRPr="00AB6FF2">
        <w:rPr>
          <w:rFonts w:cs="Times New Roman"/>
          <w:lang w:val="en-GB" w:eastAsia="fr-FR"/>
        </w:rPr>
        <w:t>:</w:t>
      </w:r>
    </w:p>
    <w:p w14:paraId="73CA2937" w14:textId="5FDE3A97" w:rsidR="00CC7A7C" w:rsidRPr="00AB6FF2" w:rsidRDefault="00FA2542" w:rsidP="00C651E4">
      <w:pPr>
        <w:pStyle w:val="ListParagraph"/>
        <w:numPr>
          <w:ilvl w:val="0"/>
          <w:numId w:val="93"/>
        </w:numPr>
        <w:spacing w:before="360" w:after="360"/>
        <w:ind w:left="709"/>
        <w:jc w:val="left"/>
        <w:rPr>
          <w:rFonts w:cs="Times New Roman"/>
          <w:lang w:val="en-GB"/>
        </w:rPr>
      </w:pPr>
      <w:r w:rsidRPr="00AB6FF2">
        <w:rPr>
          <w:rFonts w:cs="Times New Roman"/>
          <w:lang w:val="en-GB"/>
        </w:rPr>
        <w:lastRenderedPageBreak/>
        <w:t xml:space="preserve">stable </w:t>
      </w:r>
    </w:p>
    <w:p w14:paraId="2A89C444" w14:textId="6B7AA199" w:rsidR="00CC7A7C" w:rsidRPr="00AB6FF2" w:rsidRDefault="00FA2542" w:rsidP="00C651E4">
      <w:pPr>
        <w:pStyle w:val="ListParagraph"/>
        <w:numPr>
          <w:ilvl w:val="0"/>
          <w:numId w:val="93"/>
        </w:numPr>
        <w:spacing w:before="360" w:after="360"/>
        <w:ind w:left="709"/>
        <w:jc w:val="left"/>
        <w:rPr>
          <w:rFonts w:cs="Times New Roman"/>
          <w:lang w:val="en-GB"/>
        </w:rPr>
      </w:pPr>
      <w:r w:rsidRPr="00AB6FF2">
        <w:rPr>
          <w:rFonts w:cs="Times New Roman"/>
          <w:lang w:val="en-GB"/>
        </w:rPr>
        <w:t xml:space="preserve">increasing </w:t>
      </w:r>
    </w:p>
    <w:p w14:paraId="522138F5" w14:textId="5A965641" w:rsidR="00CC7A7C" w:rsidRPr="00AB6FF2" w:rsidRDefault="00FA2542" w:rsidP="00C651E4">
      <w:pPr>
        <w:pStyle w:val="ListParagraph"/>
        <w:numPr>
          <w:ilvl w:val="0"/>
          <w:numId w:val="93"/>
        </w:numPr>
        <w:spacing w:before="360" w:after="360"/>
        <w:ind w:left="709"/>
        <w:jc w:val="left"/>
        <w:rPr>
          <w:rFonts w:cs="Times New Roman"/>
          <w:lang w:val="en-GB"/>
        </w:rPr>
      </w:pPr>
      <w:r w:rsidRPr="00AB6FF2">
        <w:rPr>
          <w:rFonts w:cs="Times New Roman"/>
          <w:lang w:val="en-GB"/>
        </w:rPr>
        <w:t xml:space="preserve">decreasing </w:t>
      </w:r>
    </w:p>
    <w:p w14:paraId="61D16804" w14:textId="5477D633" w:rsidR="00CC7A7C" w:rsidRPr="00AB6FF2" w:rsidRDefault="00FA2542" w:rsidP="00C651E4">
      <w:pPr>
        <w:pStyle w:val="ListParagraph"/>
        <w:numPr>
          <w:ilvl w:val="0"/>
          <w:numId w:val="93"/>
        </w:numPr>
        <w:spacing w:before="360" w:after="360"/>
        <w:ind w:left="709"/>
        <w:jc w:val="left"/>
        <w:rPr>
          <w:rFonts w:cs="Times New Roman"/>
          <w:lang w:val="en-GB"/>
        </w:rPr>
      </w:pPr>
      <w:r w:rsidRPr="00AB6FF2">
        <w:rPr>
          <w:rFonts w:cs="Times New Roman"/>
          <w:lang w:val="en-GB"/>
        </w:rPr>
        <w:t xml:space="preserve">uncertain </w:t>
      </w:r>
    </w:p>
    <w:p w14:paraId="217D7DC7" w14:textId="38BDBB90" w:rsidR="00FA2542" w:rsidRPr="00AB6FF2" w:rsidRDefault="00FA2542" w:rsidP="00C651E4">
      <w:pPr>
        <w:pStyle w:val="ListParagraph"/>
        <w:numPr>
          <w:ilvl w:val="0"/>
          <w:numId w:val="93"/>
        </w:numPr>
        <w:spacing w:before="360" w:after="360"/>
        <w:ind w:left="709"/>
        <w:jc w:val="left"/>
        <w:rPr>
          <w:rFonts w:cs="Times New Roman"/>
          <w:lang w:val="en-GB"/>
        </w:rPr>
      </w:pPr>
      <w:r w:rsidRPr="00AB6FF2">
        <w:rPr>
          <w:rFonts w:cs="Times New Roman"/>
          <w:lang w:val="en-GB"/>
        </w:rPr>
        <w:t>unknown</w:t>
      </w:r>
    </w:p>
    <w:p w14:paraId="5E2B8B91" w14:textId="77777777" w:rsidR="00424180" w:rsidRPr="00AB6FF2" w:rsidRDefault="00424180" w:rsidP="00424180">
      <w:pPr>
        <w:rPr>
          <w:rFonts w:cs="Times New Roman"/>
          <w:lang w:val="en-GB"/>
        </w:rPr>
      </w:pPr>
      <w:r w:rsidRPr="00AB6FF2">
        <w:rPr>
          <w:rFonts w:cs="Times New Roman"/>
          <w:lang w:val="en-GB"/>
        </w:rPr>
        <w:t>Report ‘uncertain’ if some data were available but they were not enough to accurately determine direction. Use ‘unknown’ where there are no data available.</w:t>
      </w:r>
    </w:p>
    <w:p w14:paraId="479616D0" w14:textId="77777777" w:rsidR="00424180" w:rsidRPr="00AB6FF2" w:rsidRDefault="00424180" w:rsidP="00424180">
      <w:pPr>
        <w:rPr>
          <w:rFonts w:cs="Times New Roman"/>
          <w:lang w:val="en-GB"/>
        </w:rPr>
      </w:pPr>
      <w:r w:rsidRPr="00AB6FF2">
        <w:rPr>
          <w:rFonts w:cs="Times New Roman"/>
          <w:lang w:val="en-GB"/>
        </w:rPr>
        <w:t>The short-term trend information is used in the evaluation matrix to assess the conservation status. Any large-scale deviation from this should be explained in field 6.8 ‘Additional information’.</w:t>
      </w:r>
    </w:p>
    <w:p w14:paraId="63F5FAEF" w14:textId="455101AC" w:rsidR="00424180" w:rsidRPr="00AB6FF2" w:rsidRDefault="00424180" w:rsidP="00424180">
      <w:pPr>
        <w:rPr>
          <w:rFonts w:cs="Times New Roman"/>
          <w:lang w:val="en-GB"/>
        </w:rPr>
      </w:pPr>
      <w:r w:rsidRPr="00AB6FF2">
        <w:rPr>
          <w:rFonts w:cs="Times New Roman"/>
          <w:lang w:val="en-GB"/>
        </w:rPr>
        <w:t xml:space="preserve">If there is an apparent change in direction of the trend resulting from a change in monitoring methodology or improved knowledge about the habitat condition, it should </w:t>
      </w:r>
      <w:r w:rsidRPr="00AB6FF2">
        <w:rPr>
          <w:rFonts w:cs="Times New Roman"/>
          <w:b/>
          <w:lang w:val="en-GB"/>
        </w:rPr>
        <w:t>not</w:t>
      </w:r>
      <w:r w:rsidRPr="00AB6FF2">
        <w:rPr>
          <w:rFonts w:cs="Times New Roman"/>
          <w:lang w:val="en-GB"/>
        </w:rPr>
        <w:t xml:space="preserve"> be considered a </w:t>
      </w:r>
      <w:r w:rsidR="00E27E03" w:rsidRPr="00AB6FF2">
        <w:rPr>
          <w:rFonts w:cs="Times New Roman"/>
          <w:lang w:val="en-GB"/>
        </w:rPr>
        <w:t xml:space="preserve">genuine change in </w:t>
      </w:r>
      <w:r w:rsidRPr="00AB6FF2">
        <w:rPr>
          <w:rFonts w:cs="Times New Roman"/>
          <w:lang w:val="en-GB"/>
        </w:rPr>
        <w:t xml:space="preserve">trend. An apparent change should be indicated in field 6.8 </w:t>
      </w:r>
      <w:r w:rsidR="009031AF" w:rsidRPr="00AB6FF2">
        <w:rPr>
          <w:rFonts w:cs="Times New Roman"/>
          <w:lang w:val="en-GB"/>
        </w:rPr>
        <w:t>‘</w:t>
      </w:r>
      <w:r w:rsidRPr="00AB6FF2">
        <w:rPr>
          <w:rFonts w:cs="Times New Roman"/>
          <w:lang w:val="en-GB"/>
        </w:rPr>
        <w:t>Additional information</w:t>
      </w:r>
      <w:r w:rsidR="009031AF" w:rsidRPr="00AB6FF2">
        <w:rPr>
          <w:rFonts w:cs="Times New Roman"/>
          <w:lang w:val="en-GB"/>
        </w:rPr>
        <w:t>’</w:t>
      </w:r>
      <w:r w:rsidRPr="00AB6FF2">
        <w:rPr>
          <w:rFonts w:cs="Times New Roman"/>
          <w:lang w:val="en-GB"/>
        </w:rPr>
        <w:t>, and the trend should be reported as ‘unknown</w:t>
      </w:r>
      <w:r w:rsidR="009031AF" w:rsidRPr="00AB6FF2">
        <w:rPr>
          <w:rFonts w:cs="Times New Roman"/>
          <w:lang w:val="en-GB"/>
        </w:rPr>
        <w:t>’</w:t>
      </w:r>
      <w:r w:rsidRPr="00AB6FF2">
        <w:rPr>
          <w:rFonts w:cs="Times New Roman"/>
          <w:lang w:val="en-GB"/>
        </w:rPr>
        <w:t>, unless other information also clearly shows a trend.</w:t>
      </w:r>
    </w:p>
    <w:p w14:paraId="52448619" w14:textId="4D5F984E" w:rsidR="00424180" w:rsidRPr="00AB6FF2" w:rsidRDefault="00424180" w:rsidP="001337BA">
      <w:pPr>
        <w:pStyle w:val="Heading2"/>
      </w:pPr>
      <w:bookmarkStart w:id="557" w:name="_Toc117612857"/>
      <w:r w:rsidRPr="00AB6FF2">
        <w:t>Short-term trend of habitat area in good condition – Method used</w:t>
      </w:r>
      <w:bookmarkEnd w:id="557"/>
    </w:p>
    <w:p w14:paraId="29D95DB3" w14:textId="77777777" w:rsidR="00424180" w:rsidRPr="00AB6FF2" w:rsidRDefault="00424180" w:rsidP="00424180">
      <w:pPr>
        <w:rPr>
          <w:rFonts w:cs="Times New Roman"/>
          <w:lang w:val="en-GB"/>
        </w:rPr>
      </w:pPr>
      <w:r w:rsidRPr="00AB6FF2">
        <w:rPr>
          <w:rFonts w:cs="Times New Roman"/>
          <w:lang w:val="en-GB"/>
        </w:rPr>
        <w:t>Choose one of the following categories:</w:t>
      </w:r>
    </w:p>
    <w:p w14:paraId="12EC7618" w14:textId="1554D410" w:rsidR="00424180" w:rsidRPr="00AB6FF2" w:rsidRDefault="00424180" w:rsidP="004F6DE1">
      <w:pPr>
        <w:numPr>
          <w:ilvl w:val="0"/>
          <w:numId w:val="21"/>
        </w:numPr>
        <w:spacing w:after="0"/>
        <w:ind w:left="714" w:hanging="357"/>
        <w:rPr>
          <w:rFonts w:cs="Times New Roman"/>
          <w:lang w:val="en-GB"/>
        </w:rPr>
      </w:pPr>
      <w:r w:rsidRPr="00AB6FF2">
        <w:rPr>
          <w:rFonts w:cs="Times New Roman"/>
          <w:lang w:val="en-GB"/>
        </w:rPr>
        <w:t>complete survey or a statistically robust estimate (e.g. dedicated monitoring of a habitat</w:t>
      </w:r>
      <w:r w:rsidR="009031AF" w:rsidRPr="00AB6FF2">
        <w:rPr>
          <w:rFonts w:cs="Times New Roman"/>
          <w:lang w:val="en-GB"/>
        </w:rPr>
        <w:t>’s</w:t>
      </w:r>
      <w:r w:rsidRPr="00AB6FF2">
        <w:rPr>
          <w:rFonts w:cs="Times New Roman"/>
          <w:lang w:val="en-GB"/>
        </w:rPr>
        <w:t xml:space="preserve"> condition with good statistical power)</w:t>
      </w:r>
    </w:p>
    <w:p w14:paraId="147B36EF" w14:textId="2C3556EF" w:rsidR="00424180" w:rsidRPr="00AB6FF2" w:rsidRDefault="00424180" w:rsidP="004F6DE1">
      <w:pPr>
        <w:numPr>
          <w:ilvl w:val="0"/>
          <w:numId w:val="21"/>
        </w:numPr>
        <w:spacing w:after="0"/>
        <w:ind w:left="714" w:hanging="357"/>
        <w:rPr>
          <w:rFonts w:cs="Times New Roman"/>
          <w:lang w:val="en-GB"/>
        </w:rPr>
      </w:pPr>
      <w:r w:rsidRPr="00AB6FF2">
        <w:rPr>
          <w:rFonts w:cs="Times New Roman"/>
          <w:lang w:val="en-GB"/>
        </w:rPr>
        <w:t xml:space="preserve">based mainly on extrapolation from a limited amount of </w:t>
      </w:r>
      <w:r w:rsidR="009031AF" w:rsidRPr="00AB6FF2">
        <w:rPr>
          <w:rFonts w:cs="Times New Roman"/>
          <w:lang w:val="en-GB"/>
        </w:rPr>
        <w:t xml:space="preserve">data </w:t>
      </w:r>
      <w:r w:rsidRPr="00AB6FF2">
        <w:rPr>
          <w:rFonts w:cs="Times New Roman"/>
          <w:lang w:val="en-GB"/>
        </w:rPr>
        <w:t xml:space="preserve">(e.g. trends derived from data collected from a limited number of sample sites; trends extrapolated from data collected for other purposes; trends extrapolated from some other indirect measurements, </w:t>
      </w:r>
      <w:r w:rsidR="009031AF" w:rsidRPr="00AB6FF2">
        <w:rPr>
          <w:rFonts w:cs="Times New Roman"/>
          <w:lang w:val="en-GB"/>
        </w:rPr>
        <w:t xml:space="preserve">such as </w:t>
      </w:r>
      <w:r w:rsidRPr="00AB6FF2">
        <w:rPr>
          <w:rFonts w:cs="Times New Roman"/>
          <w:lang w:val="en-GB"/>
        </w:rPr>
        <w:t>shrub coverage)</w:t>
      </w:r>
    </w:p>
    <w:p w14:paraId="55F73BD9" w14:textId="3876FC6B" w:rsidR="00424180" w:rsidRPr="00AB6FF2" w:rsidRDefault="00424180" w:rsidP="004F6DE1">
      <w:pPr>
        <w:numPr>
          <w:ilvl w:val="0"/>
          <w:numId w:val="21"/>
        </w:numPr>
        <w:spacing w:after="0"/>
        <w:ind w:left="714" w:hanging="357"/>
        <w:rPr>
          <w:rFonts w:cs="Times New Roman"/>
          <w:lang w:val="en-GB"/>
        </w:rPr>
      </w:pPr>
      <w:r w:rsidRPr="00AB6FF2">
        <w:rPr>
          <w:rFonts w:cs="Times New Roman"/>
          <w:lang w:val="en-GB"/>
        </w:rPr>
        <w:t>based mainly on expert opinion with very limited data</w:t>
      </w:r>
    </w:p>
    <w:p w14:paraId="08BFE98C" w14:textId="725816FE" w:rsidR="00424180" w:rsidRPr="00AB6FF2" w:rsidRDefault="00424180" w:rsidP="004F6DE1">
      <w:pPr>
        <w:numPr>
          <w:ilvl w:val="0"/>
          <w:numId w:val="21"/>
        </w:numPr>
        <w:ind w:left="714" w:hanging="357"/>
        <w:rPr>
          <w:rFonts w:cs="Times New Roman"/>
          <w:lang w:val="en-GB"/>
        </w:rPr>
      </w:pPr>
      <w:r w:rsidRPr="00AB6FF2">
        <w:rPr>
          <w:rFonts w:cs="Times New Roman"/>
          <w:lang w:val="en-GB"/>
        </w:rPr>
        <w:t>insufficient or no data available</w:t>
      </w:r>
    </w:p>
    <w:p w14:paraId="6821A56C" w14:textId="779F3DD2" w:rsidR="00FE4FEC" w:rsidRPr="00AB6FF2" w:rsidRDefault="00424180" w:rsidP="00FE4FEC">
      <w:pPr>
        <w:rPr>
          <w:rFonts w:cs="Times New Roman"/>
          <w:lang w:val="en-GB"/>
        </w:rPr>
      </w:pPr>
      <w:r w:rsidRPr="00AB6FF2">
        <w:rPr>
          <w:rFonts w:cs="Times New Roman"/>
          <w:lang w:val="en-GB"/>
        </w:rPr>
        <w:t xml:space="preserve">Only one category can be chosen; where data have been compiled from a variety of sources, </w:t>
      </w:r>
      <w:r w:rsidR="00520CA7" w:rsidRPr="00AB6FF2">
        <w:rPr>
          <w:rFonts w:cs="Times New Roman"/>
          <w:lang w:val="en-GB"/>
        </w:rPr>
        <w:t>choose</w:t>
      </w:r>
      <w:r w:rsidRPr="00AB6FF2">
        <w:rPr>
          <w:rFonts w:cs="Times New Roman"/>
          <w:lang w:val="en-GB"/>
        </w:rPr>
        <w:t xml:space="preserve"> the category for the most important source of data.</w:t>
      </w:r>
    </w:p>
    <w:p w14:paraId="019CEE35" w14:textId="14297301" w:rsidR="00424180" w:rsidRPr="00AB6FF2" w:rsidRDefault="00424180" w:rsidP="001337BA">
      <w:pPr>
        <w:pStyle w:val="Heading2"/>
        <w:rPr>
          <w:i/>
        </w:rPr>
      </w:pPr>
      <w:bookmarkStart w:id="558" w:name="_Toc117612858"/>
      <w:r w:rsidRPr="00AB6FF2">
        <w:rPr>
          <w:rStyle w:val="Heading4Char1"/>
          <w:rFonts w:cs="Times New Roman"/>
          <w:i w:val="0"/>
        </w:rPr>
        <w:t>Typical species</w:t>
      </w:r>
      <w:bookmarkEnd w:id="558"/>
    </w:p>
    <w:p w14:paraId="3A432B64" w14:textId="56DB963C" w:rsidR="00424180" w:rsidRPr="00AB6FF2" w:rsidRDefault="00424180" w:rsidP="00424180">
      <w:pPr>
        <w:rPr>
          <w:rFonts w:eastAsia="Calibri" w:cs="Times New Roman"/>
          <w:lang w:val="en-GB"/>
        </w:rPr>
      </w:pPr>
      <w:r w:rsidRPr="00AB6FF2">
        <w:rPr>
          <w:rFonts w:cs="Times New Roman"/>
          <w:lang w:val="en-GB"/>
        </w:rPr>
        <w:t xml:space="preserve">The typical species of the habitat are reported as they are used to assess whether a habitat is at FCS. These are species which occur regularly in the habitat type (as opposed to occasionally occurring species) and are species which are good indicators of favourable habitat quality. The list of </w:t>
      </w:r>
      <w:r w:rsidR="009031AF" w:rsidRPr="00AB6FF2">
        <w:rPr>
          <w:rFonts w:cs="Times New Roman"/>
          <w:lang w:val="en-GB"/>
        </w:rPr>
        <w:t>‘</w:t>
      </w:r>
      <w:r w:rsidRPr="00AB6FF2">
        <w:rPr>
          <w:rFonts w:cs="Times New Roman"/>
          <w:lang w:val="en-GB"/>
        </w:rPr>
        <w:t>typical species</w:t>
      </w:r>
      <w:r w:rsidR="009031AF" w:rsidRPr="00AB6FF2">
        <w:rPr>
          <w:rFonts w:cs="Times New Roman"/>
          <w:lang w:val="en-GB"/>
        </w:rPr>
        <w:t>’</w:t>
      </w:r>
      <w:r w:rsidRPr="00AB6FF2">
        <w:rPr>
          <w:rFonts w:cs="Times New Roman"/>
          <w:lang w:val="en-GB"/>
        </w:rPr>
        <w:t xml:space="preserve"> chosen for the purpose of assessing conservation status should ideally remain stable over the medium to long term, i.e. across reporting periods. Typical species may be drawn from any species group. The choice of species should not be restricted to the species listed in Annexes II, IV and V of the Habitats Directive.</w:t>
      </w:r>
    </w:p>
    <w:p w14:paraId="3DE46163" w14:textId="776C8260" w:rsidR="00424180" w:rsidRPr="00AB6FF2" w:rsidRDefault="009031AF" w:rsidP="00424180">
      <w:pPr>
        <w:rPr>
          <w:rFonts w:cs="Times New Roman"/>
          <w:lang w:val="en-GB"/>
        </w:rPr>
      </w:pPr>
      <w:r w:rsidRPr="00AB6FF2">
        <w:rPr>
          <w:rFonts w:cs="Times New Roman"/>
          <w:lang w:val="en-GB"/>
        </w:rPr>
        <w:t>I</w:t>
      </w:r>
      <w:r w:rsidR="00424180" w:rsidRPr="00AB6FF2">
        <w:rPr>
          <w:rFonts w:cs="Times New Roman"/>
          <w:lang w:val="en-GB"/>
        </w:rPr>
        <w:t>ndicate if the list of typical species has changed since the previous reporting period (Yes or No)</w:t>
      </w:r>
      <w:r w:rsidRPr="00AB6FF2">
        <w:rPr>
          <w:rFonts w:cs="Times New Roman"/>
          <w:lang w:val="en-GB"/>
        </w:rPr>
        <w:t>.</w:t>
      </w:r>
    </w:p>
    <w:p w14:paraId="7D78E66E" w14:textId="619F96AB" w:rsidR="00424180" w:rsidRPr="00AB6FF2" w:rsidRDefault="00424180" w:rsidP="00424180">
      <w:pPr>
        <w:rPr>
          <w:rFonts w:cs="Times New Roman"/>
          <w:lang w:val="en-GB"/>
        </w:rPr>
      </w:pPr>
      <w:r w:rsidRPr="00AB6FF2">
        <w:rPr>
          <w:rFonts w:cs="Times New Roman"/>
          <w:lang w:val="en-GB"/>
        </w:rPr>
        <w:t xml:space="preserve">If the list of </w:t>
      </w:r>
      <w:r w:rsidR="00FA2542" w:rsidRPr="00AB6FF2">
        <w:rPr>
          <w:rFonts w:cs="Times New Roman"/>
          <w:lang w:val="en-GB"/>
        </w:rPr>
        <w:t>‘</w:t>
      </w:r>
      <w:r w:rsidRPr="00AB6FF2">
        <w:rPr>
          <w:rFonts w:cs="Times New Roman"/>
          <w:lang w:val="en-GB"/>
        </w:rPr>
        <w:t>typical species</w:t>
      </w:r>
      <w:r w:rsidR="00FA2542" w:rsidRPr="00AB6FF2">
        <w:rPr>
          <w:rFonts w:cs="Times New Roman"/>
          <w:lang w:val="en-GB"/>
        </w:rPr>
        <w:t>’</w:t>
      </w:r>
      <w:r w:rsidRPr="00AB6FF2">
        <w:rPr>
          <w:rFonts w:cs="Times New Roman"/>
          <w:lang w:val="en-GB"/>
        </w:rPr>
        <w:t xml:space="preserve"> has changed</w:t>
      </w:r>
      <w:r w:rsidR="009031AF" w:rsidRPr="00AB6FF2">
        <w:rPr>
          <w:rFonts w:cs="Times New Roman"/>
          <w:lang w:val="en-GB"/>
        </w:rPr>
        <w:t>,</w:t>
      </w:r>
      <w:r w:rsidRPr="00AB6FF2">
        <w:rPr>
          <w:rFonts w:cs="Times New Roman"/>
          <w:lang w:val="en-GB"/>
        </w:rPr>
        <w:t xml:space="preserve"> then an additional spreadsheet with an updated list is requested. The spreadsheet should follow the specification</w:t>
      </w:r>
      <w:r w:rsidR="009031AF" w:rsidRPr="00AB6FF2">
        <w:rPr>
          <w:rFonts w:cs="Times New Roman"/>
          <w:lang w:val="en-GB"/>
        </w:rPr>
        <w:t>s</w:t>
      </w:r>
      <w:r w:rsidRPr="00AB6FF2">
        <w:rPr>
          <w:rFonts w:cs="Times New Roman"/>
          <w:lang w:val="en-GB"/>
        </w:rPr>
        <w:t xml:space="preserve"> provided on the Reference </w:t>
      </w:r>
      <w:r w:rsidR="009031AF" w:rsidRPr="00AB6FF2">
        <w:rPr>
          <w:rFonts w:cs="Times New Roman"/>
          <w:lang w:val="en-GB"/>
        </w:rPr>
        <w:t>P</w:t>
      </w:r>
      <w:r w:rsidRPr="00AB6FF2">
        <w:rPr>
          <w:rFonts w:cs="Times New Roman"/>
          <w:lang w:val="en-GB"/>
        </w:rPr>
        <w:t xml:space="preserve">ortal. </w:t>
      </w:r>
      <w:r w:rsidRPr="00AB6FF2">
        <w:rPr>
          <w:rFonts w:cs="Times New Roman"/>
          <w:lang w:val="en-GB"/>
        </w:rPr>
        <w:lastRenderedPageBreak/>
        <w:t xml:space="preserve">Only </w:t>
      </w:r>
      <w:r w:rsidR="00473961" w:rsidRPr="00AB6FF2">
        <w:rPr>
          <w:rFonts w:cs="Times New Roman"/>
          <w:lang w:val="en-GB"/>
        </w:rPr>
        <w:t xml:space="preserve">scientific </w:t>
      </w:r>
      <w:r w:rsidRPr="00AB6FF2">
        <w:rPr>
          <w:rFonts w:cs="Times New Roman"/>
          <w:lang w:val="en-GB"/>
        </w:rPr>
        <w:t>names should be used. It is recommended to use names from the Pan-European Species directories Infrastructure (PESI</w:t>
      </w:r>
      <w:r w:rsidRPr="00AB6FF2">
        <w:rPr>
          <w:rFonts w:cs="Times New Roman"/>
          <w:vertAlign w:val="superscript"/>
          <w:lang w:val="en-GB"/>
        </w:rPr>
        <w:footnoteReference w:id="20"/>
      </w:r>
      <w:r w:rsidRPr="00AB6FF2">
        <w:rPr>
          <w:rFonts w:cs="Times New Roman"/>
          <w:lang w:val="en-GB"/>
        </w:rPr>
        <w:t>) Catalogue of Life (CoL</w:t>
      </w:r>
      <w:r w:rsidRPr="00AB6FF2">
        <w:rPr>
          <w:rFonts w:cs="Times New Roman"/>
          <w:vertAlign w:val="superscript"/>
          <w:lang w:val="en-GB"/>
        </w:rPr>
        <w:footnoteReference w:id="21"/>
      </w:r>
      <w:r w:rsidRPr="00AB6FF2">
        <w:rPr>
          <w:rFonts w:cs="Times New Roman"/>
          <w:lang w:val="en-GB"/>
        </w:rPr>
        <w:t>), Eur+Med PlantBase</w:t>
      </w:r>
      <w:r w:rsidRPr="00AB6FF2">
        <w:rPr>
          <w:rFonts w:cs="Times New Roman"/>
          <w:vertAlign w:val="superscript"/>
          <w:lang w:val="en-GB"/>
        </w:rPr>
        <w:footnoteReference w:id="22"/>
      </w:r>
      <w:r w:rsidR="009031AF" w:rsidRPr="00AB6FF2">
        <w:rPr>
          <w:rFonts w:cs="Times New Roman"/>
          <w:lang w:val="en-GB"/>
        </w:rPr>
        <w:t>,</w:t>
      </w:r>
      <w:r w:rsidRPr="00AB6FF2">
        <w:rPr>
          <w:rFonts w:cs="Times New Roman"/>
          <w:lang w:val="en-GB"/>
        </w:rPr>
        <w:t xml:space="preserve"> or </w:t>
      </w:r>
      <w:r w:rsidR="009031AF" w:rsidRPr="00AB6FF2">
        <w:rPr>
          <w:rFonts w:cs="Times New Roman"/>
          <w:lang w:val="en-GB"/>
        </w:rPr>
        <w:t>an</w:t>
      </w:r>
      <w:r w:rsidRPr="00AB6FF2">
        <w:rPr>
          <w:rFonts w:cs="Times New Roman"/>
          <w:lang w:val="en-GB"/>
        </w:rPr>
        <w:t>other international or regional taxonomic</w:t>
      </w:r>
      <w:r w:rsidR="007263F0" w:rsidRPr="00AB6FF2">
        <w:rPr>
          <w:rFonts w:cs="Times New Roman"/>
          <w:lang w:val="en-GB"/>
        </w:rPr>
        <w:t xml:space="preserve"> </w:t>
      </w:r>
      <w:r w:rsidRPr="00AB6FF2">
        <w:rPr>
          <w:rFonts w:cs="Times New Roman"/>
          <w:lang w:val="en-GB"/>
        </w:rPr>
        <w:t xml:space="preserve">reference. </w:t>
      </w:r>
    </w:p>
    <w:p w14:paraId="222D1781" w14:textId="11F8555A" w:rsidR="00424180" w:rsidRPr="00AB6FF2" w:rsidRDefault="00424180" w:rsidP="00424180">
      <w:pPr>
        <w:rPr>
          <w:rFonts w:cs="Times New Roman"/>
          <w:lang w:val="en-GB"/>
        </w:rPr>
      </w:pPr>
      <w:r w:rsidRPr="00AB6FF2">
        <w:rPr>
          <w:rFonts w:cs="Times New Roman"/>
          <w:lang w:val="en-GB"/>
        </w:rPr>
        <w:t>An extensive definition of typical species (and structure and fun</w:t>
      </w:r>
      <w:r w:rsidR="0017529A" w:rsidRPr="00AB6FF2">
        <w:rPr>
          <w:rFonts w:cs="Times New Roman"/>
          <w:lang w:val="en-GB"/>
        </w:rPr>
        <w:t xml:space="preserve">ctions) can be found in </w:t>
      </w:r>
      <w:r w:rsidR="00717BEB" w:rsidRPr="00AB6FF2">
        <w:rPr>
          <w:rFonts w:cs="Times New Roman"/>
          <w:lang w:val="en-GB"/>
        </w:rPr>
        <w:t>the Guidelines</w:t>
      </w:r>
      <w:r w:rsidR="00C50640" w:rsidRPr="00AB6FF2">
        <w:rPr>
          <w:rFonts w:cs="Times New Roman"/>
          <w:lang w:val="en-GB"/>
        </w:rPr>
        <w:t>.</w:t>
      </w:r>
    </w:p>
    <w:p w14:paraId="36EB67FC" w14:textId="7F8F5DAE" w:rsidR="00424180" w:rsidRPr="00AB6FF2" w:rsidRDefault="00424180" w:rsidP="001337BA">
      <w:pPr>
        <w:pStyle w:val="Heading2"/>
      </w:pPr>
      <w:bookmarkStart w:id="559" w:name="_Toc117612859"/>
      <w:r w:rsidRPr="00AB6FF2">
        <w:t>Typical species – Method used (optional)</w:t>
      </w:r>
      <w:bookmarkEnd w:id="559"/>
    </w:p>
    <w:p w14:paraId="00010A43" w14:textId="77777777" w:rsidR="00424180" w:rsidRPr="00AB6FF2" w:rsidRDefault="00424180" w:rsidP="00424180">
      <w:pPr>
        <w:rPr>
          <w:rFonts w:cs="Times New Roman"/>
          <w:lang w:val="en-GB"/>
        </w:rPr>
      </w:pPr>
      <w:r w:rsidRPr="00AB6FF2">
        <w:rPr>
          <w:rFonts w:cs="Times New Roman"/>
          <w:lang w:val="en-GB"/>
        </w:rPr>
        <w:t>This field allows for changes in the methodology for recording typical species to be noted.</w:t>
      </w:r>
    </w:p>
    <w:p w14:paraId="42F36C67" w14:textId="0277BB55" w:rsidR="00424180" w:rsidRPr="00AB6FF2" w:rsidRDefault="00424180" w:rsidP="00424180">
      <w:pPr>
        <w:rPr>
          <w:rFonts w:cs="Times New Roman"/>
          <w:lang w:val="en-GB"/>
        </w:rPr>
      </w:pPr>
      <w:r w:rsidRPr="00AB6FF2">
        <w:rPr>
          <w:rFonts w:cs="Times New Roman"/>
          <w:lang w:val="en-GB"/>
        </w:rPr>
        <w:t>If ‘</w:t>
      </w:r>
      <w:r w:rsidR="009031AF" w:rsidRPr="00AB6FF2">
        <w:rPr>
          <w:rFonts w:cs="Times New Roman"/>
          <w:lang w:val="en-GB"/>
        </w:rPr>
        <w:t>N</w:t>
      </w:r>
      <w:r w:rsidRPr="00AB6FF2">
        <w:rPr>
          <w:rFonts w:cs="Times New Roman"/>
          <w:lang w:val="en-GB"/>
        </w:rPr>
        <w:t>o’ was chosen in field 6.6, there is no requirement to complete field 6.7.</w:t>
      </w:r>
    </w:p>
    <w:p w14:paraId="0F9290E0" w14:textId="221CE24B" w:rsidR="00424180" w:rsidRPr="00AB6FF2" w:rsidRDefault="00424180" w:rsidP="001337BA">
      <w:pPr>
        <w:pStyle w:val="Heading2"/>
      </w:pPr>
      <w:bookmarkStart w:id="560" w:name="_Toc117612860"/>
      <w:r w:rsidRPr="00AB6FF2">
        <w:t>Additional information (optional)</w:t>
      </w:r>
      <w:bookmarkEnd w:id="560"/>
    </w:p>
    <w:p w14:paraId="10C833BB" w14:textId="20A28EB2" w:rsidR="00560C79" w:rsidRPr="00AB6FF2" w:rsidRDefault="00424180" w:rsidP="00424180">
      <w:pPr>
        <w:rPr>
          <w:rFonts w:cs="Times New Roman"/>
          <w:lang w:val="en-GB"/>
        </w:rPr>
      </w:pPr>
      <w:r w:rsidRPr="00AB6FF2">
        <w:rPr>
          <w:rFonts w:cs="Times New Roman"/>
          <w:lang w:val="en-GB"/>
        </w:rPr>
        <w:t xml:space="preserve">Additional information can be provided as free text to help understand the information given on the condition of the habitat or typical species. </w:t>
      </w:r>
    </w:p>
    <w:p w14:paraId="3934CCD3" w14:textId="3DAB3995" w:rsidR="00424180" w:rsidRPr="00AB6FF2" w:rsidRDefault="00424180" w:rsidP="00131332">
      <w:pPr>
        <w:pStyle w:val="Heading1"/>
        <w:rPr>
          <w:rFonts w:hint="eastAsia"/>
        </w:rPr>
      </w:pPr>
      <w:bookmarkStart w:id="561" w:name="_Toc461625048"/>
      <w:bookmarkStart w:id="562" w:name="_Ref479263361"/>
      <w:bookmarkStart w:id="563" w:name="_Toc109827775"/>
      <w:bookmarkStart w:id="564" w:name="_Toc117612861"/>
      <w:r w:rsidRPr="00AB6FF2">
        <w:t>Main pressures</w:t>
      </w:r>
      <w:bookmarkEnd w:id="561"/>
      <w:bookmarkEnd w:id="562"/>
      <w:r w:rsidR="00E27E03" w:rsidRPr="00AB6FF2">
        <w:t xml:space="preserve"> and threats</w:t>
      </w:r>
      <w:bookmarkEnd w:id="563"/>
      <w:bookmarkEnd w:id="564"/>
    </w:p>
    <w:p w14:paraId="53A11C6F" w14:textId="793B0D5F" w:rsidR="004368C2" w:rsidRPr="00AB6FF2" w:rsidRDefault="004368C2" w:rsidP="004368C2">
      <w:pPr>
        <w:rPr>
          <w:rFonts w:cs="Times New Roman"/>
          <w:lang w:val="en-GB"/>
        </w:rPr>
      </w:pPr>
      <w:r w:rsidRPr="00AB6FF2">
        <w:rPr>
          <w:rFonts w:cs="Times New Roman"/>
          <w:lang w:val="en-GB"/>
        </w:rPr>
        <w:t>This section provides information on main pressures</w:t>
      </w:r>
      <w:r w:rsidR="00257909" w:rsidRPr="00AB6FF2">
        <w:rPr>
          <w:rFonts w:cs="Times New Roman"/>
          <w:lang w:val="en-GB"/>
        </w:rPr>
        <w:t xml:space="preserve"> and threats</w:t>
      </w:r>
      <w:r w:rsidRPr="00AB6FF2">
        <w:rPr>
          <w:rFonts w:cs="Times New Roman"/>
          <w:lang w:val="en-GB"/>
        </w:rPr>
        <w:t xml:space="preserve">. A list of </w:t>
      </w:r>
      <w:r w:rsidR="00C50640" w:rsidRPr="00AB6FF2">
        <w:rPr>
          <w:rFonts w:cs="Times New Roman"/>
          <w:lang w:val="en-GB"/>
        </w:rPr>
        <w:t xml:space="preserve">20 </w:t>
      </w:r>
      <w:r w:rsidRPr="00AB6FF2">
        <w:rPr>
          <w:rFonts w:cs="Times New Roman"/>
          <w:lang w:val="en-GB"/>
        </w:rPr>
        <w:t xml:space="preserve">pressures should be provided and for each pressure a ranking of its impact on the conservation status of the habitat is also required in the form of the timing of the pressure, scope and influence. </w:t>
      </w:r>
    </w:p>
    <w:p w14:paraId="66CCAA8F" w14:textId="2CF8C6A0" w:rsidR="004368C2" w:rsidRPr="00AB6FF2" w:rsidRDefault="004368C2" w:rsidP="004368C2">
      <w:pPr>
        <w:rPr>
          <w:rFonts w:cs="Times New Roman"/>
          <w:lang w:val="en-GB"/>
        </w:rPr>
      </w:pPr>
      <w:r w:rsidRPr="00AB6FF2">
        <w:rPr>
          <w:rFonts w:cs="Times New Roman"/>
          <w:lang w:val="en-GB"/>
        </w:rPr>
        <w:t xml:space="preserve">Pressures have acted within the current reporting period and they have an impact on the long-term viability of the species or its habitat(s); threats are future/foreseeable impacts (within the next two reporting periods) that are likely to affect the long-term viability of the </w:t>
      </w:r>
      <w:r w:rsidR="00F82AD1" w:rsidRPr="00AB6FF2">
        <w:rPr>
          <w:rFonts w:cs="Times New Roman"/>
          <w:lang w:val="en-GB"/>
        </w:rPr>
        <w:t>habitat</w:t>
      </w:r>
      <w:r w:rsidRPr="00AB6FF2">
        <w:rPr>
          <w:rFonts w:cs="Times New Roman"/>
          <w:lang w:val="en-GB"/>
        </w:rPr>
        <w:t>)</w:t>
      </w:r>
      <w:r w:rsidR="00F82AD1" w:rsidRPr="00AB6FF2">
        <w:rPr>
          <w:rFonts w:cs="Times New Roman"/>
          <w:lang w:val="en-GB"/>
        </w:rPr>
        <w:t>.</w:t>
      </w:r>
      <w:r w:rsidRPr="00AB6FF2">
        <w:rPr>
          <w:rFonts w:cs="Times New Roman"/>
          <w:lang w:val="en-GB"/>
        </w:rPr>
        <w:t xml:space="preserve"> Threats are not reported separately, it is understood that a pressure designated as having an impact </w:t>
      </w:r>
      <w:r w:rsidR="00526A04" w:rsidRPr="00AB6FF2">
        <w:rPr>
          <w:rFonts w:cs="Times New Roman"/>
          <w:lang w:val="en-GB"/>
        </w:rPr>
        <w:t>o</w:t>
      </w:r>
      <w:r w:rsidR="001D57F2" w:rsidRPr="00AB6FF2">
        <w:rPr>
          <w:rFonts w:cs="Times New Roman"/>
          <w:lang w:val="en-GB"/>
        </w:rPr>
        <w:t>n</w:t>
      </w:r>
      <w:r w:rsidR="008B5AD4" w:rsidRPr="00AB6FF2">
        <w:rPr>
          <w:rFonts w:cs="Times New Roman"/>
          <w:lang w:val="en-GB"/>
        </w:rPr>
        <w:t xml:space="preserve">going and </w:t>
      </w:r>
      <w:r w:rsidRPr="00AB6FF2">
        <w:rPr>
          <w:rFonts w:cs="Times New Roman"/>
          <w:lang w:val="en-GB"/>
        </w:rPr>
        <w:t>in the future (‘timing’) is</w:t>
      </w:r>
      <w:r w:rsidR="00E27E03" w:rsidRPr="00AB6FF2">
        <w:rPr>
          <w:rFonts w:cs="Times New Roman"/>
          <w:lang w:val="en-GB"/>
        </w:rPr>
        <w:t xml:space="preserve"> both a pressure and</w:t>
      </w:r>
      <w:r w:rsidRPr="00AB6FF2">
        <w:rPr>
          <w:rFonts w:cs="Times New Roman"/>
          <w:lang w:val="en-GB"/>
        </w:rPr>
        <w:t xml:space="preserve"> a threat</w:t>
      </w:r>
      <w:r w:rsidR="00E27E03" w:rsidRPr="00AB6FF2">
        <w:rPr>
          <w:rFonts w:cs="Times New Roman"/>
          <w:lang w:val="en-GB"/>
        </w:rPr>
        <w:t xml:space="preserve"> and when having an impact only in the future is only a threat</w:t>
      </w:r>
      <w:r w:rsidRPr="00AB6FF2">
        <w:rPr>
          <w:rFonts w:cs="Times New Roman"/>
          <w:lang w:val="en-GB"/>
        </w:rPr>
        <w:t xml:space="preserve">. The threats should </w:t>
      </w:r>
      <w:r w:rsidR="00714F19" w:rsidRPr="00AB6FF2">
        <w:rPr>
          <w:rFonts w:cs="Times New Roman"/>
          <w:lang w:val="en-GB"/>
        </w:rPr>
        <w:t xml:space="preserve">rather </w:t>
      </w:r>
      <w:r w:rsidR="00492573" w:rsidRPr="00AB6FF2">
        <w:rPr>
          <w:rFonts w:cs="Times New Roman"/>
          <w:lang w:val="en-GB"/>
        </w:rPr>
        <w:t xml:space="preserve">represent </w:t>
      </w:r>
      <w:r w:rsidR="00714F19" w:rsidRPr="00AB6FF2">
        <w:rPr>
          <w:rFonts w:cs="Times New Roman"/>
          <w:lang w:val="en-GB"/>
        </w:rPr>
        <w:t>those issues judged to be reasonably likely (e.</w:t>
      </w:r>
      <w:r w:rsidR="00F92C9A" w:rsidRPr="00AB6FF2">
        <w:rPr>
          <w:rFonts w:cs="Times New Roman"/>
          <w:lang w:val="en-GB"/>
        </w:rPr>
        <w:t>g.</w:t>
      </w:r>
      <w:r w:rsidR="00714F19" w:rsidRPr="00AB6FF2">
        <w:rPr>
          <w:rFonts w:cs="Times New Roman"/>
          <w:lang w:val="en-GB"/>
        </w:rPr>
        <w:t xml:space="preserve"> based on current pressures being reported</w:t>
      </w:r>
      <w:r w:rsidR="00F92C9A" w:rsidRPr="00AB6FF2">
        <w:rPr>
          <w:rFonts w:cs="Times New Roman"/>
          <w:lang w:val="en-GB"/>
        </w:rPr>
        <w:t xml:space="preserve"> or on foreseeable development projects</w:t>
      </w:r>
      <w:r w:rsidR="00714F19" w:rsidRPr="00AB6FF2">
        <w:rPr>
          <w:rFonts w:cs="Times New Roman"/>
          <w:lang w:val="en-GB"/>
        </w:rPr>
        <w:t>).</w:t>
      </w:r>
      <w:r w:rsidRPr="00AB6FF2">
        <w:rPr>
          <w:rFonts w:cs="Times New Roman"/>
          <w:lang w:val="en-GB"/>
        </w:rPr>
        <w:t xml:space="preserve"> </w:t>
      </w:r>
      <w:r w:rsidR="00AC548A" w:rsidRPr="00AB6FF2">
        <w:rPr>
          <w:rFonts w:cs="Times New Roman"/>
          <w:lang w:val="en-GB"/>
        </w:rPr>
        <w:t xml:space="preserve">The definition of pressures and threats is given in table </w:t>
      </w:r>
      <w:r w:rsidR="00D2566F" w:rsidRPr="00AB6FF2">
        <w:rPr>
          <w:rFonts w:cs="Times New Roman"/>
          <w:lang w:val="en-GB"/>
        </w:rPr>
        <w:t>8</w:t>
      </w:r>
      <w:r w:rsidR="00AC548A" w:rsidRPr="00AB6FF2">
        <w:rPr>
          <w:rFonts w:cs="Times New Roman"/>
          <w:lang w:val="en-GB"/>
        </w:rPr>
        <w:t xml:space="preserve"> below.</w:t>
      </w:r>
    </w:p>
    <w:p w14:paraId="36CED45A" w14:textId="76349123" w:rsidR="004368C2" w:rsidRPr="00AB6FF2" w:rsidRDefault="004368C2" w:rsidP="004368C2">
      <w:pPr>
        <w:pStyle w:val="Caption"/>
      </w:pPr>
      <w:r w:rsidRPr="00AB6FF2">
        <w:t xml:space="preserve">Table </w:t>
      </w:r>
      <w:r w:rsidR="00D2566F" w:rsidRPr="00AB6FF2">
        <w:t>8</w:t>
      </w:r>
      <w:r w:rsidR="00131332" w:rsidRPr="00AB6FF2">
        <w:t xml:space="preserve"> </w:t>
      </w:r>
      <w:r w:rsidRPr="00AB6FF2">
        <w:t>Definition of pressure and threat (in the context of Article 17 reporting)</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969"/>
        <w:gridCol w:w="3605"/>
      </w:tblGrid>
      <w:tr w:rsidR="004368C2" w:rsidRPr="00AB6FF2" w14:paraId="36DB994A" w14:textId="77777777" w:rsidTr="004368C2">
        <w:tc>
          <w:tcPr>
            <w:tcW w:w="1668" w:type="dxa"/>
            <w:shd w:val="clear" w:color="auto" w:fill="DEEAF6" w:themeFill="accent1" w:themeFillTint="33"/>
          </w:tcPr>
          <w:p w14:paraId="37B55AE9" w14:textId="77777777" w:rsidR="004368C2" w:rsidRPr="00AB6FF2" w:rsidRDefault="004368C2" w:rsidP="004368C2">
            <w:pPr>
              <w:rPr>
                <w:rFonts w:cs="Times New Roman"/>
                <w:b/>
                <w:sz w:val="20"/>
                <w:szCs w:val="20"/>
                <w:lang w:val="en-GB"/>
              </w:rPr>
            </w:pPr>
          </w:p>
        </w:tc>
        <w:tc>
          <w:tcPr>
            <w:tcW w:w="3969" w:type="dxa"/>
            <w:shd w:val="clear" w:color="auto" w:fill="DEEAF6" w:themeFill="accent1" w:themeFillTint="33"/>
          </w:tcPr>
          <w:p w14:paraId="436D6ACB" w14:textId="77777777" w:rsidR="004368C2" w:rsidRPr="00AB6FF2" w:rsidRDefault="004368C2" w:rsidP="004368C2">
            <w:pPr>
              <w:rPr>
                <w:rFonts w:cs="Times New Roman"/>
                <w:b/>
                <w:sz w:val="20"/>
                <w:szCs w:val="20"/>
                <w:lang w:val="en-GB"/>
              </w:rPr>
            </w:pPr>
            <w:r w:rsidRPr="00AB6FF2">
              <w:rPr>
                <w:rFonts w:cs="Times New Roman"/>
                <w:b/>
                <w:sz w:val="20"/>
                <w:szCs w:val="20"/>
                <w:lang w:val="en-GB"/>
              </w:rPr>
              <w:t>Period of action/definition</w:t>
            </w:r>
          </w:p>
        </w:tc>
        <w:tc>
          <w:tcPr>
            <w:tcW w:w="3605" w:type="dxa"/>
            <w:shd w:val="clear" w:color="auto" w:fill="DEEAF6" w:themeFill="accent1" w:themeFillTint="33"/>
          </w:tcPr>
          <w:p w14:paraId="57A6D8E4" w14:textId="2088C7DF" w:rsidR="004368C2" w:rsidRPr="00AB6FF2" w:rsidRDefault="00526A04" w:rsidP="004368C2">
            <w:pPr>
              <w:rPr>
                <w:rFonts w:cs="Times New Roman"/>
                <w:b/>
                <w:sz w:val="20"/>
                <w:szCs w:val="20"/>
                <w:lang w:val="en-GB"/>
              </w:rPr>
            </w:pPr>
            <w:r w:rsidRPr="00AB6FF2">
              <w:rPr>
                <w:rFonts w:cs="Times New Roman"/>
                <w:b/>
                <w:sz w:val="20"/>
                <w:szCs w:val="20"/>
                <w:lang w:val="en-GB"/>
              </w:rPr>
              <w:t>Timeframe</w:t>
            </w:r>
          </w:p>
        </w:tc>
      </w:tr>
      <w:tr w:rsidR="004368C2" w:rsidRPr="00AB6FF2" w14:paraId="0F8F4243" w14:textId="77777777" w:rsidTr="004368C2">
        <w:tc>
          <w:tcPr>
            <w:tcW w:w="1668" w:type="dxa"/>
          </w:tcPr>
          <w:p w14:paraId="21948C65" w14:textId="77777777" w:rsidR="004368C2" w:rsidRPr="00AB6FF2" w:rsidRDefault="004368C2" w:rsidP="004368C2">
            <w:pPr>
              <w:rPr>
                <w:rFonts w:cs="Times New Roman"/>
                <w:sz w:val="20"/>
                <w:szCs w:val="20"/>
                <w:lang w:val="en-GB"/>
              </w:rPr>
            </w:pPr>
            <w:r w:rsidRPr="00AB6FF2">
              <w:rPr>
                <w:rFonts w:cs="Times New Roman"/>
                <w:sz w:val="20"/>
                <w:szCs w:val="20"/>
                <w:lang w:val="en-GB"/>
              </w:rPr>
              <w:t>Pressure</w:t>
            </w:r>
          </w:p>
        </w:tc>
        <w:tc>
          <w:tcPr>
            <w:tcW w:w="3969" w:type="dxa"/>
          </w:tcPr>
          <w:p w14:paraId="5ADAB05E" w14:textId="77777777" w:rsidR="004368C2" w:rsidRPr="00AB6FF2" w:rsidRDefault="004368C2" w:rsidP="004368C2">
            <w:pPr>
              <w:rPr>
                <w:rFonts w:cs="Times New Roman"/>
                <w:sz w:val="20"/>
                <w:szCs w:val="20"/>
                <w:lang w:val="en-GB"/>
              </w:rPr>
            </w:pPr>
            <w:r w:rsidRPr="00AB6FF2">
              <w:rPr>
                <w:rFonts w:cs="Times New Roman"/>
                <w:sz w:val="20"/>
                <w:szCs w:val="20"/>
                <w:lang w:val="en-GB"/>
              </w:rPr>
              <w:t>Acting now and/or during (any part of or all of) the current reporting period.</w:t>
            </w:r>
          </w:p>
        </w:tc>
        <w:tc>
          <w:tcPr>
            <w:tcW w:w="3605" w:type="dxa"/>
          </w:tcPr>
          <w:p w14:paraId="12ACF066" w14:textId="77777777" w:rsidR="004368C2" w:rsidRPr="00AB6FF2" w:rsidRDefault="004368C2" w:rsidP="004368C2">
            <w:pPr>
              <w:rPr>
                <w:rFonts w:cs="Times New Roman"/>
                <w:sz w:val="20"/>
                <w:szCs w:val="20"/>
                <w:lang w:val="en-GB"/>
              </w:rPr>
            </w:pPr>
            <w:r w:rsidRPr="00AB6FF2">
              <w:rPr>
                <w:rFonts w:cs="Times New Roman"/>
                <w:sz w:val="20"/>
                <w:szCs w:val="20"/>
                <w:lang w:val="en-GB"/>
              </w:rPr>
              <w:t>Current six-year reporting period.</w:t>
            </w:r>
          </w:p>
        </w:tc>
      </w:tr>
      <w:tr w:rsidR="004368C2" w:rsidRPr="00AB6FF2" w14:paraId="06565ABE" w14:textId="77777777" w:rsidTr="004368C2">
        <w:tc>
          <w:tcPr>
            <w:tcW w:w="1668" w:type="dxa"/>
          </w:tcPr>
          <w:p w14:paraId="05EDC994" w14:textId="77777777" w:rsidR="004368C2" w:rsidRPr="00AB6FF2" w:rsidRDefault="004368C2" w:rsidP="004368C2">
            <w:pPr>
              <w:rPr>
                <w:rFonts w:cs="Times New Roman"/>
                <w:sz w:val="20"/>
                <w:szCs w:val="20"/>
                <w:lang w:val="en-GB"/>
              </w:rPr>
            </w:pPr>
            <w:r w:rsidRPr="00AB6FF2">
              <w:rPr>
                <w:rFonts w:cs="Times New Roman"/>
                <w:sz w:val="20"/>
                <w:szCs w:val="20"/>
                <w:lang w:val="en-GB"/>
              </w:rPr>
              <w:t>Threat</w:t>
            </w:r>
          </w:p>
        </w:tc>
        <w:tc>
          <w:tcPr>
            <w:tcW w:w="3969" w:type="dxa"/>
          </w:tcPr>
          <w:p w14:paraId="0E5ADFF3" w14:textId="77777777" w:rsidR="004368C2" w:rsidRPr="00AB6FF2" w:rsidRDefault="004368C2" w:rsidP="004368C2">
            <w:pPr>
              <w:rPr>
                <w:rFonts w:cs="Times New Roman"/>
                <w:sz w:val="20"/>
                <w:szCs w:val="20"/>
                <w:lang w:val="en-GB"/>
              </w:rPr>
            </w:pPr>
            <w:r w:rsidRPr="00AB6FF2">
              <w:rPr>
                <w:rFonts w:cs="Times New Roman"/>
                <w:sz w:val="20"/>
                <w:szCs w:val="20"/>
                <w:lang w:val="en-GB"/>
              </w:rPr>
              <w:t>Factors expected to act in the future after the current reporting period.</w:t>
            </w:r>
          </w:p>
        </w:tc>
        <w:tc>
          <w:tcPr>
            <w:tcW w:w="3605" w:type="dxa"/>
          </w:tcPr>
          <w:p w14:paraId="4F4E350F" w14:textId="77777777" w:rsidR="004368C2" w:rsidRPr="00AB6FF2" w:rsidRDefault="004368C2" w:rsidP="004368C2">
            <w:pPr>
              <w:rPr>
                <w:rFonts w:cs="Times New Roman"/>
                <w:sz w:val="20"/>
                <w:szCs w:val="20"/>
                <w:lang w:val="en-GB"/>
              </w:rPr>
            </w:pPr>
            <w:r w:rsidRPr="00AB6FF2">
              <w:rPr>
                <w:rFonts w:cs="Times New Roman"/>
                <w:sz w:val="20"/>
                <w:szCs w:val="20"/>
                <w:lang w:val="en-GB"/>
              </w:rPr>
              <w:t xml:space="preserve">Future two reporting periods, i.e. within 12 years following the end of the current reporting period. </w:t>
            </w:r>
          </w:p>
        </w:tc>
      </w:tr>
    </w:tbl>
    <w:p w14:paraId="6CBC9F69" w14:textId="77777777" w:rsidR="00FE4FEC" w:rsidRPr="00AB6FF2" w:rsidRDefault="00FE4FEC" w:rsidP="004368C2">
      <w:pPr>
        <w:rPr>
          <w:rFonts w:cs="Times New Roman"/>
          <w:lang w:val="en-GB"/>
        </w:rPr>
      </w:pPr>
    </w:p>
    <w:p w14:paraId="75268E51" w14:textId="264714D8" w:rsidR="004368C2" w:rsidRPr="00AB6FF2" w:rsidRDefault="004368C2" w:rsidP="00131332">
      <w:pPr>
        <w:pStyle w:val="Heading2"/>
      </w:pPr>
      <w:bookmarkStart w:id="565" w:name="_Toc117612862"/>
      <w:r w:rsidRPr="00AB6FF2">
        <w:t>Characterisation of pressures</w:t>
      </w:r>
      <w:bookmarkEnd w:id="565"/>
    </w:p>
    <w:p w14:paraId="0993611E" w14:textId="3D30FA31" w:rsidR="009A0C98" w:rsidRPr="00AB6FF2" w:rsidRDefault="009A0C98" w:rsidP="009A0C98">
      <w:pPr>
        <w:rPr>
          <w:rFonts w:cs="Times New Roman"/>
          <w:lang w:val="en-GB"/>
        </w:rPr>
      </w:pPr>
      <w:r w:rsidRPr="00AB6FF2">
        <w:rPr>
          <w:rFonts w:cs="Times New Roman"/>
          <w:lang w:val="en-GB"/>
        </w:rPr>
        <w:t xml:space="preserve">Provide a list of pressures: list a maximum of 20 pressures. </w:t>
      </w:r>
    </w:p>
    <w:p w14:paraId="760171D8" w14:textId="5A28C718" w:rsidR="009A0C98" w:rsidRPr="00AB6FF2" w:rsidRDefault="009A0C98" w:rsidP="00C651E4">
      <w:pPr>
        <w:pStyle w:val="ListParagraph"/>
        <w:numPr>
          <w:ilvl w:val="0"/>
          <w:numId w:val="56"/>
        </w:numPr>
        <w:spacing w:before="240" w:after="0"/>
        <w:rPr>
          <w:rFonts w:cs="Times New Roman"/>
          <w:lang w:val="en-GB"/>
        </w:rPr>
      </w:pPr>
      <w:r w:rsidRPr="00AB6FF2">
        <w:rPr>
          <w:rFonts w:cs="Times New Roman"/>
          <w:lang w:val="en-GB"/>
        </w:rPr>
        <w:lastRenderedPageBreak/>
        <w:t xml:space="preserve">For each habitat: select from the list of pressures a maximum of 20 entries using the code at the second level of the hierarchical list. </w:t>
      </w:r>
      <w:r w:rsidR="00E27E03" w:rsidRPr="00AB6FF2">
        <w:rPr>
          <w:rFonts w:cs="Times New Roman"/>
          <w:lang w:val="en-GB"/>
        </w:rPr>
        <w:t>The list of pressures is available on the Reference Portal.</w:t>
      </w:r>
    </w:p>
    <w:p w14:paraId="30796EC8" w14:textId="77777777" w:rsidR="009A0C98" w:rsidRPr="00AB6FF2" w:rsidRDefault="009A0C98" w:rsidP="009A0C98">
      <w:pPr>
        <w:pStyle w:val="ListParagraph"/>
        <w:spacing w:before="240" w:after="0"/>
        <w:ind w:left="1065"/>
        <w:rPr>
          <w:rFonts w:cs="Times New Roman"/>
          <w:lang w:val="en-GB"/>
        </w:rPr>
      </w:pPr>
    </w:p>
    <w:p w14:paraId="3D9BC1E7" w14:textId="4CA33501" w:rsidR="009A0C98" w:rsidRPr="00AB6FF2" w:rsidRDefault="00714F19" w:rsidP="00C651E4">
      <w:pPr>
        <w:pStyle w:val="ListParagraph"/>
        <w:numPr>
          <w:ilvl w:val="0"/>
          <w:numId w:val="56"/>
        </w:numPr>
        <w:rPr>
          <w:rFonts w:cs="Times New Roman"/>
          <w:lang w:val="en-GB"/>
        </w:rPr>
      </w:pPr>
      <w:r w:rsidRPr="00AB6FF2">
        <w:rPr>
          <w:rFonts w:cs="Times New Roman"/>
          <w:lang w:val="en-GB"/>
        </w:rPr>
        <w:t>F</w:t>
      </w:r>
      <w:r w:rsidR="009A0C98" w:rsidRPr="00AB6FF2">
        <w:rPr>
          <w:rFonts w:cs="Times New Roman"/>
          <w:lang w:val="en-GB"/>
        </w:rPr>
        <w:t>or each pressure, indicate</w:t>
      </w:r>
      <w:r w:rsidR="0039094C" w:rsidRPr="00AB6FF2">
        <w:rPr>
          <w:rFonts w:cs="Times New Roman"/>
          <w:lang w:val="en-GB"/>
        </w:rPr>
        <w:t xml:space="preserve"> the </w:t>
      </w:r>
      <w:r w:rsidR="0039094C" w:rsidRPr="00AB6FF2">
        <w:rPr>
          <w:rFonts w:cs="Times New Roman"/>
          <w:b/>
          <w:bCs/>
          <w:lang w:val="en-GB"/>
        </w:rPr>
        <w:t>timing</w:t>
      </w:r>
      <w:r w:rsidR="0039094C" w:rsidRPr="00AB6FF2">
        <w:rPr>
          <w:rFonts w:cs="Times New Roman"/>
          <w:lang w:val="en-GB"/>
        </w:rPr>
        <w:t xml:space="preserve"> which is the time frame it is acting in</w:t>
      </w:r>
      <w:r w:rsidR="00961701" w:rsidRPr="00AB6FF2">
        <w:rPr>
          <w:rFonts w:cs="Times New Roman"/>
          <w:lang w:val="en-GB"/>
        </w:rPr>
        <w:t>.</w:t>
      </w:r>
    </w:p>
    <w:tbl>
      <w:tblPr>
        <w:tblStyle w:val="TableGrid"/>
        <w:tblW w:w="0" w:type="auto"/>
        <w:tblLook w:val="04A0" w:firstRow="1" w:lastRow="0" w:firstColumn="1" w:lastColumn="0" w:noHBand="0" w:noVBand="1"/>
      </w:tblPr>
      <w:tblGrid>
        <w:gridCol w:w="4531"/>
        <w:gridCol w:w="4531"/>
      </w:tblGrid>
      <w:tr w:rsidR="001D5828" w:rsidRPr="00AB6FF2" w14:paraId="454F4D2E" w14:textId="77777777" w:rsidTr="005E6EC6">
        <w:tc>
          <w:tcPr>
            <w:tcW w:w="9062" w:type="dxa"/>
            <w:gridSpan w:val="2"/>
            <w:shd w:val="clear" w:color="auto" w:fill="BDD6EE" w:themeFill="accent1" w:themeFillTint="66"/>
          </w:tcPr>
          <w:p w14:paraId="16293126" w14:textId="77777777" w:rsidR="001D5828" w:rsidRPr="00AB6FF2" w:rsidRDefault="001D5828" w:rsidP="005E6EC6">
            <w:pPr>
              <w:jc w:val="left"/>
              <w:rPr>
                <w:lang w:val="en-GB"/>
              </w:rPr>
            </w:pPr>
            <w:r w:rsidRPr="00AB6FF2">
              <w:rPr>
                <w:b/>
                <w:lang w:val="en-GB"/>
              </w:rPr>
              <w:t>Timing</w:t>
            </w:r>
          </w:p>
        </w:tc>
      </w:tr>
      <w:tr w:rsidR="001D5828" w:rsidRPr="00AB6FF2" w14:paraId="0BC558F4" w14:textId="77777777" w:rsidTr="005E6EC6">
        <w:tc>
          <w:tcPr>
            <w:tcW w:w="4531" w:type="dxa"/>
          </w:tcPr>
          <w:p w14:paraId="0E50B767" w14:textId="77777777" w:rsidR="001D5828" w:rsidRPr="00AB6FF2" w:rsidRDefault="001D5828" w:rsidP="005E6EC6">
            <w:pPr>
              <w:rPr>
                <w:b/>
                <w:lang w:val="en-GB"/>
              </w:rPr>
            </w:pPr>
            <w:r w:rsidRPr="00AB6FF2">
              <w:rPr>
                <w:b/>
                <w:lang w:val="en-GB"/>
              </w:rPr>
              <w:t>in the past but now suspended due to measures</w:t>
            </w:r>
          </w:p>
        </w:tc>
        <w:tc>
          <w:tcPr>
            <w:tcW w:w="4531" w:type="dxa"/>
          </w:tcPr>
          <w:p w14:paraId="2EF95684" w14:textId="77777777" w:rsidR="000F4EF6" w:rsidRPr="00AB6FF2" w:rsidRDefault="000F4EF6" w:rsidP="000F4EF6">
            <w:pPr>
              <w:rPr>
                <w:lang w:val="en-GB"/>
              </w:rPr>
            </w:pPr>
            <w:r w:rsidRPr="00AB6FF2">
              <w:rPr>
                <w:lang w:val="en-GB"/>
              </w:rPr>
              <w:t xml:space="preserve">For reporting </w:t>
            </w:r>
            <w:r w:rsidRPr="00AB6FF2">
              <w:rPr>
                <w:u w:val="single"/>
                <w:lang w:val="en-GB"/>
              </w:rPr>
              <w:t>pressures</w:t>
            </w:r>
            <w:r w:rsidRPr="00AB6FF2">
              <w:rPr>
                <w:lang w:val="en-GB"/>
              </w:rPr>
              <w:t xml:space="preserve"> which have become suspended at some point in the current reporting period.</w:t>
            </w:r>
          </w:p>
          <w:p w14:paraId="015DEFCE" w14:textId="77777777" w:rsidR="001D5828" w:rsidRPr="00AB6FF2" w:rsidRDefault="001D5828" w:rsidP="005E6EC6">
            <w:pPr>
              <w:rPr>
                <w:lang w:val="en-GB"/>
              </w:rPr>
            </w:pPr>
            <w:r w:rsidRPr="00AB6FF2">
              <w:rPr>
                <w:lang w:val="en-GB"/>
              </w:rPr>
              <w:t>Where selected, there is no need to complete the fields on scope and influence.</w:t>
            </w:r>
          </w:p>
        </w:tc>
      </w:tr>
      <w:tr w:rsidR="001D5828" w:rsidRPr="00AB6FF2" w14:paraId="6AA840DA" w14:textId="77777777" w:rsidTr="005E6EC6">
        <w:tc>
          <w:tcPr>
            <w:tcW w:w="4531" w:type="dxa"/>
          </w:tcPr>
          <w:p w14:paraId="2CF23513" w14:textId="77777777" w:rsidR="001D5828" w:rsidRPr="00AB6FF2" w:rsidRDefault="001D5828" w:rsidP="005E6EC6">
            <w:pPr>
              <w:rPr>
                <w:b/>
                <w:lang w:val="en-GB"/>
              </w:rPr>
            </w:pPr>
            <w:r w:rsidRPr="00AB6FF2">
              <w:rPr>
                <w:b/>
                <w:lang w:val="en-GB"/>
              </w:rPr>
              <w:t>ongoing</w:t>
            </w:r>
          </w:p>
        </w:tc>
        <w:tc>
          <w:tcPr>
            <w:tcW w:w="4531" w:type="dxa"/>
          </w:tcPr>
          <w:p w14:paraId="62EAF43A" w14:textId="33573946" w:rsidR="001D5828" w:rsidRPr="00AB6FF2" w:rsidRDefault="00714F19" w:rsidP="005E6EC6">
            <w:pPr>
              <w:rPr>
                <w:lang w:val="en-GB"/>
              </w:rPr>
            </w:pPr>
            <w:r w:rsidRPr="00AB6FF2">
              <w:rPr>
                <w:lang w:val="en-GB"/>
              </w:rPr>
              <w:t xml:space="preserve">For reporting </w:t>
            </w:r>
            <w:r w:rsidR="001D5828" w:rsidRPr="00AB6FF2">
              <w:rPr>
                <w:u w:val="single"/>
                <w:lang w:val="en-GB"/>
              </w:rPr>
              <w:t>pressures</w:t>
            </w:r>
            <w:r w:rsidR="00C02059" w:rsidRPr="00AB6FF2">
              <w:rPr>
                <w:u w:val="single"/>
                <w:lang w:val="en-GB"/>
              </w:rPr>
              <w:t xml:space="preserve"> </w:t>
            </w:r>
            <w:r w:rsidR="00C02059" w:rsidRPr="00AB6FF2">
              <w:rPr>
                <w:lang w:val="en-GB"/>
              </w:rPr>
              <w:t>that are ongoing during the reporting period i.e. no evidence of being suspended due to measures.</w:t>
            </w:r>
          </w:p>
        </w:tc>
      </w:tr>
      <w:tr w:rsidR="001D5828" w:rsidRPr="00AB6FF2" w14:paraId="732F6BA8" w14:textId="77777777" w:rsidTr="005E6EC6">
        <w:tc>
          <w:tcPr>
            <w:tcW w:w="4531" w:type="dxa"/>
          </w:tcPr>
          <w:p w14:paraId="53CCE361" w14:textId="77777777" w:rsidR="001D5828" w:rsidRPr="00AB6FF2" w:rsidRDefault="001D5828" w:rsidP="005E6EC6">
            <w:pPr>
              <w:rPr>
                <w:b/>
                <w:lang w:val="en-GB"/>
              </w:rPr>
            </w:pPr>
            <w:r w:rsidRPr="00AB6FF2">
              <w:rPr>
                <w:b/>
                <w:lang w:val="en-GB"/>
              </w:rPr>
              <w:t>ongoing and likely to be in the future</w:t>
            </w:r>
          </w:p>
        </w:tc>
        <w:tc>
          <w:tcPr>
            <w:tcW w:w="4531" w:type="dxa"/>
          </w:tcPr>
          <w:p w14:paraId="0224127B" w14:textId="32820165" w:rsidR="001D5828" w:rsidRPr="00AB6FF2" w:rsidRDefault="00714F19" w:rsidP="005E6EC6">
            <w:pPr>
              <w:rPr>
                <w:lang w:val="en-GB"/>
              </w:rPr>
            </w:pPr>
            <w:r w:rsidRPr="00AB6FF2">
              <w:rPr>
                <w:lang w:val="en-GB"/>
              </w:rPr>
              <w:t xml:space="preserve">For reporting </w:t>
            </w:r>
            <w:r w:rsidR="001D5828" w:rsidRPr="00AB6FF2">
              <w:rPr>
                <w:u w:val="single"/>
                <w:lang w:val="en-GB"/>
              </w:rPr>
              <w:t>pressures</w:t>
            </w:r>
            <w:r w:rsidR="001D5828" w:rsidRPr="00AB6FF2">
              <w:rPr>
                <w:lang w:val="en-GB"/>
              </w:rPr>
              <w:t xml:space="preserve"> and </w:t>
            </w:r>
            <w:r w:rsidR="001D5828" w:rsidRPr="00AB6FF2">
              <w:rPr>
                <w:u w:val="single"/>
                <w:lang w:val="en-GB"/>
              </w:rPr>
              <w:t>threats</w:t>
            </w:r>
            <w:r w:rsidR="00AF5175" w:rsidRPr="00AB6FF2">
              <w:rPr>
                <w:lang w:val="en-GB"/>
              </w:rPr>
              <w:t>.</w:t>
            </w:r>
          </w:p>
          <w:p w14:paraId="763BE790" w14:textId="0816A1F5" w:rsidR="00DF787A" w:rsidRPr="00AB6FF2" w:rsidRDefault="00DF787A" w:rsidP="005E6EC6">
            <w:pPr>
              <w:rPr>
                <w:lang w:val="en-GB"/>
              </w:rPr>
            </w:pPr>
            <w:r w:rsidRPr="00AB6FF2">
              <w:rPr>
                <w:lang w:val="en-GB"/>
              </w:rPr>
              <w:t>Where selected, there is no need to complete the fields on scope and influence for the part of the entry concerning the threat but only for the part that concerns the pressure.</w:t>
            </w:r>
          </w:p>
        </w:tc>
      </w:tr>
      <w:tr w:rsidR="001D5828" w:rsidRPr="00AB6FF2" w14:paraId="714C7ED8" w14:textId="77777777" w:rsidTr="005E6EC6">
        <w:tc>
          <w:tcPr>
            <w:tcW w:w="4531" w:type="dxa"/>
          </w:tcPr>
          <w:p w14:paraId="7D41FF0B" w14:textId="77777777" w:rsidR="001D5828" w:rsidRPr="00AB6FF2" w:rsidRDefault="001D5828" w:rsidP="005E6EC6">
            <w:pPr>
              <w:rPr>
                <w:b/>
                <w:lang w:val="en-GB"/>
              </w:rPr>
            </w:pPr>
            <w:r w:rsidRPr="00AB6FF2">
              <w:rPr>
                <w:b/>
                <w:lang w:val="en-GB"/>
              </w:rPr>
              <w:t>only in future</w:t>
            </w:r>
          </w:p>
        </w:tc>
        <w:tc>
          <w:tcPr>
            <w:tcW w:w="4531" w:type="dxa"/>
          </w:tcPr>
          <w:p w14:paraId="67E2424E" w14:textId="407C6119" w:rsidR="001D5828" w:rsidRPr="00AB6FF2" w:rsidRDefault="00714F19" w:rsidP="005E6EC6">
            <w:pPr>
              <w:rPr>
                <w:lang w:val="en-GB"/>
              </w:rPr>
            </w:pPr>
            <w:r w:rsidRPr="00AB6FF2">
              <w:rPr>
                <w:lang w:val="en-GB"/>
              </w:rPr>
              <w:t xml:space="preserve">For reporting </w:t>
            </w:r>
            <w:r w:rsidR="001D5828" w:rsidRPr="00AB6FF2">
              <w:rPr>
                <w:u w:val="single"/>
                <w:lang w:val="en-GB"/>
              </w:rPr>
              <w:t>threats</w:t>
            </w:r>
            <w:r w:rsidR="00AF5175" w:rsidRPr="00AB6FF2">
              <w:rPr>
                <w:lang w:val="en-GB"/>
              </w:rPr>
              <w:t>.</w:t>
            </w:r>
          </w:p>
          <w:p w14:paraId="6E16872B" w14:textId="77777777" w:rsidR="001D5828" w:rsidRPr="00AB6FF2" w:rsidRDefault="001D5828" w:rsidP="005E6EC6">
            <w:pPr>
              <w:rPr>
                <w:lang w:val="en-GB"/>
              </w:rPr>
            </w:pPr>
            <w:r w:rsidRPr="00AB6FF2">
              <w:rPr>
                <w:lang w:val="en-GB"/>
              </w:rPr>
              <w:t>Where selected, there is no need to complete the fields on scope and influence.</w:t>
            </w:r>
          </w:p>
        </w:tc>
      </w:tr>
    </w:tbl>
    <w:p w14:paraId="60CDDB29" w14:textId="77777777" w:rsidR="00FE4FEC" w:rsidRPr="00AB6FF2" w:rsidRDefault="00FE4FEC" w:rsidP="009A0C98">
      <w:pPr>
        <w:rPr>
          <w:rFonts w:cs="Times New Roman"/>
          <w:lang w:val="en-GB"/>
        </w:rPr>
      </w:pPr>
    </w:p>
    <w:p w14:paraId="35DF43B7" w14:textId="7C887A23" w:rsidR="00E27E03" w:rsidRPr="00AB6FF2" w:rsidRDefault="000B2DE6" w:rsidP="00E42689">
      <w:pPr>
        <w:ind w:left="360"/>
        <w:rPr>
          <w:rFonts w:cs="Times New Roman"/>
          <w:lang w:val="en-GB"/>
        </w:rPr>
      </w:pPr>
      <w:r w:rsidRPr="00AB6FF2">
        <w:rPr>
          <w:rFonts w:cs="Times New Roman"/>
          <w:lang w:val="en-GB"/>
        </w:rPr>
        <w:t>c)</w:t>
      </w:r>
      <w:r w:rsidRPr="00AB6FF2">
        <w:rPr>
          <w:rFonts w:cs="Times New Roman"/>
          <w:lang w:val="en-GB"/>
        </w:rPr>
        <w:tab/>
      </w:r>
      <w:bookmarkStart w:id="566" w:name="_Hlk96693585"/>
      <w:r w:rsidR="009A0C98" w:rsidRPr="00AB6FF2">
        <w:rPr>
          <w:rFonts w:cs="Times New Roman"/>
          <w:lang w:val="en-GB"/>
        </w:rPr>
        <w:t xml:space="preserve">indicate </w:t>
      </w:r>
      <w:r w:rsidR="00961701" w:rsidRPr="00AB6FF2">
        <w:rPr>
          <w:rFonts w:cs="Times New Roman"/>
          <w:lang w:val="en-GB"/>
        </w:rPr>
        <w:t xml:space="preserve">the </w:t>
      </w:r>
      <w:r w:rsidR="00961701" w:rsidRPr="00AB6FF2">
        <w:rPr>
          <w:rFonts w:cs="Times New Roman"/>
          <w:b/>
          <w:lang w:val="en-GB"/>
        </w:rPr>
        <w:t xml:space="preserve">scope </w:t>
      </w:r>
      <w:r w:rsidR="00961701" w:rsidRPr="00AB6FF2">
        <w:rPr>
          <w:rFonts w:cs="Times New Roman"/>
          <w:lang w:val="en-GB"/>
        </w:rPr>
        <w:t>of the area</w:t>
      </w:r>
      <w:r w:rsidR="00521779" w:rsidRPr="00AB6FF2">
        <w:rPr>
          <w:rFonts w:cs="Times New Roman"/>
          <w:lang w:val="en-GB"/>
        </w:rPr>
        <w:t xml:space="preserve"> (proportion of the area)</w:t>
      </w:r>
      <w:r w:rsidR="00961701" w:rsidRPr="00AB6FF2">
        <w:rPr>
          <w:rFonts w:cs="Times New Roman"/>
          <w:lang w:val="en-GB"/>
        </w:rPr>
        <w:t xml:space="preserve"> affected </w:t>
      </w:r>
      <w:r w:rsidR="009A0C98" w:rsidRPr="00AB6FF2">
        <w:rPr>
          <w:rFonts w:cs="Times New Roman"/>
          <w:lang w:val="en-GB"/>
        </w:rPr>
        <w:t xml:space="preserve">for each pressure </w:t>
      </w:r>
      <w:r w:rsidR="00033F94" w:rsidRPr="00AB6FF2">
        <w:rPr>
          <w:rFonts w:cs="Times New Roman"/>
          <w:lang w:val="en-GB"/>
        </w:rPr>
        <w:t>that is ‘ongoing’ or ‘ongoing and likely to be in the future’</w:t>
      </w:r>
      <w:r w:rsidR="00961701" w:rsidRPr="00AB6FF2">
        <w:rPr>
          <w:rFonts w:cs="Times New Roman"/>
          <w:b/>
          <w:bCs/>
          <w:lang w:val="en-GB"/>
        </w:rPr>
        <w:t>.</w:t>
      </w:r>
      <w:r w:rsidR="002A470A" w:rsidRPr="00AB6FF2">
        <w:rPr>
          <w:rFonts w:cs="Times New Roman"/>
          <w:lang w:val="en-GB"/>
        </w:rPr>
        <w:t xml:space="preserve"> </w:t>
      </w:r>
      <w:bookmarkEnd w:id="566"/>
    </w:p>
    <w:p w14:paraId="101986A0" w14:textId="5284B586" w:rsidR="009A0C98" w:rsidRPr="00AB6FF2" w:rsidRDefault="009A0C98" w:rsidP="009639DB">
      <w:pPr>
        <w:rPr>
          <w:rFonts w:cs="Times New Roman"/>
          <w:lang w:val="en-GB"/>
        </w:rPr>
      </w:pPr>
    </w:p>
    <w:tbl>
      <w:tblPr>
        <w:tblStyle w:val="TableGrid"/>
        <w:tblW w:w="0" w:type="auto"/>
        <w:tblLook w:val="04A0" w:firstRow="1" w:lastRow="0" w:firstColumn="1" w:lastColumn="0" w:noHBand="0" w:noVBand="1"/>
      </w:tblPr>
      <w:tblGrid>
        <w:gridCol w:w="4531"/>
        <w:gridCol w:w="4531"/>
      </w:tblGrid>
      <w:tr w:rsidR="001D5828" w:rsidRPr="00AB6FF2" w14:paraId="6641DE94" w14:textId="77777777" w:rsidTr="005E6EC6">
        <w:tc>
          <w:tcPr>
            <w:tcW w:w="9062" w:type="dxa"/>
            <w:gridSpan w:val="2"/>
            <w:shd w:val="clear" w:color="auto" w:fill="BDD6EE" w:themeFill="accent1" w:themeFillTint="66"/>
          </w:tcPr>
          <w:p w14:paraId="145318D9" w14:textId="64EEA046" w:rsidR="001D5828" w:rsidRPr="00AB6FF2" w:rsidRDefault="001D5828" w:rsidP="005E6EC6">
            <w:pPr>
              <w:rPr>
                <w:b/>
                <w:lang w:val="en-GB"/>
              </w:rPr>
            </w:pPr>
            <w:bookmarkStart w:id="567" w:name="_Hlk96693594"/>
            <w:r w:rsidRPr="00AB6FF2">
              <w:rPr>
                <w:b/>
                <w:lang w:val="en-GB"/>
              </w:rPr>
              <w:t>*Scope (proportion of area affected)</w:t>
            </w:r>
          </w:p>
          <w:p w14:paraId="52ECECB6" w14:textId="77777777" w:rsidR="001D5828" w:rsidRPr="00AB6FF2" w:rsidRDefault="001D5828" w:rsidP="005E6EC6">
            <w:pPr>
              <w:rPr>
                <w:sz w:val="16"/>
                <w:szCs w:val="16"/>
                <w:lang w:val="en-GB"/>
              </w:rPr>
            </w:pPr>
            <w:r w:rsidRPr="00AB6FF2">
              <w:rPr>
                <w:sz w:val="16"/>
                <w:szCs w:val="16"/>
                <w:lang w:val="en-GB"/>
              </w:rPr>
              <w:t>[*to be completed for ‘ongoing’ and ‘ongoing and likely to be in the future’ timings only. Although the latter also includes threats, the ‘scope’ and ‘influence’ will only address pressures]</w:t>
            </w:r>
          </w:p>
        </w:tc>
      </w:tr>
      <w:tr w:rsidR="001D5828" w:rsidRPr="00AB6FF2" w14:paraId="03ABE67C" w14:textId="77777777" w:rsidTr="005E6EC6">
        <w:tc>
          <w:tcPr>
            <w:tcW w:w="4531" w:type="dxa"/>
          </w:tcPr>
          <w:p w14:paraId="0804B327" w14:textId="77777777" w:rsidR="001D5828" w:rsidRPr="00AB6FF2" w:rsidRDefault="001D5828" w:rsidP="005E6EC6">
            <w:pPr>
              <w:rPr>
                <w:b/>
                <w:lang w:val="en-GB"/>
              </w:rPr>
            </w:pPr>
            <w:r w:rsidRPr="00AB6FF2">
              <w:rPr>
                <w:b/>
                <w:lang w:val="en-GB"/>
              </w:rPr>
              <w:t>whole (&gt;90%)</w:t>
            </w:r>
          </w:p>
        </w:tc>
        <w:tc>
          <w:tcPr>
            <w:tcW w:w="4531" w:type="dxa"/>
          </w:tcPr>
          <w:p w14:paraId="37599B69" w14:textId="4333F144" w:rsidR="001D5828" w:rsidRPr="00AB6FF2" w:rsidRDefault="001D5828" w:rsidP="005E6EC6">
            <w:pPr>
              <w:rPr>
                <w:lang w:val="en-GB"/>
              </w:rPr>
            </w:pPr>
            <w:r w:rsidRPr="00AB6FF2">
              <w:rPr>
                <w:lang w:val="en-GB"/>
              </w:rPr>
              <w:t xml:space="preserve">more than 90% of the </w:t>
            </w:r>
            <w:r w:rsidR="00751371" w:rsidRPr="00AB6FF2">
              <w:rPr>
                <w:lang w:val="en-GB"/>
              </w:rPr>
              <w:t xml:space="preserve">area </w:t>
            </w:r>
            <w:r w:rsidRPr="00AB6FF2">
              <w:rPr>
                <w:lang w:val="en-GB"/>
              </w:rPr>
              <w:t>reported in the Member State</w:t>
            </w:r>
            <w:r w:rsidR="00751371" w:rsidRPr="00AB6FF2">
              <w:rPr>
                <w:lang w:val="en-GB"/>
              </w:rPr>
              <w:t>’s biogeographical regions</w:t>
            </w:r>
            <w:r w:rsidRPr="00AB6FF2">
              <w:rPr>
                <w:lang w:val="en-GB"/>
              </w:rPr>
              <w:t xml:space="preserve"> is affected by the pressure</w:t>
            </w:r>
          </w:p>
        </w:tc>
      </w:tr>
      <w:tr w:rsidR="001D5828" w:rsidRPr="00AB6FF2" w14:paraId="0117D8A8" w14:textId="77777777" w:rsidTr="005E6EC6">
        <w:tc>
          <w:tcPr>
            <w:tcW w:w="4531" w:type="dxa"/>
          </w:tcPr>
          <w:p w14:paraId="74B5E6A1" w14:textId="77777777" w:rsidR="001D5828" w:rsidRPr="00AB6FF2" w:rsidRDefault="001D5828" w:rsidP="005E6EC6">
            <w:pPr>
              <w:rPr>
                <w:b/>
                <w:lang w:val="en-GB"/>
              </w:rPr>
            </w:pPr>
            <w:r w:rsidRPr="00AB6FF2">
              <w:rPr>
                <w:b/>
                <w:lang w:val="en-GB"/>
              </w:rPr>
              <w:t>majority 50 – 90%</w:t>
            </w:r>
          </w:p>
        </w:tc>
        <w:tc>
          <w:tcPr>
            <w:tcW w:w="4531" w:type="dxa"/>
          </w:tcPr>
          <w:p w14:paraId="015DA88D" w14:textId="693B4050" w:rsidR="001D5828" w:rsidRPr="00AB6FF2" w:rsidRDefault="001D5828" w:rsidP="005E6EC6">
            <w:pPr>
              <w:rPr>
                <w:lang w:val="en-GB"/>
              </w:rPr>
            </w:pPr>
            <w:r w:rsidRPr="00AB6FF2">
              <w:rPr>
                <w:lang w:val="en-GB"/>
              </w:rPr>
              <w:t xml:space="preserve">between 50 – 90% of the </w:t>
            </w:r>
            <w:r w:rsidR="009664A2" w:rsidRPr="00AB6FF2">
              <w:rPr>
                <w:lang w:val="en-GB"/>
              </w:rPr>
              <w:t xml:space="preserve">area </w:t>
            </w:r>
            <w:r w:rsidRPr="00AB6FF2">
              <w:rPr>
                <w:lang w:val="en-GB"/>
              </w:rPr>
              <w:t>reported in the Member State</w:t>
            </w:r>
            <w:r w:rsidR="009664A2" w:rsidRPr="00AB6FF2">
              <w:rPr>
                <w:lang w:val="en-GB"/>
              </w:rPr>
              <w:t>’s biogeographical region</w:t>
            </w:r>
            <w:r w:rsidRPr="00AB6FF2">
              <w:rPr>
                <w:lang w:val="en-GB"/>
              </w:rPr>
              <w:t xml:space="preserve"> is affected by the pressure</w:t>
            </w:r>
          </w:p>
        </w:tc>
      </w:tr>
      <w:tr w:rsidR="001D5828" w:rsidRPr="00AB6FF2" w14:paraId="1B399D4E" w14:textId="77777777" w:rsidTr="005E6EC6">
        <w:tc>
          <w:tcPr>
            <w:tcW w:w="4531" w:type="dxa"/>
          </w:tcPr>
          <w:p w14:paraId="0ADF57B0" w14:textId="77777777" w:rsidR="001D5828" w:rsidRPr="00AB6FF2" w:rsidRDefault="001D5828" w:rsidP="005E6EC6">
            <w:pPr>
              <w:rPr>
                <w:b/>
                <w:lang w:val="en-GB"/>
              </w:rPr>
            </w:pPr>
            <w:r w:rsidRPr="00AB6FF2">
              <w:rPr>
                <w:b/>
                <w:lang w:val="en-GB"/>
              </w:rPr>
              <w:t>minority &lt;50%</w:t>
            </w:r>
          </w:p>
        </w:tc>
        <w:tc>
          <w:tcPr>
            <w:tcW w:w="4531" w:type="dxa"/>
          </w:tcPr>
          <w:p w14:paraId="3533B1D2" w14:textId="4CDF860C" w:rsidR="001D5828" w:rsidRPr="00AB6FF2" w:rsidRDefault="001D5828" w:rsidP="005E6EC6">
            <w:pPr>
              <w:rPr>
                <w:lang w:val="en-GB"/>
              </w:rPr>
            </w:pPr>
            <w:r w:rsidRPr="00AB6FF2">
              <w:rPr>
                <w:lang w:val="en-GB"/>
              </w:rPr>
              <w:t xml:space="preserve">less than 50% of the </w:t>
            </w:r>
            <w:r w:rsidR="009664A2" w:rsidRPr="00AB6FF2">
              <w:rPr>
                <w:lang w:val="en-GB"/>
              </w:rPr>
              <w:t xml:space="preserve">area </w:t>
            </w:r>
            <w:r w:rsidRPr="00AB6FF2">
              <w:rPr>
                <w:lang w:val="en-GB"/>
              </w:rPr>
              <w:t>reported in the Member State</w:t>
            </w:r>
            <w:r w:rsidR="009664A2" w:rsidRPr="00AB6FF2">
              <w:rPr>
                <w:lang w:val="en-GB"/>
              </w:rPr>
              <w:t>’s biogeogr</w:t>
            </w:r>
            <w:r w:rsidR="000B2DE6" w:rsidRPr="00AB6FF2">
              <w:rPr>
                <w:lang w:val="en-GB"/>
              </w:rPr>
              <w:t>a</w:t>
            </w:r>
            <w:r w:rsidR="009664A2" w:rsidRPr="00AB6FF2">
              <w:rPr>
                <w:lang w:val="en-GB"/>
              </w:rPr>
              <w:t>phical region</w:t>
            </w:r>
            <w:r w:rsidRPr="00AB6FF2">
              <w:rPr>
                <w:lang w:val="en-GB"/>
              </w:rPr>
              <w:t xml:space="preserve"> is affected by the pressure</w:t>
            </w:r>
          </w:p>
        </w:tc>
      </w:tr>
      <w:bookmarkEnd w:id="567"/>
    </w:tbl>
    <w:p w14:paraId="2F4D979A" w14:textId="77777777" w:rsidR="009A0C98" w:rsidRPr="00AB6FF2" w:rsidRDefault="009A0C98" w:rsidP="009A0C98">
      <w:pPr>
        <w:rPr>
          <w:rFonts w:cs="Times New Roman"/>
          <w:lang w:val="en-GB"/>
        </w:rPr>
      </w:pPr>
    </w:p>
    <w:p w14:paraId="4EBDCC91" w14:textId="69AC4027" w:rsidR="009A0C98" w:rsidRPr="00AB6FF2" w:rsidRDefault="00033F94" w:rsidP="00E42689">
      <w:pPr>
        <w:ind w:left="360"/>
        <w:rPr>
          <w:rFonts w:cs="Times New Roman"/>
          <w:lang w:val="en-GB"/>
        </w:rPr>
      </w:pPr>
      <w:r w:rsidRPr="00AB6FF2">
        <w:rPr>
          <w:rFonts w:cs="Times New Roman"/>
          <w:lang w:val="en-GB"/>
        </w:rPr>
        <w:t>d)</w:t>
      </w:r>
      <w:r w:rsidRPr="00AB6FF2">
        <w:rPr>
          <w:rFonts w:cs="Times New Roman"/>
          <w:lang w:val="en-GB"/>
        </w:rPr>
        <w:tab/>
        <w:t>indicate for each pressure that is ‘ongoing’ or ‘ongoing and likely to be in the future’</w:t>
      </w:r>
      <w:bookmarkStart w:id="568" w:name="_Hlk96693643"/>
      <w:r w:rsidR="009A0C98" w:rsidRPr="00AB6FF2">
        <w:rPr>
          <w:rFonts w:cs="Times New Roman"/>
          <w:lang w:val="en-GB"/>
        </w:rPr>
        <w:t xml:space="preserve"> the </w:t>
      </w:r>
      <w:r w:rsidR="009A0C98" w:rsidRPr="00AB6FF2">
        <w:rPr>
          <w:rFonts w:cs="Times New Roman"/>
          <w:b/>
          <w:lang w:val="en-GB"/>
        </w:rPr>
        <w:t>influence</w:t>
      </w:r>
      <w:r w:rsidR="009A0C98" w:rsidRPr="00AB6FF2">
        <w:rPr>
          <w:rFonts w:cs="Times New Roman"/>
          <w:lang w:val="en-GB"/>
        </w:rPr>
        <w:t xml:space="preserve"> on the area or habitat </w:t>
      </w:r>
      <w:r w:rsidR="00714F19" w:rsidRPr="00AB6FF2">
        <w:rPr>
          <w:rFonts w:cs="Times New Roman"/>
          <w:lang w:val="en-GB"/>
        </w:rPr>
        <w:t xml:space="preserve">condition. </w:t>
      </w:r>
      <w:bookmarkEnd w:id="568"/>
      <w:r w:rsidR="0058661F" w:rsidRPr="00AB6FF2">
        <w:rPr>
          <w:rFonts w:cs="Times New Roman"/>
          <w:lang w:val="en-GB"/>
        </w:rPr>
        <w:t xml:space="preserve">The influence indicates how the pressure affects the decline of the area </w:t>
      </w:r>
      <w:r w:rsidR="006012E4" w:rsidRPr="00AB6FF2">
        <w:rPr>
          <w:rFonts w:cs="Times New Roman"/>
          <w:lang w:val="en-GB"/>
        </w:rPr>
        <w:t>or</w:t>
      </w:r>
      <w:r w:rsidR="0058661F" w:rsidRPr="00AB6FF2">
        <w:rPr>
          <w:rFonts w:cs="Times New Roman"/>
          <w:lang w:val="en-GB"/>
        </w:rPr>
        <w:t xml:space="preserve"> </w:t>
      </w:r>
      <w:r w:rsidR="00007EF5" w:rsidRPr="00AB6FF2">
        <w:rPr>
          <w:rFonts w:cs="Times New Roman"/>
          <w:lang w:val="en-GB"/>
        </w:rPr>
        <w:t xml:space="preserve">of </w:t>
      </w:r>
      <w:r w:rsidR="0058661F" w:rsidRPr="00AB6FF2">
        <w:rPr>
          <w:rFonts w:cs="Times New Roman"/>
          <w:lang w:val="en-GB"/>
        </w:rPr>
        <w:t>the habitat condition.</w:t>
      </w:r>
    </w:p>
    <w:tbl>
      <w:tblPr>
        <w:tblStyle w:val="TableGrid"/>
        <w:tblW w:w="0" w:type="auto"/>
        <w:tblLook w:val="04A0" w:firstRow="1" w:lastRow="0" w:firstColumn="1" w:lastColumn="0" w:noHBand="0" w:noVBand="1"/>
      </w:tblPr>
      <w:tblGrid>
        <w:gridCol w:w="4531"/>
        <w:gridCol w:w="4531"/>
      </w:tblGrid>
      <w:tr w:rsidR="001D5828" w:rsidRPr="00AB6FF2" w14:paraId="74F95907" w14:textId="77777777" w:rsidTr="005E6EC6">
        <w:trPr>
          <w:trHeight w:val="109"/>
        </w:trPr>
        <w:tc>
          <w:tcPr>
            <w:tcW w:w="9062" w:type="dxa"/>
            <w:gridSpan w:val="2"/>
            <w:shd w:val="clear" w:color="auto" w:fill="BDD6EE" w:themeFill="accent1" w:themeFillTint="66"/>
          </w:tcPr>
          <w:p w14:paraId="2F7EB685" w14:textId="4D97F964" w:rsidR="001D5828" w:rsidRPr="00AB6FF2" w:rsidRDefault="001D5828" w:rsidP="005E6EC6">
            <w:pPr>
              <w:rPr>
                <w:b/>
                <w:lang w:val="en-GB"/>
              </w:rPr>
            </w:pPr>
            <w:bookmarkStart w:id="569" w:name="_Hlk96693681"/>
            <w:r w:rsidRPr="00AB6FF2">
              <w:rPr>
                <w:b/>
                <w:lang w:val="en-GB"/>
              </w:rPr>
              <w:t>Influence (on area or habitat condition)</w:t>
            </w:r>
          </w:p>
          <w:p w14:paraId="2B2CE927" w14:textId="77777777" w:rsidR="001D5828" w:rsidRPr="00AB6FF2" w:rsidRDefault="001D5828" w:rsidP="005E6EC6">
            <w:pPr>
              <w:rPr>
                <w:lang w:val="en-GB"/>
              </w:rPr>
            </w:pPr>
            <w:r w:rsidRPr="00AB6FF2">
              <w:rPr>
                <w:sz w:val="16"/>
                <w:szCs w:val="16"/>
                <w:lang w:val="en-GB"/>
              </w:rPr>
              <w:t>[*to be completed for ‘ongoing’ and ‘ongoing and likely to be in the future’ timings only. Although the latter also includes threats, the ‘scope’ and ‘influence’ will only address pressures]</w:t>
            </w:r>
          </w:p>
        </w:tc>
      </w:tr>
      <w:tr w:rsidR="001D5828" w:rsidRPr="00AB6FF2" w14:paraId="12BAD3FD" w14:textId="77777777" w:rsidTr="005E6EC6">
        <w:tc>
          <w:tcPr>
            <w:tcW w:w="4531" w:type="dxa"/>
          </w:tcPr>
          <w:p w14:paraId="1CD955E9" w14:textId="77777777" w:rsidR="001D5828" w:rsidRPr="00AB6FF2" w:rsidRDefault="001D5828" w:rsidP="005E6EC6">
            <w:pPr>
              <w:rPr>
                <w:b/>
                <w:lang w:val="en-GB"/>
              </w:rPr>
            </w:pPr>
            <w:r w:rsidRPr="00AB6FF2">
              <w:rPr>
                <w:b/>
                <w:lang w:val="en-GB"/>
              </w:rPr>
              <w:t>High influence</w:t>
            </w:r>
          </w:p>
        </w:tc>
        <w:tc>
          <w:tcPr>
            <w:tcW w:w="4531" w:type="dxa"/>
          </w:tcPr>
          <w:p w14:paraId="58C18291" w14:textId="35FC9D61" w:rsidR="001D5828" w:rsidRPr="00AB6FF2" w:rsidRDefault="001D5828" w:rsidP="005E6EC6">
            <w:pPr>
              <w:rPr>
                <w:lang w:val="en-GB"/>
              </w:rPr>
            </w:pPr>
            <w:r w:rsidRPr="00AB6FF2">
              <w:rPr>
                <w:lang w:val="en-GB"/>
              </w:rPr>
              <w:t xml:space="preserve">The pressure listed is a highly significant factor contributing to the decline of the </w:t>
            </w:r>
            <w:r w:rsidR="000F0E60" w:rsidRPr="00AB6FF2">
              <w:rPr>
                <w:lang w:val="en-GB"/>
              </w:rPr>
              <w:t>area or the habitat condition.</w:t>
            </w:r>
            <w:r w:rsidR="00244955" w:rsidRPr="00AB6FF2">
              <w:rPr>
                <w:lang w:val="en-GB"/>
              </w:rPr>
              <w:t xml:space="preserve"> It is an important direct or immediate influence on the </w:t>
            </w:r>
            <w:r w:rsidR="000F0E60" w:rsidRPr="00AB6FF2">
              <w:rPr>
                <w:lang w:val="en-GB"/>
              </w:rPr>
              <w:t>area or habitat condition.</w:t>
            </w:r>
          </w:p>
        </w:tc>
      </w:tr>
      <w:tr w:rsidR="001D5828" w:rsidRPr="00AB6FF2" w14:paraId="7CB942FA" w14:textId="77777777" w:rsidTr="005E6EC6">
        <w:tc>
          <w:tcPr>
            <w:tcW w:w="4531" w:type="dxa"/>
          </w:tcPr>
          <w:p w14:paraId="24634630" w14:textId="77777777" w:rsidR="001D5828" w:rsidRPr="00AB6FF2" w:rsidRDefault="001D5828" w:rsidP="005E6EC6">
            <w:pPr>
              <w:rPr>
                <w:b/>
                <w:lang w:val="en-GB"/>
              </w:rPr>
            </w:pPr>
            <w:r w:rsidRPr="00AB6FF2">
              <w:rPr>
                <w:b/>
                <w:lang w:val="en-GB"/>
              </w:rPr>
              <w:t>Medium influence</w:t>
            </w:r>
          </w:p>
        </w:tc>
        <w:tc>
          <w:tcPr>
            <w:tcW w:w="4531" w:type="dxa"/>
          </w:tcPr>
          <w:p w14:paraId="0F885889" w14:textId="081F6961" w:rsidR="001D5828" w:rsidRPr="00AB6FF2" w:rsidRDefault="001D5828" w:rsidP="005E6EC6">
            <w:pPr>
              <w:rPr>
                <w:lang w:val="en-GB"/>
              </w:rPr>
            </w:pPr>
            <w:r w:rsidRPr="00AB6FF2">
              <w:rPr>
                <w:lang w:val="en-GB"/>
              </w:rPr>
              <w:t xml:space="preserve">The pressure listed contributes to the decline of the </w:t>
            </w:r>
            <w:r w:rsidR="002B226F" w:rsidRPr="00AB6FF2">
              <w:rPr>
                <w:lang w:val="en-GB"/>
              </w:rPr>
              <w:t>habitat type</w:t>
            </w:r>
            <w:r w:rsidR="006B3365" w:rsidRPr="00AB6FF2">
              <w:rPr>
                <w:lang w:val="en-GB"/>
              </w:rPr>
              <w:t xml:space="preserve"> area</w:t>
            </w:r>
            <w:r w:rsidR="002B226F" w:rsidRPr="00AB6FF2">
              <w:rPr>
                <w:lang w:val="en-GB"/>
              </w:rPr>
              <w:t xml:space="preserve"> </w:t>
            </w:r>
            <w:r w:rsidR="000C43CC" w:rsidRPr="00AB6FF2">
              <w:rPr>
                <w:lang w:val="en-GB"/>
              </w:rPr>
              <w:t xml:space="preserve">or habitat condition </w:t>
            </w:r>
            <w:r w:rsidR="002B226F" w:rsidRPr="00AB6FF2">
              <w:rPr>
                <w:lang w:val="en-GB"/>
              </w:rPr>
              <w:t>but is not a high influence nor a low influence pressure</w:t>
            </w:r>
            <w:r w:rsidRPr="00AB6FF2">
              <w:rPr>
                <w:lang w:val="en-GB"/>
              </w:rPr>
              <w:t>.</w:t>
            </w:r>
            <w:r w:rsidR="00244955" w:rsidRPr="00AB6FF2">
              <w:rPr>
                <w:lang w:val="en-GB"/>
              </w:rPr>
              <w:t xml:space="preserve"> It has a medium direct/immediate or indirect influence on the </w:t>
            </w:r>
            <w:r w:rsidR="00C94F5D" w:rsidRPr="00AB6FF2">
              <w:rPr>
                <w:lang w:val="en-GB"/>
              </w:rPr>
              <w:t>area or habitat condition</w:t>
            </w:r>
            <w:r w:rsidR="00244955" w:rsidRPr="00AB6FF2">
              <w:rPr>
                <w:lang w:val="en-GB"/>
              </w:rPr>
              <w:t>.</w:t>
            </w:r>
          </w:p>
        </w:tc>
      </w:tr>
      <w:tr w:rsidR="001D5828" w:rsidRPr="00AB6FF2" w14:paraId="5B5B3E69" w14:textId="77777777" w:rsidTr="005E6EC6">
        <w:tc>
          <w:tcPr>
            <w:tcW w:w="4531" w:type="dxa"/>
          </w:tcPr>
          <w:p w14:paraId="6A4B6E66" w14:textId="77777777" w:rsidR="001D5828" w:rsidRPr="00AB6FF2" w:rsidRDefault="001D5828" w:rsidP="005E6EC6">
            <w:pPr>
              <w:rPr>
                <w:b/>
                <w:lang w:val="en-GB"/>
              </w:rPr>
            </w:pPr>
            <w:r w:rsidRPr="00AB6FF2">
              <w:rPr>
                <w:b/>
                <w:lang w:val="en-GB"/>
              </w:rPr>
              <w:t>Low influence</w:t>
            </w:r>
          </w:p>
        </w:tc>
        <w:tc>
          <w:tcPr>
            <w:tcW w:w="4531" w:type="dxa"/>
          </w:tcPr>
          <w:p w14:paraId="6AD72960" w14:textId="73B2E2ED" w:rsidR="001D5828" w:rsidRPr="00AB6FF2" w:rsidRDefault="001D5828" w:rsidP="005E6EC6">
            <w:pPr>
              <w:rPr>
                <w:lang w:val="en-GB"/>
              </w:rPr>
            </w:pPr>
            <w:r w:rsidRPr="00AB6FF2">
              <w:rPr>
                <w:lang w:val="en-GB"/>
              </w:rPr>
              <w:t xml:space="preserve">The pressure listed contributes to the decline of the </w:t>
            </w:r>
            <w:r w:rsidR="000F0E60" w:rsidRPr="00AB6FF2">
              <w:rPr>
                <w:lang w:val="en-GB"/>
              </w:rPr>
              <w:t>area or habitat condition</w:t>
            </w:r>
            <w:r w:rsidRPr="00AB6FF2">
              <w:rPr>
                <w:lang w:val="en-GB"/>
              </w:rPr>
              <w:t>, although not the main contributor and in combination with other pressures and/or factors.</w:t>
            </w:r>
          </w:p>
        </w:tc>
      </w:tr>
      <w:bookmarkEnd w:id="569"/>
    </w:tbl>
    <w:p w14:paraId="6F6FC64F" w14:textId="77777777" w:rsidR="009A0C98" w:rsidRPr="00AB6FF2" w:rsidRDefault="009A0C98" w:rsidP="009A0C98">
      <w:pPr>
        <w:rPr>
          <w:rFonts w:cs="Times New Roman"/>
          <w:lang w:val="en-GB"/>
        </w:rPr>
      </w:pPr>
    </w:p>
    <w:p w14:paraId="7475AB31" w14:textId="71C8E613" w:rsidR="009A0C98" w:rsidRPr="00AB6FF2" w:rsidRDefault="009A0C98" w:rsidP="009A0C98">
      <w:pPr>
        <w:tabs>
          <w:tab w:val="left" w:pos="0"/>
        </w:tabs>
        <w:spacing w:before="240"/>
        <w:rPr>
          <w:rFonts w:cs="Times New Roman"/>
          <w:lang w:val="en-GB"/>
        </w:rPr>
      </w:pPr>
      <w:r w:rsidRPr="00AB6FF2">
        <w:rPr>
          <w:rFonts w:cs="Times New Roman"/>
          <w:lang w:val="en-GB"/>
        </w:rPr>
        <w:t>The overall impact of the pressure as addressed in the fields timing, scope and influence, should reflect the influence of a pressure on the conservation status of the habitat.</w:t>
      </w:r>
    </w:p>
    <w:p w14:paraId="165FD17F" w14:textId="0E82134F" w:rsidR="00BA2843" w:rsidRPr="00AB6FF2" w:rsidRDefault="009A0C98" w:rsidP="00BA2843">
      <w:pPr>
        <w:rPr>
          <w:rFonts w:cs="Times New Roman"/>
          <w:lang w:val="en-GB"/>
        </w:rPr>
      </w:pPr>
      <w:r w:rsidRPr="00AB6FF2">
        <w:rPr>
          <w:rFonts w:cs="Times New Roman"/>
          <w:lang w:val="en-GB"/>
        </w:rPr>
        <w:t xml:space="preserve">Habitats can be affected by pressures and threats originating from outside the Member State (e.g. pollution or nitrogen deposition). </w:t>
      </w:r>
      <w:r w:rsidR="00C13B5D" w:rsidRPr="00AB6FF2">
        <w:rPr>
          <w:rFonts w:cs="Times New Roman"/>
          <w:lang w:val="en-GB"/>
        </w:rPr>
        <w:t>The list also includes pressures to address the transboundary effect of pressures and threats i.e.</w:t>
      </w:r>
      <w:r w:rsidR="00560C79" w:rsidRPr="00AB6FF2">
        <w:rPr>
          <w:rFonts w:cs="Times New Roman"/>
          <w:lang w:val="en-GB"/>
        </w:rPr>
        <w:t xml:space="preserve"> </w:t>
      </w:r>
      <w:r w:rsidR="00C13B5D" w:rsidRPr="00AB6FF2">
        <w:rPr>
          <w:rFonts w:cs="Times New Roman"/>
          <w:lang w:val="en-GB"/>
        </w:rPr>
        <w:t>‘threats from outside the Member State’ and ‘threats from outside the EU territory’.</w:t>
      </w:r>
      <w:r w:rsidR="00560C79" w:rsidRPr="00AB6FF2">
        <w:rPr>
          <w:rFonts w:cs="Times New Roman"/>
          <w:lang w:val="en-GB"/>
        </w:rPr>
        <w:t xml:space="preserve"> </w:t>
      </w:r>
      <w:r w:rsidR="00BA2843" w:rsidRPr="00AB6FF2">
        <w:rPr>
          <w:rFonts w:cs="Times New Roman"/>
          <w:lang w:val="en-GB"/>
        </w:rPr>
        <w:t>Where In</w:t>
      </w:r>
      <w:r w:rsidR="00244955" w:rsidRPr="00AB6FF2">
        <w:rPr>
          <w:rFonts w:cs="Times New Roman"/>
          <w:lang w:val="en-GB"/>
        </w:rPr>
        <w:t>va</w:t>
      </w:r>
      <w:r w:rsidR="00BA2843" w:rsidRPr="00AB6FF2">
        <w:rPr>
          <w:rFonts w:cs="Times New Roman"/>
          <w:lang w:val="en-GB"/>
        </w:rPr>
        <w:t xml:space="preserve">sive Alien Species (IAS) of Union concern is selected among pressures, it is obligatory to provide the names of these species. A drop-down list will be available for these species. </w:t>
      </w:r>
      <w:r w:rsidR="00CD617C" w:rsidRPr="00AB6FF2">
        <w:rPr>
          <w:rFonts w:cs="Times New Roman"/>
          <w:lang w:val="en-GB"/>
        </w:rPr>
        <w:t xml:space="preserve">For the list of IAS of Union concern please see the Art. 17 Reference Portal. </w:t>
      </w:r>
      <w:r w:rsidR="00BA2843" w:rsidRPr="00AB6FF2">
        <w:rPr>
          <w:rFonts w:cs="Times New Roman"/>
          <w:lang w:val="en-GB"/>
        </w:rPr>
        <w:t xml:space="preserve">When a pressure concerns ‘Other invasive alien species (other than species of Union concern)’ the provision of names of these species is optional. </w:t>
      </w:r>
      <w:r w:rsidR="0083734F" w:rsidRPr="00AB6FF2">
        <w:rPr>
          <w:rFonts w:cs="Times New Roman"/>
          <w:lang w:val="en-GB"/>
        </w:rPr>
        <w:t xml:space="preserve">Please select from EASIN database (see Article 12 reference portal). </w:t>
      </w:r>
      <w:r w:rsidR="00BA2843" w:rsidRPr="00AB6FF2">
        <w:rPr>
          <w:rFonts w:cs="Times New Roman"/>
          <w:lang w:val="en-GB"/>
        </w:rPr>
        <w:t>More than one species can be selected for both cases.</w:t>
      </w:r>
    </w:p>
    <w:p w14:paraId="30D76462" w14:textId="30739F17" w:rsidR="00FE4FEC" w:rsidRPr="00AB6FF2" w:rsidRDefault="00010250" w:rsidP="009A0C98">
      <w:pPr>
        <w:rPr>
          <w:rFonts w:cs="Times New Roman"/>
          <w:lang w:val="en-GB"/>
        </w:rPr>
      </w:pPr>
      <w:r w:rsidRPr="00AB6FF2">
        <w:rPr>
          <w:rFonts w:cs="Times New Roman"/>
          <w:lang w:val="en-GB"/>
        </w:rPr>
        <w:t xml:space="preserve">As there is no characterisation of threats required in the reporting format but is used for the assessment of the parameter future prospects, an </w:t>
      </w:r>
      <w:r w:rsidR="00560C79" w:rsidRPr="00AB6FF2">
        <w:rPr>
          <w:rFonts w:cs="Times New Roman"/>
          <w:lang w:val="en-GB"/>
        </w:rPr>
        <w:t>expert-based</w:t>
      </w:r>
      <w:r w:rsidRPr="00AB6FF2">
        <w:rPr>
          <w:rFonts w:cs="Times New Roman"/>
          <w:lang w:val="en-GB"/>
        </w:rPr>
        <w:t xml:space="preserve"> ch</w:t>
      </w:r>
      <w:r w:rsidR="000B2DE6" w:rsidRPr="00AB6FF2">
        <w:rPr>
          <w:rFonts w:cs="Times New Roman"/>
          <w:lang w:val="en-GB"/>
        </w:rPr>
        <w:t>ar</w:t>
      </w:r>
      <w:r w:rsidRPr="00AB6FF2">
        <w:rPr>
          <w:rFonts w:cs="Times New Roman"/>
          <w:lang w:val="en-GB"/>
        </w:rPr>
        <w:t>acterisation of threats can be made by Member States, however this is not required to be reported.</w:t>
      </w:r>
    </w:p>
    <w:p w14:paraId="12067450" w14:textId="77777777" w:rsidR="005419A6" w:rsidRDefault="005419A6">
      <w:pPr>
        <w:spacing w:after="160" w:line="259" w:lineRule="auto"/>
        <w:jc w:val="left"/>
        <w:rPr>
          <w:b/>
          <w:szCs w:val="32"/>
          <w:lang w:val="en-GB"/>
        </w:rPr>
      </w:pPr>
      <w:bookmarkStart w:id="570" w:name="_Toc117612863"/>
      <w:r>
        <w:br w:type="page"/>
      </w:r>
    </w:p>
    <w:p w14:paraId="67449CA9" w14:textId="1EA0987B" w:rsidR="009A0C98" w:rsidRPr="00AB6FF2" w:rsidRDefault="009A0C98" w:rsidP="003827D3">
      <w:pPr>
        <w:pStyle w:val="Heading2"/>
      </w:pPr>
      <w:r w:rsidRPr="00AB6FF2">
        <w:lastRenderedPageBreak/>
        <w:t>Methods used (optional)</w:t>
      </w:r>
      <w:bookmarkEnd w:id="570"/>
    </w:p>
    <w:p w14:paraId="4E3ADA95" w14:textId="73BEB3F9" w:rsidR="009A0C98" w:rsidRPr="00AB6FF2" w:rsidRDefault="009A0C98" w:rsidP="009A0C98">
      <w:pPr>
        <w:rPr>
          <w:rFonts w:cs="Times New Roman"/>
          <w:lang w:val="en-GB"/>
        </w:rPr>
      </w:pPr>
      <w:r w:rsidRPr="00AB6FF2">
        <w:rPr>
          <w:rFonts w:cs="Times New Roman"/>
          <w:lang w:val="en-GB"/>
        </w:rPr>
        <w:t xml:space="preserve">The optional methods used field is to provide general information for the pressures reporting and is not required for specific pressures. Where a specific methodology is used for a specific pressure this information can be provided in field </w:t>
      </w:r>
      <w:r w:rsidR="001C7C0C" w:rsidRPr="00AB6FF2">
        <w:rPr>
          <w:rFonts w:cs="Times New Roman"/>
          <w:lang w:val="en-GB"/>
        </w:rPr>
        <w:t>7</w:t>
      </w:r>
      <w:r w:rsidRPr="00AB6FF2">
        <w:rPr>
          <w:rFonts w:cs="Times New Roman"/>
          <w:lang w:val="en-GB"/>
        </w:rPr>
        <w:t>.4 Additional information.</w:t>
      </w:r>
    </w:p>
    <w:p w14:paraId="42E06224" w14:textId="77777777" w:rsidR="009A0C98" w:rsidRPr="00AB6FF2" w:rsidRDefault="009A0C98" w:rsidP="009A0C98">
      <w:pPr>
        <w:rPr>
          <w:rFonts w:cs="Times New Roman"/>
          <w:lang w:val="en-GB"/>
        </w:rPr>
      </w:pPr>
      <w:r w:rsidRPr="00AB6FF2">
        <w:rPr>
          <w:rFonts w:cs="Times New Roman"/>
          <w:lang w:val="en-GB"/>
        </w:rPr>
        <w:t>Choose one of the following categories:</w:t>
      </w:r>
    </w:p>
    <w:p w14:paraId="3521DB04" w14:textId="77777777" w:rsidR="009A0C98" w:rsidRPr="00AB6FF2" w:rsidRDefault="009A0C98" w:rsidP="00170ECF">
      <w:pPr>
        <w:spacing w:after="0"/>
        <w:ind w:left="709" w:hanging="426"/>
        <w:contextualSpacing/>
        <w:rPr>
          <w:rFonts w:cs="Times New Roman"/>
          <w:lang w:val="en-GB"/>
        </w:rPr>
      </w:pPr>
      <w:r w:rsidRPr="00AB6FF2">
        <w:rPr>
          <w:rFonts w:cs="Times New Roman"/>
          <w:lang w:val="en-GB"/>
        </w:rPr>
        <w:t>a)</w:t>
      </w:r>
      <w:r w:rsidRPr="00AB6FF2">
        <w:rPr>
          <w:rFonts w:cs="Times New Roman"/>
          <w:lang w:val="en-GB"/>
        </w:rPr>
        <w:tab/>
        <w:t>complete survey or a statistically robust estimate</w:t>
      </w:r>
    </w:p>
    <w:p w14:paraId="6EDBFD6B" w14:textId="77777777" w:rsidR="009A0C98" w:rsidRPr="00AB6FF2" w:rsidRDefault="009A0C98" w:rsidP="00170ECF">
      <w:pPr>
        <w:spacing w:after="0"/>
        <w:ind w:left="709" w:hanging="426"/>
        <w:rPr>
          <w:rFonts w:cs="Times New Roman"/>
          <w:lang w:val="en-GB"/>
        </w:rPr>
      </w:pPr>
      <w:r w:rsidRPr="00AB6FF2">
        <w:rPr>
          <w:rFonts w:cs="Times New Roman"/>
          <w:lang w:val="en-GB"/>
        </w:rPr>
        <w:t>b)</w:t>
      </w:r>
      <w:r w:rsidRPr="00AB6FF2">
        <w:rPr>
          <w:rFonts w:cs="Times New Roman"/>
          <w:lang w:val="en-GB"/>
        </w:rPr>
        <w:tab/>
        <w:t>based mainly on extrapolation from a limited amount of data</w:t>
      </w:r>
    </w:p>
    <w:p w14:paraId="0895F154" w14:textId="77777777" w:rsidR="009A0C98" w:rsidRPr="00AB6FF2" w:rsidRDefault="009A0C98" w:rsidP="00170ECF">
      <w:pPr>
        <w:spacing w:after="0"/>
        <w:ind w:left="709" w:hanging="426"/>
        <w:rPr>
          <w:rFonts w:cs="Times New Roman"/>
          <w:lang w:val="en-GB"/>
        </w:rPr>
      </w:pPr>
      <w:r w:rsidRPr="00AB6FF2">
        <w:rPr>
          <w:rFonts w:cs="Times New Roman"/>
          <w:lang w:val="en-GB"/>
        </w:rPr>
        <w:t>c)</w:t>
      </w:r>
      <w:r w:rsidRPr="00AB6FF2">
        <w:rPr>
          <w:rFonts w:cs="Times New Roman"/>
          <w:lang w:val="en-GB"/>
        </w:rPr>
        <w:tab/>
        <w:t>based mainly on expert opinion with very limited data</w:t>
      </w:r>
    </w:p>
    <w:p w14:paraId="7B57D5F0" w14:textId="77777777" w:rsidR="009A0C98" w:rsidRPr="00AB6FF2" w:rsidRDefault="009A0C98" w:rsidP="00170ECF">
      <w:pPr>
        <w:ind w:left="709" w:hanging="426"/>
        <w:rPr>
          <w:rFonts w:cs="Times New Roman"/>
          <w:lang w:val="en-GB"/>
        </w:rPr>
      </w:pPr>
      <w:r w:rsidRPr="00AB6FF2">
        <w:rPr>
          <w:rFonts w:cs="Times New Roman"/>
          <w:lang w:val="en-GB"/>
        </w:rPr>
        <w:t>d)</w:t>
      </w:r>
      <w:r w:rsidRPr="00AB6FF2">
        <w:rPr>
          <w:rFonts w:cs="Times New Roman"/>
          <w:lang w:val="en-GB"/>
        </w:rPr>
        <w:tab/>
        <w:t>insufficient or no data available.</w:t>
      </w:r>
    </w:p>
    <w:p w14:paraId="73B761C1" w14:textId="5232CA68" w:rsidR="009A0C98" w:rsidRPr="00AB6FF2" w:rsidRDefault="009A0C98" w:rsidP="009A0C98">
      <w:pPr>
        <w:rPr>
          <w:rFonts w:cs="Times New Roman"/>
          <w:lang w:val="en-GB"/>
        </w:rPr>
      </w:pPr>
      <w:r w:rsidRPr="00AB6FF2">
        <w:rPr>
          <w:rFonts w:cs="Times New Roman"/>
          <w:lang w:val="en-GB"/>
        </w:rPr>
        <w:t>Only one category can be chosen; where data have been compiled from a variety of sources, choose the category for the most important source of data.</w:t>
      </w:r>
    </w:p>
    <w:p w14:paraId="5D2E15D5" w14:textId="0F97083E" w:rsidR="009A0C98" w:rsidRPr="00AB6FF2" w:rsidRDefault="009A0C98" w:rsidP="003827D3">
      <w:pPr>
        <w:pStyle w:val="Heading2"/>
      </w:pPr>
      <w:bookmarkStart w:id="571" w:name="_Toc117612864"/>
      <w:r w:rsidRPr="00AB6FF2">
        <w:t>Sources of information (optional)</w:t>
      </w:r>
      <w:bookmarkEnd w:id="571"/>
    </w:p>
    <w:p w14:paraId="4C087BCC" w14:textId="32B30716" w:rsidR="009A0C98" w:rsidRPr="00AB6FF2" w:rsidRDefault="009A0C98" w:rsidP="009A0C98">
      <w:pPr>
        <w:rPr>
          <w:rFonts w:cs="Times New Roman"/>
          <w:lang w:val="en-GB"/>
        </w:rPr>
      </w:pPr>
      <w:r w:rsidRPr="00AB6FF2">
        <w:rPr>
          <w:rFonts w:cs="Times New Roman"/>
          <w:lang w:val="en-GB"/>
        </w:rPr>
        <w:t xml:space="preserve">Provide sources of information relevant to Section </w:t>
      </w:r>
      <w:r w:rsidR="00E640CF" w:rsidRPr="00AB6FF2">
        <w:rPr>
          <w:rFonts w:cs="Times New Roman"/>
          <w:lang w:val="en-GB"/>
        </w:rPr>
        <w:t>7</w:t>
      </w:r>
      <w:r w:rsidRPr="00AB6FF2">
        <w:rPr>
          <w:rFonts w:cs="Times New Roman"/>
          <w:lang w:val="en-GB"/>
        </w:rPr>
        <w:t xml:space="preserve"> (optional) with URL, metadata, or supporting evidence</w:t>
      </w:r>
      <w:r w:rsidR="00C50640" w:rsidRPr="00AB6FF2">
        <w:rPr>
          <w:rFonts w:cs="Times New Roman"/>
          <w:lang w:val="en-GB"/>
        </w:rPr>
        <w:t>.</w:t>
      </w:r>
    </w:p>
    <w:p w14:paraId="7C821EC4" w14:textId="1D9F58C7" w:rsidR="009A0C98" w:rsidRPr="00AB6FF2" w:rsidRDefault="009A0C98" w:rsidP="003827D3">
      <w:pPr>
        <w:pStyle w:val="Heading2"/>
      </w:pPr>
      <w:bookmarkStart w:id="572" w:name="_Toc117612865"/>
      <w:r w:rsidRPr="00AB6FF2">
        <w:t>Additional information (optional)</w:t>
      </w:r>
      <w:bookmarkEnd w:id="572"/>
    </w:p>
    <w:p w14:paraId="31243C78" w14:textId="44104341" w:rsidR="00FE4FEC" w:rsidRPr="00AB6FF2" w:rsidRDefault="009A0C98" w:rsidP="009A0C98">
      <w:pPr>
        <w:rPr>
          <w:rFonts w:cs="Times New Roman"/>
          <w:lang w:val="en-GB"/>
        </w:rPr>
      </w:pPr>
      <w:r w:rsidRPr="00AB6FF2">
        <w:rPr>
          <w:rFonts w:cs="Times New Roman"/>
          <w:lang w:val="en-GB"/>
        </w:rPr>
        <w:t>If a Member State wishes to give additional information on the nature of a certain pressure or methodology</w:t>
      </w:r>
      <w:r w:rsidR="00E640CF" w:rsidRPr="00AB6FF2">
        <w:rPr>
          <w:rFonts w:cs="Times New Roman"/>
          <w:lang w:val="en-GB"/>
        </w:rPr>
        <w:t xml:space="preserve"> </w:t>
      </w:r>
      <w:r w:rsidRPr="00AB6FF2">
        <w:rPr>
          <w:rFonts w:cs="Times New Roman"/>
          <w:lang w:val="en-GB"/>
        </w:rPr>
        <w:t xml:space="preserve">this </w:t>
      </w:r>
      <w:r w:rsidR="003827D3" w:rsidRPr="00AB6FF2">
        <w:rPr>
          <w:rFonts w:cs="Times New Roman"/>
          <w:lang w:val="en-GB"/>
        </w:rPr>
        <w:t xml:space="preserve">can be provided in this field. </w:t>
      </w:r>
    </w:p>
    <w:p w14:paraId="5788B604" w14:textId="0D318725" w:rsidR="00424180" w:rsidRPr="00AB6FF2" w:rsidRDefault="003827D3" w:rsidP="003827D3">
      <w:pPr>
        <w:pStyle w:val="Heading1"/>
        <w:rPr>
          <w:rFonts w:hint="eastAsia"/>
        </w:rPr>
      </w:pPr>
      <w:bookmarkStart w:id="573" w:name="_Toc461625049"/>
      <w:bookmarkStart w:id="574" w:name="_Ref479263434"/>
      <w:bookmarkStart w:id="575" w:name="_Toc109827776"/>
      <w:bookmarkStart w:id="576" w:name="_Toc117612866"/>
      <w:r w:rsidRPr="00AB6FF2">
        <w:t>C</w:t>
      </w:r>
      <w:r w:rsidR="00424180" w:rsidRPr="00AB6FF2">
        <w:t>onservation measures</w:t>
      </w:r>
      <w:bookmarkEnd w:id="573"/>
      <w:bookmarkEnd w:id="574"/>
      <w:bookmarkEnd w:id="575"/>
      <w:bookmarkEnd w:id="576"/>
    </w:p>
    <w:p w14:paraId="36B322FF" w14:textId="77777777" w:rsidR="00DF71D7" w:rsidRPr="00AB6FF2" w:rsidRDefault="00424180" w:rsidP="00424180">
      <w:pPr>
        <w:rPr>
          <w:rFonts w:cs="Times New Roman"/>
          <w:lang w:val="en-GB"/>
        </w:rPr>
      </w:pPr>
      <w:r w:rsidRPr="00AB6FF2">
        <w:rPr>
          <w:rFonts w:cs="Times New Roman"/>
          <w:lang w:val="en-GB"/>
        </w:rPr>
        <w:t xml:space="preserve">This section concerns information on conservation measures, including management plans, taken to maintain or to restore the habitats at Favourable conservation status. </w:t>
      </w:r>
    </w:p>
    <w:p w14:paraId="32BBAA3F" w14:textId="425AE7E7" w:rsidR="00424180" w:rsidRPr="00AB6FF2" w:rsidRDefault="00597F92" w:rsidP="00424180">
      <w:pPr>
        <w:rPr>
          <w:rFonts w:cs="Times New Roman"/>
          <w:lang w:val="en-GB"/>
        </w:rPr>
      </w:pPr>
      <w:r w:rsidRPr="00AB6FF2">
        <w:rPr>
          <w:rFonts w:cs="Times New Roman"/>
          <w:lang w:val="en-GB"/>
        </w:rPr>
        <w:t>T</w:t>
      </w:r>
      <w:r w:rsidR="00424180" w:rsidRPr="00AB6FF2">
        <w:rPr>
          <w:rFonts w:cs="Times New Roman"/>
          <w:lang w:val="en-GB"/>
        </w:rPr>
        <w:t>he evaluation</w:t>
      </w:r>
      <w:r w:rsidR="00DF71D7" w:rsidRPr="00AB6FF2">
        <w:rPr>
          <w:rFonts w:cs="Times New Roman"/>
          <w:lang w:val="en-GB"/>
        </w:rPr>
        <w:t xml:space="preserve"> undertaken in fields 8.1 to 8.5</w:t>
      </w:r>
      <w:r w:rsidR="00424180" w:rsidRPr="00AB6FF2">
        <w:rPr>
          <w:rFonts w:cs="Times New Roman"/>
          <w:lang w:val="en-GB"/>
        </w:rPr>
        <w:t xml:space="preserve"> is an overall assessment</w:t>
      </w:r>
      <w:r w:rsidR="00DF71D7" w:rsidRPr="00AB6FF2">
        <w:rPr>
          <w:rFonts w:cs="Times New Roman"/>
          <w:lang w:val="en-GB"/>
        </w:rPr>
        <w:t>,</w:t>
      </w:r>
      <w:r w:rsidR="005C1D32" w:rsidRPr="00AB6FF2">
        <w:rPr>
          <w:rFonts w:cs="Times New Roman"/>
          <w:lang w:val="en-GB"/>
        </w:rPr>
        <w:t xml:space="preserve"> </w:t>
      </w:r>
      <w:r w:rsidR="00424180" w:rsidRPr="00AB6FF2">
        <w:rPr>
          <w:rFonts w:cs="Times New Roman"/>
          <w:lang w:val="en-GB"/>
        </w:rPr>
        <w:t>not a measure-by-measure evaluation.</w:t>
      </w:r>
    </w:p>
    <w:p w14:paraId="647EF0DA" w14:textId="35FBD3BF" w:rsidR="00424180" w:rsidRPr="00AB6FF2" w:rsidRDefault="00424180" w:rsidP="003827D3">
      <w:pPr>
        <w:pStyle w:val="Heading2"/>
      </w:pPr>
      <w:bookmarkStart w:id="577" w:name="_Toc117612867"/>
      <w:r w:rsidRPr="00AB6FF2">
        <w:t>Status of measures</w:t>
      </w:r>
      <w:bookmarkEnd w:id="577"/>
    </w:p>
    <w:p w14:paraId="05C9D0F0" w14:textId="4EB9877D" w:rsidR="001859A2" w:rsidRPr="00AB6FF2" w:rsidRDefault="001859A2" w:rsidP="001859A2">
      <w:pPr>
        <w:rPr>
          <w:rFonts w:cs="Times New Roman"/>
          <w:lang w:val="en-GB"/>
        </w:rPr>
      </w:pPr>
      <w:r w:rsidRPr="00AB6FF2">
        <w:rPr>
          <w:rFonts w:cs="Times New Roman"/>
          <w:lang w:val="en-GB"/>
        </w:rPr>
        <w:t>Select whether measures are needed or not. If the answer is ‘Yes, measures are needed’, then proceed to select from the following options</w:t>
      </w:r>
      <w:r w:rsidR="00C35428" w:rsidRPr="00AB6FF2">
        <w:rPr>
          <w:rFonts w:cs="Times New Roman"/>
          <w:lang w:val="en-GB"/>
        </w:rPr>
        <w:t xml:space="preserve"> (select only one option)</w:t>
      </w:r>
      <w:r w:rsidRPr="00AB6FF2">
        <w:rPr>
          <w:rFonts w:cs="Times New Roman"/>
          <w:lang w:val="en-GB"/>
        </w:rPr>
        <w:t>:</w:t>
      </w:r>
    </w:p>
    <w:p w14:paraId="2A6132F3" w14:textId="77777777" w:rsidR="001859A2" w:rsidRPr="00AB6FF2" w:rsidRDefault="001859A2" w:rsidP="00C651E4">
      <w:pPr>
        <w:numPr>
          <w:ilvl w:val="0"/>
          <w:numId w:val="62"/>
        </w:numPr>
        <w:spacing w:after="0"/>
        <w:contextualSpacing/>
        <w:rPr>
          <w:rFonts w:cs="Times New Roman"/>
          <w:lang w:val="en-GB"/>
        </w:rPr>
      </w:pPr>
      <w:r w:rsidRPr="00AB6FF2">
        <w:rPr>
          <w:rFonts w:cs="Times New Roman"/>
          <w:lang w:val="en-GB"/>
        </w:rPr>
        <w:t xml:space="preserve">Measures identified but none yet taken </w:t>
      </w:r>
    </w:p>
    <w:p w14:paraId="6DEC4ABF" w14:textId="77777777" w:rsidR="001859A2" w:rsidRPr="00AB6FF2" w:rsidRDefault="001859A2" w:rsidP="00C651E4">
      <w:pPr>
        <w:numPr>
          <w:ilvl w:val="0"/>
          <w:numId w:val="62"/>
        </w:numPr>
        <w:spacing w:after="0"/>
        <w:ind w:left="714" w:hanging="357"/>
        <w:contextualSpacing/>
        <w:rPr>
          <w:rFonts w:cs="Times New Roman"/>
          <w:lang w:val="en-GB"/>
        </w:rPr>
      </w:pPr>
      <w:r w:rsidRPr="00AB6FF2">
        <w:rPr>
          <w:rFonts w:cs="Times New Roman"/>
          <w:lang w:val="en-GB"/>
        </w:rPr>
        <w:t>Measures needed but cannot be identified</w:t>
      </w:r>
    </w:p>
    <w:p w14:paraId="1CFC839D" w14:textId="62FBF8AD" w:rsidR="001859A2" w:rsidRPr="00AB6FF2" w:rsidRDefault="001859A2" w:rsidP="00C651E4">
      <w:pPr>
        <w:numPr>
          <w:ilvl w:val="0"/>
          <w:numId w:val="62"/>
        </w:numPr>
        <w:ind w:left="714" w:hanging="357"/>
        <w:contextualSpacing/>
        <w:rPr>
          <w:rFonts w:cs="Times New Roman"/>
          <w:lang w:val="en-GB"/>
        </w:rPr>
      </w:pPr>
      <w:r w:rsidRPr="00AB6FF2">
        <w:rPr>
          <w:rFonts w:cs="Times New Roman"/>
          <w:lang w:val="en-GB"/>
        </w:rPr>
        <w:t>Part of measures identified have been taken</w:t>
      </w:r>
    </w:p>
    <w:p w14:paraId="1E51EC30" w14:textId="052677DA" w:rsidR="001859A2" w:rsidRPr="00AB6FF2" w:rsidRDefault="001859A2" w:rsidP="00C651E4">
      <w:pPr>
        <w:numPr>
          <w:ilvl w:val="0"/>
          <w:numId w:val="62"/>
        </w:numPr>
        <w:ind w:left="714" w:hanging="357"/>
        <w:rPr>
          <w:rFonts w:cs="Times New Roman"/>
          <w:lang w:val="en-GB"/>
        </w:rPr>
      </w:pPr>
      <w:r w:rsidRPr="00AB6FF2">
        <w:rPr>
          <w:rFonts w:cs="Times New Roman"/>
          <w:lang w:val="en-GB"/>
        </w:rPr>
        <w:t>Most/all of measures identified have been taken</w:t>
      </w:r>
    </w:p>
    <w:p w14:paraId="0FF63B3C" w14:textId="53861154" w:rsidR="00BD3F79" w:rsidRPr="00AB6FF2" w:rsidRDefault="00244955" w:rsidP="00424180">
      <w:pPr>
        <w:rPr>
          <w:rFonts w:cs="Times New Roman"/>
          <w:lang w:val="en-GB"/>
        </w:rPr>
      </w:pPr>
      <w:r w:rsidRPr="00AB6FF2">
        <w:rPr>
          <w:rFonts w:cs="Times New Roman"/>
          <w:lang w:val="en-GB"/>
        </w:rPr>
        <w:t xml:space="preserve">Measures may be implemented at different points in time. </w:t>
      </w:r>
    </w:p>
    <w:p w14:paraId="5953AEBD" w14:textId="0E1034F3" w:rsidR="00ED7782" w:rsidRPr="00AB6FF2" w:rsidRDefault="00ED7782" w:rsidP="00424180">
      <w:pPr>
        <w:rPr>
          <w:rFonts w:cs="Times New Roman"/>
          <w:iCs/>
          <w:color w:val="000000" w:themeColor="text1"/>
          <w:lang w:val="en-GB"/>
        </w:rPr>
      </w:pPr>
      <w:r w:rsidRPr="00AB6FF2">
        <w:rPr>
          <w:iCs/>
          <w:lang w:val="en-GB"/>
        </w:rPr>
        <w:t xml:space="preserve">If the answer to the question </w:t>
      </w:r>
      <w:r w:rsidR="00845205" w:rsidRPr="00AB6FF2">
        <w:rPr>
          <w:iCs/>
          <w:lang w:val="en-GB"/>
        </w:rPr>
        <w:t xml:space="preserve">if measures are needed </w:t>
      </w:r>
      <w:r w:rsidRPr="00AB6FF2">
        <w:rPr>
          <w:iCs/>
          <w:lang w:val="en-GB"/>
        </w:rPr>
        <w:t xml:space="preserve">is </w:t>
      </w:r>
      <w:r w:rsidR="00AB6FF2">
        <w:rPr>
          <w:iCs/>
          <w:lang w:val="en-GB"/>
        </w:rPr>
        <w:t>‘</w:t>
      </w:r>
      <w:r w:rsidRPr="00AB6FF2">
        <w:rPr>
          <w:iCs/>
          <w:lang w:val="en-GB"/>
        </w:rPr>
        <w:t>no</w:t>
      </w:r>
      <w:r w:rsidR="00AB6FF2">
        <w:rPr>
          <w:iCs/>
          <w:lang w:val="en-GB"/>
        </w:rPr>
        <w:t>’</w:t>
      </w:r>
      <w:r w:rsidRPr="00AB6FF2">
        <w:rPr>
          <w:iCs/>
          <w:lang w:val="en-GB"/>
        </w:rPr>
        <w:t xml:space="preserve">, </w:t>
      </w:r>
      <w:r w:rsidR="00AB6FF2">
        <w:rPr>
          <w:iCs/>
          <w:lang w:val="en-GB"/>
        </w:rPr>
        <w:t xml:space="preserve">an explanation of the situation must be inserted </w:t>
      </w:r>
      <w:r w:rsidRPr="00AB6FF2">
        <w:rPr>
          <w:iCs/>
          <w:lang w:val="en-GB"/>
        </w:rPr>
        <w:t xml:space="preserve">in </w:t>
      </w:r>
      <w:r w:rsidR="00845205" w:rsidRPr="00AB6FF2">
        <w:rPr>
          <w:iCs/>
          <w:lang w:val="en-GB"/>
        </w:rPr>
        <w:t xml:space="preserve">the </w:t>
      </w:r>
      <w:r w:rsidRPr="00AB6FF2">
        <w:rPr>
          <w:iCs/>
          <w:lang w:val="en-GB"/>
        </w:rPr>
        <w:t>free text field 8</w:t>
      </w:r>
      <w:r w:rsidRPr="00AB6FF2">
        <w:rPr>
          <w:iCs/>
          <w:color w:val="000000" w:themeColor="text1"/>
          <w:lang w:val="en-GB"/>
        </w:rPr>
        <w:t>.7</w:t>
      </w:r>
      <w:r w:rsidR="00D543D8" w:rsidRPr="00AB6FF2">
        <w:rPr>
          <w:iCs/>
          <w:color w:val="000000" w:themeColor="text1"/>
          <w:lang w:val="en-GB"/>
        </w:rPr>
        <w:t>. 'N</w:t>
      </w:r>
      <w:r w:rsidR="00D543D8" w:rsidRPr="00AB6FF2">
        <w:rPr>
          <w:color w:val="000000" w:themeColor="text1"/>
          <w:lang w:val="en-GB"/>
        </w:rPr>
        <w:t>o measures needed’ does not include legal/administrative measures and should always be justified.</w:t>
      </w:r>
    </w:p>
    <w:p w14:paraId="14F6F7E9" w14:textId="77777777" w:rsidR="005419A6" w:rsidRDefault="005419A6">
      <w:pPr>
        <w:spacing w:after="160" w:line="259" w:lineRule="auto"/>
        <w:jc w:val="left"/>
        <w:rPr>
          <w:b/>
          <w:szCs w:val="32"/>
          <w:lang w:val="en-GB"/>
        </w:rPr>
      </w:pPr>
      <w:bookmarkStart w:id="578" w:name="_Toc117612868"/>
      <w:r>
        <w:br w:type="page"/>
      </w:r>
    </w:p>
    <w:p w14:paraId="3F47F7AA" w14:textId="1CA8DB6F" w:rsidR="001859A2" w:rsidRPr="00AB6FF2" w:rsidRDefault="001859A2" w:rsidP="003827D3">
      <w:pPr>
        <w:pStyle w:val="Heading2"/>
      </w:pPr>
      <w:r w:rsidRPr="00AB6FF2">
        <w:lastRenderedPageBreak/>
        <w:t>Scope of measures taken</w:t>
      </w:r>
      <w:bookmarkEnd w:id="578"/>
    </w:p>
    <w:p w14:paraId="451658B3" w14:textId="7C81FDF1" w:rsidR="001859A2" w:rsidRPr="00AB6FF2" w:rsidRDefault="001859A2" w:rsidP="001859A2">
      <w:pPr>
        <w:rPr>
          <w:rFonts w:cs="Times New Roman"/>
          <w:lang w:val="en-GB"/>
        </w:rPr>
      </w:pPr>
      <w:r w:rsidRPr="00AB6FF2">
        <w:rPr>
          <w:rFonts w:cs="Times New Roman"/>
          <w:lang w:val="en-GB"/>
        </w:rPr>
        <w:t>Where part of the measures identified have been taken (8.1 c) or most/all of the measures identified have been taken (8.1 d), indicate the scope of these measures i.e. the proportion of the habitat area they impact.</w:t>
      </w:r>
    </w:p>
    <w:p w14:paraId="0555A026" w14:textId="77777777" w:rsidR="001859A2" w:rsidRPr="00AB6FF2" w:rsidRDefault="001859A2" w:rsidP="00C651E4">
      <w:pPr>
        <w:pStyle w:val="ListParagraph"/>
        <w:numPr>
          <w:ilvl w:val="0"/>
          <w:numId w:val="63"/>
        </w:numPr>
        <w:rPr>
          <w:rFonts w:cs="Times New Roman"/>
          <w:lang w:val="en-GB"/>
        </w:rPr>
      </w:pPr>
      <w:r w:rsidRPr="00AB6FF2">
        <w:rPr>
          <w:rFonts w:cs="Times New Roman"/>
          <w:lang w:val="en-GB"/>
        </w:rPr>
        <w:t>&lt;50%</w:t>
      </w:r>
    </w:p>
    <w:p w14:paraId="40ED9278" w14:textId="77777777" w:rsidR="001859A2" w:rsidRPr="00AB6FF2" w:rsidRDefault="001859A2" w:rsidP="00C651E4">
      <w:pPr>
        <w:pStyle w:val="ListParagraph"/>
        <w:numPr>
          <w:ilvl w:val="0"/>
          <w:numId w:val="63"/>
        </w:numPr>
        <w:rPr>
          <w:rFonts w:cs="Times New Roman"/>
          <w:lang w:val="en-GB"/>
        </w:rPr>
      </w:pPr>
      <w:r w:rsidRPr="00AB6FF2">
        <w:rPr>
          <w:rFonts w:cs="Times New Roman"/>
          <w:lang w:val="en-GB"/>
        </w:rPr>
        <w:t>50 – 90%</w:t>
      </w:r>
    </w:p>
    <w:p w14:paraId="7518D610" w14:textId="77777777" w:rsidR="001859A2" w:rsidRPr="00AB6FF2" w:rsidRDefault="001859A2" w:rsidP="00C651E4">
      <w:pPr>
        <w:pStyle w:val="ListParagraph"/>
        <w:numPr>
          <w:ilvl w:val="0"/>
          <w:numId w:val="63"/>
        </w:numPr>
        <w:rPr>
          <w:rFonts w:cs="Times New Roman"/>
          <w:lang w:val="en-GB"/>
        </w:rPr>
      </w:pPr>
      <w:r w:rsidRPr="00AB6FF2">
        <w:rPr>
          <w:rFonts w:cs="Times New Roman"/>
          <w:lang w:val="en-GB"/>
        </w:rPr>
        <w:t>&gt;90%</w:t>
      </w:r>
    </w:p>
    <w:p w14:paraId="01896A73" w14:textId="43A52E00" w:rsidR="00BD3F79" w:rsidRPr="00AB6FF2" w:rsidRDefault="001859A2" w:rsidP="00424180">
      <w:pPr>
        <w:rPr>
          <w:rFonts w:cs="Times New Roman"/>
          <w:lang w:val="en-GB"/>
        </w:rPr>
      </w:pPr>
      <w:r w:rsidRPr="00AB6FF2">
        <w:rPr>
          <w:rFonts w:cs="Times New Roman"/>
          <w:lang w:val="en-GB"/>
        </w:rPr>
        <w:t>of the habitat area.</w:t>
      </w:r>
      <w:r w:rsidR="005F5551" w:rsidRPr="00AB6FF2">
        <w:rPr>
          <w:rFonts w:cs="Times New Roman"/>
          <w:lang w:val="en-GB"/>
        </w:rPr>
        <w:t xml:space="preserve"> The assessment should be done in a general way.</w:t>
      </w:r>
    </w:p>
    <w:p w14:paraId="22A2C6EB" w14:textId="7BE47B0F" w:rsidR="00424180" w:rsidRPr="00AB6FF2" w:rsidRDefault="00424180" w:rsidP="003827D3">
      <w:pPr>
        <w:pStyle w:val="Heading2"/>
      </w:pPr>
      <w:bookmarkStart w:id="579" w:name="_Toc117612869"/>
      <w:r w:rsidRPr="00AB6FF2">
        <w:t>Main purpose of the measures taken</w:t>
      </w:r>
      <w:bookmarkEnd w:id="579"/>
    </w:p>
    <w:p w14:paraId="41312F5A" w14:textId="42E29929" w:rsidR="001859A2" w:rsidRPr="00AB6FF2" w:rsidRDefault="000952DD" w:rsidP="001859A2">
      <w:pPr>
        <w:rPr>
          <w:rFonts w:cs="Times New Roman"/>
          <w:lang w:val="en-GB"/>
        </w:rPr>
      </w:pPr>
      <w:r w:rsidRPr="00AB6FF2">
        <w:rPr>
          <w:rFonts w:cs="Times New Roman"/>
          <w:lang w:val="en-GB"/>
        </w:rPr>
        <w:t xml:space="preserve">A. </w:t>
      </w:r>
      <w:r w:rsidR="001859A2" w:rsidRPr="00AB6FF2">
        <w:rPr>
          <w:rFonts w:cs="Times New Roman"/>
          <w:lang w:val="en-GB"/>
        </w:rPr>
        <w:t xml:space="preserve">Indicate the main purpose of the measures taken. This part should only be filled in if the conservation measures have been taken (field 8.1(c) ‘Part of measures identified </w:t>
      </w:r>
      <w:r w:rsidR="00BE3B7F" w:rsidRPr="00AB6FF2">
        <w:rPr>
          <w:rFonts w:cs="Times New Roman"/>
          <w:lang w:val="en-GB"/>
        </w:rPr>
        <w:t xml:space="preserve">have been </w:t>
      </w:r>
      <w:r w:rsidR="001859A2" w:rsidRPr="00AB6FF2">
        <w:rPr>
          <w:rFonts w:cs="Times New Roman"/>
          <w:lang w:val="en-GB"/>
        </w:rPr>
        <w:t xml:space="preserve">taken’ or 8.1(d) </w:t>
      </w:r>
      <w:bookmarkStart w:id="580" w:name="_Hlk96694318"/>
      <w:r w:rsidR="001859A2" w:rsidRPr="00AB6FF2">
        <w:rPr>
          <w:rFonts w:cs="Times New Roman"/>
          <w:lang w:val="en-GB"/>
        </w:rPr>
        <w:t xml:space="preserve">Most/all of measures identified </w:t>
      </w:r>
      <w:r w:rsidR="00BE3B7F" w:rsidRPr="00AB6FF2">
        <w:rPr>
          <w:rFonts w:cs="Times New Roman"/>
          <w:lang w:val="en-GB"/>
        </w:rPr>
        <w:t xml:space="preserve">have been </w:t>
      </w:r>
      <w:r w:rsidR="001859A2" w:rsidRPr="00AB6FF2">
        <w:rPr>
          <w:rFonts w:cs="Times New Roman"/>
          <w:lang w:val="en-GB"/>
        </w:rPr>
        <w:t xml:space="preserve">taken are marked ‘Yes’).  </w:t>
      </w:r>
      <w:bookmarkEnd w:id="580"/>
      <w:r w:rsidR="00FF2AA3" w:rsidRPr="00AB6FF2">
        <w:rPr>
          <w:rFonts w:cs="Times New Roman"/>
          <w:lang w:val="en-GB"/>
        </w:rPr>
        <w:t>S</w:t>
      </w:r>
      <w:r w:rsidR="001859A2" w:rsidRPr="00AB6FF2">
        <w:rPr>
          <w:rFonts w:cs="Times New Roman"/>
          <w:lang w:val="en-GB"/>
        </w:rPr>
        <w:t>everal purposes can be identified</w:t>
      </w:r>
      <w:r w:rsidR="00B131DF" w:rsidRPr="00AB6FF2">
        <w:rPr>
          <w:rFonts w:cs="Times New Roman"/>
          <w:lang w:val="en-GB"/>
        </w:rPr>
        <w:t>:</w:t>
      </w:r>
    </w:p>
    <w:p w14:paraId="16F25B4D" w14:textId="7D609FC9" w:rsidR="001859A2" w:rsidRPr="00AB6FF2" w:rsidRDefault="001859A2" w:rsidP="001859A2">
      <w:pPr>
        <w:spacing w:after="0"/>
        <w:ind w:left="360"/>
        <w:contextualSpacing/>
        <w:rPr>
          <w:rFonts w:cs="Times New Roman"/>
          <w:lang w:val="en-GB"/>
        </w:rPr>
      </w:pPr>
      <w:r w:rsidRPr="00AB6FF2">
        <w:rPr>
          <w:rFonts w:cs="Times New Roman"/>
          <w:lang w:val="en-GB"/>
        </w:rPr>
        <w:t>a)</w:t>
      </w:r>
      <w:r w:rsidRPr="00AB6FF2">
        <w:rPr>
          <w:rFonts w:cs="Times New Roman"/>
          <w:lang w:val="en-GB"/>
        </w:rPr>
        <w:tab/>
        <w:t xml:space="preserve">Maintain the current range, surface area </w:t>
      </w:r>
      <w:r w:rsidR="001B2502" w:rsidRPr="00AB6FF2">
        <w:rPr>
          <w:rFonts w:cs="Times New Roman"/>
          <w:lang w:val="en-GB"/>
        </w:rPr>
        <w:t xml:space="preserve">or structure </w:t>
      </w:r>
      <w:r w:rsidRPr="00AB6FF2">
        <w:rPr>
          <w:rFonts w:cs="Times New Roman"/>
          <w:lang w:val="en-GB"/>
        </w:rPr>
        <w:t>and functions of the habitat type or</w:t>
      </w:r>
    </w:p>
    <w:p w14:paraId="6AA55703" w14:textId="6F304323" w:rsidR="001859A2" w:rsidRPr="00AB6FF2" w:rsidRDefault="001859A2" w:rsidP="001859A2">
      <w:pPr>
        <w:spacing w:after="0"/>
        <w:ind w:left="360"/>
        <w:contextualSpacing/>
        <w:rPr>
          <w:rFonts w:cs="Times New Roman"/>
          <w:lang w:val="en-GB"/>
        </w:rPr>
      </w:pPr>
      <w:r w:rsidRPr="00AB6FF2">
        <w:rPr>
          <w:rFonts w:cs="Times New Roman"/>
          <w:lang w:val="en-GB"/>
        </w:rPr>
        <w:t>b)</w:t>
      </w:r>
      <w:r w:rsidRPr="00AB6FF2">
        <w:rPr>
          <w:rFonts w:cs="Times New Roman"/>
          <w:lang w:val="en-GB"/>
        </w:rPr>
        <w:tab/>
        <w:t>Expand the current range of the habitat type (related to ‘Range’) or</w:t>
      </w:r>
    </w:p>
    <w:p w14:paraId="6407F736" w14:textId="2933FA37" w:rsidR="001859A2" w:rsidRPr="00AB6FF2" w:rsidRDefault="001859A2" w:rsidP="005E6EC6">
      <w:pPr>
        <w:spacing w:after="0"/>
        <w:ind w:left="705" w:hanging="345"/>
        <w:contextualSpacing/>
        <w:rPr>
          <w:rFonts w:cs="Times New Roman"/>
          <w:lang w:val="en-GB"/>
        </w:rPr>
      </w:pPr>
      <w:r w:rsidRPr="00AB6FF2">
        <w:rPr>
          <w:rFonts w:cs="Times New Roman"/>
          <w:lang w:val="en-GB"/>
        </w:rPr>
        <w:t>c)</w:t>
      </w:r>
      <w:r w:rsidRPr="00AB6FF2">
        <w:rPr>
          <w:rFonts w:cs="Times New Roman"/>
          <w:lang w:val="en-GB"/>
        </w:rPr>
        <w:tab/>
        <w:t>Increase the surface area of the habitat type (related to Area covered by the habitat’)</w:t>
      </w:r>
    </w:p>
    <w:p w14:paraId="20A3CCC1" w14:textId="4F74E91F" w:rsidR="001859A2" w:rsidRPr="00AB6FF2" w:rsidRDefault="001859A2" w:rsidP="001859A2">
      <w:pPr>
        <w:ind w:left="360"/>
        <w:rPr>
          <w:rFonts w:cs="Times New Roman"/>
          <w:lang w:val="en-GB"/>
        </w:rPr>
      </w:pPr>
      <w:r w:rsidRPr="00AB6FF2">
        <w:rPr>
          <w:rFonts w:cs="Times New Roman"/>
          <w:lang w:val="en-GB"/>
        </w:rPr>
        <w:t>d)</w:t>
      </w:r>
      <w:r w:rsidRPr="00AB6FF2">
        <w:rPr>
          <w:rFonts w:cs="Times New Roman"/>
          <w:lang w:val="en-GB"/>
        </w:rPr>
        <w:tab/>
        <w:t>Restore the structure and functions, including the status of typical species (related to ‘specific structure and functions’)</w:t>
      </w:r>
    </w:p>
    <w:p w14:paraId="46F2BE70" w14:textId="48493BB4" w:rsidR="001859A2" w:rsidRPr="00AB6FF2" w:rsidRDefault="000952DD" w:rsidP="004D5483">
      <w:pPr>
        <w:rPr>
          <w:rFonts w:cs="Times New Roman"/>
          <w:lang w:val="en-GB"/>
        </w:rPr>
      </w:pPr>
      <w:r w:rsidRPr="00AB6FF2">
        <w:rPr>
          <w:rFonts w:cs="Times New Roman"/>
          <w:lang w:val="en-GB"/>
        </w:rPr>
        <w:t xml:space="preserve">B. </w:t>
      </w:r>
      <w:r w:rsidR="001859A2" w:rsidRPr="00AB6FF2">
        <w:rPr>
          <w:rFonts w:cs="Times New Roman"/>
          <w:lang w:val="en-GB"/>
        </w:rPr>
        <w:t xml:space="preserve">To identify the main </w:t>
      </w:r>
      <w:r w:rsidR="00B131DF" w:rsidRPr="00AB6FF2">
        <w:rPr>
          <w:rFonts w:cs="Times New Roman"/>
          <w:lang w:val="en-GB"/>
        </w:rPr>
        <w:t xml:space="preserve">purpose </w:t>
      </w:r>
      <w:r w:rsidR="001859A2" w:rsidRPr="00AB6FF2">
        <w:rPr>
          <w:rFonts w:cs="Times New Roman"/>
          <w:lang w:val="en-GB"/>
        </w:rPr>
        <w:t>of the measures taken, please indicate if this is to</w:t>
      </w:r>
      <w:r w:rsidR="00B131DF" w:rsidRPr="00AB6FF2">
        <w:rPr>
          <w:rFonts w:cs="Times New Roman"/>
          <w:lang w:val="en-GB"/>
        </w:rPr>
        <w:t xml:space="preserve"> (only one option can be selected)</w:t>
      </w:r>
      <w:r w:rsidR="001859A2" w:rsidRPr="00AB6FF2">
        <w:rPr>
          <w:rFonts w:cs="Times New Roman"/>
          <w:lang w:val="en-GB"/>
        </w:rPr>
        <w:t>:</w:t>
      </w:r>
    </w:p>
    <w:p w14:paraId="69809C9C" w14:textId="7AAA7FB4" w:rsidR="001859A2" w:rsidRPr="00AB6FF2" w:rsidRDefault="001859A2" w:rsidP="00C651E4">
      <w:pPr>
        <w:pStyle w:val="ListParagraph"/>
        <w:numPr>
          <w:ilvl w:val="0"/>
          <w:numId w:val="55"/>
        </w:numPr>
        <w:rPr>
          <w:rFonts w:cs="Times New Roman"/>
          <w:lang w:val="en-GB"/>
        </w:rPr>
      </w:pPr>
      <w:r w:rsidRPr="00AB6FF2">
        <w:rPr>
          <w:rFonts w:cs="Times New Roman"/>
          <w:lang w:val="en-GB"/>
        </w:rPr>
        <w:t xml:space="preserve">maintain the current </w:t>
      </w:r>
      <w:r w:rsidR="008104FC" w:rsidRPr="00AB6FF2">
        <w:rPr>
          <w:rFonts w:cs="Times New Roman"/>
          <w:lang w:val="en-GB"/>
        </w:rPr>
        <w:t>state</w:t>
      </w:r>
    </w:p>
    <w:p w14:paraId="06050948" w14:textId="77777777" w:rsidR="001859A2" w:rsidRPr="00AB6FF2" w:rsidRDefault="001859A2" w:rsidP="00C651E4">
      <w:pPr>
        <w:pStyle w:val="ListParagraph"/>
        <w:numPr>
          <w:ilvl w:val="0"/>
          <w:numId w:val="55"/>
        </w:numPr>
        <w:rPr>
          <w:rFonts w:cs="Times New Roman"/>
          <w:lang w:val="en-GB"/>
        </w:rPr>
      </w:pPr>
      <w:r w:rsidRPr="00AB6FF2">
        <w:rPr>
          <w:rFonts w:cs="Times New Roman"/>
          <w:lang w:val="en-GB"/>
        </w:rPr>
        <w:t>expand the range</w:t>
      </w:r>
    </w:p>
    <w:p w14:paraId="0A41C542" w14:textId="3F0209C1" w:rsidR="001859A2" w:rsidRPr="00AB6FF2" w:rsidRDefault="001859A2" w:rsidP="00C651E4">
      <w:pPr>
        <w:pStyle w:val="ListParagraph"/>
        <w:numPr>
          <w:ilvl w:val="0"/>
          <w:numId w:val="55"/>
        </w:numPr>
        <w:rPr>
          <w:rFonts w:cs="Times New Roman"/>
          <w:lang w:val="en-GB"/>
        </w:rPr>
      </w:pPr>
      <w:r w:rsidRPr="00AB6FF2">
        <w:rPr>
          <w:rFonts w:cs="Times New Roman"/>
          <w:lang w:val="en-GB"/>
        </w:rPr>
        <w:t>increase habitat area</w:t>
      </w:r>
    </w:p>
    <w:p w14:paraId="18392E00" w14:textId="7D670B95" w:rsidR="001859A2" w:rsidRPr="00AB6FF2" w:rsidRDefault="001859A2" w:rsidP="00C651E4">
      <w:pPr>
        <w:pStyle w:val="ListParagraph"/>
        <w:numPr>
          <w:ilvl w:val="0"/>
          <w:numId w:val="55"/>
        </w:numPr>
        <w:rPr>
          <w:rFonts w:cs="Times New Roman"/>
          <w:lang w:val="en-GB"/>
        </w:rPr>
      </w:pPr>
      <w:r w:rsidRPr="00AB6FF2">
        <w:rPr>
          <w:rFonts w:cs="Times New Roman"/>
          <w:lang w:val="en-GB"/>
        </w:rPr>
        <w:t>improve habitat condition</w:t>
      </w:r>
    </w:p>
    <w:p w14:paraId="64A6723E" w14:textId="7CA60325" w:rsidR="001859A2" w:rsidRPr="00AB6FF2" w:rsidRDefault="001859A2" w:rsidP="001859A2">
      <w:pPr>
        <w:rPr>
          <w:rFonts w:cs="Times New Roman"/>
          <w:lang w:val="en-GB"/>
        </w:rPr>
      </w:pPr>
      <w:bookmarkStart w:id="581" w:name="_Hlk96694469"/>
      <w:r w:rsidRPr="00AB6FF2">
        <w:rPr>
          <w:rFonts w:cs="Times New Roman"/>
          <w:lang w:val="en-GB"/>
        </w:rPr>
        <w:t>Th</w:t>
      </w:r>
      <w:r w:rsidR="00CA49B8" w:rsidRPr="00AB6FF2">
        <w:rPr>
          <w:rFonts w:cs="Times New Roman"/>
          <w:lang w:val="en-GB"/>
        </w:rPr>
        <w:t xml:space="preserve">e aim of this </w:t>
      </w:r>
      <w:r w:rsidRPr="00AB6FF2">
        <w:rPr>
          <w:rFonts w:cs="Times New Roman"/>
          <w:lang w:val="en-GB"/>
        </w:rPr>
        <w:t>field is not to describe the effect of the measures</w:t>
      </w:r>
      <w:r w:rsidR="00CA49B8" w:rsidRPr="00AB6FF2">
        <w:rPr>
          <w:rFonts w:cs="Times New Roman"/>
          <w:lang w:val="en-GB"/>
        </w:rPr>
        <w:t>, rather describe the intended objective of the measures implemented. The response is further elaborated on in field 8.5 below.</w:t>
      </w:r>
    </w:p>
    <w:p w14:paraId="67227A10" w14:textId="167B2A2F" w:rsidR="00424180" w:rsidRPr="00AB6FF2" w:rsidRDefault="00424180" w:rsidP="003827D3">
      <w:pPr>
        <w:pStyle w:val="Heading2"/>
      </w:pPr>
      <w:bookmarkStart w:id="582" w:name="_Toc117612870"/>
      <w:bookmarkEnd w:id="581"/>
      <w:r w:rsidRPr="00AB6FF2">
        <w:t>Location of the measures taken</w:t>
      </w:r>
      <w:bookmarkEnd w:id="582"/>
    </w:p>
    <w:p w14:paraId="69A1498D" w14:textId="595692E4" w:rsidR="005F4B67" w:rsidRPr="00AB6FF2" w:rsidRDefault="00424180" w:rsidP="005F4B67">
      <w:pPr>
        <w:contextualSpacing/>
        <w:rPr>
          <w:rFonts w:cs="Times New Roman"/>
          <w:lang w:val="en-GB"/>
        </w:rPr>
      </w:pPr>
      <w:r w:rsidRPr="00AB6FF2">
        <w:rPr>
          <w:rFonts w:cs="Times New Roman"/>
          <w:lang w:val="en-GB"/>
        </w:rPr>
        <w:t xml:space="preserve">Indicate where the measures are mostly being implemented. </w:t>
      </w:r>
      <w:bookmarkStart w:id="583" w:name="_Hlk96694519"/>
      <w:r w:rsidRPr="00AB6FF2">
        <w:rPr>
          <w:rFonts w:cs="Times New Roman"/>
          <w:lang w:val="en-GB"/>
        </w:rPr>
        <w:t>This part should only be filled in if the conservation measures have been taken (field 8.1(</w:t>
      </w:r>
      <w:r w:rsidR="00636AA7" w:rsidRPr="00AB6FF2">
        <w:rPr>
          <w:rFonts w:cs="Times New Roman"/>
          <w:lang w:val="en-GB"/>
        </w:rPr>
        <w:t>c</w:t>
      </w:r>
      <w:r w:rsidRPr="00AB6FF2">
        <w:rPr>
          <w:rFonts w:cs="Times New Roman"/>
          <w:lang w:val="en-GB"/>
        </w:rPr>
        <w:t>)</w:t>
      </w:r>
      <w:r w:rsidR="005F4B67" w:rsidRPr="00AB6FF2">
        <w:rPr>
          <w:rFonts w:cs="Times New Roman"/>
          <w:lang w:val="en-GB"/>
        </w:rPr>
        <w:t xml:space="preserve"> Part of measures identified have been taken</w:t>
      </w:r>
    </w:p>
    <w:p w14:paraId="7D9ABBAD" w14:textId="01A55912" w:rsidR="005F4B67" w:rsidRPr="00AB6FF2" w:rsidRDefault="00636AA7" w:rsidP="00E42689">
      <w:pPr>
        <w:rPr>
          <w:rFonts w:cs="Times New Roman"/>
          <w:lang w:val="en-GB"/>
        </w:rPr>
      </w:pPr>
      <w:r w:rsidRPr="00AB6FF2">
        <w:rPr>
          <w:rFonts w:cs="Times New Roman"/>
          <w:lang w:val="en-GB"/>
        </w:rPr>
        <w:t xml:space="preserve">&amp; </w:t>
      </w:r>
      <w:r w:rsidR="00244955" w:rsidRPr="00AB6FF2">
        <w:rPr>
          <w:rFonts w:cs="Times New Roman"/>
          <w:lang w:val="en-GB"/>
        </w:rPr>
        <w:t xml:space="preserve">8.1 </w:t>
      </w:r>
      <w:r w:rsidRPr="00AB6FF2">
        <w:rPr>
          <w:rFonts w:cs="Times New Roman"/>
          <w:lang w:val="en-GB"/>
        </w:rPr>
        <w:t>(d)</w:t>
      </w:r>
      <w:r w:rsidR="00424180" w:rsidRPr="00AB6FF2">
        <w:rPr>
          <w:rFonts w:cs="Times New Roman"/>
          <w:lang w:val="en-GB"/>
        </w:rPr>
        <w:t xml:space="preserve"> </w:t>
      </w:r>
      <w:r w:rsidR="005F4B67" w:rsidRPr="00AB6FF2">
        <w:rPr>
          <w:rFonts w:cs="Times New Roman"/>
          <w:lang w:val="en-GB"/>
        </w:rPr>
        <w:t>Most/all of measures identified have been taken is marked ‘YES’</w:t>
      </w:r>
      <w:r w:rsidR="00FB277D" w:rsidRPr="00AB6FF2">
        <w:rPr>
          <w:rFonts w:cs="Times New Roman"/>
          <w:lang w:val="en-GB"/>
        </w:rPr>
        <w:t xml:space="preserve"> (only one option can be selected):</w:t>
      </w:r>
    </w:p>
    <w:p w14:paraId="2A4121E8" w14:textId="6165E808" w:rsidR="00424180" w:rsidRPr="00AB6FF2" w:rsidRDefault="005F4B67" w:rsidP="004F6DE1">
      <w:pPr>
        <w:numPr>
          <w:ilvl w:val="0"/>
          <w:numId w:val="23"/>
        </w:numPr>
        <w:spacing w:after="0"/>
        <w:ind w:left="714" w:hanging="357"/>
        <w:contextualSpacing/>
        <w:rPr>
          <w:rFonts w:cs="Times New Roman"/>
          <w:lang w:val="en-GB"/>
        </w:rPr>
      </w:pPr>
      <w:r w:rsidRPr="00AB6FF2" w:rsidDel="005F4B67">
        <w:rPr>
          <w:rFonts w:cs="Times New Roman"/>
          <w:lang w:val="en-GB"/>
        </w:rPr>
        <w:t xml:space="preserve"> </w:t>
      </w:r>
      <w:bookmarkEnd w:id="583"/>
      <w:r w:rsidR="00424180" w:rsidRPr="00AB6FF2">
        <w:rPr>
          <w:rFonts w:cs="Times New Roman"/>
          <w:lang w:val="en-GB"/>
        </w:rPr>
        <w:t>only inside Natura 2000</w:t>
      </w:r>
    </w:p>
    <w:p w14:paraId="1FBE8A0A" w14:textId="348566A6" w:rsidR="00424180" w:rsidRPr="00AB6FF2" w:rsidRDefault="00424180" w:rsidP="004F6DE1">
      <w:pPr>
        <w:numPr>
          <w:ilvl w:val="0"/>
          <w:numId w:val="23"/>
        </w:numPr>
        <w:spacing w:after="0"/>
        <w:ind w:left="714" w:hanging="357"/>
        <w:contextualSpacing/>
        <w:rPr>
          <w:rFonts w:cs="Times New Roman"/>
          <w:lang w:val="en-GB"/>
        </w:rPr>
      </w:pPr>
      <w:r w:rsidRPr="00AB6FF2">
        <w:rPr>
          <w:rFonts w:cs="Times New Roman"/>
          <w:lang w:val="en-GB"/>
        </w:rPr>
        <w:t>both inside and outside Natura 2000</w:t>
      </w:r>
    </w:p>
    <w:p w14:paraId="6BC2636B" w14:textId="7CBFB3E9" w:rsidR="00424180" w:rsidRPr="00AB6FF2" w:rsidRDefault="00424180" w:rsidP="004F6DE1">
      <w:pPr>
        <w:numPr>
          <w:ilvl w:val="0"/>
          <w:numId w:val="23"/>
        </w:numPr>
        <w:ind w:left="714" w:hanging="357"/>
        <w:rPr>
          <w:rFonts w:cs="Times New Roman"/>
          <w:lang w:val="en-GB"/>
        </w:rPr>
      </w:pPr>
      <w:r w:rsidRPr="00AB6FF2">
        <w:rPr>
          <w:rFonts w:cs="Times New Roman"/>
          <w:lang w:val="en-GB"/>
        </w:rPr>
        <w:t>only outside Natura 2000</w:t>
      </w:r>
    </w:p>
    <w:p w14:paraId="1D9A066B" w14:textId="54BFA1CB" w:rsidR="005E6EC6" w:rsidRPr="00AB6FF2" w:rsidRDefault="007C2BD0" w:rsidP="007C2BD0">
      <w:pPr>
        <w:rPr>
          <w:rFonts w:cs="Times New Roman"/>
          <w:shd w:val="clear" w:color="auto" w:fill="E2EFD9"/>
          <w:lang w:val="en-GB"/>
        </w:rPr>
      </w:pPr>
      <w:r w:rsidRPr="00AB6FF2">
        <w:rPr>
          <w:rFonts w:cs="Times New Roman"/>
          <w:lang w:val="en-GB"/>
        </w:rPr>
        <w:t xml:space="preserve">This field tries to capture where the main focus of the conservation action is taking place. Therefore, choose option </w:t>
      </w:r>
      <w:r w:rsidR="00335A25" w:rsidRPr="00AB6FF2">
        <w:rPr>
          <w:rFonts w:cs="Times New Roman"/>
          <w:lang w:val="en-GB"/>
        </w:rPr>
        <w:t>(</w:t>
      </w:r>
      <w:r w:rsidRPr="00AB6FF2">
        <w:rPr>
          <w:rFonts w:cs="Times New Roman"/>
          <w:lang w:val="en-GB"/>
        </w:rPr>
        <w:t xml:space="preserve">a) if all, or the vast majority, of </w:t>
      </w:r>
      <w:r w:rsidR="00335A25" w:rsidRPr="00AB6FF2">
        <w:rPr>
          <w:rFonts w:cs="Times New Roman"/>
          <w:lang w:val="en-GB"/>
        </w:rPr>
        <w:t xml:space="preserve">the </w:t>
      </w:r>
      <w:r w:rsidRPr="00AB6FF2">
        <w:rPr>
          <w:rFonts w:cs="Times New Roman"/>
          <w:lang w:val="en-GB"/>
        </w:rPr>
        <w:t xml:space="preserve">conservation measures are restricted to Natura 2000, option </w:t>
      </w:r>
      <w:r w:rsidR="00335A25" w:rsidRPr="00AB6FF2">
        <w:rPr>
          <w:rFonts w:cs="Times New Roman"/>
          <w:lang w:val="en-GB"/>
        </w:rPr>
        <w:t>(</w:t>
      </w:r>
      <w:r w:rsidRPr="00AB6FF2">
        <w:rPr>
          <w:rFonts w:cs="Times New Roman"/>
          <w:lang w:val="en-GB"/>
        </w:rPr>
        <w:t xml:space="preserve">b) if there is a proportional investment in the implementation </w:t>
      </w:r>
      <w:r w:rsidRPr="00AB6FF2">
        <w:rPr>
          <w:rFonts w:cs="Times New Roman"/>
          <w:lang w:val="en-GB"/>
        </w:rPr>
        <w:lastRenderedPageBreak/>
        <w:t xml:space="preserve">of measures inside and outside Natura 2000, and option </w:t>
      </w:r>
      <w:r w:rsidR="00335A25" w:rsidRPr="00AB6FF2">
        <w:rPr>
          <w:rFonts w:cs="Times New Roman"/>
          <w:lang w:val="en-GB"/>
        </w:rPr>
        <w:t>(</w:t>
      </w:r>
      <w:r w:rsidRPr="00AB6FF2">
        <w:rPr>
          <w:rFonts w:cs="Times New Roman"/>
          <w:lang w:val="en-GB"/>
        </w:rPr>
        <w:t xml:space="preserve">c) if all, or the vast majority, of </w:t>
      </w:r>
      <w:r w:rsidR="00335A25" w:rsidRPr="00AB6FF2">
        <w:rPr>
          <w:rFonts w:cs="Times New Roman"/>
          <w:lang w:val="en-GB"/>
        </w:rPr>
        <w:t xml:space="preserve">the </w:t>
      </w:r>
      <w:r w:rsidRPr="00AB6FF2">
        <w:rPr>
          <w:rFonts w:cs="Times New Roman"/>
          <w:lang w:val="en-GB"/>
        </w:rPr>
        <w:t>measures are taken outside Natura 2000.</w:t>
      </w:r>
    </w:p>
    <w:p w14:paraId="3CAC0D0D" w14:textId="42F96267" w:rsidR="00424180" w:rsidRPr="00AB6FF2" w:rsidRDefault="00424180" w:rsidP="003827D3">
      <w:pPr>
        <w:pStyle w:val="Heading2"/>
      </w:pPr>
      <w:bookmarkStart w:id="584" w:name="_Toc117612871"/>
      <w:r w:rsidRPr="00AB6FF2">
        <w:t>Response to the measures</w:t>
      </w:r>
      <w:bookmarkEnd w:id="584"/>
    </w:p>
    <w:p w14:paraId="3632786C" w14:textId="63FE647E" w:rsidR="00EE5022" w:rsidRPr="00AB6FF2" w:rsidRDefault="00EE5022" w:rsidP="00EE5022">
      <w:pPr>
        <w:rPr>
          <w:rFonts w:cs="Times New Roman"/>
          <w:b/>
          <w:lang w:val="en-GB"/>
        </w:rPr>
      </w:pPr>
      <w:r w:rsidRPr="00AB6FF2">
        <w:rPr>
          <w:rFonts w:cs="Times New Roman"/>
          <w:lang w:val="en-GB"/>
        </w:rPr>
        <w:t>Provide an estimate of when the measures taken will start, or are expected to start, to neutralise the pressure and to produce positive effects (with regard to the main purpose of the measures indicated in field 8.2). Choose one option from:</w:t>
      </w:r>
    </w:p>
    <w:p w14:paraId="7C0127EC" w14:textId="7E0A0543" w:rsidR="00424180" w:rsidRPr="00AB6FF2" w:rsidRDefault="00424180" w:rsidP="004F6DE1">
      <w:pPr>
        <w:numPr>
          <w:ilvl w:val="0"/>
          <w:numId w:val="24"/>
        </w:numPr>
        <w:spacing w:after="0"/>
        <w:ind w:left="714" w:hanging="357"/>
        <w:contextualSpacing/>
        <w:rPr>
          <w:rFonts w:cs="Times New Roman"/>
          <w:lang w:val="en-GB"/>
        </w:rPr>
      </w:pPr>
      <w:r w:rsidRPr="00AB6FF2">
        <w:rPr>
          <w:rFonts w:cs="Times New Roman"/>
          <w:lang w:val="en-GB"/>
        </w:rPr>
        <w:t xml:space="preserve">short-term </w:t>
      </w:r>
      <w:r w:rsidR="00B63334" w:rsidRPr="00AB6FF2">
        <w:rPr>
          <w:rFonts w:cs="Times New Roman"/>
          <w:lang w:val="en-GB"/>
        </w:rPr>
        <w:t xml:space="preserve">response </w:t>
      </w:r>
      <w:r w:rsidRPr="00AB6FF2">
        <w:rPr>
          <w:rFonts w:cs="Times New Roman"/>
          <w:lang w:val="en-GB"/>
        </w:rPr>
        <w:t>(within the current reporting period, 201</w:t>
      </w:r>
      <w:r w:rsidR="001859A2" w:rsidRPr="00AB6FF2">
        <w:rPr>
          <w:rFonts w:cs="Times New Roman"/>
          <w:lang w:val="en-GB"/>
        </w:rPr>
        <w:t>9</w:t>
      </w:r>
      <w:r w:rsidRPr="00AB6FF2">
        <w:rPr>
          <w:rFonts w:cs="Times New Roman"/>
          <w:lang w:val="en-GB"/>
        </w:rPr>
        <w:t>–20</w:t>
      </w:r>
      <w:r w:rsidR="001859A2" w:rsidRPr="00AB6FF2">
        <w:rPr>
          <w:rFonts w:cs="Times New Roman"/>
          <w:lang w:val="en-GB"/>
        </w:rPr>
        <w:t>24</w:t>
      </w:r>
      <w:r w:rsidRPr="00AB6FF2">
        <w:rPr>
          <w:rFonts w:cs="Times New Roman"/>
          <w:lang w:val="en-GB"/>
        </w:rPr>
        <w:t>)</w:t>
      </w:r>
    </w:p>
    <w:p w14:paraId="53658B42" w14:textId="6178E6B4" w:rsidR="00424180" w:rsidRPr="00AB6FF2" w:rsidRDefault="00424180" w:rsidP="004F6DE1">
      <w:pPr>
        <w:numPr>
          <w:ilvl w:val="0"/>
          <w:numId w:val="24"/>
        </w:numPr>
        <w:spacing w:after="0"/>
        <w:ind w:left="714" w:hanging="357"/>
        <w:contextualSpacing/>
        <w:rPr>
          <w:rFonts w:cs="Times New Roman"/>
          <w:lang w:val="en-GB"/>
        </w:rPr>
      </w:pPr>
      <w:r w:rsidRPr="00AB6FF2">
        <w:rPr>
          <w:rFonts w:cs="Times New Roman"/>
          <w:lang w:val="en-GB"/>
        </w:rPr>
        <w:t xml:space="preserve">medium-term </w:t>
      </w:r>
      <w:r w:rsidR="00B63334" w:rsidRPr="00AB6FF2">
        <w:rPr>
          <w:rFonts w:cs="Times New Roman"/>
          <w:lang w:val="en-GB"/>
        </w:rPr>
        <w:t xml:space="preserve">response </w:t>
      </w:r>
      <w:r w:rsidRPr="00AB6FF2">
        <w:rPr>
          <w:rFonts w:cs="Times New Roman"/>
          <w:lang w:val="en-GB"/>
        </w:rPr>
        <w:t>(within the next two reporting periods, 20</w:t>
      </w:r>
      <w:r w:rsidR="001859A2" w:rsidRPr="00AB6FF2">
        <w:rPr>
          <w:rFonts w:cs="Times New Roman"/>
          <w:lang w:val="en-GB"/>
        </w:rPr>
        <w:t>25</w:t>
      </w:r>
      <w:r w:rsidRPr="00AB6FF2">
        <w:rPr>
          <w:rFonts w:cs="Times New Roman"/>
          <w:lang w:val="en-GB"/>
        </w:rPr>
        <w:t>–203</w:t>
      </w:r>
      <w:r w:rsidR="001859A2" w:rsidRPr="00AB6FF2">
        <w:rPr>
          <w:rFonts w:cs="Times New Roman"/>
          <w:lang w:val="en-GB"/>
        </w:rPr>
        <w:t>6</w:t>
      </w:r>
      <w:r w:rsidRPr="00AB6FF2">
        <w:rPr>
          <w:rFonts w:cs="Times New Roman"/>
          <w:lang w:val="en-GB"/>
        </w:rPr>
        <w:t>)</w:t>
      </w:r>
    </w:p>
    <w:p w14:paraId="799C4CD9" w14:textId="763781E5" w:rsidR="00424180" w:rsidRPr="00AB6FF2" w:rsidRDefault="00424180" w:rsidP="004F6DE1">
      <w:pPr>
        <w:numPr>
          <w:ilvl w:val="0"/>
          <w:numId w:val="24"/>
        </w:numPr>
        <w:ind w:left="714" w:hanging="357"/>
        <w:contextualSpacing/>
        <w:rPr>
          <w:rFonts w:cs="Times New Roman"/>
          <w:lang w:val="en-GB"/>
        </w:rPr>
      </w:pPr>
      <w:r w:rsidRPr="00AB6FF2">
        <w:rPr>
          <w:rFonts w:cs="Times New Roman"/>
          <w:lang w:val="en-GB"/>
        </w:rPr>
        <w:t xml:space="preserve">long-term </w:t>
      </w:r>
      <w:r w:rsidR="00B63334" w:rsidRPr="00AB6FF2">
        <w:rPr>
          <w:rFonts w:cs="Times New Roman"/>
          <w:lang w:val="en-GB"/>
        </w:rPr>
        <w:t xml:space="preserve">response </w:t>
      </w:r>
      <w:r w:rsidRPr="00AB6FF2">
        <w:rPr>
          <w:rFonts w:cs="Times New Roman"/>
          <w:lang w:val="en-GB"/>
        </w:rPr>
        <w:t>(after 203</w:t>
      </w:r>
      <w:r w:rsidR="001859A2" w:rsidRPr="00AB6FF2">
        <w:rPr>
          <w:rFonts w:cs="Times New Roman"/>
          <w:lang w:val="en-GB"/>
        </w:rPr>
        <w:t>6</w:t>
      </w:r>
      <w:r w:rsidRPr="00AB6FF2">
        <w:rPr>
          <w:rFonts w:cs="Times New Roman"/>
          <w:lang w:val="en-GB"/>
        </w:rPr>
        <w:t>)</w:t>
      </w:r>
    </w:p>
    <w:p w14:paraId="1EE382FF" w14:textId="77777777" w:rsidR="00BD3F79" w:rsidRPr="00AB6FF2" w:rsidRDefault="00BD3F79" w:rsidP="00BD3F79">
      <w:pPr>
        <w:ind w:left="714"/>
        <w:contextualSpacing/>
        <w:rPr>
          <w:rFonts w:cs="Times New Roman"/>
          <w:lang w:val="en-GB"/>
        </w:rPr>
      </w:pPr>
    </w:p>
    <w:p w14:paraId="7C3D13EB" w14:textId="0A2A036D" w:rsidR="00424180" w:rsidRPr="00AB6FF2" w:rsidRDefault="00424180" w:rsidP="003827D3">
      <w:pPr>
        <w:pStyle w:val="Heading2"/>
      </w:pPr>
      <w:bookmarkStart w:id="585" w:name="_Toc117612872"/>
      <w:r w:rsidRPr="00AB6FF2">
        <w:t>List of main conservation measures</w:t>
      </w:r>
      <w:bookmarkEnd w:id="585"/>
    </w:p>
    <w:p w14:paraId="4E321E93" w14:textId="032C208E" w:rsidR="00424180" w:rsidRPr="00AB6FF2" w:rsidRDefault="00424180" w:rsidP="00424180">
      <w:pPr>
        <w:rPr>
          <w:rFonts w:cs="Times New Roman"/>
          <w:lang w:val="en-GB"/>
        </w:rPr>
      </w:pPr>
      <w:r w:rsidRPr="00AB6FF2">
        <w:rPr>
          <w:rFonts w:cs="Times New Roman"/>
          <w:lang w:val="en-GB"/>
        </w:rPr>
        <w:t xml:space="preserve">List a maximum of </w:t>
      </w:r>
      <w:r w:rsidR="005528E2" w:rsidRPr="00AB6FF2">
        <w:rPr>
          <w:rFonts w:cs="Times New Roman"/>
          <w:lang w:val="en-GB"/>
        </w:rPr>
        <w:t>20</w:t>
      </w:r>
      <w:r w:rsidRPr="00AB6FF2">
        <w:rPr>
          <w:rFonts w:cs="Times New Roman"/>
          <w:lang w:val="en-GB"/>
        </w:rPr>
        <w:t xml:space="preserve"> conservation measures using the code that is provided on the Reference Portal</w:t>
      </w:r>
      <w:r w:rsidR="001859A2" w:rsidRPr="00AB6FF2">
        <w:rPr>
          <w:rFonts w:cs="Times New Roman"/>
          <w:lang w:val="en-GB"/>
        </w:rPr>
        <w:t>.</w:t>
      </w:r>
      <w:r w:rsidRPr="00AB6FF2">
        <w:rPr>
          <w:rFonts w:cs="Times New Roman"/>
          <w:lang w:val="en-GB"/>
        </w:rPr>
        <w:t xml:space="preserve"> </w:t>
      </w:r>
    </w:p>
    <w:p w14:paraId="73CBBF25" w14:textId="6ED791E6" w:rsidR="00424180" w:rsidRPr="00AB6FF2" w:rsidRDefault="00424180" w:rsidP="003D7CDA">
      <w:pPr>
        <w:tabs>
          <w:tab w:val="left" w:pos="7797"/>
        </w:tabs>
        <w:rPr>
          <w:rFonts w:cs="Times New Roman"/>
          <w:lang w:val="en-GB"/>
        </w:rPr>
      </w:pPr>
      <w:r w:rsidRPr="00AB6FF2">
        <w:rPr>
          <w:rFonts w:cs="Times New Roman"/>
          <w:lang w:val="en-GB"/>
        </w:rPr>
        <w:t xml:space="preserve">More detailed guidance on the use of conservation measures is provided in </w:t>
      </w:r>
      <w:r w:rsidR="00717BEB" w:rsidRPr="00AB6FF2">
        <w:rPr>
          <w:rFonts w:cs="Times New Roman"/>
          <w:lang w:val="en-GB"/>
        </w:rPr>
        <w:t>the Guidelines</w:t>
      </w:r>
      <w:r w:rsidR="001859A2" w:rsidRPr="00AB6FF2">
        <w:rPr>
          <w:rFonts w:cs="Times New Roman"/>
          <w:lang w:val="en-GB"/>
        </w:rPr>
        <w:t xml:space="preserve"> </w:t>
      </w:r>
      <w:r w:rsidRPr="00AB6FF2">
        <w:rPr>
          <w:rFonts w:cs="Times New Roman"/>
          <w:lang w:val="en-GB"/>
        </w:rPr>
        <w:t>and in the notes in the list of conservation measures available from the Reference Portal</w:t>
      </w:r>
      <w:r w:rsidR="00335A25" w:rsidRPr="00AB6FF2">
        <w:rPr>
          <w:rFonts w:cs="Times New Roman"/>
          <w:lang w:val="en-GB"/>
        </w:rPr>
        <w:t>.</w:t>
      </w:r>
      <w:r w:rsidRPr="00AB6FF2">
        <w:rPr>
          <w:rFonts w:cs="Times New Roman"/>
          <w:lang w:val="en-GB"/>
        </w:rPr>
        <w:t xml:space="preserve"> </w:t>
      </w:r>
    </w:p>
    <w:p w14:paraId="6A70F529" w14:textId="286275ED" w:rsidR="00424180" w:rsidRPr="00AB6FF2" w:rsidRDefault="00424180" w:rsidP="003827D3">
      <w:pPr>
        <w:pStyle w:val="Heading2"/>
      </w:pPr>
      <w:bookmarkStart w:id="586" w:name="_Toc117612873"/>
      <w:r w:rsidRPr="00AB6FF2">
        <w:t>Additional information (optional)</w:t>
      </w:r>
      <w:bookmarkEnd w:id="586"/>
    </w:p>
    <w:p w14:paraId="0A7A165E" w14:textId="113240C0" w:rsidR="00424180" w:rsidRPr="00AB6FF2" w:rsidRDefault="00424180" w:rsidP="00424180">
      <w:pPr>
        <w:rPr>
          <w:rFonts w:cs="Times New Roman"/>
          <w:lang w:val="en-GB"/>
        </w:rPr>
      </w:pPr>
      <w:r w:rsidRPr="00AB6FF2">
        <w:rPr>
          <w:rFonts w:cs="Times New Roman"/>
          <w:lang w:val="en-GB"/>
        </w:rPr>
        <w:t xml:space="preserve">Additional information to help understand the information given on conservation measures can be reported here. </w:t>
      </w:r>
    </w:p>
    <w:p w14:paraId="08B8B9EA" w14:textId="41DE3379" w:rsidR="00424180" w:rsidRPr="00AB6FF2" w:rsidRDefault="00424180" w:rsidP="003827D3">
      <w:pPr>
        <w:pStyle w:val="Heading1"/>
        <w:rPr>
          <w:rFonts w:hint="eastAsia"/>
        </w:rPr>
      </w:pPr>
      <w:bookmarkStart w:id="587" w:name="_Toc461625050"/>
      <w:bookmarkStart w:id="588" w:name="_Ref479263500"/>
      <w:bookmarkStart w:id="589" w:name="_Toc109827777"/>
      <w:bookmarkStart w:id="590" w:name="_Toc117612874"/>
      <w:r w:rsidRPr="00AB6FF2">
        <w:t>Future Prospects</w:t>
      </w:r>
      <w:bookmarkEnd w:id="587"/>
      <w:bookmarkEnd w:id="588"/>
      <w:bookmarkEnd w:id="589"/>
      <w:bookmarkEnd w:id="590"/>
    </w:p>
    <w:p w14:paraId="31C10E77" w14:textId="799485F7" w:rsidR="00424180" w:rsidRPr="00AB6FF2" w:rsidRDefault="00424180" w:rsidP="00424180">
      <w:pPr>
        <w:rPr>
          <w:rFonts w:cs="Times New Roman"/>
          <w:lang w:val="en-GB"/>
        </w:rPr>
      </w:pPr>
      <w:r w:rsidRPr="00AB6FF2">
        <w:rPr>
          <w:rFonts w:cs="Times New Roman"/>
          <w:lang w:val="en-GB"/>
        </w:rPr>
        <w:t>This section provides information on the future prospects of three parameters (</w:t>
      </w:r>
      <w:r w:rsidR="002A4EC5" w:rsidRPr="00AB6FF2">
        <w:rPr>
          <w:rFonts w:cs="Times New Roman"/>
          <w:lang w:val="en-GB"/>
        </w:rPr>
        <w:t>R</w:t>
      </w:r>
      <w:r w:rsidRPr="00AB6FF2">
        <w:rPr>
          <w:rFonts w:cs="Times New Roman"/>
          <w:lang w:val="en-GB"/>
        </w:rPr>
        <w:t xml:space="preserve">ange, </w:t>
      </w:r>
      <w:r w:rsidR="002A4EC5" w:rsidRPr="00AB6FF2">
        <w:rPr>
          <w:rFonts w:cs="Times New Roman"/>
          <w:lang w:val="en-GB"/>
        </w:rPr>
        <w:t>A</w:t>
      </w:r>
      <w:r w:rsidRPr="00AB6FF2">
        <w:rPr>
          <w:rFonts w:cs="Times New Roman"/>
          <w:lang w:val="en-GB"/>
        </w:rPr>
        <w:t xml:space="preserve">rea, </w:t>
      </w:r>
      <w:r w:rsidR="00643EE1" w:rsidRPr="00AB6FF2">
        <w:rPr>
          <w:rFonts w:cs="Times New Roman"/>
          <w:lang w:val="en-GB"/>
        </w:rPr>
        <w:t xml:space="preserve">and </w:t>
      </w:r>
      <w:r w:rsidR="002A4EC5" w:rsidRPr="00AB6FF2">
        <w:rPr>
          <w:rFonts w:cs="Times New Roman"/>
          <w:lang w:val="en-GB"/>
        </w:rPr>
        <w:t>S</w:t>
      </w:r>
      <w:r w:rsidRPr="00AB6FF2">
        <w:rPr>
          <w:rFonts w:cs="Times New Roman"/>
          <w:lang w:val="en-GB"/>
        </w:rPr>
        <w:t>tructure and functions). Future prospects indicate the direction of expected change in conservation status in the near future based on a consideration of the current status, reported pressures and threats</w:t>
      </w:r>
      <w:r w:rsidR="002A4EC5" w:rsidRPr="00AB6FF2">
        <w:rPr>
          <w:rFonts w:cs="Times New Roman"/>
          <w:lang w:val="en-GB"/>
        </w:rPr>
        <w:t>,</w:t>
      </w:r>
      <w:r w:rsidRPr="00AB6FF2">
        <w:rPr>
          <w:rFonts w:cs="Times New Roman"/>
          <w:lang w:val="en-GB"/>
        </w:rPr>
        <w:t xml:space="preserve"> and measures being taken for each of the other three parameters (</w:t>
      </w:r>
      <w:r w:rsidR="002A4EC5" w:rsidRPr="00AB6FF2">
        <w:rPr>
          <w:rFonts w:cs="Times New Roman"/>
          <w:lang w:val="en-GB"/>
        </w:rPr>
        <w:t>R</w:t>
      </w:r>
      <w:r w:rsidRPr="00AB6FF2">
        <w:rPr>
          <w:rFonts w:cs="Times New Roman"/>
          <w:lang w:val="en-GB"/>
        </w:rPr>
        <w:t xml:space="preserve">ange, </w:t>
      </w:r>
      <w:r w:rsidR="002A4EC5" w:rsidRPr="00AB6FF2">
        <w:rPr>
          <w:rFonts w:cs="Times New Roman"/>
          <w:lang w:val="en-GB"/>
        </w:rPr>
        <w:t>A</w:t>
      </w:r>
      <w:r w:rsidRPr="00AB6FF2">
        <w:rPr>
          <w:rFonts w:cs="Times New Roman"/>
          <w:lang w:val="en-GB"/>
        </w:rPr>
        <w:t>rea</w:t>
      </w:r>
      <w:r w:rsidR="002A4EC5" w:rsidRPr="00AB6FF2">
        <w:rPr>
          <w:rFonts w:cs="Times New Roman"/>
          <w:lang w:val="en-GB"/>
        </w:rPr>
        <w:t>,</w:t>
      </w:r>
      <w:r w:rsidRPr="00AB6FF2">
        <w:rPr>
          <w:rFonts w:cs="Times New Roman"/>
          <w:lang w:val="en-GB"/>
        </w:rPr>
        <w:t xml:space="preserve"> and </w:t>
      </w:r>
      <w:r w:rsidR="002A4EC5" w:rsidRPr="00AB6FF2">
        <w:rPr>
          <w:rFonts w:cs="Times New Roman"/>
          <w:lang w:val="en-GB"/>
        </w:rPr>
        <w:t>S</w:t>
      </w:r>
      <w:r w:rsidRPr="00AB6FF2">
        <w:rPr>
          <w:rFonts w:cs="Times New Roman"/>
          <w:lang w:val="en-GB"/>
        </w:rPr>
        <w:t>tructure and functions).</w:t>
      </w:r>
    </w:p>
    <w:p w14:paraId="5654B782" w14:textId="0D99BECA" w:rsidR="00424180" w:rsidRPr="00AB6FF2" w:rsidRDefault="00424180" w:rsidP="003827D3">
      <w:pPr>
        <w:pStyle w:val="Heading2"/>
      </w:pPr>
      <w:bookmarkStart w:id="591" w:name="_Toc117612875"/>
      <w:r w:rsidRPr="00AB6FF2">
        <w:t>Future prospects of parameters</w:t>
      </w:r>
      <w:bookmarkEnd w:id="591"/>
    </w:p>
    <w:p w14:paraId="1E86B3CD" w14:textId="05512A88" w:rsidR="00424180" w:rsidRPr="00AB6FF2" w:rsidRDefault="00424180" w:rsidP="00424180">
      <w:pPr>
        <w:rPr>
          <w:rFonts w:cs="Times New Roman"/>
          <w:lang w:val="en-GB"/>
        </w:rPr>
      </w:pPr>
      <w:r w:rsidRPr="00AB6FF2">
        <w:rPr>
          <w:rFonts w:cs="Times New Roman"/>
          <w:lang w:val="en-GB"/>
        </w:rPr>
        <w:t>For each parameter (</w:t>
      </w:r>
      <w:r w:rsidR="00643EE1" w:rsidRPr="00AB6FF2">
        <w:rPr>
          <w:rFonts w:cs="Times New Roman"/>
          <w:lang w:val="en-GB"/>
        </w:rPr>
        <w:t>R</w:t>
      </w:r>
      <w:r w:rsidRPr="00AB6FF2">
        <w:rPr>
          <w:rFonts w:cs="Times New Roman"/>
          <w:lang w:val="en-GB"/>
        </w:rPr>
        <w:t xml:space="preserve">ange, </w:t>
      </w:r>
      <w:r w:rsidR="00643EE1" w:rsidRPr="00AB6FF2">
        <w:rPr>
          <w:rFonts w:cs="Times New Roman"/>
          <w:lang w:val="en-GB"/>
        </w:rPr>
        <w:t>A</w:t>
      </w:r>
      <w:r w:rsidRPr="00AB6FF2">
        <w:rPr>
          <w:rFonts w:cs="Times New Roman"/>
          <w:lang w:val="en-GB"/>
        </w:rPr>
        <w:t>rea,</w:t>
      </w:r>
      <w:r w:rsidR="00643EE1" w:rsidRPr="00AB6FF2">
        <w:rPr>
          <w:rFonts w:cs="Times New Roman"/>
          <w:lang w:val="en-GB"/>
        </w:rPr>
        <w:t xml:space="preserve"> and</w:t>
      </w:r>
      <w:r w:rsidRPr="00AB6FF2">
        <w:rPr>
          <w:rFonts w:cs="Times New Roman"/>
          <w:lang w:val="en-GB"/>
        </w:rPr>
        <w:t xml:space="preserve"> Structure and functions), indicate if the prospects are </w:t>
      </w:r>
      <w:r w:rsidR="0044527B" w:rsidRPr="00AB6FF2">
        <w:rPr>
          <w:rFonts w:cs="Times New Roman"/>
          <w:lang w:val="en-GB"/>
        </w:rPr>
        <w:t>‘</w:t>
      </w:r>
      <w:r w:rsidRPr="00AB6FF2">
        <w:rPr>
          <w:rFonts w:cs="Times New Roman"/>
          <w:lang w:val="en-GB"/>
        </w:rPr>
        <w:t xml:space="preserve">good’, ‘poor’, ‘bad’ or </w:t>
      </w:r>
      <w:r w:rsidR="0044527B" w:rsidRPr="00AB6FF2">
        <w:rPr>
          <w:rFonts w:cs="Times New Roman"/>
          <w:lang w:val="en-GB"/>
        </w:rPr>
        <w:t>‘</w:t>
      </w:r>
      <w:r w:rsidR="007C2BD0" w:rsidRPr="00AB6FF2">
        <w:rPr>
          <w:rFonts w:cs="Times New Roman"/>
          <w:lang w:val="en-GB"/>
        </w:rPr>
        <w:t>unknown</w:t>
      </w:r>
      <w:r w:rsidRPr="00AB6FF2">
        <w:rPr>
          <w:rFonts w:cs="Times New Roman"/>
          <w:lang w:val="en-GB"/>
        </w:rPr>
        <w:t xml:space="preserve">’. Future prospects of each of the three parameters should principally </w:t>
      </w:r>
      <w:r w:rsidR="0044527B" w:rsidRPr="00AB6FF2">
        <w:rPr>
          <w:rFonts w:cs="Times New Roman"/>
          <w:lang w:val="en-GB"/>
        </w:rPr>
        <w:t xml:space="preserve">reflect </w:t>
      </w:r>
      <w:r w:rsidRPr="00AB6FF2">
        <w:rPr>
          <w:rFonts w:cs="Times New Roman"/>
          <w:lang w:val="en-GB"/>
        </w:rPr>
        <w:t>the future trends which are the result of the balance between threats and conservation measures. The future prospects should be assessed in relation to the current conservation status</w:t>
      </w:r>
      <w:r w:rsidR="00A9072F" w:rsidRPr="00AB6FF2">
        <w:rPr>
          <w:rFonts w:cs="Times New Roman"/>
          <w:lang w:val="en-GB"/>
        </w:rPr>
        <w:t>.</w:t>
      </w:r>
      <w:r w:rsidRPr="00AB6FF2">
        <w:rPr>
          <w:rFonts w:cs="Times New Roman"/>
          <w:lang w:val="en-GB"/>
        </w:rPr>
        <w:t xml:space="preserve"> </w:t>
      </w:r>
      <w:r w:rsidR="00A9072F" w:rsidRPr="00AB6FF2">
        <w:rPr>
          <w:rFonts w:cs="Times New Roman"/>
          <w:lang w:val="en-GB"/>
        </w:rPr>
        <w:t>F</w:t>
      </w:r>
      <w:r w:rsidRPr="00AB6FF2">
        <w:rPr>
          <w:rFonts w:cs="Times New Roman"/>
          <w:lang w:val="en-GB"/>
        </w:rPr>
        <w:t>or example</w:t>
      </w:r>
      <w:r w:rsidR="0044527B" w:rsidRPr="00AB6FF2">
        <w:rPr>
          <w:rFonts w:cs="Times New Roman"/>
          <w:lang w:val="en-GB"/>
        </w:rPr>
        <w:t>,</w:t>
      </w:r>
      <w:r w:rsidRPr="00AB6FF2">
        <w:rPr>
          <w:rFonts w:cs="Times New Roman"/>
          <w:lang w:val="en-GB"/>
        </w:rPr>
        <w:t xml:space="preserve"> the impact of future improvement on the assessment of future prospects of a parameter will be different if the current status is </w:t>
      </w:r>
      <w:r w:rsidR="0044527B" w:rsidRPr="00AB6FF2">
        <w:rPr>
          <w:rFonts w:cs="Times New Roman"/>
          <w:lang w:val="en-GB"/>
        </w:rPr>
        <w:t>‘</w:t>
      </w:r>
      <w:r w:rsidRPr="00AB6FF2">
        <w:rPr>
          <w:rFonts w:cs="Times New Roman"/>
          <w:lang w:val="en-GB"/>
        </w:rPr>
        <w:t>favourable</w:t>
      </w:r>
      <w:r w:rsidR="0044527B" w:rsidRPr="00AB6FF2">
        <w:rPr>
          <w:rFonts w:cs="Times New Roman"/>
          <w:lang w:val="en-GB"/>
        </w:rPr>
        <w:t>’</w:t>
      </w:r>
      <w:r w:rsidRPr="00AB6FF2">
        <w:rPr>
          <w:rFonts w:cs="Times New Roman"/>
          <w:lang w:val="en-GB"/>
        </w:rPr>
        <w:t xml:space="preserve"> or </w:t>
      </w:r>
      <w:r w:rsidR="0044527B" w:rsidRPr="00AB6FF2">
        <w:rPr>
          <w:rFonts w:cs="Times New Roman"/>
          <w:lang w:val="en-GB"/>
        </w:rPr>
        <w:t>‘</w:t>
      </w:r>
      <w:r w:rsidRPr="00AB6FF2">
        <w:rPr>
          <w:rFonts w:cs="Times New Roman"/>
          <w:lang w:val="en-GB"/>
        </w:rPr>
        <w:t>unfavourable-bad</w:t>
      </w:r>
      <w:r w:rsidR="0044527B" w:rsidRPr="00AB6FF2">
        <w:rPr>
          <w:rFonts w:cs="Times New Roman"/>
          <w:lang w:val="en-GB"/>
        </w:rPr>
        <w:t>’</w:t>
      </w:r>
      <w:r w:rsidR="005E6A56" w:rsidRPr="00AB6FF2">
        <w:rPr>
          <w:rFonts w:cs="Times New Roman"/>
          <w:lang w:val="en-GB"/>
        </w:rPr>
        <w:t>.</w:t>
      </w:r>
    </w:p>
    <w:p w14:paraId="30AC7041" w14:textId="4974B091" w:rsidR="00424180" w:rsidRPr="00AB6FF2" w:rsidRDefault="00424180" w:rsidP="00424180">
      <w:pPr>
        <w:rPr>
          <w:rFonts w:cs="Times New Roman"/>
          <w:lang w:val="en-GB"/>
        </w:rPr>
      </w:pPr>
      <w:r w:rsidRPr="00AB6FF2">
        <w:rPr>
          <w:rFonts w:cs="Times New Roman"/>
          <w:lang w:val="en-GB"/>
        </w:rPr>
        <w:t xml:space="preserve">An evaluation </w:t>
      </w:r>
      <w:r w:rsidR="003551A8" w:rsidRPr="00AB6FF2">
        <w:rPr>
          <w:rFonts w:cs="Times New Roman"/>
          <w:lang w:val="en-GB"/>
        </w:rPr>
        <w:t>method</w:t>
      </w:r>
      <w:r w:rsidRPr="00AB6FF2">
        <w:rPr>
          <w:rFonts w:cs="Times New Roman"/>
          <w:lang w:val="en-GB"/>
        </w:rPr>
        <w:t xml:space="preserve"> is provided in </w:t>
      </w:r>
      <w:r w:rsidR="00717BEB" w:rsidRPr="00AB6FF2">
        <w:rPr>
          <w:rFonts w:cs="Times New Roman"/>
          <w:lang w:val="en-GB"/>
        </w:rPr>
        <w:t>the Guidelines</w:t>
      </w:r>
      <w:r w:rsidR="001859A2" w:rsidRPr="00AB6FF2">
        <w:rPr>
          <w:rFonts w:cs="Times New Roman"/>
          <w:lang w:val="en-GB"/>
        </w:rPr>
        <w:t>.</w:t>
      </w:r>
    </w:p>
    <w:p w14:paraId="625B2A9A" w14:textId="18842382" w:rsidR="00424180" w:rsidRPr="00AB6FF2" w:rsidRDefault="00424180" w:rsidP="003827D3">
      <w:pPr>
        <w:pStyle w:val="Heading2"/>
      </w:pPr>
      <w:bookmarkStart w:id="592" w:name="_Toc117612876"/>
      <w:r w:rsidRPr="00AB6FF2">
        <w:t>Additional information (optional)</w:t>
      </w:r>
      <w:bookmarkEnd w:id="592"/>
    </w:p>
    <w:p w14:paraId="7897B70B" w14:textId="4BBBA55E" w:rsidR="005E6EC6" w:rsidRPr="00AB6FF2" w:rsidRDefault="00424180" w:rsidP="00424180">
      <w:pPr>
        <w:rPr>
          <w:rFonts w:cs="Times New Roman"/>
          <w:lang w:val="en-GB"/>
        </w:rPr>
      </w:pPr>
      <w:r w:rsidRPr="00AB6FF2">
        <w:rPr>
          <w:rFonts w:cs="Times New Roman"/>
          <w:lang w:val="en-GB"/>
        </w:rPr>
        <w:t xml:space="preserve">Additional information to help understand how </w:t>
      </w:r>
      <w:r w:rsidR="0044527B" w:rsidRPr="00AB6FF2">
        <w:rPr>
          <w:rFonts w:cs="Times New Roman"/>
          <w:lang w:val="en-GB"/>
        </w:rPr>
        <w:t>F</w:t>
      </w:r>
      <w:r w:rsidRPr="00AB6FF2">
        <w:rPr>
          <w:rFonts w:cs="Times New Roman"/>
          <w:lang w:val="en-GB"/>
        </w:rPr>
        <w:t>uture prospects were assessed can be reporte</w:t>
      </w:r>
      <w:r w:rsidR="003827D3" w:rsidRPr="00AB6FF2">
        <w:rPr>
          <w:rFonts w:cs="Times New Roman"/>
          <w:lang w:val="en-GB"/>
        </w:rPr>
        <w:t xml:space="preserve">d here. </w:t>
      </w:r>
    </w:p>
    <w:p w14:paraId="2EE70B0C" w14:textId="57E7BBD1" w:rsidR="00424180" w:rsidRPr="00AB6FF2" w:rsidRDefault="00424180" w:rsidP="003827D3">
      <w:pPr>
        <w:pStyle w:val="Heading1"/>
        <w:rPr>
          <w:rFonts w:hint="eastAsia"/>
        </w:rPr>
      </w:pPr>
      <w:bookmarkStart w:id="593" w:name="_Toc461625051"/>
      <w:bookmarkStart w:id="594" w:name="_Ref479261551"/>
      <w:bookmarkStart w:id="595" w:name="_Toc109827778"/>
      <w:bookmarkStart w:id="596" w:name="_Toc117612877"/>
      <w:r w:rsidRPr="00AB6FF2">
        <w:lastRenderedPageBreak/>
        <w:t>Conclusions</w:t>
      </w:r>
      <w:bookmarkEnd w:id="593"/>
      <w:bookmarkEnd w:id="594"/>
      <w:bookmarkEnd w:id="595"/>
      <w:bookmarkEnd w:id="596"/>
    </w:p>
    <w:p w14:paraId="709FA2CC" w14:textId="1AC0B3D5" w:rsidR="00424180" w:rsidRPr="00AB6FF2" w:rsidRDefault="00424180" w:rsidP="00424180">
      <w:pPr>
        <w:rPr>
          <w:rFonts w:eastAsia="Calibri" w:cs="Times New Roman"/>
          <w:lang w:val="en-GB"/>
        </w:rPr>
      </w:pPr>
      <w:r w:rsidRPr="00AB6FF2">
        <w:rPr>
          <w:rFonts w:cs="Times New Roman"/>
          <w:lang w:val="en-GB"/>
        </w:rPr>
        <w:t xml:space="preserve">This section includes the assessment of conservation status at the end of the reporting period in the concerned biogeographical region or marine region. It is derived from the </w:t>
      </w:r>
      <w:r w:rsidR="00161FB2" w:rsidRPr="00AB6FF2">
        <w:rPr>
          <w:rFonts w:cs="Times New Roman"/>
          <w:lang w:val="en-GB"/>
        </w:rPr>
        <w:t xml:space="preserve">matrix in </w:t>
      </w:r>
      <w:r w:rsidR="005B52CE" w:rsidRPr="00AB6FF2">
        <w:rPr>
          <w:rFonts w:cs="Times New Roman"/>
          <w:lang w:val="en-GB"/>
        </w:rPr>
        <w:t xml:space="preserve">Part </w:t>
      </w:r>
      <w:r w:rsidRPr="00AB6FF2">
        <w:rPr>
          <w:rFonts w:cs="Times New Roman"/>
          <w:lang w:val="en-GB"/>
        </w:rPr>
        <w:t>E.</w:t>
      </w:r>
    </w:p>
    <w:p w14:paraId="37356B57" w14:textId="5F55EDF2" w:rsidR="00424180" w:rsidRPr="00AB6FF2" w:rsidRDefault="00424180" w:rsidP="00424180">
      <w:pPr>
        <w:rPr>
          <w:rFonts w:cs="Times New Roman"/>
          <w:lang w:val="en-GB"/>
        </w:rPr>
      </w:pPr>
      <w:r w:rsidRPr="00AB6FF2">
        <w:rPr>
          <w:rFonts w:cs="Times New Roman"/>
          <w:lang w:val="en-GB"/>
        </w:rPr>
        <w:t xml:space="preserve">Give the result of the assessment for each parameter of conservation status using the four categories available: </w:t>
      </w:r>
      <w:r w:rsidR="00F3728D" w:rsidRPr="00AB6FF2">
        <w:rPr>
          <w:rFonts w:cs="Times New Roman"/>
          <w:lang w:val="en-GB"/>
        </w:rPr>
        <w:t>‘</w:t>
      </w:r>
      <w:r w:rsidRPr="00AB6FF2">
        <w:rPr>
          <w:rFonts w:cs="Times New Roman"/>
          <w:lang w:val="en-GB"/>
        </w:rPr>
        <w:t>favourable</w:t>
      </w:r>
      <w:r w:rsidR="00F3728D" w:rsidRPr="00AB6FF2">
        <w:rPr>
          <w:rFonts w:cs="Times New Roman"/>
          <w:lang w:val="en-GB"/>
        </w:rPr>
        <w:t>’</w:t>
      </w:r>
      <w:r w:rsidRPr="00AB6FF2">
        <w:rPr>
          <w:rFonts w:cs="Times New Roman"/>
          <w:lang w:val="en-GB"/>
        </w:rPr>
        <w:t xml:space="preserve"> (FV), </w:t>
      </w:r>
      <w:r w:rsidR="00F3728D" w:rsidRPr="00AB6FF2">
        <w:rPr>
          <w:rFonts w:cs="Times New Roman"/>
          <w:lang w:val="en-GB"/>
        </w:rPr>
        <w:t>‘</w:t>
      </w:r>
      <w:r w:rsidRPr="00AB6FF2">
        <w:rPr>
          <w:rFonts w:cs="Times New Roman"/>
          <w:lang w:val="en-GB"/>
        </w:rPr>
        <w:t>unfavourable-inadequate</w:t>
      </w:r>
      <w:r w:rsidR="00F3728D" w:rsidRPr="00AB6FF2">
        <w:rPr>
          <w:rFonts w:cs="Times New Roman"/>
          <w:lang w:val="en-GB"/>
        </w:rPr>
        <w:t>’</w:t>
      </w:r>
      <w:r w:rsidRPr="00AB6FF2">
        <w:rPr>
          <w:rFonts w:cs="Times New Roman"/>
          <w:lang w:val="en-GB"/>
        </w:rPr>
        <w:t xml:space="preserve"> (U1), </w:t>
      </w:r>
      <w:r w:rsidR="00F3728D" w:rsidRPr="00AB6FF2">
        <w:rPr>
          <w:rFonts w:cs="Times New Roman"/>
          <w:lang w:val="en-GB"/>
        </w:rPr>
        <w:t>‘</w:t>
      </w:r>
      <w:r w:rsidRPr="00AB6FF2">
        <w:rPr>
          <w:rFonts w:cs="Times New Roman"/>
          <w:lang w:val="en-GB"/>
        </w:rPr>
        <w:t>unfavourable-bad</w:t>
      </w:r>
      <w:r w:rsidR="00F3728D" w:rsidRPr="00AB6FF2">
        <w:rPr>
          <w:rFonts w:cs="Times New Roman"/>
          <w:lang w:val="en-GB"/>
        </w:rPr>
        <w:t>’</w:t>
      </w:r>
      <w:r w:rsidRPr="00AB6FF2">
        <w:rPr>
          <w:rFonts w:cs="Times New Roman"/>
          <w:lang w:val="en-GB"/>
        </w:rPr>
        <w:t xml:space="preserve"> (U2) and </w:t>
      </w:r>
      <w:r w:rsidR="00F3728D" w:rsidRPr="00AB6FF2">
        <w:rPr>
          <w:rFonts w:cs="Times New Roman"/>
          <w:lang w:val="en-GB"/>
        </w:rPr>
        <w:t>‘</w:t>
      </w:r>
      <w:r w:rsidRPr="00AB6FF2">
        <w:rPr>
          <w:rFonts w:cs="Times New Roman"/>
          <w:lang w:val="en-GB"/>
        </w:rPr>
        <w:t>unknown</w:t>
      </w:r>
      <w:r w:rsidR="00F3728D" w:rsidRPr="00AB6FF2">
        <w:rPr>
          <w:rFonts w:cs="Times New Roman"/>
          <w:lang w:val="en-GB"/>
        </w:rPr>
        <w:t>’</w:t>
      </w:r>
      <w:r w:rsidRPr="00AB6FF2">
        <w:rPr>
          <w:rFonts w:cs="Times New Roman"/>
          <w:lang w:val="en-GB"/>
        </w:rPr>
        <w:t xml:space="preserve"> (XX).</w:t>
      </w:r>
    </w:p>
    <w:p w14:paraId="4C900D49" w14:textId="6DBFA6AD" w:rsidR="004329E7" w:rsidRPr="00AB6FF2" w:rsidRDefault="004329E7" w:rsidP="004329E7">
      <w:pPr>
        <w:rPr>
          <w:rFonts w:cs="Times New Roman"/>
          <w:lang w:val="en-GB"/>
        </w:rPr>
      </w:pPr>
      <w:r w:rsidRPr="00AB6FF2">
        <w:rPr>
          <w:rFonts w:cs="Times New Roman"/>
          <w:lang w:val="en-GB"/>
        </w:rPr>
        <w:t>The conservation status of parameters is assessed using the criteria in the evaluation matrix (</w:t>
      </w:r>
      <w:r w:rsidR="005B52CE" w:rsidRPr="00AB6FF2">
        <w:rPr>
          <w:rFonts w:cs="Times New Roman"/>
          <w:lang w:val="en-GB"/>
        </w:rPr>
        <w:t xml:space="preserve">Part </w:t>
      </w:r>
      <w:r w:rsidR="00B77FCB" w:rsidRPr="00AB6FF2">
        <w:rPr>
          <w:rFonts w:cs="Times New Roman"/>
          <w:lang w:val="en-GB"/>
        </w:rPr>
        <w:t>E</w:t>
      </w:r>
      <w:r w:rsidRPr="00AB6FF2">
        <w:rPr>
          <w:rFonts w:cs="Times New Roman"/>
          <w:lang w:val="en-GB"/>
        </w:rPr>
        <w:t xml:space="preserve"> of the </w:t>
      </w:r>
      <w:r w:rsidR="00F3728D" w:rsidRPr="00AB6FF2">
        <w:rPr>
          <w:rFonts w:cs="Times New Roman"/>
          <w:lang w:val="en-GB"/>
        </w:rPr>
        <w:t>R</w:t>
      </w:r>
      <w:r w:rsidRPr="00AB6FF2">
        <w:rPr>
          <w:rFonts w:cs="Times New Roman"/>
          <w:lang w:val="en-GB"/>
        </w:rPr>
        <w:t xml:space="preserve">eport format). </w:t>
      </w:r>
      <w:r w:rsidR="00F3728D" w:rsidRPr="00AB6FF2">
        <w:rPr>
          <w:rFonts w:cs="Times New Roman"/>
          <w:lang w:val="en-GB"/>
        </w:rPr>
        <w:t>S</w:t>
      </w:r>
      <w:r w:rsidR="00B77FCB" w:rsidRPr="00AB6FF2">
        <w:rPr>
          <w:rFonts w:cs="Times New Roman"/>
          <w:lang w:val="en-GB"/>
        </w:rPr>
        <w:t>ections 10.1</w:t>
      </w:r>
      <w:r w:rsidR="00F3728D" w:rsidRPr="00AB6FF2">
        <w:rPr>
          <w:rFonts w:cs="Times New Roman"/>
          <w:lang w:val="en-GB"/>
        </w:rPr>
        <w:t xml:space="preserve"> to </w:t>
      </w:r>
      <w:r w:rsidR="00B77FCB" w:rsidRPr="00AB6FF2">
        <w:rPr>
          <w:rFonts w:cs="Times New Roman"/>
          <w:lang w:val="en-GB"/>
        </w:rPr>
        <w:t>10</w:t>
      </w:r>
      <w:r w:rsidRPr="00AB6FF2">
        <w:rPr>
          <w:rFonts w:cs="Times New Roman"/>
          <w:lang w:val="en-GB"/>
        </w:rPr>
        <w:t>.5</w:t>
      </w:r>
      <w:r w:rsidR="00B77FCB" w:rsidRPr="00AB6FF2">
        <w:rPr>
          <w:rFonts w:cs="Times New Roman"/>
          <w:lang w:val="en-GB"/>
        </w:rPr>
        <w:t xml:space="preserve"> provide</w:t>
      </w:r>
      <w:r w:rsidRPr="00AB6FF2">
        <w:rPr>
          <w:rFonts w:cs="Times New Roman"/>
          <w:lang w:val="en-GB"/>
        </w:rPr>
        <w:t xml:space="preserve"> an overview of the assessme</w:t>
      </w:r>
      <w:r w:rsidR="00F3728D" w:rsidRPr="00AB6FF2">
        <w:rPr>
          <w:rFonts w:cs="Times New Roman"/>
          <w:lang w:val="en-GB"/>
        </w:rPr>
        <w:t>n</w:t>
      </w:r>
      <w:r w:rsidRPr="00AB6FF2">
        <w:rPr>
          <w:rFonts w:cs="Times New Roman"/>
          <w:lang w:val="en-GB"/>
        </w:rPr>
        <w:t>t criteria for each of the parameters. In a</w:t>
      </w:r>
      <w:r w:rsidR="00F3728D" w:rsidRPr="00AB6FF2">
        <w:rPr>
          <w:rFonts w:cs="Times New Roman"/>
          <w:lang w:val="en-GB"/>
        </w:rPr>
        <w:t>d</w:t>
      </w:r>
      <w:r w:rsidRPr="00AB6FF2">
        <w:rPr>
          <w:rFonts w:cs="Times New Roman"/>
          <w:lang w:val="en-GB"/>
        </w:rPr>
        <w:t>dition, several complementary assumptions and criteria are outlined in these guidelines</w:t>
      </w:r>
      <w:r w:rsidR="00B77FCB" w:rsidRPr="00AB6FF2">
        <w:rPr>
          <w:rFonts w:cs="Times New Roman"/>
          <w:lang w:val="en-GB"/>
        </w:rPr>
        <w:t>,</w:t>
      </w:r>
      <w:r w:rsidRPr="00AB6FF2">
        <w:rPr>
          <w:rFonts w:cs="Times New Roman"/>
          <w:lang w:val="en-GB"/>
        </w:rPr>
        <w:t xml:space="preserve"> which aim at harmonising and facilitating the assessment of conservation status. For each parameter these complementary assumptions and criteria are summarised under </w:t>
      </w:r>
      <w:r w:rsidR="00F3728D" w:rsidRPr="00AB6FF2">
        <w:rPr>
          <w:rFonts w:cs="Times New Roman"/>
          <w:lang w:val="en-GB"/>
        </w:rPr>
        <w:t xml:space="preserve">the </w:t>
      </w:r>
      <w:r w:rsidRPr="00AB6FF2">
        <w:rPr>
          <w:rFonts w:cs="Times New Roman"/>
          <w:lang w:val="en-GB"/>
        </w:rPr>
        <w:t>heading ‘Complementary remarks’.</w:t>
      </w:r>
    </w:p>
    <w:p w14:paraId="1763AC6B" w14:textId="650D6C1F" w:rsidR="00424180" w:rsidRPr="00AB6FF2" w:rsidRDefault="00424180" w:rsidP="00F40D99">
      <w:pPr>
        <w:pStyle w:val="Heading2"/>
      </w:pPr>
      <w:bookmarkStart w:id="597" w:name="_Toc117612878"/>
      <w:r w:rsidRPr="00AB6FF2">
        <w:t>Range</w:t>
      </w:r>
      <w:bookmarkEnd w:id="597"/>
    </w:p>
    <w:p w14:paraId="65DA471B" w14:textId="2FC6C2CC" w:rsidR="00424180" w:rsidRPr="00AB6FF2" w:rsidRDefault="00424180" w:rsidP="00424180">
      <w:pPr>
        <w:rPr>
          <w:rFonts w:cs="Times New Roman"/>
          <w:lang w:val="en-GB"/>
        </w:rPr>
      </w:pPr>
      <w:r w:rsidRPr="00AB6FF2">
        <w:rPr>
          <w:rFonts w:cs="Times New Roman"/>
          <w:lang w:val="en-GB"/>
        </w:rPr>
        <w:t xml:space="preserve">Give the result of the assessment of the status for </w:t>
      </w:r>
      <w:r w:rsidR="00F3728D" w:rsidRPr="00AB6FF2">
        <w:rPr>
          <w:rFonts w:cs="Times New Roman"/>
          <w:lang w:val="en-GB"/>
        </w:rPr>
        <w:t>R</w:t>
      </w:r>
      <w:r w:rsidRPr="00AB6FF2">
        <w:rPr>
          <w:rFonts w:cs="Times New Roman"/>
          <w:lang w:val="en-GB"/>
        </w:rPr>
        <w:t xml:space="preserve">ange using the four categories available: </w:t>
      </w:r>
      <w:r w:rsidR="00F3728D" w:rsidRPr="00AB6FF2">
        <w:rPr>
          <w:rFonts w:cs="Times New Roman"/>
          <w:lang w:val="en-GB"/>
        </w:rPr>
        <w:t>‘</w:t>
      </w:r>
      <w:r w:rsidRPr="00AB6FF2">
        <w:rPr>
          <w:rFonts w:cs="Times New Roman"/>
          <w:lang w:val="en-GB"/>
        </w:rPr>
        <w:t>favourable</w:t>
      </w:r>
      <w:r w:rsidR="00F3728D" w:rsidRPr="00AB6FF2">
        <w:rPr>
          <w:rFonts w:cs="Times New Roman"/>
          <w:lang w:val="en-GB"/>
        </w:rPr>
        <w:t>’</w:t>
      </w:r>
      <w:r w:rsidRPr="00AB6FF2">
        <w:rPr>
          <w:rFonts w:cs="Times New Roman"/>
          <w:lang w:val="en-GB"/>
        </w:rPr>
        <w:t xml:space="preserve"> (FV), </w:t>
      </w:r>
      <w:r w:rsidR="00F3728D" w:rsidRPr="00AB6FF2">
        <w:rPr>
          <w:rFonts w:cs="Times New Roman"/>
          <w:lang w:val="en-GB"/>
        </w:rPr>
        <w:t>‘</w:t>
      </w:r>
      <w:r w:rsidRPr="00AB6FF2">
        <w:rPr>
          <w:rFonts w:cs="Times New Roman"/>
          <w:lang w:val="en-GB"/>
        </w:rPr>
        <w:t>unfavourable-inadequate</w:t>
      </w:r>
      <w:r w:rsidR="00F3728D" w:rsidRPr="00AB6FF2">
        <w:rPr>
          <w:rFonts w:cs="Times New Roman"/>
          <w:lang w:val="en-GB"/>
        </w:rPr>
        <w:t>’</w:t>
      </w:r>
      <w:r w:rsidRPr="00AB6FF2">
        <w:rPr>
          <w:rFonts w:cs="Times New Roman"/>
          <w:lang w:val="en-GB"/>
        </w:rPr>
        <w:t xml:space="preserve"> (U1), </w:t>
      </w:r>
      <w:r w:rsidR="00F3728D" w:rsidRPr="00AB6FF2">
        <w:rPr>
          <w:rFonts w:cs="Times New Roman"/>
          <w:lang w:val="en-GB"/>
        </w:rPr>
        <w:t>‘</w:t>
      </w:r>
      <w:r w:rsidRPr="00AB6FF2">
        <w:rPr>
          <w:rFonts w:cs="Times New Roman"/>
          <w:lang w:val="en-GB"/>
        </w:rPr>
        <w:t>unfavourable-bad</w:t>
      </w:r>
      <w:r w:rsidR="00F3728D" w:rsidRPr="00AB6FF2">
        <w:rPr>
          <w:rFonts w:cs="Times New Roman"/>
          <w:lang w:val="en-GB"/>
        </w:rPr>
        <w:t>’</w:t>
      </w:r>
      <w:r w:rsidRPr="00AB6FF2">
        <w:rPr>
          <w:rFonts w:cs="Times New Roman"/>
          <w:lang w:val="en-GB"/>
        </w:rPr>
        <w:t xml:space="preserve"> (U2) and </w:t>
      </w:r>
      <w:r w:rsidR="00F3728D" w:rsidRPr="00AB6FF2">
        <w:rPr>
          <w:rFonts w:cs="Times New Roman"/>
          <w:lang w:val="en-GB"/>
        </w:rPr>
        <w:t>‘</w:t>
      </w:r>
      <w:r w:rsidRPr="00AB6FF2">
        <w:rPr>
          <w:rFonts w:cs="Times New Roman"/>
          <w:lang w:val="en-GB"/>
        </w:rPr>
        <w:t>unknown</w:t>
      </w:r>
      <w:r w:rsidR="00F3728D" w:rsidRPr="00AB6FF2">
        <w:rPr>
          <w:rFonts w:cs="Times New Roman"/>
          <w:lang w:val="en-GB"/>
        </w:rPr>
        <w:t>’</w:t>
      </w:r>
      <w:r w:rsidRPr="00AB6FF2">
        <w:rPr>
          <w:rFonts w:cs="Times New Roman"/>
          <w:lang w:val="en-GB"/>
        </w:rPr>
        <w:t xml:space="preserve"> (XX).</w:t>
      </w:r>
    </w:p>
    <w:tbl>
      <w:tblPr>
        <w:tblStyle w:val="TableGrid"/>
        <w:tblW w:w="0" w:type="auto"/>
        <w:tblLook w:val="04A0" w:firstRow="1" w:lastRow="0" w:firstColumn="1" w:lastColumn="0" w:noHBand="0" w:noVBand="1"/>
      </w:tblPr>
      <w:tblGrid>
        <w:gridCol w:w="1937"/>
        <w:gridCol w:w="7125"/>
      </w:tblGrid>
      <w:tr w:rsidR="00775E58" w:rsidRPr="00AB6FF2" w14:paraId="5505A49B" w14:textId="77777777" w:rsidTr="00A47869">
        <w:tc>
          <w:tcPr>
            <w:tcW w:w="1951" w:type="dxa"/>
            <w:shd w:val="clear" w:color="auto" w:fill="DEEAF6" w:themeFill="accent1" w:themeFillTint="33"/>
            <w:hideMark/>
          </w:tcPr>
          <w:p w14:paraId="1D9F6D63" w14:textId="77777777" w:rsidR="00775E58" w:rsidRPr="00AB6FF2" w:rsidRDefault="00775E58" w:rsidP="0015224A">
            <w:pPr>
              <w:spacing w:before="60" w:after="60"/>
              <w:rPr>
                <w:b/>
                <w:lang w:val="en-GB"/>
              </w:rPr>
            </w:pPr>
            <w:r w:rsidRPr="00AB6FF2">
              <w:rPr>
                <w:b/>
                <w:lang w:val="en-GB"/>
              </w:rPr>
              <w:t>Conservation status</w:t>
            </w:r>
          </w:p>
        </w:tc>
        <w:tc>
          <w:tcPr>
            <w:tcW w:w="7337" w:type="dxa"/>
            <w:shd w:val="clear" w:color="auto" w:fill="DEEAF6" w:themeFill="accent1" w:themeFillTint="33"/>
            <w:hideMark/>
          </w:tcPr>
          <w:p w14:paraId="08342F42" w14:textId="77777777" w:rsidR="00775E58" w:rsidRPr="00AB6FF2" w:rsidRDefault="00775E58" w:rsidP="0015224A">
            <w:pPr>
              <w:spacing w:before="60" w:after="60"/>
              <w:rPr>
                <w:b/>
                <w:lang w:val="en-GB"/>
              </w:rPr>
            </w:pPr>
            <w:r w:rsidRPr="00AB6FF2">
              <w:rPr>
                <w:b/>
                <w:lang w:val="en-GB"/>
              </w:rPr>
              <w:t>Assessment criteria</w:t>
            </w:r>
          </w:p>
        </w:tc>
      </w:tr>
      <w:tr w:rsidR="00775E58" w:rsidRPr="00AB6FF2" w14:paraId="1075B305" w14:textId="77777777" w:rsidTr="00775E58">
        <w:tc>
          <w:tcPr>
            <w:tcW w:w="1951" w:type="dxa"/>
            <w:hideMark/>
          </w:tcPr>
          <w:p w14:paraId="5488BFE6" w14:textId="772BCF04" w:rsidR="00775E58" w:rsidRPr="00AB6FF2" w:rsidRDefault="00775E58" w:rsidP="0015224A">
            <w:pPr>
              <w:spacing w:before="60" w:after="60"/>
              <w:jc w:val="left"/>
              <w:rPr>
                <w:lang w:val="en-GB"/>
              </w:rPr>
            </w:pPr>
            <w:r w:rsidRPr="00AB6FF2">
              <w:rPr>
                <w:lang w:val="en-GB"/>
              </w:rPr>
              <w:t>Favourable (FV)</w:t>
            </w:r>
          </w:p>
        </w:tc>
        <w:tc>
          <w:tcPr>
            <w:tcW w:w="7337" w:type="dxa"/>
            <w:hideMark/>
          </w:tcPr>
          <w:p w14:paraId="1D36C27C" w14:textId="6C6A32CE" w:rsidR="00775E58" w:rsidRPr="00AB6FF2" w:rsidRDefault="00775E58" w:rsidP="0015224A">
            <w:pPr>
              <w:spacing w:before="60" w:after="60"/>
              <w:rPr>
                <w:lang w:val="en-GB"/>
              </w:rPr>
            </w:pPr>
            <w:r w:rsidRPr="00AB6FF2">
              <w:rPr>
                <w:lang w:val="en-GB"/>
              </w:rPr>
              <w:t>According to the evaluation matrix (</w:t>
            </w:r>
            <w:r w:rsidR="005B52CE" w:rsidRPr="00AB6FF2">
              <w:rPr>
                <w:lang w:val="en-GB"/>
              </w:rPr>
              <w:t xml:space="preserve">Part </w:t>
            </w:r>
            <w:r w:rsidRPr="00AB6FF2">
              <w:rPr>
                <w:lang w:val="en-GB"/>
              </w:rPr>
              <w:t xml:space="preserve">E) the status of </w:t>
            </w:r>
            <w:r w:rsidR="00DC5278" w:rsidRPr="00AB6FF2">
              <w:rPr>
                <w:lang w:val="en-GB"/>
              </w:rPr>
              <w:t>R</w:t>
            </w:r>
            <w:r w:rsidRPr="00AB6FF2">
              <w:rPr>
                <w:lang w:val="en-GB"/>
              </w:rPr>
              <w:t>ange is ‘favourable’ if:</w:t>
            </w:r>
          </w:p>
          <w:p w14:paraId="58CFC00C" w14:textId="77777777" w:rsidR="00775E58" w:rsidRPr="00AB6FF2" w:rsidRDefault="00775E58" w:rsidP="00C651E4">
            <w:pPr>
              <w:numPr>
                <w:ilvl w:val="0"/>
                <w:numId w:val="39"/>
              </w:numPr>
              <w:spacing w:before="60" w:after="60"/>
              <w:contextualSpacing/>
              <w:rPr>
                <w:lang w:val="en-GB"/>
              </w:rPr>
            </w:pPr>
            <w:r w:rsidRPr="00AB6FF2">
              <w:rPr>
                <w:lang w:val="en-GB"/>
              </w:rPr>
              <w:t xml:space="preserve">the trend is stable (loss and expansion in balance) or increasing; and </w:t>
            </w:r>
          </w:p>
          <w:p w14:paraId="3507849F" w14:textId="66D3F4BF" w:rsidR="00775E58" w:rsidRPr="00AB6FF2" w:rsidRDefault="00775E58" w:rsidP="00C651E4">
            <w:pPr>
              <w:numPr>
                <w:ilvl w:val="0"/>
                <w:numId w:val="39"/>
              </w:numPr>
              <w:spacing w:before="60" w:after="60"/>
              <w:ind w:left="714" w:hanging="357"/>
              <w:rPr>
                <w:lang w:val="en-GB"/>
              </w:rPr>
            </w:pPr>
            <w:r w:rsidRPr="00AB6FF2">
              <w:rPr>
                <w:lang w:val="en-GB"/>
              </w:rPr>
              <w:t>range surface area (field 4.1) is not smaller than the favourable reference range (field 4.</w:t>
            </w:r>
            <w:r w:rsidR="00173315" w:rsidRPr="00AB6FF2">
              <w:rPr>
                <w:lang w:val="en-GB"/>
              </w:rPr>
              <w:t>12</w:t>
            </w:r>
            <w:r w:rsidRPr="00AB6FF2">
              <w:rPr>
                <w:lang w:val="en-GB"/>
              </w:rPr>
              <w:t>).</w:t>
            </w:r>
          </w:p>
          <w:p w14:paraId="7C778FB1" w14:textId="77777777" w:rsidR="00775E58" w:rsidRPr="00AB6FF2" w:rsidRDefault="00775E58" w:rsidP="0015224A">
            <w:pPr>
              <w:spacing w:before="240" w:after="60"/>
              <w:rPr>
                <w:lang w:val="en-GB"/>
              </w:rPr>
            </w:pPr>
            <w:r w:rsidRPr="00AB6FF2">
              <w:rPr>
                <w:lang w:val="en-GB"/>
              </w:rPr>
              <w:t>Complementary remarks:</w:t>
            </w:r>
          </w:p>
          <w:p w14:paraId="3CFB3DA1" w14:textId="77777777" w:rsidR="00775E58" w:rsidRPr="00AB6FF2" w:rsidRDefault="00775E58" w:rsidP="0015224A">
            <w:pPr>
              <w:spacing w:before="60" w:after="60"/>
              <w:rPr>
                <w:lang w:val="en-GB"/>
              </w:rPr>
            </w:pPr>
            <w:r w:rsidRPr="00AB6FF2">
              <w:rPr>
                <w:lang w:val="en-GB"/>
              </w:rPr>
              <w:t xml:space="preserve">The </w:t>
            </w:r>
            <w:r w:rsidR="004F6364" w:rsidRPr="00AB6FF2">
              <w:rPr>
                <w:rFonts w:eastAsia="MS Mincho"/>
                <w:lang w:val="en-GB" w:eastAsia="en-US"/>
              </w:rPr>
              <w:t>trend over the short-term trend period (field 4.</w:t>
            </w:r>
            <w:r w:rsidR="00F0268B" w:rsidRPr="00AB6FF2">
              <w:rPr>
                <w:rFonts w:eastAsia="MS Mincho"/>
                <w:lang w:val="en-GB" w:eastAsia="en-US"/>
              </w:rPr>
              <w:t>3</w:t>
            </w:r>
            <w:r w:rsidR="004F6364" w:rsidRPr="00AB6FF2">
              <w:rPr>
                <w:rFonts w:eastAsia="MS Mincho"/>
                <w:lang w:val="en-GB" w:eastAsia="en-US"/>
              </w:rPr>
              <w:t xml:space="preserve">) </w:t>
            </w:r>
            <w:r w:rsidRPr="00AB6FF2">
              <w:rPr>
                <w:lang w:val="en-GB"/>
              </w:rPr>
              <w:t xml:space="preserve">should be used for the status assessment. </w:t>
            </w:r>
          </w:p>
          <w:p w14:paraId="5640870F" w14:textId="77777777" w:rsidR="0000509B" w:rsidRPr="00AB6FF2" w:rsidRDefault="0000509B" w:rsidP="0015224A">
            <w:pPr>
              <w:spacing w:before="60" w:after="60"/>
              <w:rPr>
                <w:lang w:val="en-GB"/>
              </w:rPr>
            </w:pPr>
          </w:p>
          <w:p w14:paraId="023A4500" w14:textId="048A2B56" w:rsidR="0000509B" w:rsidRPr="00AB6FF2" w:rsidRDefault="0000509B" w:rsidP="0015224A">
            <w:pPr>
              <w:spacing w:before="60" w:after="60"/>
              <w:rPr>
                <w:lang w:val="en-GB"/>
              </w:rPr>
            </w:pPr>
            <w:r w:rsidRPr="00AB6FF2">
              <w:rPr>
                <w:lang w:val="en-GB"/>
              </w:rPr>
              <w:t>2. The status of Range should not be favourable if any large-scale changes resulting from human pressures but not impacting the range surface area (e.g. shifts of range boundaries) were recorded.</w:t>
            </w:r>
          </w:p>
        </w:tc>
      </w:tr>
      <w:tr w:rsidR="00775E58" w:rsidRPr="00AB6FF2" w14:paraId="7BC4F8DD" w14:textId="77777777" w:rsidTr="0015224A">
        <w:trPr>
          <w:trHeight w:val="699"/>
        </w:trPr>
        <w:tc>
          <w:tcPr>
            <w:tcW w:w="1951" w:type="dxa"/>
            <w:hideMark/>
          </w:tcPr>
          <w:p w14:paraId="0E618C21" w14:textId="77777777" w:rsidR="00775E58" w:rsidRPr="00AB6FF2" w:rsidRDefault="00775E58" w:rsidP="0015224A">
            <w:pPr>
              <w:spacing w:before="60" w:after="60"/>
              <w:jc w:val="left"/>
              <w:rPr>
                <w:lang w:val="en-GB"/>
              </w:rPr>
            </w:pPr>
            <w:r w:rsidRPr="00AB6FF2">
              <w:rPr>
                <w:lang w:val="en-GB"/>
              </w:rPr>
              <w:t>Unfavourable- inadequate (U1)</w:t>
            </w:r>
          </w:p>
        </w:tc>
        <w:tc>
          <w:tcPr>
            <w:tcW w:w="7337" w:type="dxa"/>
            <w:hideMark/>
          </w:tcPr>
          <w:p w14:paraId="4F499924" w14:textId="412C01B2" w:rsidR="00775E58" w:rsidRPr="00AB6FF2" w:rsidRDefault="00775E58" w:rsidP="0015224A">
            <w:pPr>
              <w:spacing w:before="60" w:after="60"/>
              <w:rPr>
                <w:lang w:val="en-GB"/>
              </w:rPr>
            </w:pPr>
            <w:r w:rsidRPr="00AB6FF2">
              <w:rPr>
                <w:lang w:val="en-GB"/>
              </w:rPr>
              <w:t>According to the evaluation matrix (</w:t>
            </w:r>
            <w:r w:rsidR="005B52CE" w:rsidRPr="00AB6FF2">
              <w:rPr>
                <w:lang w:val="en-GB"/>
              </w:rPr>
              <w:t xml:space="preserve">Part </w:t>
            </w:r>
            <w:r w:rsidRPr="00AB6FF2">
              <w:rPr>
                <w:lang w:val="en-GB"/>
              </w:rPr>
              <w:t xml:space="preserve">E) the status of </w:t>
            </w:r>
            <w:r w:rsidR="00DC5278" w:rsidRPr="00AB6FF2">
              <w:rPr>
                <w:lang w:val="en-GB"/>
              </w:rPr>
              <w:t>R</w:t>
            </w:r>
            <w:r w:rsidRPr="00AB6FF2">
              <w:rPr>
                <w:lang w:val="en-GB"/>
              </w:rPr>
              <w:t>ange is ‘unfavourable-inadequate’ if:</w:t>
            </w:r>
          </w:p>
          <w:p w14:paraId="5584DB09" w14:textId="3001E8B6" w:rsidR="00775E58" w:rsidRPr="00AB6FF2" w:rsidRDefault="00775E58" w:rsidP="00C651E4">
            <w:pPr>
              <w:numPr>
                <w:ilvl w:val="0"/>
                <w:numId w:val="39"/>
              </w:numPr>
              <w:spacing w:before="60" w:after="60"/>
              <w:ind w:left="714" w:hanging="357"/>
              <w:rPr>
                <w:lang w:val="en-GB"/>
              </w:rPr>
            </w:pPr>
            <w:r w:rsidRPr="00AB6FF2">
              <w:rPr>
                <w:lang w:val="en-GB"/>
              </w:rPr>
              <w:t>any other combination (</w:t>
            </w:r>
            <w:r w:rsidR="00087F2E" w:rsidRPr="00AB6FF2">
              <w:rPr>
                <w:lang w:val="en-GB"/>
              </w:rPr>
              <w:t xml:space="preserve">other combination of criteria </w:t>
            </w:r>
            <w:r w:rsidRPr="00AB6FF2">
              <w:rPr>
                <w:lang w:val="en-GB"/>
              </w:rPr>
              <w:t>than for ‘favourable’ or ‘unfavourable-bad’)</w:t>
            </w:r>
            <w:r w:rsidR="00DC5278" w:rsidRPr="00AB6FF2">
              <w:rPr>
                <w:lang w:val="en-GB"/>
              </w:rPr>
              <w:t>.</w:t>
            </w:r>
          </w:p>
          <w:p w14:paraId="64D3C3C1" w14:textId="77777777" w:rsidR="00775E58" w:rsidRPr="00AB6FF2" w:rsidRDefault="00775E58" w:rsidP="0015224A">
            <w:pPr>
              <w:spacing w:before="240" w:after="60"/>
              <w:rPr>
                <w:lang w:val="en-GB"/>
              </w:rPr>
            </w:pPr>
            <w:r w:rsidRPr="00AB6FF2">
              <w:rPr>
                <w:lang w:val="en-GB"/>
              </w:rPr>
              <w:t>Complementary remarks:</w:t>
            </w:r>
          </w:p>
          <w:p w14:paraId="2B09BB00" w14:textId="640F9E29" w:rsidR="00775E58" w:rsidRPr="00AB6FF2" w:rsidRDefault="004F6364" w:rsidP="0015224A">
            <w:pPr>
              <w:spacing w:before="60" w:after="60"/>
              <w:ind w:left="34"/>
              <w:rPr>
                <w:lang w:val="en-GB"/>
              </w:rPr>
            </w:pPr>
            <w:r w:rsidRPr="00AB6FF2">
              <w:rPr>
                <w:lang w:val="en-GB"/>
              </w:rPr>
              <w:lastRenderedPageBreak/>
              <w:t xml:space="preserve">1. </w:t>
            </w:r>
            <w:r w:rsidR="00775E58" w:rsidRPr="00AB6FF2">
              <w:rPr>
                <w:lang w:val="en-GB"/>
              </w:rPr>
              <w:t xml:space="preserve">The evaluation matrix does not include explicit criteria for ‘unfavourable-inadequate’ status of </w:t>
            </w:r>
            <w:r w:rsidR="00DC5278" w:rsidRPr="00AB6FF2">
              <w:rPr>
                <w:lang w:val="en-GB"/>
              </w:rPr>
              <w:t>R</w:t>
            </w:r>
            <w:r w:rsidR="00775E58" w:rsidRPr="00AB6FF2">
              <w:rPr>
                <w:lang w:val="en-GB"/>
              </w:rPr>
              <w:t xml:space="preserve">ange. </w:t>
            </w:r>
            <w:r w:rsidR="00E934B4" w:rsidRPr="00AB6FF2">
              <w:rPr>
                <w:lang w:val="en-GB"/>
              </w:rPr>
              <w:t>However, t</w:t>
            </w:r>
            <w:r w:rsidR="00775E58" w:rsidRPr="00AB6FF2">
              <w:rPr>
                <w:lang w:val="en-GB"/>
              </w:rPr>
              <w:t xml:space="preserve">aking into account the criteria for ‘favourable’ and ‘unfavourable-bad’, the status of </w:t>
            </w:r>
            <w:r w:rsidR="00DC5278" w:rsidRPr="00AB6FF2">
              <w:rPr>
                <w:lang w:val="en-GB"/>
              </w:rPr>
              <w:t>R</w:t>
            </w:r>
            <w:r w:rsidR="00775E58" w:rsidRPr="00AB6FF2">
              <w:rPr>
                <w:lang w:val="en-GB"/>
              </w:rPr>
              <w:t>ange should be considered as ‘unfavourable-inadequate’ if:</w:t>
            </w:r>
          </w:p>
          <w:p w14:paraId="2F57BA74" w14:textId="77777777" w:rsidR="00775E58" w:rsidRPr="00AB6FF2" w:rsidRDefault="00775E58" w:rsidP="00C651E4">
            <w:pPr>
              <w:numPr>
                <w:ilvl w:val="1"/>
                <w:numId w:val="41"/>
              </w:numPr>
              <w:spacing w:before="60" w:after="60"/>
              <w:ind w:left="743"/>
              <w:contextualSpacing/>
              <w:rPr>
                <w:lang w:val="en-GB"/>
              </w:rPr>
            </w:pPr>
            <w:r w:rsidRPr="00AB6FF2">
              <w:rPr>
                <w:lang w:val="en-GB"/>
              </w:rPr>
              <w:t>a decline equivalent to a loss of less than 1 % per year; or</w:t>
            </w:r>
          </w:p>
          <w:p w14:paraId="5398CA9B" w14:textId="0347D046" w:rsidR="00775E58" w:rsidRPr="00AB6FF2" w:rsidRDefault="00775E58" w:rsidP="00C651E4">
            <w:pPr>
              <w:numPr>
                <w:ilvl w:val="1"/>
                <w:numId w:val="41"/>
              </w:numPr>
              <w:spacing w:before="60" w:after="60"/>
              <w:ind w:left="743"/>
              <w:rPr>
                <w:lang w:val="en-GB"/>
              </w:rPr>
            </w:pPr>
            <w:r w:rsidRPr="00AB6FF2">
              <w:rPr>
                <w:lang w:val="en-GB"/>
              </w:rPr>
              <w:t>range surface area (field 4.1) is less than 10 % below favourable reference range (field 4.1</w:t>
            </w:r>
            <w:r w:rsidR="00F0268B" w:rsidRPr="00AB6FF2">
              <w:rPr>
                <w:lang w:val="en-GB"/>
              </w:rPr>
              <w:t>2</w:t>
            </w:r>
            <w:r w:rsidRPr="00AB6FF2">
              <w:rPr>
                <w:lang w:val="en-GB"/>
              </w:rPr>
              <w:t>).</w:t>
            </w:r>
          </w:p>
          <w:p w14:paraId="27A18DAD" w14:textId="750DBEBB" w:rsidR="00775E58" w:rsidRPr="00AB6FF2" w:rsidRDefault="004F6364" w:rsidP="0015224A">
            <w:pPr>
              <w:spacing w:before="60" w:after="60"/>
              <w:ind w:left="34"/>
              <w:rPr>
                <w:lang w:val="en-GB"/>
              </w:rPr>
            </w:pPr>
            <w:r w:rsidRPr="00AB6FF2">
              <w:rPr>
                <w:lang w:val="en-GB"/>
              </w:rPr>
              <w:t xml:space="preserve">2. </w:t>
            </w:r>
            <w:r w:rsidR="00775E58" w:rsidRPr="00AB6FF2">
              <w:rPr>
                <w:lang w:val="en-GB"/>
              </w:rPr>
              <w:t>The trend over the short-term trend period (field 4.</w:t>
            </w:r>
            <w:r w:rsidR="00F0268B" w:rsidRPr="00AB6FF2">
              <w:rPr>
                <w:lang w:val="en-GB"/>
              </w:rPr>
              <w:t>3</w:t>
            </w:r>
            <w:r w:rsidR="00775E58" w:rsidRPr="00AB6FF2">
              <w:rPr>
                <w:lang w:val="en-GB"/>
              </w:rPr>
              <w:t>) should be used for the status assessment.</w:t>
            </w:r>
          </w:p>
        </w:tc>
      </w:tr>
      <w:tr w:rsidR="00775E58" w:rsidRPr="00AB6FF2" w14:paraId="5C1AABA3" w14:textId="77777777" w:rsidTr="00775E58">
        <w:tc>
          <w:tcPr>
            <w:tcW w:w="1951" w:type="dxa"/>
            <w:hideMark/>
          </w:tcPr>
          <w:p w14:paraId="4E8C4061" w14:textId="77777777" w:rsidR="00775E58" w:rsidRPr="00AB6FF2" w:rsidRDefault="00775E58" w:rsidP="0015224A">
            <w:pPr>
              <w:spacing w:before="60" w:after="60"/>
              <w:jc w:val="left"/>
              <w:rPr>
                <w:lang w:val="en-GB"/>
              </w:rPr>
            </w:pPr>
            <w:r w:rsidRPr="00AB6FF2">
              <w:rPr>
                <w:lang w:val="en-GB"/>
              </w:rPr>
              <w:lastRenderedPageBreak/>
              <w:t>Unfavourable-bad (U2)</w:t>
            </w:r>
          </w:p>
        </w:tc>
        <w:tc>
          <w:tcPr>
            <w:tcW w:w="7337" w:type="dxa"/>
            <w:hideMark/>
          </w:tcPr>
          <w:p w14:paraId="758E9A15" w14:textId="5049E30E" w:rsidR="00775E58" w:rsidRPr="00AB6FF2" w:rsidRDefault="0061662B" w:rsidP="0015224A">
            <w:pPr>
              <w:spacing w:before="60" w:after="60"/>
              <w:rPr>
                <w:lang w:val="en-GB"/>
              </w:rPr>
            </w:pPr>
            <w:r w:rsidRPr="00AB6FF2">
              <w:rPr>
                <w:lang w:val="en-GB"/>
              </w:rPr>
              <w:t xml:space="preserve">According to the </w:t>
            </w:r>
            <w:r w:rsidR="00775E58" w:rsidRPr="00AB6FF2">
              <w:rPr>
                <w:lang w:val="en-GB"/>
              </w:rPr>
              <w:t>evaluation matrix (</w:t>
            </w:r>
            <w:r w:rsidR="005B52CE" w:rsidRPr="00AB6FF2">
              <w:rPr>
                <w:lang w:val="en-GB"/>
              </w:rPr>
              <w:t xml:space="preserve">Part </w:t>
            </w:r>
            <w:r w:rsidR="00775E58" w:rsidRPr="00AB6FF2">
              <w:rPr>
                <w:lang w:val="en-GB"/>
              </w:rPr>
              <w:t xml:space="preserve">E) the status of </w:t>
            </w:r>
            <w:r w:rsidR="005F10EB" w:rsidRPr="00AB6FF2">
              <w:rPr>
                <w:lang w:val="en-GB"/>
              </w:rPr>
              <w:t>R</w:t>
            </w:r>
            <w:r w:rsidR="00775E58" w:rsidRPr="00AB6FF2">
              <w:rPr>
                <w:lang w:val="en-GB"/>
              </w:rPr>
              <w:t xml:space="preserve">ange is ‘unfavourable-bad’ if: </w:t>
            </w:r>
          </w:p>
          <w:p w14:paraId="7ABA1774" w14:textId="77777777" w:rsidR="00775E58" w:rsidRPr="00AB6FF2" w:rsidRDefault="00775E58" w:rsidP="00C651E4">
            <w:pPr>
              <w:numPr>
                <w:ilvl w:val="0"/>
                <w:numId w:val="40"/>
              </w:numPr>
              <w:spacing w:before="60" w:after="60"/>
              <w:contextualSpacing/>
              <w:rPr>
                <w:lang w:val="en-GB"/>
              </w:rPr>
            </w:pPr>
            <w:r w:rsidRPr="00AB6FF2">
              <w:rPr>
                <w:lang w:val="en-GB"/>
              </w:rPr>
              <w:t xml:space="preserve">a large decline equivalent to a loss of more than 1 % per year within the period specified by the Member State; or </w:t>
            </w:r>
          </w:p>
          <w:p w14:paraId="5022B8B2" w14:textId="2B5AF9B5" w:rsidR="00775E58" w:rsidRPr="00AB6FF2" w:rsidRDefault="00775E58" w:rsidP="00C651E4">
            <w:pPr>
              <w:numPr>
                <w:ilvl w:val="0"/>
                <w:numId w:val="40"/>
              </w:numPr>
              <w:spacing w:before="60" w:after="60"/>
              <w:ind w:left="714" w:hanging="357"/>
              <w:rPr>
                <w:lang w:val="en-GB"/>
              </w:rPr>
            </w:pPr>
            <w:r w:rsidRPr="00AB6FF2">
              <w:rPr>
                <w:lang w:val="en-GB"/>
              </w:rPr>
              <w:t>range surface area (field 4.1) is more than 10 % below favourable reference range (field 4.1</w:t>
            </w:r>
            <w:r w:rsidR="00F0268B" w:rsidRPr="00AB6FF2">
              <w:rPr>
                <w:lang w:val="en-GB"/>
              </w:rPr>
              <w:t>2</w:t>
            </w:r>
            <w:r w:rsidRPr="00AB6FF2">
              <w:rPr>
                <w:lang w:val="en-GB"/>
              </w:rPr>
              <w:t xml:space="preserve">). </w:t>
            </w:r>
          </w:p>
          <w:p w14:paraId="5F1472BB" w14:textId="77777777" w:rsidR="00775E58" w:rsidRPr="00AB6FF2" w:rsidRDefault="00775E58" w:rsidP="0015224A">
            <w:pPr>
              <w:spacing w:before="240" w:after="60"/>
              <w:rPr>
                <w:lang w:val="en-GB"/>
              </w:rPr>
            </w:pPr>
            <w:r w:rsidRPr="00AB6FF2">
              <w:rPr>
                <w:lang w:val="en-GB"/>
              </w:rPr>
              <w:t>Complementary remarks:</w:t>
            </w:r>
          </w:p>
          <w:p w14:paraId="2E82699E" w14:textId="5C2A6334" w:rsidR="00775E58" w:rsidRPr="00AB6FF2" w:rsidRDefault="00775E58" w:rsidP="0015224A">
            <w:pPr>
              <w:spacing w:before="60" w:after="60"/>
              <w:rPr>
                <w:lang w:val="en-GB"/>
              </w:rPr>
            </w:pPr>
            <w:r w:rsidRPr="00AB6FF2">
              <w:rPr>
                <w:lang w:val="en-GB"/>
              </w:rPr>
              <w:t>The trend over the short-term trend period (field 4.</w:t>
            </w:r>
            <w:r w:rsidR="00F0268B" w:rsidRPr="00AB6FF2">
              <w:rPr>
                <w:lang w:val="en-GB"/>
              </w:rPr>
              <w:t>3</w:t>
            </w:r>
            <w:r w:rsidRPr="00AB6FF2">
              <w:rPr>
                <w:lang w:val="en-GB"/>
              </w:rPr>
              <w:t>) should be used for the status assessment.</w:t>
            </w:r>
          </w:p>
        </w:tc>
      </w:tr>
      <w:tr w:rsidR="00775E58" w:rsidRPr="00AB6FF2" w14:paraId="3680BC8C" w14:textId="77777777" w:rsidTr="00775E58">
        <w:tc>
          <w:tcPr>
            <w:tcW w:w="1951" w:type="dxa"/>
            <w:hideMark/>
          </w:tcPr>
          <w:p w14:paraId="063772DF" w14:textId="77777777" w:rsidR="00775E58" w:rsidRPr="00AB6FF2" w:rsidRDefault="00775E58" w:rsidP="0015224A">
            <w:pPr>
              <w:spacing w:before="60" w:after="60"/>
              <w:jc w:val="left"/>
              <w:rPr>
                <w:lang w:val="en-GB"/>
              </w:rPr>
            </w:pPr>
            <w:r w:rsidRPr="00AB6FF2">
              <w:rPr>
                <w:lang w:val="en-GB"/>
              </w:rPr>
              <w:t>Unknown (XX)</w:t>
            </w:r>
          </w:p>
        </w:tc>
        <w:tc>
          <w:tcPr>
            <w:tcW w:w="7337" w:type="dxa"/>
            <w:hideMark/>
          </w:tcPr>
          <w:p w14:paraId="5C46A9BA" w14:textId="3D985E50" w:rsidR="00087F2E" w:rsidRPr="00AB6FF2" w:rsidRDefault="00775E58" w:rsidP="0015224A">
            <w:pPr>
              <w:spacing w:before="60" w:after="60"/>
              <w:ind w:left="34"/>
              <w:rPr>
                <w:lang w:val="en-GB"/>
              </w:rPr>
            </w:pPr>
            <w:r w:rsidRPr="00AB6FF2">
              <w:rPr>
                <w:lang w:val="en-GB"/>
              </w:rPr>
              <w:t>According to the evaluation matrix (</w:t>
            </w:r>
            <w:r w:rsidR="005B52CE" w:rsidRPr="00AB6FF2">
              <w:rPr>
                <w:lang w:val="en-GB"/>
              </w:rPr>
              <w:t xml:space="preserve">Part </w:t>
            </w:r>
            <w:r w:rsidRPr="00AB6FF2">
              <w:rPr>
                <w:lang w:val="en-GB"/>
              </w:rPr>
              <w:t xml:space="preserve">E) the status of </w:t>
            </w:r>
            <w:r w:rsidR="005F10EB" w:rsidRPr="00AB6FF2">
              <w:rPr>
                <w:lang w:val="en-GB"/>
              </w:rPr>
              <w:t>R</w:t>
            </w:r>
            <w:r w:rsidRPr="00AB6FF2">
              <w:rPr>
                <w:lang w:val="en-GB"/>
              </w:rPr>
              <w:t>ange is ‘unknown’</w:t>
            </w:r>
            <w:r w:rsidR="00087F2E" w:rsidRPr="00AB6FF2">
              <w:rPr>
                <w:lang w:val="en-GB"/>
              </w:rPr>
              <w:t xml:space="preserve"> if:</w:t>
            </w:r>
          </w:p>
          <w:p w14:paraId="3126BF2C" w14:textId="5E128179" w:rsidR="00775E58" w:rsidRPr="00AB6FF2" w:rsidRDefault="00D47629" w:rsidP="00C651E4">
            <w:pPr>
              <w:pStyle w:val="ListParagraph"/>
              <w:numPr>
                <w:ilvl w:val="0"/>
                <w:numId w:val="44"/>
              </w:numPr>
              <w:spacing w:before="60" w:after="60"/>
              <w:rPr>
                <w:lang w:val="en-GB"/>
              </w:rPr>
            </w:pPr>
            <w:r w:rsidRPr="00AB6FF2">
              <w:rPr>
                <w:lang w:val="en-GB"/>
              </w:rPr>
              <w:t>there is</w:t>
            </w:r>
            <w:r w:rsidR="00775E58" w:rsidRPr="00AB6FF2">
              <w:rPr>
                <w:lang w:val="en-GB"/>
              </w:rPr>
              <w:t xml:space="preserve"> no or insufficient reliable information available</w:t>
            </w:r>
            <w:r w:rsidR="005F10EB" w:rsidRPr="00AB6FF2">
              <w:rPr>
                <w:lang w:val="en-GB"/>
              </w:rPr>
              <w:t>.</w:t>
            </w:r>
          </w:p>
        </w:tc>
      </w:tr>
    </w:tbl>
    <w:p w14:paraId="06EBAFF7" w14:textId="77777777" w:rsidR="005E6EC6" w:rsidRPr="00AB6FF2" w:rsidRDefault="005E6EC6" w:rsidP="00F40D99">
      <w:pPr>
        <w:pStyle w:val="Heading4"/>
        <w:numPr>
          <w:ilvl w:val="0"/>
          <w:numId w:val="0"/>
        </w:numPr>
        <w:ind w:left="567"/>
        <w:rPr>
          <w:rFonts w:cs="Times New Roman"/>
        </w:rPr>
      </w:pPr>
    </w:p>
    <w:p w14:paraId="48336D7D" w14:textId="6EE53F1A" w:rsidR="00424180" w:rsidRPr="00AB6FF2" w:rsidRDefault="00424180" w:rsidP="00F40D99">
      <w:pPr>
        <w:pStyle w:val="Heading2"/>
      </w:pPr>
      <w:bookmarkStart w:id="598" w:name="_Toc117612879"/>
      <w:r w:rsidRPr="00AB6FF2">
        <w:t>Area</w:t>
      </w:r>
      <w:bookmarkEnd w:id="598"/>
    </w:p>
    <w:p w14:paraId="77FC24BB" w14:textId="56422E19" w:rsidR="00424180" w:rsidRPr="00AB6FF2" w:rsidRDefault="00424180" w:rsidP="00424180">
      <w:pPr>
        <w:rPr>
          <w:rFonts w:cs="Times New Roman"/>
          <w:b/>
          <w:lang w:val="en-GB"/>
        </w:rPr>
      </w:pPr>
      <w:r w:rsidRPr="00AB6FF2">
        <w:rPr>
          <w:rFonts w:cs="Times New Roman"/>
          <w:lang w:val="en-GB"/>
        </w:rPr>
        <w:t xml:space="preserve">Give the result of the assessment of the status for </w:t>
      </w:r>
      <w:r w:rsidR="005F10EB" w:rsidRPr="00AB6FF2">
        <w:rPr>
          <w:rFonts w:cs="Times New Roman"/>
          <w:lang w:val="en-GB"/>
        </w:rPr>
        <w:t>A</w:t>
      </w:r>
      <w:r w:rsidRPr="00AB6FF2">
        <w:rPr>
          <w:rFonts w:cs="Times New Roman"/>
          <w:lang w:val="en-GB"/>
        </w:rPr>
        <w:t xml:space="preserve">rea covered by the habitat using the four categories available: </w:t>
      </w:r>
      <w:r w:rsidR="005F10EB" w:rsidRPr="00AB6FF2">
        <w:rPr>
          <w:rFonts w:cs="Times New Roman"/>
          <w:lang w:val="en-GB"/>
        </w:rPr>
        <w:t>‘</w:t>
      </w:r>
      <w:r w:rsidRPr="00AB6FF2">
        <w:rPr>
          <w:rFonts w:cs="Times New Roman"/>
          <w:lang w:val="en-GB"/>
        </w:rPr>
        <w:t>favourable</w:t>
      </w:r>
      <w:r w:rsidR="005F10EB" w:rsidRPr="00AB6FF2">
        <w:rPr>
          <w:rFonts w:cs="Times New Roman"/>
          <w:lang w:val="en-GB"/>
        </w:rPr>
        <w:t>’</w:t>
      </w:r>
      <w:r w:rsidRPr="00AB6FF2">
        <w:rPr>
          <w:rFonts w:cs="Times New Roman"/>
          <w:lang w:val="en-GB"/>
        </w:rPr>
        <w:t xml:space="preserve"> (FV), </w:t>
      </w:r>
      <w:r w:rsidR="005F10EB" w:rsidRPr="00AB6FF2">
        <w:rPr>
          <w:rFonts w:cs="Times New Roman"/>
          <w:lang w:val="en-GB"/>
        </w:rPr>
        <w:t>‘</w:t>
      </w:r>
      <w:r w:rsidRPr="00AB6FF2">
        <w:rPr>
          <w:rFonts w:cs="Times New Roman"/>
          <w:lang w:val="en-GB"/>
        </w:rPr>
        <w:t>unfavourable-inadequate</w:t>
      </w:r>
      <w:r w:rsidR="005F10EB" w:rsidRPr="00AB6FF2">
        <w:rPr>
          <w:rFonts w:cs="Times New Roman"/>
          <w:lang w:val="en-GB"/>
        </w:rPr>
        <w:t>’</w:t>
      </w:r>
      <w:r w:rsidRPr="00AB6FF2">
        <w:rPr>
          <w:rFonts w:cs="Times New Roman"/>
          <w:lang w:val="en-GB"/>
        </w:rPr>
        <w:t xml:space="preserve"> (U1), </w:t>
      </w:r>
      <w:r w:rsidR="005F10EB" w:rsidRPr="00AB6FF2">
        <w:rPr>
          <w:rFonts w:cs="Times New Roman"/>
          <w:lang w:val="en-GB"/>
        </w:rPr>
        <w:t>‘</w:t>
      </w:r>
      <w:r w:rsidRPr="00AB6FF2">
        <w:rPr>
          <w:rFonts w:cs="Times New Roman"/>
          <w:lang w:val="en-GB"/>
        </w:rPr>
        <w:t>unfavourable-bad</w:t>
      </w:r>
      <w:r w:rsidR="005F10EB" w:rsidRPr="00AB6FF2">
        <w:rPr>
          <w:rFonts w:cs="Times New Roman"/>
          <w:lang w:val="en-GB"/>
        </w:rPr>
        <w:t>’</w:t>
      </w:r>
      <w:r w:rsidRPr="00AB6FF2">
        <w:rPr>
          <w:rFonts w:cs="Times New Roman"/>
          <w:lang w:val="en-GB"/>
        </w:rPr>
        <w:t xml:space="preserve"> (U2) and </w:t>
      </w:r>
      <w:r w:rsidR="005F10EB" w:rsidRPr="00AB6FF2">
        <w:rPr>
          <w:rFonts w:cs="Times New Roman"/>
          <w:lang w:val="en-GB"/>
        </w:rPr>
        <w:t>‘</w:t>
      </w:r>
      <w:r w:rsidRPr="00AB6FF2">
        <w:rPr>
          <w:rFonts w:cs="Times New Roman"/>
          <w:lang w:val="en-GB"/>
        </w:rPr>
        <w:t>unknown</w:t>
      </w:r>
      <w:r w:rsidR="005F10EB" w:rsidRPr="00AB6FF2">
        <w:rPr>
          <w:rFonts w:cs="Times New Roman"/>
          <w:lang w:val="en-GB"/>
        </w:rPr>
        <w:t>’</w:t>
      </w:r>
      <w:r w:rsidRPr="00AB6FF2">
        <w:rPr>
          <w:rFonts w:cs="Times New Roman"/>
          <w:lang w:val="en-GB"/>
        </w:rPr>
        <w:t xml:space="preserve"> (XX).</w:t>
      </w:r>
    </w:p>
    <w:tbl>
      <w:tblPr>
        <w:tblStyle w:val="TableGrid"/>
        <w:tblW w:w="0" w:type="auto"/>
        <w:tblLook w:val="04A0" w:firstRow="1" w:lastRow="0" w:firstColumn="1" w:lastColumn="0" w:noHBand="0" w:noVBand="1"/>
      </w:tblPr>
      <w:tblGrid>
        <w:gridCol w:w="1937"/>
        <w:gridCol w:w="7125"/>
      </w:tblGrid>
      <w:tr w:rsidR="00424180" w:rsidRPr="00AB6FF2" w14:paraId="2E2338F9" w14:textId="77777777" w:rsidTr="00A47869">
        <w:tc>
          <w:tcPr>
            <w:tcW w:w="195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F1A0F59" w14:textId="77777777" w:rsidR="00424180" w:rsidRPr="00AB6FF2" w:rsidRDefault="00424180" w:rsidP="0015224A">
            <w:pPr>
              <w:spacing w:before="60" w:after="60"/>
              <w:rPr>
                <w:b/>
                <w:lang w:val="en-GB"/>
              </w:rPr>
            </w:pPr>
            <w:r w:rsidRPr="00AB6FF2">
              <w:rPr>
                <w:b/>
                <w:lang w:val="en-GB"/>
              </w:rPr>
              <w:t>Conservation status</w:t>
            </w:r>
          </w:p>
        </w:tc>
        <w:tc>
          <w:tcPr>
            <w:tcW w:w="733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5CB9516" w14:textId="77777777" w:rsidR="00424180" w:rsidRPr="00AB6FF2" w:rsidRDefault="00424180" w:rsidP="0015224A">
            <w:pPr>
              <w:spacing w:before="60" w:after="60"/>
              <w:rPr>
                <w:b/>
                <w:lang w:val="en-GB"/>
              </w:rPr>
            </w:pPr>
            <w:r w:rsidRPr="00AB6FF2">
              <w:rPr>
                <w:b/>
                <w:lang w:val="en-GB"/>
              </w:rPr>
              <w:t>Assessment criteria</w:t>
            </w:r>
          </w:p>
        </w:tc>
      </w:tr>
      <w:tr w:rsidR="00424180" w:rsidRPr="00AB6FF2" w14:paraId="3DC8F538" w14:textId="77777777" w:rsidTr="00B33B83">
        <w:tc>
          <w:tcPr>
            <w:tcW w:w="1951" w:type="dxa"/>
            <w:tcBorders>
              <w:top w:val="single" w:sz="4" w:space="0" w:color="auto"/>
              <w:left w:val="single" w:sz="4" w:space="0" w:color="auto"/>
              <w:bottom w:val="single" w:sz="4" w:space="0" w:color="auto"/>
              <w:right w:val="single" w:sz="4" w:space="0" w:color="auto"/>
            </w:tcBorders>
            <w:shd w:val="clear" w:color="auto" w:fill="auto"/>
            <w:hideMark/>
          </w:tcPr>
          <w:p w14:paraId="184D62FB" w14:textId="43EF5C8F" w:rsidR="00424180" w:rsidRPr="00AB6FF2" w:rsidRDefault="00424180" w:rsidP="0015224A">
            <w:pPr>
              <w:spacing w:before="60" w:after="60"/>
              <w:jc w:val="left"/>
              <w:rPr>
                <w:lang w:val="en-GB"/>
              </w:rPr>
            </w:pPr>
            <w:r w:rsidRPr="00AB6FF2">
              <w:rPr>
                <w:lang w:val="en-GB"/>
              </w:rPr>
              <w:t>Favourable (FV)</w:t>
            </w:r>
          </w:p>
        </w:tc>
        <w:tc>
          <w:tcPr>
            <w:tcW w:w="7337" w:type="dxa"/>
            <w:tcBorders>
              <w:top w:val="single" w:sz="4" w:space="0" w:color="auto"/>
              <w:left w:val="single" w:sz="4" w:space="0" w:color="auto"/>
              <w:bottom w:val="single" w:sz="4" w:space="0" w:color="auto"/>
              <w:right w:val="single" w:sz="4" w:space="0" w:color="auto"/>
            </w:tcBorders>
            <w:shd w:val="clear" w:color="auto" w:fill="auto"/>
            <w:hideMark/>
          </w:tcPr>
          <w:p w14:paraId="6BDAE556" w14:textId="1966EED1" w:rsidR="00424180" w:rsidRPr="00AB6FF2" w:rsidRDefault="0061662B" w:rsidP="0015224A">
            <w:pPr>
              <w:spacing w:before="60" w:after="60"/>
              <w:rPr>
                <w:lang w:val="en-GB"/>
              </w:rPr>
            </w:pPr>
            <w:r w:rsidRPr="00AB6FF2">
              <w:rPr>
                <w:lang w:val="en-GB"/>
              </w:rPr>
              <w:t xml:space="preserve">According to the </w:t>
            </w:r>
            <w:r w:rsidR="00424180" w:rsidRPr="00AB6FF2">
              <w:rPr>
                <w:lang w:val="en-GB"/>
              </w:rPr>
              <w:t>evaluation matrix (</w:t>
            </w:r>
            <w:r w:rsidR="005B52CE" w:rsidRPr="00AB6FF2">
              <w:rPr>
                <w:lang w:val="en-GB"/>
              </w:rPr>
              <w:t xml:space="preserve">Part </w:t>
            </w:r>
            <w:r w:rsidR="00424180" w:rsidRPr="00AB6FF2">
              <w:rPr>
                <w:lang w:val="en-GB"/>
              </w:rPr>
              <w:t xml:space="preserve">E) the status of </w:t>
            </w:r>
            <w:r w:rsidR="005F10EB" w:rsidRPr="00AB6FF2">
              <w:rPr>
                <w:lang w:val="en-GB"/>
              </w:rPr>
              <w:t>A</w:t>
            </w:r>
            <w:r w:rsidR="00424180" w:rsidRPr="00AB6FF2">
              <w:rPr>
                <w:lang w:val="en-GB"/>
              </w:rPr>
              <w:t>rea covered by habitat is ‘favourable’ if:</w:t>
            </w:r>
          </w:p>
          <w:p w14:paraId="479D1040" w14:textId="629F3503" w:rsidR="00424180" w:rsidRPr="00AB6FF2" w:rsidRDefault="00424180" w:rsidP="00C651E4">
            <w:pPr>
              <w:numPr>
                <w:ilvl w:val="0"/>
                <w:numId w:val="40"/>
              </w:numPr>
              <w:spacing w:before="60" w:after="60"/>
              <w:contextualSpacing/>
              <w:rPr>
                <w:lang w:val="en-GB"/>
              </w:rPr>
            </w:pPr>
            <w:r w:rsidRPr="00AB6FF2">
              <w:rPr>
                <w:lang w:val="en-GB"/>
              </w:rPr>
              <w:t xml:space="preserve">the trend is stable </w:t>
            </w:r>
            <w:r w:rsidR="00775E58" w:rsidRPr="00AB6FF2">
              <w:rPr>
                <w:lang w:val="en-GB"/>
              </w:rPr>
              <w:t xml:space="preserve">(loss and expansion in balance) </w:t>
            </w:r>
            <w:r w:rsidRPr="00AB6FF2">
              <w:rPr>
                <w:lang w:val="en-GB"/>
              </w:rPr>
              <w:t xml:space="preserve">or increasing; and </w:t>
            </w:r>
          </w:p>
          <w:p w14:paraId="6F853267" w14:textId="612CA28C" w:rsidR="00424180" w:rsidRPr="00AB6FF2" w:rsidRDefault="00497565" w:rsidP="00C651E4">
            <w:pPr>
              <w:numPr>
                <w:ilvl w:val="0"/>
                <w:numId w:val="40"/>
              </w:numPr>
              <w:spacing w:before="60" w:after="60"/>
              <w:contextualSpacing/>
              <w:rPr>
                <w:lang w:val="en-GB"/>
              </w:rPr>
            </w:pPr>
            <w:r w:rsidRPr="00AB6FF2">
              <w:rPr>
                <w:lang w:val="en-GB"/>
              </w:rPr>
              <w:t>area covered by habitat</w:t>
            </w:r>
            <w:r w:rsidR="00424180" w:rsidRPr="00AB6FF2">
              <w:rPr>
                <w:lang w:val="en-GB"/>
              </w:rPr>
              <w:t xml:space="preserve"> (field 5.2) </w:t>
            </w:r>
            <w:r w:rsidR="00775E58" w:rsidRPr="00AB6FF2">
              <w:rPr>
                <w:lang w:val="en-GB"/>
              </w:rPr>
              <w:t>is not smaller than the</w:t>
            </w:r>
            <w:r w:rsidR="00424180" w:rsidRPr="00AB6FF2">
              <w:rPr>
                <w:lang w:val="en-GB"/>
              </w:rPr>
              <w:t xml:space="preserve"> favourable reference area (field 5.1</w:t>
            </w:r>
            <w:r w:rsidR="00F0268B" w:rsidRPr="00AB6FF2">
              <w:rPr>
                <w:lang w:val="en-GB"/>
              </w:rPr>
              <w:t>5</w:t>
            </w:r>
            <w:r w:rsidR="00424180" w:rsidRPr="00AB6FF2">
              <w:rPr>
                <w:lang w:val="en-GB"/>
              </w:rPr>
              <w:t xml:space="preserve">); and </w:t>
            </w:r>
          </w:p>
          <w:p w14:paraId="63EB7A60" w14:textId="3F19E1F2" w:rsidR="00424180" w:rsidRPr="00AB6FF2" w:rsidRDefault="00424180" w:rsidP="00C651E4">
            <w:pPr>
              <w:numPr>
                <w:ilvl w:val="0"/>
                <w:numId w:val="40"/>
              </w:numPr>
              <w:spacing w:before="60" w:after="60"/>
              <w:ind w:left="714" w:hanging="357"/>
              <w:rPr>
                <w:lang w:val="en-GB"/>
              </w:rPr>
            </w:pPr>
            <w:r w:rsidRPr="00AB6FF2">
              <w:rPr>
                <w:lang w:val="en-GB"/>
              </w:rPr>
              <w:t xml:space="preserve">there are no significant changes in distribution pattern within </w:t>
            </w:r>
            <w:r w:rsidR="007C2BD0" w:rsidRPr="00AB6FF2">
              <w:rPr>
                <w:lang w:val="en-GB"/>
              </w:rPr>
              <w:t>the range.</w:t>
            </w:r>
          </w:p>
          <w:p w14:paraId="5BC2905C" w14:textId="77777777" w:rsidR="00424180" w:rsidRPr="00AB6FF2" w:rsidRDefault="00424180" w:rsidP="0015224A">
            <w:pPr>
              <w:spacing w:before="240" w:after="60"/>
              <w:rPr>
                <w:lang w:val="en-GB"/>
              </w:rPr>
            </w:pPr>
            <w:r w:rsidRPr="00AB6FF2">
              <w:rPr>
                <w:lang w:val="en-GB"/>
              </w:rPr>
              <w:t>Complementary remarks:</w:t>
            </w:r>
          </w:p>
          <w:p w14:paraId="5229114E" w14:textId="0864BAD7" w:rsidR="00424180" w:rsidRPr="00AB6FF2" w:rsidRDefault="004F6364" w:rsidP="0015224A">
            <w:pPr>
              <w:spacing w:before="60" w:after="60"/>
              <w:ind w:left="34"/>
              <w:rPr>
                <w:lang w:val="en-GB"/>
              </w:rPr>
            </w:pPr>
            <w:r w:rsidRPr="00AB6FF2">
              <w:rPr>
                <w:lang w:val="en-GB"/>
              </w:rPr>
              <w:lastRenderedPageBreak/>
              <w:t xml:space="preserve">1. </w:t>
            </w:r>
            <w:r w:rsidR="00424180" w:rsidRPr="00AB6FF2">
              <w:rPr>
                <w:lang w:val="en-GB"/>
              </w:rPr>
              <w:t xml:space="preserve">The </w:t>
            </w:r>
            <w:r w:rsidRPr="00AB6FF2">
              <w:rPr>
                <w:rFonts w:eastAsia="MS Mincho"/>
                <w:lang w:val="en-GB" w:eastAsia="en-US"/>
              </w:rPr>
              <w:t>trend over the short-term trend period (field 5.</w:t>
            </w:r>
            <w:r w:rsidR="00F0268B" w:rsidRPr="00AB6FF2">
              <w:rPr>
                <w:rFonts w:eastAsia="MS Mincho"/>
                <w:lang w:val="en-GB" w:eastAsia="en-US"/>
              </w:rPr>
              <w:t>6</w:t>
            </w:r>
            <w:r w:rsidRPr="00AB6FF2">
              <w:rPr>
                <w:rFonts w:eastAsia="MS Mincho"/>
                <w:lang w:val="en-GB" w:eastAsia="en-US"/>
              </w:rPr>
              <w:t xml:space="preserve">) should </w:t>
            </w:r>
            <w:r w:rsidR="00424180" w:rsidRPr="00AB6FF2">
              <w:rPr>
                <w:lang w:val="en-GB"/>
              </w:rPr>
              <w:t>should be used for the status assessment.</w:t>
            </w:r>
          </w:p>
          <w:p w14:paraId="0C89CF28" w14:textId="1B6085C0" w:rsidR="00424180" w:rsidRPr="00AB6FF2" w:rsidRDefault="004F6364" w:rsidP="0015224A">
            <w:pPr>
              <w:spacing w:before="60" w:after="60"/>
              <w:ind w:left="34"/>
              <w:rPr>
                <w:lang w:val="en-GB"/>
              </w:rPr>
            </w:pPr>
            <w:r w:rsidRPr="00AB6FF2">
              <w:rPr>
                <w:lang w:val="en-GB"/>
              </w:rPr>
              <w:t xml:space="preserve">2. </w:t>
            </w:r>
            <w:r w:rsidR="00424180" w:rsidRPr="00AB6FF2">
              <w:rPr>
                <w:lang w:val="en-GB"/>
              </w:rPr>
              <w:t>There may be situations where the habitat area has decreased during the short-term trend period (field 5.</w:t>
            </w:r>
            <w:r w:rsidR="00F0268B" w:rsidRPr="00AB6FF2">
              <w:rPr>
                <w:lang w:val="en-GB"/>
              </w:rPr>
              <w:t>6</w:t>
            </w:r>
            <w:r w:rsidR="00424180" w:rsidRPr="00AB6FF2">
              <w:rPr>
                <w:lang w:val="en-GB"/>
              </w:rPr>
              <w:t>) as a result of management measures (e.g. to restore another Annex I habitat or the habitat of an Annex II species). The habitat area could still be considered at Favourable conservation status, but in such cases give details in field 10.8 ‘Additional information’.</w:t>
            </w:r>
          </w:p>
          <w:p w14:paraId="618C7301" w14:textId="77777777" w:rsidR="00424180" w:rsidRPr="00AB6FF2" w:rsidRDefault="004F6364" w:rsidP="0015224A">
            <w:pPr>
              <w:spacing w:before="60" w:after="60"/>
              <w:ind w:left="34"/>
              <w:rPr>
                <w:i/>
                <w:shd w:val="clear" w:color="auto" w:fill="E2EFD9"/>
                <w:lang w:val="en-GB"/>
              </w:rPr>
            </w:pPr>
            <w:r w:rsidRPr="00AB6FF2">
              <w:rPr>
                <w:lang w:val="en-GB"/>
              </w:rPr>
              <w:t>3.</w:t>
            </w:r>
            <w:r w:rsidR="00D63C84" w:rsidRPr="00AB6FF2">
              <w:rPr>
                <w:lang w:val="en-GB"/>
              </w:rPr>
              <w:t xml:space="preserve"> </w:t>
            </w:r>
            <w:r w:rsidR="00424180" w:rsidRPr="00AB6FF2">
              <w:rPr>
                <w:lang w:val="en-GB"/>
              </w:rPr>
              <w:t>For dynamic habitats such as shifting dunes the habitat area may have decreased during the short-term trend period (field 5.</w:t>
            </w:r>
            <w:r w:rsidR="00F0268B" w:rsidRPr="00AB6FF2">
              <w:rPr>
                <w:lang w:val="en-GB"/>
              </w:rPr>
              <w:t>6</w:t>
            </w:r>
            <w:r w:rsidR="00424180" w:rsidRPr="00AB6FF2">
              <w:rPr>
                <w:lang w:val="en-GB"/>
              </w:rPr>
              <w:t>), but due to the dynamic nature of the habitat this does not represent a permanent loss of the habitat area. In this situation the habitat area could still be assessed as ’favourable’ but details should be given in field 10.8.</w:t>
            </w:r>
            <w:r w:rsidR="00424180" w:rsidRPr="00AB6FF2">
              <w:rPr>
                <w:i/>
                <w:shd w:val="clear" w:color="auto" w:fill="E2EFD9"/>
                <w:lang w:val="en-GB"/>
              </w:rPr>
              <w:t xml:space="preserve"> </w:t>
            </w:r>
          </w:p>
          <w:p w14:paraId="1DDCE1A3" w14:textId="319A49BD" w:rsidR="0000509B" w:rsidRPr="00AB6FF2" w:rsidRDefault="0000509B" w:rsidP="009639DB">
            <w:pPr>
              <w:spacing w:before="60" w:after="60"/>
              <w:rPr>
                <w:lang w:val="en-GB"/>
              </w:rPr>
            </w:pPr>
          </w:p>
        </w:tc>
      </w:tr>
      <w:tr w:rsidR="00424180" w:rsidRPr="00AB6FF2" w14:paraId="2A8E15DB" w14:textId="77777777" w:rsidTr="00B33B83">
        <w:trPr>
          <w:trHeight w:val="1690"/>
        </w:trPr>
        <w:tc>
          <w:tcPr>
            <w:tcW w:w="1951" w:type="dxa"/>
            <w:tcBorders>
              <w:top w:val="single" w:sz="4" w:space="0" w:color="auto"/>
              <w:left w:val="single" w:sz="4" w:space="0" w:color="auto"/>
              <w:bottom w:val="single" w:sz="4" w:space="0" w:color="auto"/>
              <w:right w:val="single" w:sz="4" w:space="0" w:color="auto"/>
            </w:tcBorders>
            <w:shd w:val="clear" w:color="auto" w:fill="auto"/>
            <w:hideMark/>
          </w:tcPr>
          <w:p w14:paraId="6174385D" w14:textId="094DCE88" w:rsidR="00424180" w:rsidRPr="00AB6FF2" w:rsidRDefault="00424180" w:rsidP="0015224A">
            <w:pPr>
              <w:spacing w:before="60" w:after="60"/>
              <w:jc w:val="left"/>
              <w:rPr>
                <w:lang w:val="en-GB"/>
              </w:rPr>
            </w:pPr>
            <w:r w:rsidRPr="00AB6FF2">
              <w:rPr>
                <w:lang w:val="en-GB"/>
              </w:rPr>
              <w:lastRenderedPageBreak/>
              <w:t>Unfavourable- inadequate (U1)</w:t>
            </w:r>
          </w:p>
        </w:tc>
        <w:tc>
          <w:tcPr>
            <w:tcW w:w="7337" w:type="dxa"/>
            <w:tcBorders>
              <w:top w:val="single" w:sz="4" w:space="0" w:color="auto"/>
              <w:left w:val="single" w:sz="4" w:space="0" w:color="auto"/>
              <w:bottom w:val="single" w:sz="4" w:space="0" w:color="auto"/>
              <w:right w:val="single" w:sz="4" w:space="0" w:color="auto"/>
            </w:tcBorders>
            <w:shd w:val="clear" w:color="auto" w:fill="auto"/>
            <w:hideMark/>
          </w:tcPr>
          <w:p w14:paraId="63C109BC" w14:textId="1CE493E8" w:rsidR="00775E58" w:rsidRPr="00AB6FF2" w:rsidRDefault="00775E58" w:rsidP="0015224A">
            <w:pPr>
              <w:spacing w:before="60" w:after="60"/>
              <w:rPr>
                <w:lang w:val="en-GB"/>
              </w:rPr>
            </w:pPr>
            <w:r w:rsidRPr="00AB6FF2">
              <w:rPr>
                <w:lang w:val="en-GB"/>
              </w:rPr>
              <w:t>According to the evaluation matrix (</w:t>
            </w:r>
            <w:r w:rsidR="00FF5E1D" w:rsidRPr="00AB6FF2">
              <w:rPr>
                <w:lang w:val="en-GB"/>
              </w:rPr>
              <w:t xml:space="preserve">Part </w:t>
            </w:r>
            <w:r w:rsidRPr="00AB6FF2">
              <w:rPr>
                <w:lang w:val="en-GB"/>
              </w:rPr>
              <w:t xml:space="preserve">E) the status of </w:t>
            </w:r>
            <w:r w:rsidR="00CD1419" w:rsidRPr="00AB6FF2">
              <w:rPr>
                <w:lang w:val="en-GB"/>
              </w:rPr>
              <w:t>A</w:t>
            </w:r>
            <w:r w:rsidRPr="00AB6FF2">
              <w:rPr>
                <w:lang w:val="en-GB"/>
              </w:rPr>
              <w:t>rea covered by habitat is ‘unfavourable-inadequate’ if:</w:t>
            </w:r>
          </w:p>
          <w:p w14:paraId="7F9F644F" w14:textId="118E9C12" w:rsidR="00775E58" w:rsidRPr="00AB6FF2" w:rsidRDefault="00775E58" w:rsidP="00C651E4">
            <w:pPr>
              <w:numPr>
                <w:ilvl w:val="0"/>
                <w:numId w:val="39"/>
              </w:numPr>
              <w:spacing w:before="60" w:after="60"/>
              <w:ind w:left="714" w:hanging="357"/>
              <w:rPr>
                <w:lang w:val="en-GB"/>
              </w:rPr>
            </w:pPr>
            <w:r w:rsidRPr="00AB6FF2">
              <w:rPr>
                <w:lang w:val="en-GB"/>
              </w:rPr>
              <w:t>any other combination (</w:t>
            </w:r>
            <w:r w:rsidR="00087F2E" w:rsidRPr="00AB6FF2">
              <w:rPr>
                <w:lang w:val="en-GB"/>
              </w:rPr>
              <w:t xml:space="preserve">other combination of criteria </w:t>
            </w:r>
            <w:r w:rsidRPr="00AB6FF2">
              <w:rPr>
                <w:lang w:val="en-GB"/>
              </w:rPr>
              <w:t>than for ‘favourable’ or ‘unfavourable-bad’)</w:t>
            </w:r>
            <w:r w:rsidR="00CD1419" w:rsidRPr="00AB6FF2">
              <w:rPr>
                <w:lang w:val="en-GB"/>
              </w:rPr>
              <w:t>.</w:t>
            </w:r>
          </w:p>
          <w:p w14:paraId="7162E592" w14:textId="77777777" w:rsidR="00775E58" w:rsidRPr="00AB6FF2" w:rsidRDefault="00775E58" w:rsidP="0015224A">
            <w:pPr>
              <w:spacing w:before="240" w:after="60"/>
              <w:rPr>
                <w:lang w:val="en-GB"/>
              </w:rPr>
            </w:pPr>
            <w:r w:rsidRPr="00AB6FF2">
              <w:rPr>
                <w:lang w:val="en-GB"/>
              </w:rPr>
              <w:t>Complementary remarks:</w:t>
            </w:r>
          </w:p>
          <w:p w14:paraId="42A32B84" w14:textId="026386B7" w:rsidR="00424180" w:rsidRPr="00AB6FF2" w:rsidRDefault="004F6364" w:rsidP="0015224A">
            <w:pPr>
              <w:spacing w:before="60" w:after="60"/>
              <w:rPr>
                <w:lang w:val="en-GB"/>
              </w:rPr>
            </w:pPr>
            <w:r w:rsidRPr="00AB6FF2">
              <w:rPr>
                <w:lang w:val="en-GB"/>
              </w:rPr>
              <w:t xml:space="preserve">1. </w:t>
            </w:r>
            <w:r w:rsidR="00424180" w:rsidRPr="00AB6FF2">
              <w:rPr>
                <w:lang w:val="en-GB"/>
              </w:rPr>
              <w:t xml:space="preserve">The evaluation matrix does not include explicit criteria for ‘unfavourable-inadequate’ status of </w:t>
            </w:r>
            <w:r w:rsidR="00CD1419" w:rsidRPr="00AB6FF2">
              <w:rPr>
                <w:lang w:val="en-GB"/>
              </w:rPr>
              <w:t>A</w:t>
            </w:r>
            <w:r w:rsidR="00424180" w:rsidRPr="00AB6FF2">
              <w:rPr>
                <w:lang w:val="en-GB"/>
              </w:rPr>
              <w:t xml:space="preserve">rea covered by habitat. </w:t>
            </w:r>
            <w:r w:rsidR="00FB2EB6" w:rsidRPr="00AB6FF2">
              <w:rPr>
                <w:lang w:val="en-GB"/>
              </w:rPr>
              <w:t>However, t</w:t>
            </w:r>
            <w:r w:rsidR="00424180" w:rsidRPr="00AB6FF2">
              <w:rPr>
                <w:lang w:val="en-GB"/>
              </w:rPr>
              <w:t>aking into account the criteria for ‘favourable’ and ‘unfavourable-bad’ the status of area covered by habitat should be considered as ‘unfavourable-inadequate’ if:</w:t>
            </w:r>
          </w:p>
          <w:p w14:paraId="08C937BB" w14:textId="60623413" w:rsidR="00424180" w:rsidRPr="00AB6FF2" w:rsidRDefault="00424180" w:rsidP="00C651E4">
            <w:pPr>
              <w:numPr>
                <w:ilvl w:val="0"/>
                <w:numId w:val="40"/>
              </w:numPr>
              <w:spacing w:before="60" w:after="60"/>
              <w:contextualSpacing/>
              <w:rPr>
                <w:lang w:val="en-GB"/>
              </w:rPr>
            </w:pPr>
            <w:r w:rsidRPr="00AB6FF2">
              <w:rPr>
                <w:lang w:val="en-GB"/>
              </w:rPr>
              <w:t xml:space="preserve">a decline equivalent to a loss of less than 1 % per year; </w:t>
            </w:r>
            <w:r w:rsidR="00C11694" w:rsidRPr="00AB6FF2">
              <w:rPr>
                <w:lang w:val="en-GB"/>
              </w:rPr>
              <w:t>or</w:t>
            </w:r>
          </w:p>
          <w:p w14:paraId="0FC4A476" w14:textId="20743DF2" w:rsidR="00775E58" w:rsidRPr="00AB6FF2" w:rsidRDefault="00775E58" w:rsidP="00C651E4">
            <w:pPr>
              <w:numPr>
                <w:ilvl w:val="0"/>
                <w:numId w:val="40"/>
              </w:numPr>
              <w:spacing w:before="60" w:after="60"/>
              <w:contextualSpacing/>
              <w:rPr>
                <w:lang w:val="en-GB"/>
              </w:rPr>
            </w:pPr>
            <w:r w:rsidRPr="00AB6FF2">
              <w:rPr>
                <w:lang w:val="en-GB"/>
              </w:rPr>
              <w:t>area covered by habitat (field 5.2) is less than 10 % below favourable reference area (field 5.1</w:t>
            </w:r>
            <w:r w:rsidR="00F0268B" w:rsidRPr="00AB6FF2">
              <w:rPr>
                <w:lang w:val="en-GB"/>
              </w:rPr>
              <w:t>5</w:t>
            </w:r>
            <w:r w:rsidRPr="00AB6FF2">
              <w:rPr>
                <w:lang w:val="en-GB"/>
              </w:rPr>
              <w:t>); or</w:t>
            </w:r>
          </w:p>
          <w:p w14:paraId="0E1A006D" w14:textId="7CB7FFAA" w:rsidR="00C11694" w:rsidRPr="00AB6FF2" w:rsidRDefault="00C11694" w:rsidP="00C651E4">
            <w:pPr>
              <w:numPr>
                <w:ilvl w:val="0"/>
                <w:numId w:val="40"/>
              </w:numPr>
              <w:spacing w:before="60" w:after="60"/>
              <w:ind w:left="714" w:hanging="357"/>
              <w:rPr>
                <w:lang w:val="en-GB"/>
              </w:rPr>
            </w:pPr>
            <w:r w:rsidRPr="00AB6FF2">
              <w:rPr>
                <w:lang w:val="en-GB"/>
              </w:rPr>
              <w:t xml:space="preserve">small </w:t>
            </w:r>
            <w:r w:rsidR="00497565" w:rsidRPr="00AB6FF2">
              <w:rPr>
                <w:lang w:val="en-GB"/>
              </w:rPr>
              <w:t>losses</w:t>
            </w:r>
            <w:r w:rsidRPr="00AB6FF2">
              <w:rPr>
                <w:lang w:val="en-GB"/>
              </w:rPr>
              <w:t xml:space="preserve"> in distribution pattern within range</w:t>
            </w:r>
            <w:r w:rsidR="00775E58" w:rsidRPr="00AB6FF2">
              <w:rPr>
                <w:lang w:val="en-GB"/>
              </w:rPr>
              <w:t>.</w:t>
            </w:r>
          </w:p>
          <w:p w14:paraId="18F92F08" w14:textId="26793D9D" w:rsidR="00424180" w:rsidRPr="00AB6FF2" w:rsidRDefault="004F6364" w:rsidP="0015224A">
            <w:pPr>
              <w:spacing w:before="60" w:after="60"/>
              <w:ind w:left="34"/>
              <w:rPr>
                <w:lang w:val="en-GB"/>
              </w:rPr>
            </w:pPr>
            <w:r w:rsidRPr="00AB6FF2">
              <w:rPr>
                <w:lang w:val="en-GB"/>
              </w:rPr>
              <w:t xml:space="preserve">2. </w:t>
            </w:r>
            <w:r w:rsidR="00424180" w:rsidRPr="00AB6FF2">
              <w:rPr>
                <w:lang w:val="en-GB"/>
              </w:rPr>
              <w:t>The trend over the short-term trend period (field 5.</w:t>
            </w:r>
            <w:r w:rsidR="00F0268B" w:rsidRPr="00AB6FF2">
              <w:rPr>
                <w:lang w:val="en-GB"/>
              </w:rPr>
              <w:t>6</w:t>
            </w:r>
            <w:r w:rsidR="00424180" w:rsidRPr="00AB6FF2">
              <w:rPr>
                <w:lang w:val="en-GB"/>
              </w:rPr>
              <w:t>) should be used for the status assessment.</w:t>
            </w:r>
          </w:p>
        </w:tc>
      </w:tr>
      <w:tr w:rsidR="00424180" w:rsidRPr="00AB6FF2" w14:paraId="36B6663C" w14:textId="77777777" w:rsidTr="00B33B83">
        <w:tc>
          <w:tcPr>
            <w:tcW w:w="1951" w:type="dxa"/>
            <w:tcBorders>
              <w:top w:val="single" w:sz="4" w:space="0" w:color="auto"/>
              <w:left w:val="single" w:sz="4" w:space="0" w:color="auto"/>
              <w:bottom w:val="single" w:sz="4" w:space="0" w:color="auto"/>
              <w:right w:val="single" w:sz="4" w:space="0" w:color="auto"/>
            </w:tcBorders>
            <w:shd w:val="clear" w:color="auto" w:fill="auto"/>
            <w:hideMark/>
          </w:tcPr>
          <w:p w14:paraId="27E94522" w14:textId="77777777" w:rsidR="00424180" w:rsidRPr="00AB6FF2" w:rsidRDefault="00424180" w:rsidP="0015224A">
            <w:pPr>
              <w:spacing w:before="60" w:after="60"/>
              <w:jc w:val="left"/>
              <w:rPr>
                <w:lang w:val="en-GB"/>
              </w:rPr>
            </w:pPr>
            <w:r w:rsidRPr="00AB6FF2">
              <w:rPr>
                <w:lang w:val="en-GB"/>
              </w:rPr>
              <w:t>Unfavourable-bad (U2)</w:t>
            </w:r>
          </w:p>
        </w:tc>
        <w:tc>
          <w:tcPr>
            <w:tcW w:w="7337" w:type="dxa"/>
            <w:tcBorders>
              <w:top w:val="single" w:sz="4" w:space="0" w:color="auto"/>
              <w:left w:val="single" w:sz="4" w:space="0" w:color="auto"/>
              <w:bottom w:val="single" w:sz="4" w:space="0" w:color="auto"/>
              <w:right w:val="single" w:sz="4" w:space="0" w:color="auto"/>
            </w:tcBorders>
            <w:shd w:val="clear" w:color="auto" w:fill="auto"/>
            <w:hideMark/>
          </w:tcPr>
          <w:p w14:paraId="3B0DE346" w14:textId="080AE5CE" w:rsidR="00424180" w:rsidRPr="00AB6FF2" w:rsidRDefault="0061662B" w:rsidP="0015224A">
            <w:pPr>
              <w:spacing w:before="60" w:after="60"/>
              <w:rPr>
                <w:lang w:val="en-GB"/>
              </w:rPr>
            </w:pPr>
            <w:r w:rsidRPr="00AB6FF2">
              <w:rPr>
                <w:lang w:val="en-GB"/>
              </w:rPr>
              <w:t xml:space="preserve">According to the </w:t>
            </w:r>
            <w:r w:rsidR="00424180" w:rsidRPr="00AB6FF2">
              <w:rPr>
                <w:lang w:val="en-GB"/>
              </w:rPr>
              <w:t>evaluation matrix (</w:t>
            </w:r>
            <w:r w:rsidR="00FF5E1D" w:rsidRPr="00AB6FF2">
              <w:rPr>
                <w:lang w:val="en-GB"/>
              </w:rPr>
              <w:t xml:space="preserve">Part </w:t>
            </w:r>
            <w:r w:rsidR="00424180" w:rsidRPr="00AB6FF2">
              <w:rPr>
                <w:lang w:val="en-GB"/>
              </w:rPr>
              <w:t xml:space="preserve">E) the status of </w:t>
            </w:r>
            <w:r w:rsidR="00CD1419" w:rsidRPr="00AB6FF2">
              <w:rPr>
                <w:lang w:val="en-GB"/>
              </w:rPr>
              <w:t>A</w:t>
            </w:r>
            <w:r w:rsidR="00424180" w:rsidRPr="00AB6FF2">
              <w:rPr>
                <w:lang w:val="en-GB"/>
              </w:rPr>
              <w:t xml:space="preserve">rea covered by habitat is ‘unfavourable-bad’ if: </w:t>
            </w:r>
          </w:p>
          <w:p w14:paraId="1ED4B791" w14:textId="181418B0" w:rsidR="00424180" w:rsidRPr="00AB6FF2" w:rsidRDefault="0061662B" w:rsidP="00C651E4">
            <w:pPr>
              <w:numPr>
                <w:ilvl w:val="0"/>
                <w:numId w:val="40"/>
              </w:numPr>
              <w:spacing w:before="60" w:after="60"/>
              <w:contextualSpacing/>
              <w:rPr>
                <w:lang w:val="en-GB"/>
              </w:rPr>
            </w:pPr>
            <w:r w:rsidRPr="00AB6FF2">
              <w:rPr>
                <w:lang w:val="en-GB"/>
              </w:rPr>
              <w:t>a large decrease</w:t>
            </w:r>
            <w:r w:rsidR="00424180" w:rsidRPr="00AB6FF2">
              <w:rPr>
                <w:lang w:val="en-GB"/>
              </w:rPr>
              <w:t xml:space="preserve"> equivalent to a loss of more than 1 % per year within the period specified by the </w:t>
            </w:r>
            <w:r w:rsidR="007C2BD0" w:rsidRPr="00AB6FF2">
              <w:rPr>
                <w:lang w:val="en-GB"/>
              </w:rPr>
              <w:t>Member</w:t>
            </w:r>
            <w:r w:rsidR="00424180" w:rsidRPr="00AB6FF2">
              <w:rPr>
                <w:lang w:val="en-GB"/>
              </w:rPr>
              <w:t xml:space="preserve"> State; </w:t>
            </w:r>
            <w:r w:rsidR="00C11694" w:rsidRPr="00AB6FF2">
              <w:rPr>
                <w:lang w:val="en-GB"/>
              </w:rPr>
              <w:t>or</w:t>
            </w:r>
            <w:r w:rsidR="00424180" w:rsidRPr="00AB6FF2">
              <w:rPr>
                <w:lang w:val="en-GB"/>
              </w:rPr>
              <w:t xml:space="preserve"> </w:t>
            </w:r>
          </w:p>
          <w:p w14:paraId="26951F2B" w14:textId="6A96D391" w:rsidR="00C11694" w:rsidRPr="00AB6FF2" w:rsidRDefault="00C11694" w:rsidP="00C651E4">
            <w:pPr>
              <w:numPr>
                <w:ilvl w:val="0"/>
                <w:numId w:val="40"/>
              </w:numPr>
              <w:spacing w:before="60" w:after="60"/>
              <w:contextualSpacing/>
              <w:rPr>
                <w:lang w:val="en-GB"/>
              </w:rPr>
            </w:pPr>
            <w:r w:rsidRPr="00AB6FF2">
              <w:rPr>
                <w:lang w:val="en-GB"/>
              </w:rPr>
              <w:t>major losses in dist</w:t>
            </w:r>
            <w:r w:rsidR="0061662B" w:rsidRPr="00AB6FF2">
              <w:rPr>
                <w:lang w:val="en-GB"/>
              </w:rPr>
              <w:t xml:space="preserve">ribution pattern within range; </w:t>
            </w:r>
            <w:r w:rsidRPr="00AB6FF2">
              <w:rPr>
                <w:lang w:val="en-GB"/>
              </w:rPr>
              <w:t>or</w:t>
            </w:r>
          </w:p>
          <w:p w14:paraId="619305EC" w14:textId="143D7B91" w:rsidR="00424180" w:rsidRPr="00AB6FF2" w:rsidRDefault="00497565" w:rsidP="00C651E4">
            <w:pPr>
              <w:numPr>
                <w:ilvl w:val="0"/>
                <w:numId w:val="40"/>
              </w:numPr>
              <w:spacing w:before="60" w:after="60"/>
              <w:ind w:left="714" w:hanging="357"/>
              <w:rPr>
                <w:lang w:val="en-GB"/>
              </w:rPr>
            </w:pPr>
            <w:r w:rsidRPr="00AB6FF2">
              <w:rPr>
                <w:lang w:val="en-GB"/>
              </w:rPr>
              <w:t xml:space="preserve">area covered by habitat </w:t>
            </w:r>
            <w:r w:rsidR="00424180" w:rsidRPr="00AB6FF2">
              <w:rPr>
                <w:lang w:val="en-GB"/>
              </w:rPr>
              <w:t xml:space="preserve">(field 5.2) is more than 10 % below favourable reference </w:t>
            </w:r>
            <w:r w:rsidR="00C11694" w:rsidRPr="00AB6FF2">
              <w:rPr>
                <w:lang w:val="en-GB"/>
              </w:rPr>
              <w:t xml:space="preserve">area </w:t>
            </w:r>
            <w:r w:rsidR="00424180" w:rsidRPr="00AB6FF2">
              <w:rPr>
                <w:lang w:val="en-GB"/>
              </w:rPr>
              <w:t>(field 5.1</w:t>
            </w:r>
            <w:r w:rsidR="00F0268B" w:rsidRPr="00AB6FF2">
              <w:rPr>
                <w:lang w:val="en-GB"/>
              </w:rPr>
              <w:t>5</w:t>
            </w:r>
            <w:r w:rsidR="00424180" w:rsidRPr="00AB6FF2">
              <w:rPr>
                <w:lang w:val="en-GB"/>
              </w:rPr>
              <w:t>)</w:t>
            </w:r>
          </w:p>
          <w:p w14:paraId="09073D83" w14:textId="77777777" w:rsidR="00424180" w:rsidRPr="00AB6FF2" w:rsidRDefault="00424180" w:rsidP="0015224A">
            <w:pPr>
              <w:spacing w:before="240" w:after="60"/>
              <w:rPr>
                <w:lang w:val="en-GB"/>
              </w:rPr>
            </w:pPr>
            <w:r w:rsidRPr="00AB6FF2">
              <w:rPr>
                <w:lang w:val="en-GB"/>
              </w:rPr>
              <w:t>Complementary remarks:</w:t>
            </w:r>
          </w:p>
          <w:p w14:paraId="75CF8F39" w14:textId="15BA20C0" w:rsidR="00424180" w:rsidRPr="00AB6FF2" w:rsidRDefault="00424180" w:rsidP="0015224A">
            <w:pPr>
              <w:spacing w:before="60" w:after="60"/>
              <w:rPr>
                <w:lang w:val="en-GB"/>
              </w:rPr>
            </w:pPr>
            <w:r w:rsidRPr="00AB6FF2">
              <w:rPr>
                <w:lang w:val="en-GB"/>
              </w:rPr>
              <w:t>The trend over the short-term trend period (field 5.</w:t>
            </w:r>
            <w:r w:rsidR="00F0268B" w:rsidRPr="00AB6FF2">
              <w:rPr>
                <w:lang w:val="en-GB"/>
              </w:rPr>
              <w:t>6</w:t>
            </w:r>
            <w:r w:rsidRPr="00AB6FF2">
              <w:rPr>
                <w:lang w:val="en-GB"/>
              </w:rPr>
              <w:t>) should be used for the status assessment.</w:t>
            </w:r>
          </w:p>
        </w:tc>
      </w:tr>
      <w:tr w:rsidR="00424180" w:rsidRPr="00AB6FF2" w14:paraId="093A22F9" w14:textId="77777777" w:rsidTr="00B33B83">
        <w:tc>
          <w:tcPr>
            <w:tcW w:w="1951" w:type="dxa"/>
            <w:hideMark/>
          </w:tcPr>
          <w:p w14:paraId="0E7CCE43" w14:textId="77777777" w:rsidR="00424180" w:rsidRPr="00AB6FF2" w:rsidRDefault="00424180" w:rsidP="0015224A">
            <w:pPr>
              <w:spacing w:before="60" w:after="60"/>
              <w:jc w:val="left"/>
              <w:rPr>
                <w:lang w:val="en-GB"/>
              </w:rPr>
            </w:pPr>
            <w:r w:rsidRPr="00AB6FF2">
              <w:rPr>
                <w:lang w:val="en-GB"/>
              </w:rPr>
              <w:lastRenderedPageBreak/>
              <w:t>Unknown (XX)</w:t>
            </w:r>
          </w:p>
        </w:tc>
        <w:tc>
          <w:tcPr>
            <w:tcW w:w="7337" w:type="dxa"/>
            <w:hideMark/>
          </w:tcPr>
          <w:p w14:paraId="2708BF68" w14:textId="251EBDFE" w:rsidR="00087F2E" w:rsidRPr="00AB6FF2" w:rsidRDefault="0061662B" w:rsidP="0015224A">
            <w:pPr>
              <w:spacing w:before="60" w:after="60"/>
              <w:rPr>
                <w:lang w:val="en-GB"/>
              </w:rPr>
            </w:pPr>
            <w:r w:rsidRPr="00AB6FF2">
              <w:rPr>
                <w:lang w:val="en-GB"/>
              </w:rPr>
              <w:t>According to the</w:t>
            </w:r>
            <w:r w:rsidR="00424180" w:rsidRPr="00AB6FF2">
              <w:rPr>
                <w:lang w:val="en-GB"/>
              </w:rPr>
              <w:t xml:space="preserve"> evaluation matrix (</w:t>
            </w:r>
            <w:r w:rsidR="00FF5E1D" w:rsidRPr="00AB6FF2">
              <w:rPr>
                <w:lang w:val="en-GB"/>
              </w:rPr>
              <w:t xml:space="preserve">Part </w:t>
            </w:r>
            <w:r w:rsidR="00424180" w:rsidRPr="00AB6FF2">
              <w:rPr>
                <w:lang w:val="en-GB"/>
              </w:rPr>
              <w:t xml:space="preserve">E) the status of </w:t>
            </w:r>
            <w:r w:rsidR="00CD1419" w:rsidRPr="00AB6FF2">
              <w:rPr>
                <w:lang w:val="en-GB"/>
              </w:rPr>
              <w:t>A</w:t>
            </w:r>
            <w:r w:rsidR="00424180" w:rsidRPr="00AB6FF2">
              <w:rPr>
                <w:lang w:val="en-GB"/>
              </w:rPr>
              <w:t>rea covered by habitat is ‘unknown’</w:t>
            </w:r>
            <w:r w:rsidR="00087F2E" w:rsidRPr="00AB6FF2">
              <w:rPr>
                <w:lang w:val="en-GB"/>
              </w:rPr>
              <w:t xml:space="preserve"> if:</w:t>
            </w:r>
          </w:p>
          <w:p w14:paraId="6501983C" w14:textId="273D0A5F" w:rsidR="00424180" w:rsidRPr="00AB6FF2" w:rsidRDefault="00424180" w:rsidP="00C651E4">
            <w:pPr>
              <w:pStyle w:val="ListParagraph"/>
              <w:numPr>
                <w:ilvl w:val="0"/>
                <w:numId w:val="45"/>
              </w:numPr>
              <w:spacing w:before="60" w:after="60"/>
              <w:rPr>
                <w:lang w:val="en-GB"/>
              </w:rPr>
            </w:pPr>
            <w:r w:rsidRPr="00AB6FF2">
              <w:rPr>
                <w:lang w:val="en-GB"/>
              </w:rPr>
              <w:t>there is no or insufficient reliable information available</w:t>
            </w:r>
            <w:r w:rsidR="00CD1419" w:rsidRPr="00AB6FF2">
              <w:rPr>
                <w:lang w:val="en-GB"/>
              </w:rPr>
              <w:t>.</w:t>
            </w:r>
          </w:p>
        </w:tc>
      </w:tr>
    </w:tbl>
    <w:p w14:paraId="5C3A742F" w14:textId="5D9692E0" w:rsidR="005E6EC6" w:rsidRPr="00AB6FF2" w:rsidRDefault="005E6EC6" w:rsidP="00F40D99">
      <w:pPr>
        <w:pStyle w:val="Heading4"/>
        <w:numPr>
          <w:ilvl w:val="0"/>
          <w:numId w:val="0"/>
        </w:numPr>
        <w:ind w:left="567"/>
        <w:rPr>
          <w:rFonts w:cs="Times New Roman"/>
        </w:rPr>
      </w:pPr>
    </w:p>
    <w:p w14:paraId="165C5086" w14:textId="5C9AEEFF" w:rsidR="00424180" w:rsidRPr="00AB6FF2" w:rsidRDefault="00424180" w:rsidP="00F40D99">
      <w:pPr>
        <w:pStyle w:val="Heading2"/>
      </w:pPr>
      <w:bookmarkStart w:id="599" w:name="_Toc117612880"/>
      <w:r w:rsidRPr="00AB6FF2">
        <w:t>Specifi</w:t>
      </w:r>
      <w:r w:rsidR="00A71B25" w:rsidRPr="00AB6FF2">
        <w:t>c structure and functions (including</w:t>
      </w:r>
      <w:r w:rsidRPr="00AB6FF2">
        <w:t xml:space="preserve"> typical species)</w:t>
      </w:r>
      <w:bookmarkEnd w:id="599"/>
    </w:p>
    <w:p w14:paraId="6E89E2A5" w14:textId="77F7014E" w:rsidR="00424180" w:rsidRPr="00AB6FF2" w:rsidRDefault="00424180" w:rsidP="00424180">
      <w:pPr>
        <w:rPr>
          <w:rFonts w:cs="Times New Roman"/>
          <w:lang w:val="en-GB"/>
        </w:rPr>
      </w:pPr>
      <w:r w:rsidRPr="00AB6FF2">
        <w:rPr>
          <w:rFonts w:cs="Times New Roman"/>
          <w:lang w:val="en-GB"/>
        </w:rPr>
        <w:t xml:space="preserve">Give the result of the assessment of the status for </w:t>
      </w:r>
      <w:r w:rsidR="009D249E" w:rsidRPr="00AB6FF2">
        <w:rPr>
          <w:rFonts w:cs="Times New Roman"/>
          <w:lang w:val="en-GB"/>
        </w:rPr>
        <w:t>S</w:t>
      </w:r>
      <w:r w:rsidRPr="00AB6FF2">
        <w:rPr>
          <w:rFonts w:cs="Times New Roman"/>
          <w:lang w:val="en-GB"/>
        </w:rPr>
        <w:t xml:space="preserve">tructure and functions using the four categories available: </w:t>
      </w:r>
      <w:r w:rsidR="009D249E" w:rsidRPr="00AB6FF2">
        <w:rPr>
          <w:rFonts w:cs="Times New Roman"/>
          <w:lang w:val="en-GB"/>
        </w:rPr>
        <w:t>‘</w:t>
      </w:r>
      <w:r w:rsidRPr="00AB6FF2">
        <w:rPr>
          <w:rFonts w:cs="Times New Roman"/>
          <w:lang w:val="en-GB"/>
        </w:rPr>
        <w:t>favourable</w:t>
      </w:r>
      <w:r w:rsidR="009D249E" w:rsidRPr="00AB6FF2">
        <w:rPr>
          <w:rFonts w:cs="Times New Roman"/>
          <w:lang w:val="en-GB"/>
        </w:rPr>
        <w:t>’</w:t>
      </w:r>
      <w:r w:rsidRPr="00AB6FF2">
        <w:rPr>
          <w:rFonts w:cs="Times New Roman"/>
          <w:lang w:val="en-GB"/>
        </w:rPr>
        <w:t xml:space="preserve"> (FV), </w:t>
      </w:r>
      <w:r w:rsidR="009D249E" w:rsidRPr="00AB6FF2">
        <w:rPr>
          <w:rFonts w:cs="Times New Roman"/>
          <w:lang w:val="en-GB"/>
        </w:rPr>
        <w:t>‘</w:t>
      </w:r>
      <w:r w:rsidRPr="00AB6FF2">
        <w:rPr>
          <w:rFonts w:cs="Times New Roman"/>
          <w:lang w:val="en-GB"/>
        </w:rPr>
        <w:t>unfavourable-inadequate</w:t>
      </w:r>
      <w:r w:rsidR="009D249E" w:rsidRPr="00AB6FF2">
        <w:rPr>
          <w:rFonts w:cs="Times New Roman"/>
          <w:lang w:val="en-GB"/>
        </w:rPr>
        <w:t>’</w:t>
      </w:r>
      <w:r w:rsidRPr="00AB6FF2">
        <w:rPr>
          <w:rFonts w:cs="Times New Roman"/>
          <w:lang w:val="en-GB"/>
        </w:rPr>
        <w:t xml:space="preserve"> (U1), </w:t>
      </w:r>
      <w:r w:rsidR="009D249E" w:rsidRPr="00AB6FF2">
        <w:rPr>
          <w:rFonts w:cs="Times New Roman"/>
          <w:lang w:val="en-GB"/>
        </w:rPr>
        <w:t>‘</w:t>
      </w:r>
      <w:r w:rsidRPr="00AB6FF2">
        <w:rPr>
          <w:rFonts w:cs="Times New Roman"/>
          <w:lang w:val="en-GB"/>
        </w:rPr>
        <w:t>unfavourable-bad</w:t>
      </w:r>
      <w:r w:rsidR="009D249E" w:rsidRPr="00AB6FF2">
        <w:rPr>
          <w:rFonts w:cs="Times New Roman"/>
          <w:lang w:val="en-GB"/>
        </w:rPr>
        <w:t>’</w:t>
      </w:r>
      <w:r w:rsidRPr="00AB6FF2">
        <w:rPr>
          <w:rFonts w:cs="Times New Roman"/>
          <w:lang w:val="en-GB"/>
        </w:rPr>
        <w:t xml:space="preserve"> (U2) and </w:t>
      </w:r>
      <w:r w:rsidR="009D249E" w:rsidRPr="00AB6FF2">
        <w:rPr>
          <w:rFonts w:cs="Times New Roman"/>
          <w:lang w:val="en-GB"/>
        </w:rPr>
        <w:t>‘</w:t>
      </w:r>
      <w:r w:rsidRPr="00AB6FF2">
        <w:rPr>
          <w:rFonts w:cs="Times New Roman"/>
          <w:lang w:val="en-GB"/>
        </w:rPr>
        <w:t>unknown</w:t>
      </w:r>
      <w:r w:rsidR="009D249E" w:rsidRPr="00AB6FF2">
        <w:rPr>
          <w:rFonts w:cs="Times New Roman"/>
          <w:lang w:val="en-GB"/>
        </w:rPr>
        <w:t>’</w:t>
      </w:r>
      <w:r w:rsidRPr="00AB6FF2">
        <w:rPr>
          <w:rFonts w:cs="Times New Roman"/>
          <w:lang w:val="en-GB"/>
        </w:rPr>
        <w:t xml:space="preserve"> (XX).</w:t>
      </w:r>
    </w:p>
    <w:tbl>
      <w:tblPr>
        <w:tblStyle w:val="TableGrid"/>
        <w:tblW w:w="0" w:type="auto"/>
        <w:tblLook w:val="04A0" w:firstRow="1" w:lastRow="0" w:firstColumn="1" w:lastColumn="0" w:noHBand="0" w:noVBand="1"/>
      </w:tblPr>
      <w:tblGrid>
        <w:gridCol w:w="1799"/>
        <w:gridCol w:w="7263"/>
      </w:tblGrid>
      <w:tr w:rsidR="00424180" w:rsidRPr="00AB6FF2" w14:paraId="067190C6" w14:textId="77777777" w:rsidTr="00A47869">
        <w:tc>
          <w:tcPr>
            <w:tcW w:w="180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AC8B619" w14:textId="77777777" w:rsidR="00424180" w:rsidRPr="00AB6FF2" w:rsidRDefault="00424180" w:rsidP="0015224A">
            <w:pPr>
              <w:spacing w:before="60" w:after="60"/>
              <w:rPr>
                <w:b/>
                <w:lang w:val="en-GB"/>
              </w:rPr>
            </w:pPr>
            <w:r w:rsidRPr="00AB6FF2">
              <w:rPr>
                <w:b/>
                <w:lang w:val="en-GB"/>
              </w:rPr>
              <w:t>Conservation status</w:t>
            </w:r>
          </w:p>
        </w:tc>
        <w:tc>
          <w:tcPr>
            <w:tcW w:w="747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0FEB4F9" w14:textId="77777777" w:rsidR="00424180" w:rsidRPr="00AB6FF2" w:rsidRDefault="00424180" w:rsidP="0015224A">
            <w:pPr>
              <w:spacing w:before="60" w:after="60"/>
              <w:rPr>
                <w:b/>
                <w:lang w:val="en-GB"/>
              </w:rPr>
            </w:pPr>
            <w:r w:rsidRPr="00AB6FF2">
              <w:rPr>
                <w:b/>
                <w:lang w:val="en-GB"/>
              </w:rPr>
              <w:t>Assessment criteria</w:t>
            </w:r>
          </w:p>
        </w:tc>
      </w:tr>
      <w:tr w:rsidR="00424180" w:rsidRPr="00AB6FF2" w14:paraId="2AA3B09B" w14:textId="77777777" w:rsidTr="00632CE5">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4DCBA703" w14:textId="59F9FF4D" w:rsidR="00424180" w:rsidRPr="00AB6FF2" w:rsidRDefault="00424180" w:rsidP="0015224A">
            <w:pPr>
              <w:spacing w:before="60" w:after="60"/>
              <w:jc w:val="left"/>
              <w:rPr>
                <w:lang w:val="en-GB"/>
              </w:rPr>
            </w:pPr>
            <w:r w:rsidRPr="00AB6FF2">
              <w:rPr>
                <w:lang w:val="en-GB"/>
              </w:rPr>
              <w:t>Favourable (FV)</w:t>
            </w:r>
          </w:p>
        </w:tc>
        <w:tc>
          <w:tcPr>
            <w:tcW w:w="7479" w:type="dxa"/>
            <w:tcBorders>
              <w:top w:val="single" w:sz="4" w:space="0" w:color="auto"/>
              <w:left w:val="single" w:sz="4" w:space="0" w:color="auto"/>
              <w:bottom w:val="single" w:sz="4" w:space="0" w:color="auto"/>
              <w:right w:val="single" w:sz="4" w:space="0" w:color="auto"/>
            </w:tcBorders>
            <w:shd w:val="clear" w:color="auto" w:fill="auto"/>
            <w:hideMark/>
          </w:tcPr>
          <w:p w14:paraId="18D308F1" w14:textId="276B8EEB" w:rsidR="00424180" w:rsidRPr="00AB6FF2" w:rsidRDefault="00424180" w:rsidP="0015224A">
            <w:pPr>
              <w:spacing w:before="60" w:after="60"/>
              <w:rPr>
                <w:szCs w:val="24"/>
                <w:lang w:val="en-GB"/>
              </w:rPr>
            </w:pPr>
            <w:r w:rsidRPr="00AB6FF2">
              <w:rPr>
                <w:szCs w:val="24"/>
                <w:lang w:val="en-GB"/>
              </w:rPr>
              <w:t>According to the evaluation matrix (</w:t>
            </w:r>
            <w:r w:rsidR="00FF5E1D" w:rsidRPr="00AB6FF2">
              <w:rPr>
                <w:szCs w:val="24"/>
                <w:lang w:val="en-GB"/>
              </w:rPr>
              <w:t xml:space="preserve">Part </w:t>
            </w:r>
            <w:r w:rsidRPr="00AB6FF2">
              <w:rPr>
                <w:szCs w:val="24"/>
                <w:lang w:val="en-GB"/>
              </w:rPr>
              <w:t xml:space="preserve">E) the status of </w:t>
            </w:r>
            <w:r w:rsidR="00643EE1" w:rsidRPr="00AB6FF2">
              <w:rPr>
                <w:szCs w:val="24"/>
                <w:lang w:val="en-GB"/>
              </w:rPr>
              <w:t>S</w:t>
            </w:r>
            <w:r w:rsidRPr="00AB6FF2">
              <w:rPr>
                <w:szCs w:val="24"/>
                <w:lang w:val="en-GB"/>
              </w:rPr>
              <w:t>tructure and functions is ‘favourable’ if:</w:t>
            </w:r>
          </w:p>
          <w:p w14:paraId="730AB9C6" w14:textId="0ADE58E0" w:rsidR="00424180" w:rsidRPr="00AB6FF2" w:rsidRDefault="00424180" w:rsidP="00C651E4">
            <w:pPr>
              <w:numPr>
                <w:ilvl w:val="0"/>
                <w:numId w:val="40"/>
              </w:numPr>
              <w:spacing w:before="60" w:after="60"/>
              <w:contextualSpacing/>
              <w:rPr>
                <w:szCs w:val="24"/>
                <w:lang w:val="en-GB"/>
              </w:rPr>
            </w:pPr>
            <w:r w:rsidRPr="00AB6FF2">
              <w:rPr>
                <w:szCs w:val="24"/>
                <w:lang w:val="en-GB"/>
              </w:rPr>
              <w:t>structure and functions (including typical species) are in good condition; and</w:t>
            </w:r>
          </w:p>
          <w:p w14:paraId="199A1E78" w14:textId="7867FE9E" w:rsidR="0015224A" w:rsidRPr="00AB6FF2" w:rsidRDefault="00424180" w:rsidP="00C651E4">
            <w:pPr>
              <w:numPr>
                <w:ilvl w:val="0"/>
                <w:numId w:val="40"/>
              </w:numPr>
              <w:spacing w:before="60" w:after="60"/>
              <w:ind w:left="714" w:hanging="357"/>
              <w:rPr>
                <w:szCs w:val="24"/>
                <w:lang w:val="en-GB"/>
              </w:rPr>
            </w:pPr>
            <w:r w:rsidRPr="00AB6FF2">
              <w:rPr>
                <w:szCs w:val="24"/>
                <w:lang w:val="en-GB"/>
              </w:rPr>
              <w:t>and there are no significant deteriorations/pressures</w:t>
            </w:r>
            <w:r w:rsidR="009D249E" w:rsidRPr="00AB6FF2">
              <w:rPr>
                <w:szCs w:val="24"/>
                <w:lang w:val="en-GB"/>
              </w:rPr>
              <w:t>.</w:t>
            </w:r>
            <w:r w:rsidRPr="00AB6FF2">
              <w:rPr>
                <w:szCs w:val="24"/>
                <w:lang w:val="en-GB"/>
              </w:rPr>
              <w:t xml:space="preserve"> </w:t>
            </w:r>
          </w:p>
          <w:p w14:paraId="11D32148" w14:textId="77777777" w:rsidR="00424180" w:rsidRPr="00AB6FF2" w:rsidRDefault="00424180" w:rsidP="0015224A">
            <w:pPr>
              <w:spacing w:before="240" w:after="60"/>
              <w:rPr>
                <w:szCs w:val="24"/>
                <w:lang w:val="en-GB"/>
              </w:rPr>
            </w:pPr>
            <w:r w:rsidRPr="00AB6FF2">
              <w:rPr>
                <w:szCs w:val="24"/>
                <w:lang w:val="en-GB"/>
              </w:rPr>
              <w:t>Complementary remarks:</w:t>
            </w:r>
          </w:p>
          <w:p w14:paraId="5BF14E57" w14:textId="5BA6847D" w:rsidR="002E5A5A" w:rsidRPr="00AB6FF2" w:rsidRDefault="000D25D5" w:rsidP="0015224A">
            <w:pPr>
              <w:pStyle w:val="Normal1"/>
              <w:spacing w:before="60" w:beforeAutospacing="0" w:after="60" w:afterAutospacing="0" w:line="276" w:lineRule="auto"/>
              <w:jc w:val="both"/>
            </w:pPr>
            <w:r w:rsidRPr="00AB6FF2">
              <w:rPr>
                <w:lang w:eastAsia="fr-FR"/>
              </w:rPr>
              <w:t xml:space="preserve">1. </w:t>
            </w:r>
            <w:r w:rsidR="002E5A5A" w:rsidRPr="00AB6FF2">
              <w:t>The evaluation matrix states that if more than 25 % of the habitat type area in the region being assessed is considered ‘unfavourable’ (i.e. not in good condition), then the status of Structure and functions is ‘unfavourable-bad’. However, it does not give numerical criteria for ‘favourable’ or ‘unfavourable-inadequate’. It appears that in previous reports Member States have used very different thresholds of the proportion of habitat area that must be in good condition to justify assessing Structure and functions as ‘favourable’. Ideally, the entire area of a habitat type should be in good condition for Structure and functions to be considered ‘favourable’. However, this is hardly achievable in practice and it could be acceptable to have part of the habitat type in ‘not-good’ condition, but still consider Structure and functions to be assessed as ‘favourable’.</w:t>
            </w:r>
          </w:p>
          <w:p w14:paraId="13B39649" w14:textId="678547FF" w:rsidR="000D25D5" w:rsidRPr="00AB6FF2" w:rsidRDefault="002E5A5A" w:rsidP="0015224A">
            <w:pPr>
              <w:pStyle w:val="Normal1"/>
              <w:spacing w:before="60" w:beforeAutospacing="0" w:after="60" w:afterAutospacing="0" w:line="276" w:lineRule="auto"/>
              <w:jc w:val="both"/>
              <w:rPr>
                <w:lang w:eastAsia="fr-FR"/>
              </w:rPr>
            </w:pPr>
            <w:r w:rsidRPr="00AB6FF2">
              <w:t>It is recommended to use an indicative value of 90 % of the habitat type area (field 6.1) in ‘good’ condition as the threshold to conclude on ‘favourable’ Structure and functions. If Member State uses a different value, this should be noted and explained in field 10.8 Additional information’. This indicative value could, for example, be adapted according to the rarity/abundance of the habitat type</w:t>
            </w:r>
            <w:r w:rsidRPr="00AB6FF2">
              <w:rPr>
                <w:lang w:eastAsia="fr-FR"/>
              </w:rPr>
              <w:t xml:space="preserve"> </w:t>
            </w:r>
            <w:r w:rsidR="000851FD" w:rsidRPr="00AB6FF2">
              <w:rPr>
                <w:lang w:eastAsia="fr-FR"/>
              </w:rPr>
              <w:t>(for more guidance</w:t>
            </w:r>
            <w:r w:rsidR="000851FD" w:rsidRPr="00AB6FF2">
              <w:rPr>
                <w:color w:val="808080" w:themeColor="background1" w:themeShade="80"/>
                <w:lang w:eastAsia="fr-FR"/>
              </w:rPr>
              <w:t xml:space="preserve"> </w:t>
            </w:r>
            <w:r w:rsidR="000851FD" w:rsidRPr="00AB6FF2">
              <w:rPr>
                <w:lang w:eastAsia="fr-FR"/>
              </w:rPr>
              <w:t xml:space="preserve">see </w:t>
            </w:r>
            <w:r w:rsidR="00717BEB" w:rsidRPr="00AB6FF2">
              <w:t>the Guidelines</w:t>
            </w:r>
            <w:r w:rsidR="00F0268B" w:rsidRPr="00AB6FF2">
              <w:t>).</w:t>
            </w:r>
          </w:p>
          <w:p w14:paraId="6B3277F9" w14:textId="44A8BCC9" w:rsidR="00424180" w:rsidRPr="00AB6FF2" w:rsidRDefault="004F6364" w:rsidP="0015224A">
            <w:pPr>
              <w:spacing w:before="60" w:after="60"/>
              <w:ind w:left="34"/>
              <w:rPr>
                <w:szCs w:val="24"/>
                <w:lang w:val="en-GB"/>
              </w:rPr>
            </w:pPr>
            <w:r w:rsidRPr="00AB6FF2">
              <w:rPr>
                <w:szCs w:val="24"/>
                <w:lang w:val="en-GB"/>
              </w:rPr>
              <w:t xml:space="preserve">2. </w:t>
            </w:r>
            <w:r w:rsidR="00424180" w:rsidRPr="00AB6FF2">
              <w:rPr>
                <w:szCs w:val="24"/>
                <w:lang w:val="en-GB"/>
              </w:rPr>
              <w:t>Although it is not stated clearly in the evaluation matrix, the trend (</w:t>
            </w:r>
            <w:r w:rsidR="00F0268B" w:rsidRPr="00AB6FF2">
              <w:rPr>
                <w:szCs w:val="24"/>
                <w:lang w:val="en-GB"/>
              </w:rPr>
              <w:t xml:space="preserve">short-term </w:t>
            </w:r>
            <w:r w:rsidR="00424180" w:rsidRPr="00AB6FF2">
              <w:rPr>
                <w:szCs w:val="24"/>
                <w:lang w:val="en-GB"/>
              </w:rPr>
              <w:t xml:space="preserve">trend in area in good </w:t>
            </w:r>
            <w:r w:rsidR="007C2BD0" w:rsidRPr="00AB6FF2">
              <w:rPr>
                <w:szCs w:val="24"/>
                <w:lang w:val="en-GB"/>
              </w:rPr>
              <w:t>condition</w:t>
            </w:r>
            <w:r w:rsidR="00424180" w:rsidRPr="00AB6FF2">
              <w:rPr>
                <w:szCs w:val="24"/>
                <w:lang w:val="en-GB"/>
              </w:rPr>
              <w:t xml:space="preserve"> (field 6.4)) must be stable or increasing for </w:t>
            </w:r>
            <w:r w:rsidR="009D249E" w:rsidRPr="00AB6FF2">
              <w:rPr>
                <w:szCs w:val="24"/>
                <w:lang w:val="en-GB"/>
              </w:rPr>
              <w:t>S</w:t>
            </w:r>
            <w:r w:rsidR="00424180" w:rsidRPr="00AB6FF2">
              <w:rPr>
                <w:szCs w:val="24"/>
                <w:lang w:val="en-GB"/>
              </w:rPr>
              <w:t xml:space="preserve">tructure and functions to be considered </w:t>
            </w:r>
            <w:r w:rsidR="009D249E" w:rsidRPr="00AB6FF2">
              <w:rPr>
                <w:szCs w:val="24"/>
                <w:lang w:val="en-GB"/>
              </w:rPr>
              <w:t>‘</w:t>
            </w:r>
            <w:r w:rsidR="00424180" w:rsidRPr="00AB6FF2">
              <w:rPr>
                <w:szCs w:val="24"/>
                <w:lang w:val="en-GB"/>
              </w:rPr>
              <w:t xml:space="preserve">favourable’. </w:t>
            </w:r>
          </w:p>
          <w:p w14:paraId="0A316B72" w14:textId="17A38D07" w:rsidR="00424180" w:rsidRPr="00AB6FF2" w:rsidRDefault="004F6364" w:rsidP="0015224A">
            <w:pPr>
              <w:spacing w:before="60" w:after="60"/>
              <w:ind w:left="34"/>
              <w:rPr>
                <w:szCs w:val="24"/>
                <w:lang w:val="en-GB"/>
              </w:rPr>
            </w:pPr>
            <w:r w:rsidRPr="00AB6FF2">
              <w:rPr>
                <w:szCs w:val="24"/>
                <w:lang w:val="en-GB"/>
              </w:rPr>
              <w:lastRenderedPageBreak/>
              <w:t xml:space="preserve">3. </w:t>
            </w:r>
            <w:r w:rsidR="00424180" w:rsidRPr="00AB6FF2">
              <w:rPr>
                <w:szCs w:val="24"/>
                <w:lang w:val="en-GB"/>
              </w:rPr>
              <w:t>Although a full assessment of the conservation status of each typical species is not required</w:t>
            </w:r>
            <w:r w:rsidR="009D249E" w:rsidRPr="00AB6FF2">
              <w:rPr>
                <w:szCs w:val="24"/>
                <w:lang w:val="en-GB"/>
              </w:rPr>
              <w:t>,</w:t>
            </w:r>
            <w:r w:rsidR="00424180" w:rsidRPr="00AB6FF2">
              <w:rPr>
                <w:szCs w:val="24"/>
                <w:lang w:val="en-GB"/>
              </w:rPr>
              <w:t xml:space="preserve"> the typical species overall should </w:t>
            </w:r>
            <w:r w:rsidR="00B04A0E" w:rsidRPr="00AB6FF2">
              <w:rPr>
                <w:szCs w:val="24"/>
                <w:lang w:val="en-GB"/>
              </w:rPr>
              <w:t xml:space="preserve">be </w:t>
            </w:r>
            <w:r w:rsidR="009D249E" w:rsidRPr="00AB6FF2">
              <w:rPr>
                <w:szCs w:val="24"/>
                <w:lang w:val="en-GB"/>
              </w:rPr>
              <w:t>‘</w:t>
            </w:r>
            <w:r w:rsidR="00424180" w:rsidRPr="00AB6FF2">
              <w:rPr>
                <w:szCs w:val="24"/>
                <w:lang w:val="en-GB"/>
              </w:rPr>
              <w:t>favourable</w:t>
            </w:r>
            <w:r w:rsidR="009D249E" w:rsidRPr="00AB6FF2">
              <w:rPr>
                <w:szCs w:val="24"/>
                <w:lang w:val="en-GB"/>
              </w:rPr>
              <w:t>’</w:t>
            </w:r>
            <w:r w:rsidR="00424180" w:rsidRPr="00AB6FF2">
              <w:rPr>
                <w:szCs w:val="24"/>
                <w:lang w:val="en-GB"/>
              </w:rPr>
              <w:t xml:space="preserve"> (not threatened), at least in this habitat</w:t>
            </w:r>
            <w:r w:rsidR="009D249E" w:rsidRPr="00AB6FF2">
              <w:rPr>
                <w:szCs w:val="24"/>
                <w:lang w:val="en-GB"/>
              </w:rPr>
              <w:t>,</w:t>
            </w:r>
            <w:r w:rsidR="00424180" w:rsidRPr="00AB6FF2">
              <w:rPr>
                <w:szCs w:val="24"/>
                <w:lang w:val="en-GB"/>
              </w:rPr>
              <w:t xml:space="preserve"> as species can be typical of more than one habitat.</w:t>
            </w:r>
          </w:p>
          <w:p w14:paraId="24F39BC1" w14:textId="7865F1F9" w:rsidR="00424180" w:rsidRPr="00AB6FF2" w:rsidRDefault="004F6364" w:rsidP="0015224A">
            <w:pPr>
              <w:spacing w:before="60" w:after="60"/>
              <w:ind w:left="34"/>
              <w:rPr>
                <w:szCs w:val="24"/>
                <w:lang w:val="en-GB"/>
              </w:rPr>
            </w:pPr>
            <w:r w:rsidRPr="00AB6FF2">
              <w:rPr>
                <w:szCs w:val="24"/>
                <w:lang w:val="en-GB"/>
              </w:rPr>
              <w:t xml:space="preserve">4. </w:t>
            </w:r>
            <w:r w:rsidR="00424180" w:rsidRPr="00AB6FF2">
              <w:rPr>
                <w:szCs w:val="24"/>
                <w:lang w:val="en-GB"/>
              </w:rPr>
              <w:t xml:space="preserve">For a habitat to be considered </w:t>
            </w:r>
            <w:r w:rsidR="009D249E" w:rsidRPr="00AB6FF2">
              <w:rPr>
                <w:szCs w:val="24"/>
                <w:lang w:val="en-GB"/>
              </w:rPr>
              <w:t>‘f</w:t>
            </w:r>
            <w:r w:rsidR="00424180" w:rsidRPr="00AB6FF2">
              <w:rPr>
                <w:szCs w:val="24"/>
                <w:lang w:val="en-GB"/>
              </w:rPr>
              <w:t>avourable</w:t>
            </w:r>
            <w:r w:rsidR="009D249E" w:rsidRPr="00AB6FF2">
              <w:rPr>
                <w:szCs w:val="24"/>
                <w:lang w:val="en-GB"/>
              </w:rPr>
              <w:t>’</w:t>
            </w:r>
            <w:r w:rsidR="00424180" w:rsidRPr="00AB6FF2">
              <w:rPr>
                <w:szCs w:val="24"/>
                <w:lang w:val="en-GB"/>
              </w:rPr>
              <w:t xml:space="preserve">, fragmentation or other </w:t>
            </w:r>
            <w:r w:rsidR="00BE6633" w:rsidRPr="00AB6FF2">
              <w:rPr>
                <w:szCs w:val="24"/>
                <w:lang w:val="en-GB"/>
              </w:rPr>
              <w:t>conditions</w:t>
            </w:r>
            <w:r w:rsidR="00424180" w:rsidRPr="00AB6FF2">
              <w:rPr>
                <w:szCs w:val="24"/>
                <w:lang w:val="en-GB"/>
              </w:rPr>
              <w:t xml:space="preserve"> are not impacting significantly on ecological processes.</w:t>
            </w:r>
          </w:p>
          <w:p w14:paraId="30AAFC74" w14:textId="622C8E09" w:rsidR="00424180" w:rsidRPr="00AB6FF2" w:rsidRDefault="004F6364" w:rsidP="0015224A">
            <w:pPr>
              <w:spacing w:before="60" w:after="60"/>
              <w:ind w:left="34"/>
              <w:rPr>
                <w:szCs w:val="24"/>
                <w:lang w:val="en-GB"/>
              </w:rPr>
            </w:pPr>
            <w:r w:rsidRPr="00AB6FF2">
              <w:rPr>
                <w:szCs w:val="24"/>
                <w:lang w:val="en-GB"/>
              </w:rPr>
              <w:t xml:space="preserve">5. </w:t>
            </w:r>
            <w:r w:rsidR="00424180" w:rsidRPr="00AB6FF2">
              <w:rPr>
                <w:szCs w:val="24"/>
                <w:lang w:val="en-GB"/>
              </w:rPr>
              <w:t>It is possible that restoration has increased the area of habitat</w:t>
            </w:r>
            <w:r w:rsidR="00BE6633" w:rsidRPr="00AB6FF2">
              <w:rPr>
                <w:szCs w:val="24"/>
                <w:lang w:val="en-GB"/>
              </w:rPr>
              <w:t>,</w:t>
            </w:r>
            <w:r w:rsidR="00424180" w:rsidRPr="00AB6FF2">
              <w:rPr>
                <w:szCs w:val="24"/>
                <w:lang w:val="en-GB"/>
              </w:rPr>
              <w:t xml:space="preserve"> but has decreased the proportion of habitat in ‘not good’ condition</w:t>
            </w:r>
            <w:r w:rsidR="009D249E" w:rsidRPr="00AB6FF2">
              <w:rPr>
                <w:szCs w:val="24"/>
                <w:lang w:val="en-GB"/>
              </w:rPr>
              <w:t>,</w:t>
            </w:r>
            <w:r w:rsidR="00424180" w:rsidRPr="00AB6FF2">
              <w:rPr>
                <w:szCs w:val="24"/>
                <w:lang w:val="en-GB"/>
              </w:rPr>
              <w:t xml:space="preserve"> as the restored area is not yet in ‘good’ condition. In such cases, if the area in ‘good’ condition is less than 90</w:t>
            </w:r>
            <w:r w:rsidR="009D249E" w:rsidRPr="00AB6FF2">
              <w:rPr>
                <w:szCs w:val="24"/>
                <w:lang w:val="en-GB"/>
              </w:rPr>
              <w:t> </w:t>
            </w:r>
            <w:r w:rsidR="00424180" w:rsidRPr="00AB6FF2">
              <w:rPr>
                <w:szCs w:val="24"/>
                <w:lang w:val="en-GB"/>
              </w:rPr>
              <w:t>% of the habitat area</w:t>
            </w:r>
            <w:r w:rsidR="009D249E" w:rsidRPr="00AB6FF2">
              <w:rPr>
                <w:szCs w:val="24"/>
                <w:lang w:val="en-GB"/>
              </w:rPr>
              <w:t>,</w:t>
            </w:r>
            <w:r w:rsidR="00424180" w:rsidRPr="00AB6FF2">
              <w:rPr>
                <w:szCs w:val="24"/>
                <w:lang w:val="en-GB"/>
              </w:rPr>
              <w:t xml:space="preserve"> the habitat </w:t>
            </w:r>
            <w:r w:rsidR="000308C8" w:rsidRPr="00AB6FF2">
              <w:rPr>
                <w:szCs w:val="24"/>
                <w:lang w:val="en-GB"/>
              </w:rPr>
              <w:t>should not</w:t>
            </w:r>
            <w:r w:rsidR="00424180" w:rsidRPr="00AB6FF2">
              <w:rPr>
                <w:szCs w:val="24"/>
                <w:lang w:val="en-GB"/>
              </w:rPr>
              <w:t xml:space="preserve"> be </w:t>
            </w:r>
            <w:r w:rsidR="009D249E" w:rsidRPr="00AB6FF2">
              <w:rPr>
                <w:szCs w:val="24"/>
                <w:lang w:val="en-GB"/>
              </w:rPr>
              <w:t>‘f</w:t>
            </w:r>
            <w:r w:rsidR="00424180" w:rsidRPr="00AB6FF2">
              <w:rPr>
                <w:szCs w:val="24"/>
                <w:lang w:val="en-GB"/>
              </w:rPr>
              <w:t>avourable</w:t>
            </w:r>
            <w:r w:rsidR="009D249E" w:rsidRPr="00AB6FF2">
              <w:rPr>
                <w:szCs w:val="24"/>
                <w:lang w:val="en-GB"/>
              </w:rPr>
              <w:t>’</w:t>
            </w:r>
            <w:r w:rsidR="00424180" w:rsidRPr="00AB6FF2">
              <w:rPr>
                <w:szCs w:val="24"/>
                <w:lang w:val="en-GB"/>
              </w:rPr>
              <w:t xml:space="preserve"> for the parameter Structure and functions</w:t>
            </w:r>
            <w:r w:rsidR="000308C8" w:rsidRPr="00AB6FF2">
              <w:rPr>
                <w:szCs w:val="24"/>
                <w:lang w:val="en-GB"/>
              </w:rPr>
              <w:t xml:space="preserve"> (see above</w:t>
            </w:r>
            <w:r w:rsidR="00764A49" w:rsidRPr="00AB6FF2">
              <w:rPr>
                <w:szCs w:val="24"/>
                <w:lang w:val="en-GB"/>
              </w:rPr>
              <w:t>,</w:t>
            </w:r>
            <w:r w:rsidR="000308C8" w:rsidRPr="00AB6FF2">
              <w:rPr>
                <w:szCs w:val="24"/>
                <w:lang w:val="en-GB"/>
              </w:rPr>
              <w:t xml:space="preserve"> point 1)</w:t>
            </w:r>
            <w:r w:rsidR="00424180" w:rsidRPr="00AB6FF2">
              <w:rPr>
                <w:szCs w:val="24"/>
                <w:lang w:val="en-GB"/>
              </w:rPr>
              <w:t xml:space="preserve">. Such cases are most likely to arise where the habitat area is lower than the reference value and the overall </w:t>
            </w:r>
            <w:r w:rsidR="009D249E" w:rsidRPr="00AB6FF2">
              <w:rPr>
                <w:szCs w:val="24"/>
                <w:lang w:val="en-GB"/>
              </w:rPr>
              <w:t>c</w:t>
            </w:r>
            <w:r w:rsidR="00424180" w:rsidRPr="00AB6FF2">
              <w:rPr>
                <w:szCs w:val="24"/>
                <w:lang w:val="en-GB"/>
              </w:rPr>
              <w:t xml:space="preserve">onservation </w:t>
            </w:r>
            <w:r w:rsidR="009D249E" w:rsidRPr="00AB6FF2">
              <w:rPr>
                <w:szCs w:val="24"/>
                <w:lang w:val="en-GB"/>
              </w:rPr>
              <w:t>s</w:t>
            </w:r>
            <w:r w:rsidR="00424180" w:rsidRPr="00AB6FF2">
              <w:rPr>
                <w:szCs w:val="24"/>
                <w:lang w:val="en-GB"/>
              </w:rPr>
              <w:t xml:space="preserve">tatus would have been </w:t>
            </w:r>
            <w:r w:rsidR="009D249E" w:rsidRPr="00AB6FF2">
              <w:rPr>
                <w:szCs w:val="24"/>
                <w:lang w:val="en-GB"/>
              </w:rPr>
              <w:t>‘</w:t>
            </w:r>
            <w:r w:rsidR="00424180" w:rsidRPr="00AB6FF2">
              <w:rPr>
                <w:szCs w:val="24"/>
                <w:lang w:val="en-GB"/>
              </w:rPr>
              <w:t>unfavourable</w:t>
            </w:r>
            <w:r w:rsidR="009D249E" w:rsidRPr="00AB6FF2">
              <w:rPr>
                <w:szCs w:val="24"/>
                <w:lang w:val="en-GB"/>
              </w:rPr>
              <w:t>’</w:t>
            </w:r>
            <w:r w:rsidR="00424180" w:rsidRPr="00AB6FF2">
              <w:rPr>
                <w:szCs w:val="24"/>
                <w:lang w:val="en-GB"/>
              </w:rPr>
              <w:t xml:space="preserve"> regardless of Structure and functions.</w:t>
            </w:r>
            <w:r w:rsidR="00424180" w:rsidRPr="00AB6FF2">
              <w:rPr>
                <w:i/>
                <w:szCs w:val="24"/>
                <w:shd w:val="clear" w:color="auto" w:fill="E2EFD9"/>
                <w:lang w:val="en-GB"/>
              </w:rPr>
              <w:t xml:space="preserve"> </w:t>
            </w:r>
          </w:p>
        </w:tc>
      </w:tr>
      <w:tr w:rsidR="00424180" w:rsidRPr="00AB6FF2" w14:paraId="465A147D" w14:textId="77777777" w:rsidTr="0015224A">
        <w:trPr>
          <w:trHeight w:val="708"/>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64BAE234" w14:textId="24F89105" w:rsidR="00424180" w:rsidRPr="00AB6FF2" w:rsidRDefault="00424180" w:rsidP="0015224A">
            <w:pPr>
              <w:spacing w:before="60" w:after="60"/>
              <w:jc w:val="left"/>
              <w:rPr>
                <w:lang w:val="en-GB"/>
              </w:rPr>
            </w:pPr>
            <w:r w:rsidRPr="00AB6FF2">
              <w:rPr>
                <w:lang w:val="en-GB"/>
              </w:rPr>
              <w:lastRenderedPageBreak/>
              <w:t>Unfavourable- inadequate (U1)</w:t>
            </w:r>
          </w:p>
        </w:tc>
        <w:tc>
          <w:tcPr>
            <w:tcW w:w="7479" w:type="dxa"/>
            <w:tcBorders>
              <w:top w:val="single" w:sz="4" w:space="0" w:color="auto"/>
              <w:left w:val="single" w:sz="4" w:space="0" w:color="auto"/>
              <w:bottom w:val="single" w:sz="4" w:space="0" w:color="auto"/>
              <w:right w:val="single" w:sz="4" w:space="0" w:color="auto"/>
            </w:tcBorders>
            <w:shd w:val="clear" w:color="auto" w:fill="auto"/>
            <w:hideMark/>
          </w:tcPr>
          <w:p w14:paraId="3418F9C4" w14:textId="64569873" w:rsidR="00B04A0E" w:rsidRPr="00AB6FF2" w:rsidRDefault="00B04A0E" w:rsidP="0015224A">
            <w:pPr>
              <w:spacing w:before="60" w:after="60"/>
              <w:rPr>
                <w:lang w:val="en-GB"/>
              </w:rPr>
            </w:pPr>
            <w:r w:rsidRPr="00AB6FF2">
              <w:rPr>
                <w:lang w:val="en-GB"/>
              </w:rPr>
              <w:t>According to the evaluation matrix (</w:t>
            </w:r>
            <w:r w:rsidR="00FF5E1D" w:rsidRPr="00AB6FF2">
              <w:rPr>
                <w:lang w:val="en-GB"/>
              </w:rPr>
              <w:t xml:space="preserve">Part </w:t>
            </w:r>
            <w:r w:rsidRPr="00AB6FF2">
              <w:rPr>
                <w:lang w:val="en-GB"/>
              </w:rPr>
              <w:t xml:space="preserve">E) the status of </w:t>
            </w:r>
            <w:r w:rsidR="009D249E" w:rsidRPr="00AB6FF2">
              <w:rPr>
                <w:lang w:val="en-GB"/>
              </w:rPr>
              <w:t>S</w:t>
            </w:r>
            <w:r w:rsidRPr="00AB6FF2">
              <w:rPr>
                <w:lang w:val="en-GB"/>
              </w:rPr>
              <w:t>tructure and functions is ‘unfavourable-inadequate’ if:</w:t>
            </w:r>
          </w:p>
          <w:p w14:paraId="3D329697" w14:textId="6E216C75" w:rsidR="00B04A0E" w:rsidRPr="00AB6FF2" w:rsidRDefault="00B04A0E" w:rsidP="00C651E4">
            <w:pPr>
              <w:numPr>
                <w:ilvl w:val="0"/>
                <w:numId w:val="39"/>
              </w:numPr>
              <w:spacing w:before="60" w:after="60"/>
              <w:ind w:left="714" w:hanging="357"/>
              <w:rPr>
                <w:lang w:val="en-GB"/>
              </w:rPr>
            </w:pPr>
            <w:r w:rsidRPr="00AB6FF2">
              <w:rPr>
                <w:lang w:val="en-GB"/>
              </w:rPr>
              <w:t>any other combination (</w:t>
            </w:r>
            <w:r w:rsidR="00087F2E" w:rsidRPr="00AB6FF2">
              <w:rPr>
                <w:lang w:val="en-GB"/>
              </w:rPr>
              <w:t xml:space="preserve">other combination of criteria </w:t>
            </w:r>
            <w:r w:rsidRPr="00AB6FF2">
              <w:rPr>
                <w:lang w:val="en-GB"/>
              </w:rPr>
              <w:t>than for ‘favourable’ or ‘unfavourable-bad’)</w:t>
            </w:r>
            <w:r w:rsidR="009D249E" w:rsidRPr="00AB6FF2">
              <w:rPr>
                <w:lang w:val="en-GB"/>
              </w:rPr>
              <w:t>.</w:t>
            </w:r>
          </w:p>
          <w:p w14:paraId="7EDC30A9" w14:textId="77777777" w:rsidR="00632CE5" w:rsidRPr="00AB6FF2" w:rsidRDefault="00632CE5" w:rsidP="0015224A">
            <w:pPr>
              <w:spacing w:before="240" w:after="60"/>
              <w:rPr>
                <w:lang w:val="en-GB"/>
              </w:rPr>
            </w:pPr>
            <w:r w:rsidRPr="00AB6FF2">
              <w:rPr>
                <w:lang w:val="en-GB"/>
              </w:rPr>
              <w:t>Complementary remarks:</w:t>
            </w:r>
          </w:p>
          <w:p w14:paraId="7084D20F" w14:textId="78857E69" w:rsidR="00424180" w:rsidRPr="00AB6FF2" w:rsidRDefault="004F6364" w:rsidP="0015224A">
            <w:pPr>
              <w:spacing w:before="60" w:after="60"/>
              <w:ind w:left="34"/>
              <w:rPr>
                <w:lang w:val="en-GB"/>
              </w:rPr>
            </w:pPr>
            <w:r w:rsidRPr="00AB6FF2">
              <w:rPr>
                <w:lang w:val="en-GB"/>
              </w:rPr>
              <w:t xml:space="preserve">1. </w:t>
            </w:r>
            <w:r w:rsidR="00424180" w:rsidRPr="00AB6FF2">
              <w:rPr>
                <w:lang w:val="en-GB"/>
              </w:rPr>
              <w:t>The evaluation matrix does not include explicit criteria for ‘unfavourable-inadequate’ stat</w:t>
            </w:r>
            <w:r w:rsidR="00B077B1" w:rsidRPr="00AB6FF2">
              <w:rPr>
                <w:lang w:val="en-GB"/>
              </w:rPr>
              <w:t xml:space="preserve">us of </w:t>
            </w:r>
            <w:r w:rsidR="009D249E" w:rsidRPr="00AB6FF2">
              <w:rPr>
                <w:lang w:val="en-GB"/>
              </w:rPr>
              <w:t>S</w:t>
            </w:r>
            <w:r w:rsidR="00B077B1" w:rsidRPr="00AB6FF2">
              <w:rPr>
                <w:lang w:val="en-GB"/>
              </w:rPr>
              <w:t>tructure and functions. However, t</w:t>
            </w:r>
            <w:r w:rsidR="00424180" w:rsidRPr="00AB6FF2">
              <w:rPr>
                <w:lang w:val="en-GB"/>
              </w:rPr>
              <w:t xml:space="preserve">aking into account the criteria for ‘favourable’ and ‘unfavourable-bad’ </w:t>
            </w:r>
            <w:r w:rsidR="00B04A0E" w:rsidRPr="00AB6FF2">
              <w:rPr>
                <w:lang w:val="en-GB"/>
              </w:rPr>
              <w:t xml:space="preserve">and complementary criteria for </w:t>
            </w:r>
            <w:r w:rsidR="009D249E" w:rsidRPr="00AB6FF2">
              <w:rPr>
                <w:lang w:val="en-GB"/>
              </w:rPr>
              <w:t>‘</w:t>
            </w:r>
            <w:r w:rsidR="00B04A0E" w:rsidRPr="00AB6FF2">
              <w:rPr>
                <w:lang w:val="en-GB"/>
              </w:rPr>
              <w:t>favourabl</w:t>
            </w:r>
            <w:r w:rsidR="00AB3A98" w:rsidRPr="00AB6FF2">
              <w:rPr>
                <w:lang w:val="en-GB"/>
              </w:rPr>
              <w:t>e</w:t>
            </w:r>
            <w:r w:rsidR="009D249E" w:rsidRPr="00AB6FF2">
              <w:rPr>
                <w:lang w:val="en-GB"/>
              </w:rPr>
              <w:t>’</w:t>
            </w:r>
            <w:r w:rsidR="00B04A0E" w:rsidRPr="00AB6FF2">
              <w:rPr>
                <w:lang w:val="en-GB"/>
              </w:rPr>
              <w:t xml:space="preserve"> status</w:t>
            </w:r>
            <w:r w:rsidR="00AB3A98" w:rsidRPr="00AB6FF2">
              <w:rPr>
                <w:lang w:val="en-GB"/>
              </w:rPr>
              <w:t>,</w:t>
            </w:r>
            <w:r w:rsidR="00B04A0E" w:rsidRPr="00AB6FF2">
              <w:rPr>
                <w:lang w:val="en-GB"/>
              </w:rPr>
              <w:t xml:space="preserve"> </w:t>
            </w:r>
            <w:r w:rsidR="00424180" w:rsidRPr="00AB6FF2">
              <w:rPr>
                <w:lang w:val="en-GB"/>
              </w:rPr>
              <w:t xml:space="preserve">the status of </w:t>
            </w:r>
            <w:r w:rsidR="009D249E" w:rsidRPr="00AB6FF2">
              <w:rPr>
                <w:lang w:val="en-GB"/>
              </w:rPr>
              <w:t>S</w:t>
            </w:r>
            <w:r w:rsidR="00424180" w:rsidRPr="00AB6FF2">
              <w:rPr>
                <w:lang w:val="en-GB"/>
              </w:rPr>
              <w:t>tructure and functions should be considered as ‘unfavourable-inadequate’ if:</w:t>
            </w:r>
          </w:p>
          <w:p w14:paraId="4B3C0F7D" w14:textId="0AB8F443" w:rsidR="00AB3A98" w:rsidRPr="00AB6FF2" w:rsidRDefault="00424180" w:rsidP="00C651E4">
            <w:pPr>
              <w:numPr>
                <w:ilvl w:val="1"/>
                <w:numId w:val="42"/>
              </w:numPr>
              <w:spacing w:before="60" w:after="60"/>
              <w:ind w:left="743" w:hanging="425"/>
              <w:contextualSpacing/>
              <w:rPr>
                <w:lang w:val="en-GB"/>
              </w:rPr>
            </w:pPr>
            <w:r w:rsidRPr="00AB6FF2">
              <w:rPr>
                <w:lang w:val="en-GB"/>
              </w:rPr>
              <w:t xml:space="preserve">the area </w:t>
            </w:r>
            <w:r w:rsidR="00AB3A98" w:rsidRPr="00AB6FF2">
              <w:rPr>
                <w:lang w:val="en-GB"/>
              </w:rPr>
              <w:t xml:space="preserve">of habitat with </w:t>
            </w:r>
            <w:r w:rsidR="009D249E" w:rsidRPr="00AB6FF2">
              <w:rPr>
                <w:lang w:val="en-GB"/>
              </w:rPr>
              <w:t>‘</w:t>
            </w:r>
            <w:r w:rsidR="00AB3A98" w:rsidRPr="00AB6FF2">
              <w:rPr>
                <w:lang w:val="en-GB"/>
              </w:rPr>
              <w:t>unfavourable</w:t>
            </w:r>
            <w:r w:rsidR="009D249E" w:rsidRPr="00AB6FF2">
              <w:rPr>
                <w:lang w:val="en-GB"/>
              </w:rPr>
              <w:t>’</w:t>
            </w:r>
            <w:r w:rsidR="00AB3A98" w:rsidRPr="00AB6FF2">
              <w:rPr>
                <w:lang w:val="en-GB"/>
              </w:rPr>
              <w:t xml:space="preserve"> </w:t>
            </w:r>
            <w:r w:rsidRPr="00AB6FF2">
              <w:rPr>
                <w:lang w:val="en-GB"/>
              </w:rPr>
              <w:t>(</w:t>
            </w:r>
            <w:r w:rsidR="00AB3A98" w:rsidRPr="00AB6FF2">
              <w:rPr>
                <w:lang w:val="en-GB"/>
              </w:rPr>
              <w:t>‘</w:t>
            </w:r>
            <w:r w:rsidRPr="00AB6FF2">
              <w:rPr>
                <w:lang w:val="en-GB"/>
              </w:rPr>
              <w:t>not good</w:t>
            </w:r>
            <w:r w:rsidR="00AB3A98" w:rsidRPr="00AB6FF2">
              <w:rPr>
                <w:lang w:val="en-GB"/>
              </w:rPr>
              <w:t>’</w:t>
            </w:r>
            <w:r w:rsidRPr="00AB6FF2">
              <w:rPr>
                <w:lang w:val="en-GB"/>
              </w:rPr>
              <w:t xml:space="preserve">) </w:t>
            </w:r>
            <w:r w:rsidR="00AB3A98" w:rsidRPr="00AB6FF2">
              <w:rPr>
                <w:lang w:val="en-GB"/>
              </w:rPr>
              <w:t xml:space="preserve">condition (field 6.1) </w:t>
            </w:r>
            <w:r w:rsidRPr="00AB6FF2">
              <w:rPr>
                <w:lang w:val="en-GB"/>
              </w:rPr>
              <w:t xml:space="preserve">is </w:t>
            </w:r>
            <w:r w:rsidR="00AB3A98" w:rsidRPr="00AB6FF2">
              <w:rPr>
                <w:lang w:val="en-GB"/>
              </w:rPr>
              <w:t>less than</w:t>
            </w:r>
            <w:r w:rsidRPr="00AB6FF2">
              <w:rPr>
                <w:lang w:val="en-GB"/>
              </w:rPr>
              <w:t xml:space="preserve"> 25 %</w:t>
            </w:r>
            <w:r w:rsidR="009D249E" w:rsidRPr="00AB6FF2">
              <w:rPr>
                <w:lang w:val="en-GB"/>
              </w:rPr>
              <w:t>;</w:t>
            </w:r>
            <w:r w:rsidR="00AB3A98" w:rsidRPr="00AB6FF2">
              <w:rPr>
                <w:lang w:val="en-GB"/>
              </w:rPr>
              <w:t xml:space="preserve"> and</w:t>
            </w:r>
          </w:p>
          <w:p w14:paraId="11EFA937" w14:textId="747F65EF" w:rsidR="00424180" w:rsidRPr="00AB6FF2" w:rsidRDefault="00AB3A98" w:rsidP="00C651E4">
            <w:pPr>
              <w:numPr>
                <w:ilvl w:val="1"/>
                <w:numId w:val="42"/>
              </w:numPr>
              <w:spacing w:before="60" w:after="60"/>
              <w:ind w:left="743" w:hanging="425"/>
              <w:contextualSpacing/>
              <w:rPr>
                <w:shd w:val="clear" w:color="auto" w:fill="E2EFD9"/>
                <w:lang w:val="en-GB"/>
              </w:rPr>
            </w:pPr>
            <w:r w:rsidRPr="00AB6FF2">
              <w:rPr>
                <w:lang w:val="en-GB"/>
              </w:rPr>
              <w:t xml:space="preserve">the area of habitat with </w:t>
            </w:r>
            <w:r w:rsidR="009D249E" w:rsidRPr="00AB6FF2">
              <w:rPr>
                <w:lang w:val="en-GB"/>
              </w:rPr>
              <w:t>‘</w:t>
            </w:r>
            <w:r w:rsidRPr="00AB6FF2">
              <w:rPr>
                <w:lang w:val="en-GB"/>
              </w:rPr>
              <w:t>good</w:t>
            </w:r>
            <w:r w:rsidR="009D249E" w:rsidRPr="00AB6FF2">
              <w:rPr>
                <w:lang w:val="en-GB"/>
              </w:rPr>
              <w:t>’</w:t>
            </w:r>
            <w:r w:rsidRPr="00AB6FF2">
              <w:rPr>
                <w:lang w:val="en-GB"/>
              </w:rPr>
              <w:t xml:space="preserve"> condition (field 6.1) is less than 90</w:t>
            </w:r>
            <w:r w:rsidR="009D249E" w:rsidRPr="00AB6FF2">
              <w:rPr>
                <w:lang w:val="en-GB"/>
              </w:rPr>
              <w:t> </w:t>
            </w:r>
            <w:r w:rsidRPr="00AB6FF2">
              <w:rPr>
                <w:lang w:val="en-GB"/>
              </w:rPr>
              <w:t xml:space="preserve">%; and </w:t>
            </w:r>
          </w:p>
          <w:p w14:paraId="327B7C3E" w14:textId="5676797C" w:rsidR="001B69BB" w:rsidRPr="00AB6FF2" w:rsidRDefault="00AB3A98" w:rsidP="00C651E4">
            <w:pPr>
              <w:numPr>
                <w:ilvl w:val="1"/>
                <w:numId w:val="42"/>
              </w:numPr>
              <w:spacing w:before="60" w:after="60"/>
              <w:ind w:left="743" w:hanging="425"/>
              <w:rPr>
                <w:lang w:val="en-GB"/>
              </w:rPr>
            </w:pPr>
            <w:r w:rsidRPr="00AB6FF2">
              <w:rPr>
                <w:lang w:val="en-GB"/>
              </w:rPr>
              <w:t xml:space="preserve">the area of habitat with </w:t>
            </w:r>
            <w:r w:rsidR="009D249E" w:rsidRPr="00AB6FF2">
              <w:rPr>
                <w:lang w:val="en-GB"/>
              </w:rPr>
              <w:t>‘</w:t>
            </w:r>
            <w:r w:rsidRPr="00AB6FF2">
              <w:rPr>
                <w:lang w:val="en-GB"/>
              </w:rPr>
              <w:t>unknown</w:t>
            </w:r>
            <w:r w:rsidR="009D249E" w:rsidRPr="00AB6FF2">
              <w:rPr>
                <w:lang w:val="en-GB"/>
              </w:rPr>
              <w:t>’</w:t>
            </w:r>
            <w:r w:rsidRPr="00AB6FF2">
              <w:rPr>
                <w:lang w:val="en-GB"/>
              </w:rPr>
              <w:t xml:space="preserve"> condition</w:t>
            </w:r>
            <w:r w:rsidR="004329E7" w:rsidRPr="00AB6FF2">
              <w:rPr>
                <w:lang w:val="en-GB"/>
              </w:rPr>
              <w:t xml:space="preserve"> (field 6.1)</w:t>
            </w:r>
            <w:r w:rsidRPr="00AB6FF2">
              <w:rPr>
                <w:lang w:val="en-GB"/>
              </w:rPr>
              <w:t xml:space="preserve"> is less than 75</w:t>
            </w:r>
            <w:r w:rsidR="009D249E" w:rsidRPr="00AB6FF2">
              <w:rPr>
                <w:lang w:val="en-GB"/>
              </w:rPr>
              <w:t> </w:t>
            </w:r>
            <w:r w:rsidRPr="00AB6FF2">
              <w:rPr>
                <w:lang w:val="en-GB"/>
              </w:rPr>
              <w:t>%</w:t>
            </w:r>
            <w:r w:rsidR="009D249E" w:rsidRPr="00AB6FF2">
              <w:rPr>
                <w:lang w:val="en-GB"/>
              </w:rPr>
              <w:t>.</w:t>
            </w:r>
          </w:p>
        </w:tc>
      </w:tr>
      <w:tr w:rsidR="00424180" w:rsidRPr="00AB6FF2" w14:paraId="29D2405C" w14:textId="77777777" w:rsidTr="00632CE5">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08D0E192" w14:textId="5A2B1044" w:rsidR="00424180" w:rsidRPr="00AB6FF2" w:rsidRDefault="00424180" w:rsidP="0015224A">
            <w:pPr>
              <w:spacing w:before="60" w:after="60"/>
              <w:jc w:val="left"/>
              <w:rPr>
                <w:lang w:val="en-GB"/>
              </w:rPr>
            </w:pPr>
            <w:r w:rsidRPr="00AB6FF2">
              <w:rPr>
                <w:lang w:val="en-GB"/>
              </w:rPr>
              <w:t>Unfavourable-bad (U2)</w:t>
            </w:r>
          </w:p>
        </w:tc>
        <w:tc>
          <w:tcPr>
            <w:tcW w:w="7479" w:type="dxa"/>
            <w:tcBorders>
              <w:top w:val="single" w:sz="4" w:space="0" w:color="auto"/>
              <w:left w:val="single" w:sz="4" w:space="0" w:color="auto"/>
              <w:bottom w:val="single" w:sz="4" w:space="0" w:color="auto"/>
              <w:right w:val="single" w:sz="4" w:space="0" w:color="auto"/>
            </w:tcBorders>
            <w:shd w:val="clear" w:color="auto" w:fill="auto"/>
            <w:hideMark/>
          </w:tcPr>
          <w:p w14:paraId="506A4F91" w14:textId="69234DC4" w:rsidR="00424180" w:rsidRPr="00AB6FF2" w:rsidRDefault="0061662B" w:rsidP="0015224A">
            <w:pPr>
              <w:spacing w:before="60" w:after="60"/>
              <w:rPr>
                <w:lang w:val="en-GB"/>
              </w:rPr>
            </w:pPr>
            <w:r w:rsidRPr="00AB6FF2">
              <w:rPr>
                <w:lang w:val="en-GB"/>
              </w:rPr>
              <w:t>According to the</w:t>
            </w:r>
            <w:r w:rsidR="00424180" w:rsidRPr="00AB6FF2">
              <w:rPr>
                <w:lang w:val="en-GB"/>
              </w:rPr>
              <w:t xml:space="preserve"> evaluation matrix (</w:t>
            </w:r>
            <w:r w:rsidR="00FF5E1D" w:rsidRPr="00AB6FF2">
              <w:rPr>
                <w:lang w:val="en-GB"/>
              </w:rPr>
              <w:t xml:space="preserve">Part </w:t>
            </w:r>
            <w:r w:rsidR="00424180" w:rsidRPr="00AB6FF2">
              <w:rPr>
                <w:lang w:val="en-GB"/>
              </w:rPr>
              <w:t xml:space="preserve">E) the status of </w:t>
            </w:r>
            <w:r w:rsidR="00643EE1" w:rsidRPr="00AB6FF2">
              <w:rPr>
                <w:lang w:val="en-GB"/>
              </w:rPr>
              <w:t>S</w:t>
            </w:r>
            <w:r w:rsidR="00424180" w:rsidRPr="00AB6FF2">
              <w:rPr>
                <w:lang w:val="en-GB"/>
              </w:rPr>
              <w:t xml:space="preserve">tructure and functions is ‘unfavourable-bad’ if: </w:t>
            </w:r>
          </w:p>
          <w:p w14:paraId="197B49FD" w14:textId="41C087B5" w:rsidR="00C11694" w:rsidRPr="00AB6FF2" w:rsidRDefault="00424180" w:rsidP="00C651E4">
            <w:pPr>
              <w:numPr>
                <w:ilvl w:val="0"/>
                <w:numId w:val="40"/>
              </w:numPr>
              <w:spacing w:before="60" w:after="60"/>
              <w:ind w:left="714" w:hanging="357"/>
              <w:rPr>
                <w:lang w:val="en-GB"/>
              </w:rPr>
            </w:pPr>
            <w:r w:rsidRPr="00AB6FF2">
              <w:rPr>
                <w:lang w:val="en-GB"/>
              </w:rPr>
              <w:t>more than 25</w:t>
            </w:r>
            <w:r w:rsidR="00D15EA1" w:rsidRPr="00AB6FF2">
              <w:rPr>
                <w:lang w:val="en-GB"/>
              </w:rPr>
              <w:t> </w:t>
            </w:r>
            <w:r w:rsidRPr="00AB6FF2">
              <w:rPr>
                <w:lang w:val="en-GB"/>
              </w:rPr>
              <w:t>% of the area is unfavourable (</w:t>
            </w:r>
            <w:r w:rsidR="00C11694" w:rsidRPr="00AB6FF2">
              <w:rPr>
                <w:lang w:val="en-GB"/>
              </w:rPr>
              <w:t>‘</w:t>
            </w:r>
            <w:r w:rsidRPr="00AB6FF2">
              <w:rPr>
                <w:lang w:val="en-GB"/>
              </w:rPr>
              <w:t>not good</w:t>
            </w:r>
            <w:r w:rsidR="006253F0" w:rsidRPr="00AB6FF2">
              <w:rPr>
                <w:lang w:val="en-GB"/>
              </w:rPr>
              <w:t>’</w:t>
            </w:r>
            <w:r w:rsidRPr="00AB6FF2">
              <w:rPr>
                <w:lang w:val="en-GB"/>
              </w:rPr>
              <w:t xml:space="preserve"> in field 6.1) as regards its specific structure and functions (including typical species)</w:t>
            </w:r>
            <w:r w:rsidR="00D15EA1" w:rsidRPr="00AB6FF2">
              <w:rPr>
                <w:lang w:val="en-GB"/>
              </w:rPr>
              <w:t>.</w:t>
            </w:r>
            <w:r w:rsidRPr="00AB6FF2">
              <w:rPr>
                <w:lang w:val="en-GB"/>
              </w:rPr>
              <w:t xml:space="preserve"> </w:t>
            </w:r>
          </w:p>
        </w:tc>
      </w:tr>
      <w:tr w:rsidR="00424180" w:rsidRPr="00AB6FF2" w14:paraId="74FB90A4" w14:textId="77777777" w:rsidTr="00632CE5">
        <w:tc>
          <w:tcPr>
            <w:tcW w:w="1809" w:type="dxa"/>
            <w:hideMark/>
          </w:tcPr>
          <w:p w14:paraId="01FBCDE9" w14:textId="77777777" w:rsidR="00424180" w:rsidRPr="00AB6FF2" w:rsidRDefault="00424180" w:rsidP="0015224A">
            <w:pPr>
              <w:spacing w:before="60" w:after="60"/>
              <w:jc w:val="left"/>
              <w:rPr>
                <w:lang w:val="en-GB"/>
              </w:rPr>
            </w:pPr>
            <w:r w:rsidRPr="00AB6FF2">
              <w:rPr>
                <w:lang w:val="en-GB"/>
              </w:rPr>
              <w:t>Unknown (XX)</w:t>
            </w:r>
          </w:p>
        </w:tc>
        <w:tc>
          <w:tcPr>
            <w:tcW w:w="7479" w:type="dxa"/>
            <w:hideMark/>
          </w:tcPr>
          <w:p w14:paraId="4D39F7F7" w14:textId="0A6B37D1" w:rsidR="00087F2E" w:rsidRPr="00AB6FF2" w:rsidRDefault="00424180" w:rsidP="0015224A">
            <w:pPr>
              <w:spacing w:before="60" w:after="60"/>
              <w:rPr>
                <w:lang w:val="en-GB"/>
              </w:rPr>
            </w:pPr>
            <w:r w:rsidRPr="00AB6FF2">
              <w:rPr>
                <w:lang w:val="en-GB"/>
              </w:rPr>
              <w:t>According to the evaluation matrix (</w:t>
            </w:r>
            <w:r w:rsidR="00FF5E1D" w:rsidRPr="00AB6FF2">
              <w:rPr>
                <w:lang w:val="en-GB"/>
              </w:rPr>
              <w:t xml:space="preserve">Part </w:t>
            </w:r>
            <w:r w:rsidRPr="00AB6FF2">
              <w:rPr>
                <w:lang w:val="en-GB"/>
              </w:rPr>
              <w:t xml:space="preserve">E) the status of </w:t>
            </w:r>
            <w:r w:rsidR="00D15EA1" w:rsidRPr="00AB6FF2">
              <w:rPr>
                <w:lang w:val="en-GB"/>
              </w:rPr>
              <w:t>S</w:t>
            </w:r>
            <w:r w:rsidRPr="00AB6FF2">
              <w:rPr>
                <w:lang w:val="en-GB"/>
              </w:rPr>
              <w:t>tructure and functions is ‘unknown’</w:t>
            </w:r>
            <w:r w:rsidR="00087F2E" w:rsidRPr="00AB6FF2">
              <w:rPr>
                <w:lang w:val="en-GB"/>
              </w:rPr>
              <w:t xml:space="preserve"> if:</w:t>
            </w:r>
          </w:p>
          <w:p w14:paraId="119CBB6F" w14:textId="0E7952B6" w:rsidR="00424180" w:rsidRPr="00AB6FF2" w:rsidRDefault="00424180" w:rsidP="00C651E4">
            <w:pPr>
              <w:pStyle w:val="ListParagraph"/>
              <w:numPr>
                <w:ilvl w:val="0"/>
                <w:numId w:val="40"/>
              </w:numPr>
              <w:spacing w:before="60" w:after="60"/>
              <w:rPr>
                <w:lang w:val="en-GB"/>
              </w:rPr>
            </w:pPr>
            <w:r w:rsidRPr="00AB6FF2">
              <w:rPr>
                <w:lang w:val="en-GB"/>
              </w:rPr>
              <w:t>there is no or insufficient reliable information available</w:t>
            </w:r>
            <w:r w:rsidR="00D47629" w:rsidRPr="00AB6FF2">
              <w:rPr>
                <w:lang w:val="en-GB"/>
              </w:rPr>
              <w:t>.</w:t>
            </w:r>
          </w:p>
          <w:p w14:paraId="26C82B2B" w14:textId="77777777" w:rsidR="00632CE5" w:rsidRPr="00AB6FF2" w:rsidRDefault="00632CE5" w:rsidP="000543E2">
            <w:pPr>
              <w:spacing w:before="240" w:after="60"/>
              <w:rPr>
                <w:lang w:val="en-GB"/>
              </w:rPr>
            </w:pPr>
            <w:r w:rsidRPr="00AB6FF2">
              <w:rPr>
                <w:lang w:val="en-GB"/>
              </w:rPr>
              <w:t>Complementary remarks:</w:t>
            </w:r>
          </w:p>
          <w:p w14:paraId="341717DF" w14:textId="073C741C" w:rsidR="001B69BB" w:rsidRPr="00AB6FF2" w:rsidRDefault="00632CE5" w:rsidP="0015224A">
            <w:pPr>
              <w:pStyle w:val="ListParagraph"/>
              <w:spacing w:before="60" w:after="60"/>
              <w:ind w:left="34"/>
              <w:rPr>
                <w:lang w:val="en-GB"/>
              </w:rPr>
            </w:pPr>
            <w:r w:rsidRPr="00AB6FF2">
              <w:rPr>
                <w:lang w:val="en-GB"/>
              </w:rPr>
              <w:lastRenderedPageBreak/>
              <w:t xml:space="preserve">The status of </w:t>
            </w:r>
            <w:r w:rsidR="00D15EA1" w:rsidRPr="00AB6FF2">
              <w:rPr>
                <w:lang w:val="en-GB"/>
              </w:rPr>
              <w:t>S</w:t>
            </w:r>
            <w:r w:rsidRPr="00AB6FF2">
              <w:rPr>
                <w:lang w:val="en-GB"/>
              </w:rPr>
              <w:t xml:space="preserve">tructure and functions should be considered </w:t>
            </w:r>
            <w:r w:rsidR="00D15EA1" w:rsidRPr="00AB6FF2">
              <w:rPr>
                <w:lang w:val="en-GB"/>
              </w:rPr>
              <w:t>‘</w:t>
            </w:r>
            <w:r w:rsidRPr="00AB6FF2">
              <w:rPr>
                <w:lang w:val="en-GB"/>
              </w:rPr>
              <w:t>unknown</w:t>
            </w:r>
            <w:r w:rsidR="00D15EA1" w:rsidRPr="00AB6FF2">
              <w:rPr>
                <w:lang w:val="en-GB"/>
              </w:rPr>
              <w:t>’</w:t>
            </w:r>
            <w:r w:rsidRPr="00AB6FF2">
              <w:rPr>
                <w:lang w:val="en-GB"/>
              </w:rPr>
              <w:t xml:space="preserve"> if more than 75</w:t>
            </w:r>
            <w:r w:rsidR="00D15EA1" w:rsidRPr="00AB6FF2">
              <w:rPr>
                <w:lang w:val="en-GB"/>
              </w:rPr>
              <w:t> </w:t>
            </w:r>
            <w:r w:rsidRPr="00AB6FF2">
              <w:rPr>
                <w:lang w:val="en-GB"/>
              </w:rPr>
              <w:t xml:space="preserve">% of </w:t>
            </w:r>
            <w:r w:rsidR="00EB3951" w:rsidRPr="00AB6FF2">
              <w:rPr>
                <w:lang w:val="en-GB"/>
              </w:rPr>
              <w:t>habitat</w:t>
            </w:r>
            <w:r w:rsidRPr="00AB6FF2">
              <w:rPr>
                <w:lang w:val="en-GB"/>
              </w:rPr>
              <w:t xml:space="preserve"> area has ‘unknown’ condition (field 6.1)</w:t>
            </w:r>
            <w:r w:rsidR="00D15EA1" w:rsidRPr="00AB6FF2">
              <w:rPr>
                <w:lang w:val="en-GB"/>
              </w:rPr>
              <w:t>.</w:t>
            </w:r>
          </w:p>
        </w:tc>
      </w:tr>
    </w:tbl>
    <w:p w14:paraId="6F4D2495" w14:textId="77777777" w:rsidR="00F40D99" w:rsidRPr="00AB6FF2" w:rsidRDefault="00F40D99" w:rsidP="00F40D99">
      <w:pPr>
        <w:pStyle w:val="Heading4"/>
        <w:numPr>
          <w:ilvl w:val="0"/>
          <w:numId w:val="0"/>
        </w:numPr>
        <w:ind w:left="567"/>
        <w:rPr>
          <w:rFonts w:cs="Times New Roman"/>
        </w:rPr>
      </w:pPr>
    </w:p>
    <w:p w14:paraId="0BAB8189" w14:textId="203066D5" w:rsidR="00424180" w:rsidRPr="00AB6FF2" w:rsidRDefault="00424180" w:rsidP="00F40D99">
      <w:pPr>
        <w:pStyle w:val="Heading2"/>
      </w:pPr>
      <w:bookmarkStart w:id="600" w:name="_Toc117612881"/>
      <w:r w:rsidRPr="00AB6FF2">
        <w:t>Future prospects</w:t>
      </w:r>
      <w:bookmarkEnd w:id="600"/>
    </w:p>
    <w:p w14:paraId="4D950E34" w14:textId="1D8334E4" w:rsidR="00424180" w:rsidRPr="00AB6FF2" w:rsidRDefault="00424180" w:rsidP="00424180">
      <w:pPr>
        <w:rPr>
          <w:rFonts w:cs="Times New Roman"/>
          <w:lang w:val="en-GB"/>
        </w:rPr>
      </w:pPr>
      <w:r w:rsidRPr="00AB6FF2">
        <w:rPr>
          <w:rFonts w:cs="Times New Roman"/>
          <w:lang w:val="en-GB"/>
        </w:rPr>
        <w:t xml:space="preserve">Give the result of the assessment of the status of </w:t>
      </w:r>
      <w:r w:rsidR="00D15EA1" w:rsidRPr="00AB6FF2">
        <w:rPr>
          <w:rFonts w:cs="Times New Roman"/>
          <w:lang w:val="en-GB"/>
        </w:rPr>
        <w:t>F</w:t>
      </w:r>
      <w:r w:rsidRPr="00AB6FF2">
        <w:rPr>
          <w:rFonts w:cs="Times New Roman"/>
          <w:lang w:val="en-GB"/>
        </w:rPr>
        <w:t xml:space="preserve">uture prospects using the four categories available: </w:t>
      </w:r>
      <w:r w:rsidR="00D15EA1" w:rsidRPr="00AB6FF2">
        <w:rPr>
          <w:rFonts w:cs="Times New Roman"/>
          <w:lang w:val="en-GB"/>
        </w:rPr>
        <w:t>‘</w:t>
      </w:r>
      <w:r w:rsidRPr="00AB6FF2">
        <w:rPr>
          <w:rFonts w:cs="Times New Roman"/>
          <w:lang w:val="en-GB"/>
        </w:rPr>
        <w:t>favourable</w:t>
      </w:r>
      <w:r w:rsidR="00D15EA1" w:rsidRPr="00AB6FF2">
        <w:rPr>
          <w:rFonts w:cs="Times New Roman"/>
          <w:lang w:val="en-GB"/>
        </w:rPr>
        <w:t>’</w:t>
      </w:r>
      <w:r w:rsidRPr="00AB6FF2">
        <w:rPr>
          <w:rFonts w:cs="Times New Roman"/>
          <w:lang w:val="en-GB"/>
        </w:rPr>
        <w:t xml:space="preserve"> (FV), </w:t>
      </w:r>
      <w:r w:rsidR="00D15EA1" w:rsidRPr="00AB6FF2">
        <w:rPr>
          <w:rFonts w:cs="Times New Roman"/>
          <w:lang w:val="en-GB"/>
        </w:rPr>
        <w:t>‘</w:t>
      </w:r>
      <w:r w:rsidRPr="00AB6FF2">
        <w:rPr>
          <w:rFonts w:cs="Times New Roman"/>
          <w:lang w:val="en-GB"/>
        </w:rPr>
        <w:t>unfavourable-inadequate</w:t>
      </w:r>
      <w:r w:rsidR="00D15EA1" w:rsidRPr="00AB6FF2">
        <w:rPr>
          <w:rFonts w:cs="Times New Roman"/>
          <w:lang w:val="en-GB"/>
        </w:rPr>
        <w:t>’</w:t>
      </w:r>
      <w:r w:rsidRPr="00AB6FF2">
        <w:rPr>
          <w:rFonts w:cs="Times New Roman"/>
          <w:lang w:val="en-GB"/>
        </w:rPr>
        <w:t xml:space="preserve"> (U1), </w:t>
      </w:r>
      <w:r w:rsidR="00D15EA1" w:rsidRPr="00AB6FF2">
        <w:rPr>
          <w:rFonts w:cs="Times New Roman"/>
          <w:lang w:val="en-GB"/>
        </w:rPr>
        <w:t>‘</w:t>
      </w:r>
      <w:r w:rsidRPr="00AB6FF2">
        <w:rPr>
          <w:rFonts w:cs="Times New Roman"/>
          <w:lang w:val="en-GB"/>
        </w:rPr>
        <w:t>unfavourable-bad</w:t>
      </w:r>
      <w:r w:rsidR="00D15EA1" w:rsidRPr="00AB6FF2">
        <w:rPr>
          <w:rFonts w:cs="Times New Roman"/>
          <w:lang w:val="en-GB"/>
        </w:rPr>
        <w:t>’</w:t>
      </w:r>
      <w:r w:rsidRPr="00AB6FF2">
        <w:rPr>
          <w:rFonts w:cs="Times New Roman"/>
          <w:lang w:val="en-GB"/>
        </w:rPr>
        <w:t xml:space="preserve"> (U2) and </w:t>
      </w:r>
      <w:r w:rsidR="00D15EA1" w:rsidRPr="00AB6FF2">
        <w:rPr>
          <w:rFonts w:cs="Times New Roman"/>
          <w:lang w:val="en-GB"/>
        </w:rPr>
        <w:t>‘</w:t>
      </w:r>
      <w:r w:rsidRPr="00AB6FF2">
        <w:rPr>
          <w:rFonts w:cs="Times New Roman"/>
          <w:lang w:val="en-GB"/>
        </w:rPr>
        <w:t>unknown</w:t>
      </w:r>
      <w:r w:rsidR="00D15EA1" w:rsidRPr="00AB6FF2">
        <w:rPr>
          <w:rFonts w:cs="Times New Roman"/>
          <w:lang w:val="en-GB"/>
        </w:rPr>
        <w:t>’</w:t>
      </w:r>
      <w:r w:rsidRPr="00AB6FF2">
        <w:rPr>
          <w:rFonts w:cs="Times New Roman"/>
          <w:lang w:val="en-GB"/>
        </w:rPr>
        <w:t xml:space="preserve"> (XX).</w:t>
      </w:r>
    </w:p>
    <w:tbl>
      <w:tblPr>
        <w:tblStyle w:val="TableGrid"/>
        <w:tblW w:w="0" w:type="auto"/>
        <w:tblLook w:val="04A0" w:firstRow="1" w:lastRow="0" w:firstColumn="1" w:lastColumn="0" w:noHBand="0" w:noVBand="1"/>
      </w:tblPr>
      <w:tblGrid>
        <w:gridCol w:w="1801"/>
        <w:gridCol w:w="7261"/>
      </w:tblGrid>
      <w:tr w:rsidR="00885B80" w:rsidRPr="00AB6FF2" w14:paraId="75B819AB" w14:textId="77777777" w:rsidTr="00A47869">
        <w:tc>
          <w:tcPr>
            <w:tcW w:w="180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72E312D" w14:textId="77777777" w:rsidR="00885B80" w:rsidRPr="00AB6FF2" w:rsidRDefault="00885B80" w:rsidP="000543E2">
            <w:pPr>
              <w:spacing w:before="60" w:after="60"/>
              <w:rPr>
                <w:b/>
                <w:lang w:val="en-GB"/>
              </w:rPr>
            </w:pPr>
            <w:r w:rsidRPr="00AB6FF2">
              <w:rPr>
                <w:b/>
                <w:lang w:val="en-GB"/>
              </w:rPr>
              <w:t>Conservation status</w:t>
            </w:r>
          </w:p>
        </w:tc>
        <w:tc>
          <w:tcPr>
            <w:tcW w:w="747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22161F8" w14:textId="77777777" w:rsidR="00885B80" w:rsidRPr="00AB6FF2" w:rsidRDefault="00885B80" w:rsidP="000543E2">
            <w:pPr>
              <w:spacing w:before="60" w:after="60"/>
              <w:rPr>
                <w:b/>
                <w:lang w:val="en-GB"/>
              </w:rPr>
            </w:pPr>
            <w:r w:rsidRPr="00AB6FF2">
              <w:rPr>
                <w:b/>
                <w:lang w:val="en-GB"/>
              </w:rPr>
              <w:t>Assessment criteria</w:t>
            </w:r>
          </w:p>
        </w:tc>
      </w:tr>
      <w:tr w:rsidR="00885B80" w:rsidRPr="00AB6FF2" w14:paraId="21453EA7" w14:textId="77777777" w:rsidTr="00B8132B">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32BDA644" w14:textId="4D90C826" w:rsidR="00885B80" w:rsidRPr="00AB6FF2" w:rsidRDefault="00885B80" w:rsidP="000543E2">
            <w:pPr>
              <w:spacing w:before="60" w:after="60"/>
              <w:jc w:val="left"/>
              <w:rPr>
                <w:lang w:val="en-GB"/>
              </w:rPr>
            </w:pPr>
            <w:r w:rsidRPr="00AB6FF2">
              <w:rPr>
                <w:lang w:val="en-GB"/>
              </w:rPr>
              <w:t>Favourable (FV)</w:t>
            </w:r>
          </w:p>
        </w:tc>
        <w:tc>
          <w:tcPr>
            <w:tcW w:w="7479" w:type="dxa"/>
            <w:tcBorders>
              <w:top w:val="single" w:sz="4" w:space="0" w:color="auto"/>
              <w:left w:val="single" w:sz="4" w:space="0" w:color="auto"/>
              <w:bottom w:val="single" w:sz="4" w:space="0" w:color="auto"/>
              <w:right w:val="single" w:sz="4" w:space="0" w:color="auto"/>
            </w:tcBorders>
            <w:shd w:val="clear" w:color="auto" w:fill="auto"/>
            <w:hideMark/>
          </w:tcPr>
          <w:p w14:paraId="30A03CD2" w14:textId="4E48F7B6" w:rsidR="00885B80" w:rsidRPr="00AB6FF2" w:rsidRDefault="00885B80" w:rsidP="000543E2">
            <w:pPr>
              <w:spacing w:before="60" w:after="60"/>
              <w:rPr>
                <w:lang w:val="en-GB"/>
              </w:rPr>
            </w:pPr>
            <w:r w:rsidRPr="00AB6FF2">
              <w:rPr>
                <w:lang w:val="en-GB"/>
              </w:rPr>
              <w:t>According to the evaluation matrix (</w:t>
            </w:r>
            <w:r w:rsidR="00FF5E1D" w:rsidRPr="00AB6FF2">
              <w:rPr>
                <w:lang w:val="en-GB"/>
              </w:rPr>
              <w:t xml:space="preserve">Part </w:t>
            </w:r>
            <w:r w:rsidRPr="00AB6FF2">
              <w:rPr>
                <w:lang w:val="en-GB"/>
              </w:rPr>
              <w:t xml:space="preserve">E) the status of </w:t>
            </w:r>
            <w:r w:rsidR="00D15EA1" w:rsidRPr="00AB6FF2">
              <w:rPr>
                <w:lang w:val="en-GB"/>
              </w:rPr>
              <w:t>F</w:t>
            </w:r>
            <w:r w:rsidRPr="00AB6FF2">
              <w:rPr>
                <w:lang w:val="en-GB"/>
              </w:rPr>
              <w:t>uture prospects is ‘favourable’ if:</w:t>
            </w:r>
          </w:p>
          <w:p w14:paraId="27736D5E" w14:textId="415866F1" w:rsidR="00885B80" w:rsidRPr="00AB6FF2" w:rsidRDefault="00885B80" w:rsidP="00C651E4">
            <w:pPr>
              <w:numPr>
                <w:ilvl w:val="0"/>
                <w:numId w:val="40"/>
              </w:numPr>
              <w:spacing w:before="60" w:after="60"/>
              <w:ind w:left="714" w:hanging="357"/>
              <w:rPr>
                <w:lang w:val="en-GB"/>
              </w:rPr>
            </w:pPr>
            <w:r w:rsidRPr="00AB6FF2">
              <w:rPr>
                <w:lang w:val="en-GB"/>
              </w:rPr>
              <w:t xml:space="preserve">no significant impact from threats to habitat </w:t>
            </w:r>
            <w:r w:rsidR="00D15EA1" w:rsidRPr="00AB6FF2">
              <w:rPr>
                <w:lang w:val="en-GB"/>
              </w:rPr>
              <w:t xml:space="preserve">is </w:t>
            </w:r>
            <w:r w:rsidRPr="00AB6FF2">
              <w:rPr>
                <w:lang w:val="en-GB"/>
              </w:rPr>
              <w:t xml:space="preserve">expected and </w:t>
            </w:r>
            <w:r w:rsidR="00AD2D03" w:rsidRPr="00AB6FF2">
              <w:rPr>
                <w:lang w:val="en-GB"/>
              </w:rPr>
              <w:t xml:space="preserve">its </w:t>
            </w:r>
            <w:r w:rsidRPr="00AB6FF2">
              <w:rPr>
                <w:lang w:val="en-GB"/>
              </w:rPr>
              <w:t>long-term viability</w:t>
            </w:r>
            <w:r w:rsidR="00AD2D03" w:rsidRPr="00AB6FF2">
              <w:rPr>
                <w:lang w:val="en-GB"/>
              </w:rPr>
              <w:t xml:space="preserve"> </w:t>
            </w:r>
            <w:r w:rsidRPr="00AB6FF2">
              <w:rPr>
                <w:lang w:val="en-GB"/>
              </w:rPr>
              <w:t>is assured</w:t>
            </w:r>
            <w:r w:rsidR="00D15EA1" w:rsidRPr="00AB6FF2">
              <w:rPr>
                <w:lang w:val="en-GB"/>
              </w:rPr>
              <w:t>.</w:t>
            </w:r>
          </w:p>
          <w:p w14:paraId="4A08A577" w14:textId="22C7B099" w:rsidR="00885B80" w:rsidRPr="00AB6FF2" w:rsidRDefault="00885B80" w:rsidP="000543E2">
            <w:pPr>
              <w:spacing w:before="240" w:after="60"/>
              <w:rPr>
                <w:lang w:val="en-GB"/>
              </w:rPr>
            </w:pPr>
            <w:r w:rsidRPr="00AB6FF2">
              <w:rPr>
                <w:lang w:val="en-GB"/>
              </w:rPr>
              <w:t>Complementary remarks:</w:t>
            </w:r>
          </w:p>
          <w:p w14:paraId="48C0A34B" w14:textId="7906218B" w:rsidR="00885B80" w:rsidRPr="00AB6FF2" w:rsidRDefault="00885B80" w:rsidP="000543E2">
            <w:pPr>
              <w:spacing w:before="60" w:after="60"/>
              <w:jc w:val="left"/>
              <w:rPr>
                <w:lang w:val="en-GB"/>
              </w:rPr>
            </w:pPr>
            <w:r w:rsidRPr="00AB6FF2">
              <w:rPr>
                <w:lang w:val="en-GB"/>
              </w:rPr>
              <w:t xml:space="preserve">The </w:t>
            </w:r>
            <w:r w:rsidR="00D15EA1" w:rsidRPr="00AB6FF2">
              <w:rPr>
                <w:lang w:val="en-GB"/>
              </w:rPr>
              <w:t>F</w:t>
            </w:r>
            <w:r w:rsidRPr="00AB6FF2">
              <w:rPr>
                <w:lang w:val="en-GB"/>
              </w:rPr>
              <w:t>uture prospect</w:t>
            </w:r>
            <w:r w:rsidR="00D15EA1" w:rsidRPr="00AB6FF2">
              <w:rPr>
                <w:lang w:val="en-GB"/>
              </w:rPr>
              <w:t>s</w:t>
            </w:r>
            <w:r w:rsidRPr="00AB6FF2">
              <w:rPr>
                <w:lang w:val="en-GB"/>
              </w:rPr>
              <w:t xml:space="preserve"> should be assessed as </w:t>
            </w:r>
            <w:r w:rsidR="00D15EA1" w:rsidRPr="00AB6FF2">
              <w:rPr>
                <w:lang w:val="en-GB"/>
              </w:rPr>
              <w:t>‘</w:t>
            </w:r>
            <w:r w:rsidRPr="00AB6FF2">
              <w:rPr>
                <w:lang w:val="en-GB"/>
              </w:rPr>
              <w:t>favourable</w:t>
            </w:r>
            <w:r w:rsidR="00D15EA1" w:rsidRPr="00AB6FF2">
              <w:rPr>
                <w:lang w:val="en-GB"/>
              </w:rPr>
              <w:t>’</w:t>
            </w:r>
            <w:r w:rsidRPr="00AB6FF2">
              <w:rPr>
                <w:lang w:val="en-GB"/>
              </w:rPr>
              <w:t xml:space="preserve"> if all parameters have good prospects (field 9.1), or </w:t>
            </w:r>
            <w:r w:rsidR="00D15EA1" w:rsidRPr="00AB6FF2">
              <w:rPr>
                <w:lang w:val="en-GB"/>
              </w:rPr>
              <w:t xml:space="preserve">the </w:t>
            </w:r>
            <w:r w:rsidRPr="00AB6FF2">
              <w:rPr>
                <w:lang w:val="en-GB"/>
              </w:rPr>
              <w:t xml:space="preserve">prospects of one parameter </w:t>
            </w:r>
            <w:r w:rsidR="00D15EA1" w:rsidRPr="00AB6FF2">
              <w:rPr>
                <w:lang w:val="en-GB"/>
              </w:rPr>
              <w:t>are ‘</w:t>
            </w:r>
            <w:r w:rsidRPr="00AB6FF2">
              <w:rPr>
                <w:lang w:val="en-GB"/>
              </w:rPr>
              <w:t>unknown</w:t>
            </w:r>
            <w:r w:rsidR="00D15EA1" w:rsidRPr="00AB6FF2">
              <w:rPr>
                <w:lang w:val="en-GB"/>
              </w:rPr>
              <w:t>’</w:t>
            </w:r>
            <w:r w:rsidRPr="00AB6FF2">
              <w:rPr>
                <w:lang w:val="en-GB"/>
              </w:rPr>
              <w:t xml:space="preserve"> while the other parameters have good prospects. </w:t>
            </w:r>
            <w:r w:rsidR="000308C8" w:rsidRPr="00AB6FF2">
              <w:rPr>
                <w:rFonts w:eastAsia="MS Mincho"/>
                <w:lang w:val="en-GB" w:eastAsia="en-US"/>
              </w:rPr>
              <w:t xml:space="preserve">The matrix for combining the prospects of three parameters </w:t>
            </w:r>
            <w:r w:rsidR="008E4B14" w:rsidRPr="00AB6FF2">
              <w:rPr>
                <w:rFonts w:eastAsia="MS Mincho"/>
                <w:lang w:val="en-GB" w:eastAsia="en-US"/>
              </w:rPr>
              <w:t xml:space="preserve">to give </w:t>
            </w:r>
            <w:r w:rsidR="000950BE" w:rsidRPr="00AB6FF2">
              <w:rPr>
                <w:rFonts w:eastAsia="MS Mincho"/>
                <w:lang w:val="en-GB" w:eastAsia="en-US"/>
              </w:rPr>
              <w:t>overall status of F</w:t>
            </w:r>
            <w:r w:rsidR="000308C8" w:rsidRPr="00AB6FF2">
              <w:rPr>
                <w:rFonts w:eastAsia="MS Mincho"/>
                <w:lang w:val="en-GB" w:eastAsia="en-US"/>
              </w:rPr>
              <w:t>uture prospects is provided in</w:t>
            </w:r>
            <w:r w:rsidR="003551A8" w:rsidRPr="00AB6FF2">
              <w:rPr>
                <w:rFonts w:eastAsia="MS Mincho"/>
                <w:lang w:val="en-GB" w:eastAsia="en-US"/>
              </w:rPr>
              <w:t xml:space="preserve"> </w:t>
            </w:r>
            <w:r w:rsidR="00901BDF" w:rsidRPr="00AB6FF2">
              <w:rPr>
                <w:lang w:val="en-GB"/>
              </w:rPr>
              <w:t xml:space="preserve">the </w:t>
            </w:r>
            <w:r w:rsidR="00526A04" w:rsidRPr="00AB6FF2">
              <w:rPr>
                <w:lang w:val="en-GB"/>
              </w:rPr>
              <w:t>concepts</w:t>
            </w:r>
            <w:r w:rsidR="00901BDF" w:rsidRPr="00AB6FF2">
              <w:rPr>
                <w:lang w:val="en-GB"/>
              </w:rPr>
              <w:t xml:space="preserve"> and definitions</w:t>
            </w:r>
            <w:r w:rsidR="00D6283A" w:rsidRPr="00AB6FF2">
              <w:rPr>
                <w:lang w:val="en-GB"/>
              </w:rPr>
              <w:t xml:space="preserve"> technical guidance</w:t>
            </w:r>
            <w:r w:rsidR="003003D1" w:rsidRPr="00AB6FF2">
              <w:rPr>
                <w:lang w:val="en-GB"/>
              </w:rPr>
              <w:t>.</w:t>
            </w:r>
          </w:p>
        </w:tc>
      </w:tr>
      <w:tr w:rsidR="00885B80" w:rsidRPr="00AB6FF2" w14:paraId="4D1138C7" w14:textId="77777777" w:rsidTr="00B8132B">
        <w:trPr>
          <w:trHeight w:val="1690"/>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78814E4D" w14:textId="77ADEDE8" w:rsidR="00885B80" w:rsidRPr="00AB6FF2" w:rsidRDefault="00885B80" w:rsidP="000543E2">
            <w:pPr>
              <w:spacing w:before="60" w:after="60"/>
              <w:jc w:val="left"/>
              <w:rPr>
                <w:lang w:val="en-GB"/>
              </w:rPr>
            </w:pPr>
            <w:r w:rsidRPr="00AB6FF2">
              <w:rPr>
                <w:lang w:val="en-GB"/>
              </w:rPr>
              <w:t>Unfavourable- inadequate (U1)</w:t>
            </w:r>
          </w:p>
        </w:tc>
        <w:tc>
          <w:tcPr>
            <w:tcW w:w="7479" w:type="dxa"/>
            <w:tcBorders>
              <w:top w:val="single" w:sz="4" w:space="0" w:color="auto"/>
              <w:left w:val="single" w:sz="4" w:space="0" w:color="auto"/>
              <w:bottom w:val="single" w:sz="4" w:space="0" w:color="auto"/>
              <w:right w:val="single" w:sz="4" w:space="0" w:color="auto"/>
            </w:tcBorders>
            <w:shd w:val="clear" w:color="auto" w:fill="auto"/>
            <w:hideMark/>
          </w:tcPr>
          <w:p w14:paraId="13A5E4AC" w14:textId="6053D017" w:rsidR="00885B80" w:rsidRPr="00AB6FF2" w:rsidRDefault="00885B80" w:rsidP="000543E2">
            <w:pPr>
              <w:spacing w:before="60" w:after="60"/>
              <w:rPr>
                <w:lang w:val="en-GB"/>
              </w:rPr>
            </w:pPr>
            <w:r w:rsidRPr="00AB6FF2">
              <w:rPr>
                <w:lang w:val="en-GB"/>
              </w:rPr>
              <w:t>According to the evaluation matrix (</w:t>
            </w:r>
            <w:r w:rsidR="00FF5E1D" w:rsidRPr="00AB6FF2">
              <w:rPr>
                <w:lang w:val="en-GB"/>
              </w:rPr>
              <w:t xml:space="preserve">Part </w:t>
            </w:r>
            <w:r w:rsidRPr="00AB6FF2">
              <w:rPr>
                <w:lang w:val="en-GB"/>
              </w:rPr>
              <w:t xml:space="preserve">E) the status of </w:t>
            </w:r>
            <w:r w:rsidR="00D15EA1" w:rsidRPr="00AB6FF2">
              <w:rPr>
                <w:lang w:val="en-GB"/>
              </w:rPr>
              <w:t>F</w:t>
            </w:r>
            <w:r w:rsidRPr="00AB6FF2">
              <w:rPr>
                <w:lang w:val="en-GB"/>
              </w:rPr>
              <w:t>uture prospects is ‘unfavourable-inadequate’ if:</w:t>
            </w:r>
          </w:p>
          <w:p w14:paraId="5E426855" w14:textId="0C596364" w:rsidR="00885B80" w:rsidRPr="00AB6FF2" w:rsidRDefault="00885B80" w:rsidP="00C651E4">
            <w:pPr>
              <w:numPr>
                <w:ilvl w:val="0"/>
                <w:numId w:val="39"/>
              </w:numPr>
              <w:spacing w:before="60" w:after="60"/>
              <w:ind w:left="714" w:hanging="357"/>
              <w:rPr>
                <w:lang w:val="en-GB"/>
              </w:rPr>
            </w:pPr>
            <w:r w:rsidRPr="00AB6FF2">
              <w:rPr>
                <w:lang w:val="en-GB"/>
              </w:rPr>
              <w:t>any other combination (</w:t>
            </w:r>
            <w:r w:rsidR="00087F2E" w:rsidRPr="00AB6FF2">
              <w:rPr>
                <w:lang w:val="en-GB"/>
              </w:rPr>
              <w:t xml:space="preserve">other combination of criteria than </w:t>
            </w:r>
            <w:r w:rsidRPr="00AB6FF2">
              <w:rPr>
                <w:lang w:val="en-GB"/>
              </w:rPr>
              <w:t>for ‘favourable’ or ‘unfavourable-bad’)</w:t>
            </w:r>
            <w:r w:rsidR="00D15EA1" w:rsidRPr="00AB6FF2">
              <w:rPr>
                <w:lang w:val="en-GB"/>
              </w:rPr>
              <w:t>.</w:t>
            </w:r>
          </w:p>
          <w:p w14:paraId="34A97A84" w14:textId="77777777" w:rsidR="00885B80" w:rsidRPr="00AB6FF2" w:rsidRDefault="00885B80" w:rsidP="000543E2">
            <w:pPr>
              <w:spacing w:before="240" w:after="60"/>
              <w:rPr>
                <w:lang w:val="en-GB"/>
              </w:rPr>
            </w:pPr>
            <w:r w:rsidRPr="00AB6FF2">
              <w:rPr>
                <w:lang w:val="en-GB"/>
              </w:rPr>
              <w:t>Complementary remarks:</w:t>
            </w:r>
          </w:p>
          <w:p w14:paraId="64CDFA89" w14:textId="5FFDD1D8" w:rsidR="00885B80" w:rsidRPr="00AB6FF2" w:rsidRDefault="00885B80" w:rsidP="000543E2">
            <w:pPr>
              <w:spacing w:before="60" w:after="60"/>
              <w:rPr>
                <w:i/>
                <w:shd w:val="clear" w:color="auto" w:fill="E2EFD9"/>
                <w:lang w:val="en-GB"/>
              </w:rPr>
            </w:pPr>
            <w:r w:rsidRPr="00AB6FF2">
              <w:rPr>
                <w:lang w:val="en-GB"/>
              </w:rPr>
              <w:t xml:space="preserve">The evaluation matrix does not include explicit criteria for ‘unfavourable-inadequate’ status of </w:t>
            </w:r>
            <w:r w:rsidR="00D15EA1" w:rsidRPr="00AB6FF2">
              <w:rPr>
                <w:lang w:val="en-GB"/>
              </w:rPr>
              <w:t>F</w:t>
            </w:r>
            <w:r w:rsidRPr="00AB6FF2">
              <w:rPr>
                <w:lang w:val="en-GB"/>
              </w:rPr>
              <w:t xml:space="preserve">uture prospects. </w:t>
            </w:r>
            <w:r w:rsidR="00C10BC6" w:rsidRPr="00AB6FF2">
              <w:rPr>
                <w:lang w:val="en-GB"/>
              </w:rPr>
              <w:t>However, t</w:t>
            </w:r>
            <w:r w:rsidRPr="00AB6FF2">
              <w:rPr>
                <w:lang w:val="en-GB"/>
              </w:rPr>
              <w:t xml:space="preserve">aking into account the method for assessing the </w:t>
            </w:r>
            <w:r w:rsidR="00D15EA1" w:rsidRPr="00AB6FF2">
              <w:rPr>
                <w:lang w:val="en-GB"/>
              </w:rPr>
              <w:t>F</w:t>
            </w:r>
            <w:r w:rsidRPr="00AB6FF2">
              <w:rPr>
                <w:lang w:val="en-GB"/>
              </w:rPr>
              <w:t>uture prospects proposed in these guidelines, the status should be considered ‘unfavourable-inadequate’ if the prospects of one or more parameters</w:t>
            </w:r>
            <w:r w:rsidR="00AD2D03" w:rsidRPr="00AB6FF2">
              <w:rPr>
                <w:lang w:val="en-GB"/>
              </w:rPr>
              <w:t xml:space="preserve"> (field 9.1)</w:t>
            </w:r>
            <w:r w:rsidRPr="00AB6FF2">
              <w:rPr>
                <w:lang w:val="en-GB"/>
              </w:rPr>
              <w:t xml:space="preserve"> are </w:t>
            </w:r>
            <w:r w:rsidR="00D15EA1" w:rsidRPr="00AB6FF2">
              <w:rPr>
                <w:lang w:val="en-GB"/>
              </w:rPr>
              <w:t>‘</w:t>
            </w:r>
            <w:r w:rsidRPr="00AB6FF2">
              <w:rPr>
                <w:lang w:val="en-GB"/>
              </w:rPr>
              <w:t>poor</w:t>
            </w:r>
            <w:r w:rsidR="00D15EA1" w:rsidRPr="00AB6FF2">
              <w:rPr>
                <w:lang w:val="en-GB"/>
              </w:rPr>
              <w:t>’</w:t>
            </w:r>
            <w:r w:rsidRPr="00AB6FF2">
              <w:rPr>
                <w:lang w:val="en-GB"/>
              </w:rPr>
              <w:t xml:space="preserve">, none has </w:t>
            </w:r>
            <w:r w:rsidR="00D15EA1" w:rsidRPr="00AB6FF2">
              <w:rPr>
                <w:lang w:val="en-GB"/>
              </w:rPr>
              <w:t>‘</w:t>
            </w:r>
            <w:r w:rsidRPr="00AB6FF2">
              <w:rPr>
                <w:lang w:val="en-GB"/>
              </w:rPr>
              <w:t>bad</w:t>
            </w:r>
            <w:r w:rsidR="00D15EA1" w:rsidRPr="00AB6FF2">
              <w:rPr>
                <w:lang w:val="en-GB"/>
              </w:rPr>
              <w:t>’</w:t>
            </w:r>
            <w:r w:rsidRPr="00AB6FF2">
              <w:rPr>
                <w:lang w:val="en-GB"/>
              </w:rPr>
              <w:t xml:space="preserve"> prospects and there is at most one parameter with </w:t>
            </w:r>
            <w:r w:rsidR="00D15EA1" w:rsidRPr="00AB6FF2">
              <w:rPr>
                <w:lang w:val="en-GB"/>
              </w:rPr>
              <w:t>‘</w:t>
            </w:r>
            <w:r w:rsidRPr="00AB6FF2">
              <w:rPr>
                <w:lang w:val="en-GB"/>
              </w:rPr>
              <w:t>unknown</w:t>
            </w:r>
            <w:r w:rsidR="00D15EA1" w:rsidRPr="00AB6FF2">
              <w:rPr>
                <w:lang w:val="en-GB"/>
              </w:rPr>
              <w:t>’</w:t>
            </w:r>
            <w:r w:rsidRPr="00AB6FF2">
              <w:rPr>
                <w:lang w:val="en-GB"/>
              </w:rPr>
              <w:t xml:space="preserve"> prospects.</w:t>
            </w:r>
          </w:p>
        </w:tc>
      </w:tr>
      <w:tr w:rsidR="00885B80" w:rsidRPr="00AB6FF2" w14:paraId="79139D22" w14:textId="77777777" w:rsidTr="00B8132B">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28BC106C" w14:textId="77777777" w:rsidR="00885B80" w:rsidRPr="00AB6FF2" w:rsidRDefault="00885B80" w:rsidP="000543E2">
            <w:pPr>
              <w:spacing w:before="60" w:after="60"/>
              <w:jc w:val="left"/>
              <w:rPr>
                <w:lang w:val="en-GB"/>
              </w:rPr>
            </w:pPr>
            <w:r w:rsidRPr="00AB6FF2">
              <w:rPr>
                <w:lang w:val="en-GB"/>
              </w:rPr>
              <w:t>Unfavourable-bad (U2)</w:t>
            </w:r>
          </w:p>
        </w:tc>
        <w:tc>
          <w:tcPr>
            <w:tcW w:w="7479" w:type="dxa"/>
            <w:tcBorders>
              <w:top w:val="single" w:sz="4" w:space="0" w:color="auto"/>
              <w:left w:val="single" w:sz="4" w:space="0" w:color="auto"/>
              <w:bottom w:val="single" w:sz="4" w:space="0" w:color="auto"/>
              <w:right w:val="single" w:sz="4" w:space="0" w:color="auto"/>
            </w:tcBorders>
            <w:shd w:val="clear" w:color="auto" w:fill="auto"/>
            <w:hideMark/>
          </w:tcPr>
          <w:p w14:paraId="51CEC8D0" w14:textId="0A62ED6E" w:rsidR="00885B80" w:rsidRPr="00AB6FF2" w:rsidRDefault="00885B80" w:rsidP="000543E2">
            <w:pPr>
              <w:spacing w:before="60" w:after="60"/>
              <w:rPr>
                <w:lang w:val="en-GB"/>
              </w:rPr>
            </w:pPr>
            <w:r w:rsidRPr="00AB6FF2">
              <w:rPr>
                <w:lang w:val="en-GB"/>
              </w:rPr>
              <w:t>According to the evaluation matrix (</w:t>
            </w:r>
            <w:r w:rsidR="00FF5E1D" w:rsidRPr="00AB6FF2">
              <w:rPr>
                <w:lang w:val="en-GB"/>
              </w:rPr>
              <w:t xml:space="preserve">Part </w:t>
            </w:r>
            <w:r w:rsidR="00B04A0E" w:rsidRPr="00AB6FF2">
              <w:rPr>
                <w:lang w:val="en-GB"/>
              </w:rPr>
              <w:t>E</w:t>
            </w:r>
            <w:r w:rsidRPr="00AB6FF2">
              <w:rPr>
                <w:lang w:val="en-GB"/>
              </w:rPr>
              <w:t xml:space="preserve">) the status of </w:t>
            </w:r>
            <w:r w:rsidR="00D15EA1" w:rsidRPr="00AB6FF2">
              <w:rPr>
                <w:lang w:val="en-GB"/>
              </w:rPr>
              <w:t>F</w:t>
            </w:r>
            <w:r w:rsidRPr="00AB6FF2">
              <w:rPr>
                <w:lang w:val="en-GB"/>
              </w:rPr>
              <w:t xml:space="preserve">uture prospects is ‘unfavourable-bad’ if: </w:t>
            </w:r>
          </w:p>
          <w:p w14:paraId="04FABBA4" w14:textId="0F462D62" w:rsidR="00885B80" w:rsidRPr="00AB6FF2" w:rsidRDefault="00885B80" w:rsidP="00C651E4">
            <w:pPr>
              <w:numPr>
                <w:ilvl w:val="0"/>
                <w:numId w:val="40"/>
              </w:numPr>
              <w:spacing w:before="60" w:after="60"/>
              <w:ind w:left="714" w:hanging="357"/>
              <w:rPr>
                <w:lang w:val="en-GB"/>
              </w:rPr>
            </w:pPr>
            <w:r w:rsidRPr="00AB6FF2">
              <w:rPr>
                <w:lang w:val="en-GB"/>
              </w:rPr>
              <w:t xml:space="preserve">severe impacts from pressures and threats to the habitat are expected, prospects for its future are </w:t>
            </w:r>
            <w:r w:rsidR="00D15EA1" w:rsidRPr="00AB6FF2">
              <w:rPr>
                <w:lang w:val="en-GB"/>
              </w:rPr>
              <w:t>‘</w:t>
            </w:r>
            <w:r w:rsidRPr="00AB6FF2">
              <w:rPr>
                <w:lang w:val="en-GB"/>
              </w:rPr>
              <w:t>bad</w:t>
            </w:r>
            <w:r w:rsidR="00D15EA1" w:rsidRPr="00AB6FF2">
              <w:rPr>
                <w:lang w:val="en-GB"/>
              </w:rPr>
              <w:t>’</w:t>
            </w:r>
            <w:r w:rsidRPr="00AB6FF2">
              <w:rPr>
                <w:lang w:val="en-GB"/>
              </w:rPr>
              <w:t xml:space="preserve"> and long-term viability is not assured</w:t>
            </w:r>
            <w:r w:rsidR="00D15EA1" w:rsidRPr="00AB6FF2">
              <w:rPr>
                <w:lang w:val="en-GB"/>
              </w:rPr>
              <w:t>.</w:t>
            </w:r>
            <w:r w:rsidRPr="00AB6FF2">
              <w:rPr>
                <w:lang w:val="en-GB"/>
              </w:rPr>
              <w:t xml:space="preserve"> </w:t>
            </w:r>
          </w:p>
          <w:p w14:paraId="21FD4185" w14:textId="77777777" w:rsidR="00885B80" w:rsidRPr="00AB6FF2" w:rsidRDefault="00885B80" w:rsidP="000543E2">
            <w:pPr>
              <w:spacing w:before="240" w:after="60"/>
              <w:rPr>
                <w:lang w:val="en-GB"/>
              </w:rPr>
            </w:pPr>
            <w:r w:rsidRPr="00AB6FF2">
              <w:rPr>
                <w:lang w:val="en-GB"/>
              </w:rPr>
              <w:t>Complementary remarks:</w:t>
            </w:r>
          </w:p>
          <w:p w14:paraId="0BC754F9" w14:textId="616C195F" w:rsidR="00885B80" w:rsidRPr="00AB6FF2" w:rsidRDefault="00885B80" w:rsidP="000543E2">
            <w:pPr>
              <w:spacing w:before="60" w:after="60"/>
              <w:rPr>
                <w:lang w:val="en-GB"/>
              </w:rPr>
            </w:pPr>
            <w:r w:rsidRPr="00AB6FF2">
              <w:rPr>
                <w:lang w:val="en-GB"/>
              </w:rPr>
              <w:lastRenderedPageBreak/>
              <w:t xml:space="preserve">The </w:t>
            </w:r>
            <w:r w:rsidR="00D15EA1" w:rsidRPr="00AB6FF2">
              <w:rPr>
                <w:lang w:val="en-GB"/>
              </w:rPr>
              <w:t>F</w:t>
            </w:r>
            <w:r w:rsidRPr="00AB6FF2">
              <w:rPr>
                <w:lang w:val="en-GB"/>
              </w:rPr>
              <w:t>uture prospect</w:t>
            </w:r>
            <w:r w:rsidR="00D15EA1" w:rsidRPr="00AB6FF2">
              <w:rPr>
                <w:lang w:val="en-GB"/>
              </w:rPr>
              <w:t>s</w:t>
            </w:r>
            <w:r w:rsidRPr="00AB6FF2">
              <w:rPr>
                <w:lang w:val="en-GB"/>
              </w:rPr>
              <w:t xml:space="preserve"> should be assessed as </w:t>
            </w:r>
            <w:r w:rsidR="00D15EA1" w:rsidRPr="00AB6FF2">
              <w:rPr>
                <w:lang w:val="en-GB"/>
              </w:rPr>
              <w:t>‘</w:t>
            </w:r>
            <w:r w:rsidRPr="00AB6FF2">
              <w:rPr>
                <w:lang w:val="en-GB"/>
              </w:rPr>
              <w:t>unfavourable-bad</w:t>
            </w:r>
            <w:r w:rsidR="00D15EA1" w:rsidRPr="00AB6FF2">
              <w:rPr>
                <w:lang w:val="en-GB"/>
              </w:rPr>
              <w:t>’</w:t>
            </w:r>
            <w:r w:rsidRPr="00AB6FF2">
              <w:rPr>
                <w:lang w:val="en-GB"/>
              </w:rPr>
              <w:t xml:space="preserve"> if one or more parameters have </w:t>
            </w:r>
            <w:r w:rsidR="00D15EA1" w:rsidRPr="00AB6FF2">
              <w:rPr>
                <w:lang w:val="en-GB"/>
              </w:rPr>
              <w:t>‘</w:t>
            </w:r>
            <w:r w:rsidRPr="00AB6FF2">
              <w:rPr>
                <w:lang w:val="en-GB"/>
              </w:rPr>
              <w:t>bad</w:t>
            </w:r>
            <w:r w:rsidR="00D15EA1" w:rsidRPr="00AB6FF2">
              <w:rPr>
                <w:lang w:val="en-GB"/>
              </w:rPr>
              <w:t>’</w:t>
            </w:r>
            <w:r w:rsidRPr="00AB6FF2">
              <w:rPr>
                <w:lang w:val="en-GB"/>
              </w:rPr>
              <w:t xml:space="preserve"> prospects</w:t>
            </w:r>
            <w:r w:rsidR="00AD2D03" w:rsidRPr="00AB6FF2">
              <w:rPr>
                <w:lang w:val="en-GB"/>
              </w:rPr>
              <w:t xml:space="preserve"> (field 9.1).</w:t>
            </w:r>
          </w:p>
        </w:tc>
      </w:tr>
      <w:tr w:rsidR="00885B80" w:rsidRPr="00AB6FF2" w14:paraId="6EFF0B02" w14:textId="77777777" w:rsidTr="00B8132B">
        <w:tc>
          <w:tcPr>
            <w:tcW w:w="1809" w:type="dxa"/>
            <w:hideMark/>
          </w:tcPr>
          <w:p w14:paraId="008028E7" w14:textId="77777777" w:rsidR="00885B80" w:rsidRPr="00AB6FF2" w:rsidRDefault="00885B80" w:rsidP="000543E2">
            <w:pPr>
              <w:spacing w:before="60" w:after="60"/>
              <w:jc w:val="left"/>
              <w:rPr>
                <w:lang w:val="en-GB"/>
              </w:rPr>
            </w:pPr>
            <w:r w:rsidRPr="00AB6FF2">
              <w:rPr>
                <w:lang w:val="en-GB"/>
              </w:rPr>
              <w:lastRenderedPageBreak/>
              <w:t>Unknown (XX)</w:t>
            </w:r>
          </w:p>
        </w:tc>
        <w:tc>
          <w:tcPr>
            <w:tcW w:w="7479" w:type="dxa"/>
            <w:shd w:val="clear" w:color="auto" w:fill="auto"/>
            <w:hideMark/>
          </w:tcPr>
          <w:p w14:paraId="4987C90F" w14:textId="103B5E18" w:rsidR="00087F2E" w:rsidRPr="00AB6FF2" w:rsidRDefault="00885B80" w:rsidP="000543E2">
            <w:pPr>
              <w:spacing w:before="60" w:after="60"/>
              <w:rPr>
                <w:lang w:val="en-GB"/>
              </w:rPr>
            </w:pPr>
            <w:r w:rsidRPr="00AB6FF2">
              <w:rPr>
                <w:lang w:val="en-GB"/>
              </w:rPr>
              <w:t>According to the evaluation matrix (</w:t>
            </w:r>
            <w:r w:rsidR="00FF5E1D" w:rsidRPr="00AB6FF2">
              <w:rPr>
                <w:lang w:val="en-GB"/>
              </w:rPr>
              <w:t xml:space="preserve">Part </w:t>
            </w:r>
            <w:r w:rsidR="00B04A0E" w:rsidRPr="00AB6FF2">
              <w:rPr>
                <w:lang w:val="en-GB"/>
              </w:rPr>
              <w:t>E</w:t>
            </w:r>
            <w:r w:rsidRPr="00AB6FF2">
              <w:rPr>
                <w:lang w:val="en-GB"/>
              </w:rPr>
              <w:t xml:space="preserve">) the status of </w:t>
            </w:r>
            <w:r w:rsidR="00D15EA1" w:rsidRPr="00AB6FF2">
              <w:rPr>
                <w:lang w:val="en-GB"/>
              </w:rPr>
              <w:t>F</w:t>
            </w:r>
            <w:r w:rsidRPr="00AB6FF2">
              <w:rPr>
                <w:lang w:val="en-GB"/>
              </w:rPr>
              <w:t>uture prospects is ‘unknown’</w:t>
            </w:r>
            <w:r w:rsidR="00087F2E" w:rsidRPr="00AB6FF2">
              <w:rPr>
                <w:lang w:val="en-GB"/>
              </w:rPr>
              <w:t xml:space="preserve"> if:</w:t>
            </w:r>
          </w:p>
          <w:p w14:paraId="591E2486" w14:textId="23D566DA" w:rsidR="00885B80" w:rsidRPr="00AB6FF2" w:rsidRDefault="00885B80" w:rsidP="00C651E4">
            <w:pPr>
              <w:pStyle w:val="ListParagraph"/>
              <w:numPr>
                <w:ilvl w:val="0"/>
                <w:numId w:val="40"/>
              </w:numPr>
              <w:spacing w:before="60" w:after="60"/>
              <w:rPr>
                <w:lang w:val="en-GB"/>
              </w:rPr>
            </w:pPr>
            <w:r w:rsidRPr="00AB6FF2">
              <w:rPr>
                <w:lang w:val="en-GB"/>
              </w:rPr>
              <w:t>there is no or insufficient reliable information available.</w:t>
            </w:r>
          </w:p>
          <w:p w14:paraId="746BFC99" w14:textId="77777777" w:rsidR="00885B80" w:rsidRPr="00AB6FF2" w:rsidRDefault="00885B80" w:rsidP="000543E2">
            <w:pPr>
              <w:spacing w:before="60" w:after="60"/>
              <w:rPr>
                <w:lang w:val="en-GB"/>
              </w:rPr>
            </w:pPr>
            <w:r w:rsidRPr="00AB6FF2">
              <w:rPr>
                <w:lang w:val="en-GB"/>
              </w:rPr>
              <w:t>Complementary remarks:</w:t>
            </w:r>
          </w:p>
          <w:p w14:paraId="6DC66434" w14:textId="795CBCE7" w:rsidR="00885B80" w:rsidRPr="00AB6FF2" w:rsidRDefault="00885B80" w:rsidP="000543E2">
            <w:pPr>
              <w:tabs>
                <w:tab w:val="left" w:pos="720"/>
                <w:tab w:val="right" w:pos="9062"/>
              </w:tabs>
              <w:suppressAutoHyphens/>
              <w:spacing w:before="60" w:after="60" w:line="240" w:lineRule="auto"/>
              <w:ind w:left="34" w:hanging="10"/>
              <w:jc w:val="left"/>
              <w:rPr>
                <w:lang w:val="en-GB"/>
              </w:rPr>
            </w:pPr>
            <w:r w:rsidRPr="00AB6FF2">
              <w:rPr>
                <w:lang w:val="en-GB"/>
              </w:rPr>
              <w:t xml:space="preserve">The </w:t>
            </w:r>
            <w:r w:rsidR="00D15EA1" w:rsidRPr="00AB6FF2">
              <w:rPr>
                <w:lang w:val="en-GB"/>
              </w:rPr>
              <w:t>F</w:t>
            </w:r>
            <w:r w:rsidRPr="00AB6FF2">
              <w:rPr>
                <w:lang w:val="en-GB"/>
              </w:rPr>
              <w:t>uture prospect</w:t>
            </w:r>
            <w:r w:rsidR="00D15EA1" w:rsidRPr="00AB6FF2">
              <w:rPr>
                <w:lang w:val="en-GB"/>
              </w:rPr>
              <w:t>s</w:t>
            </w:r>
            <w:r w:rsidRPr="00AB6FF2">
              <w:rPr>
                <w:lang w:val="en-GB"/>
              </w:rPr>
              <w:t xml:space="preserve"> should be assessed as </w:t>
            </w:r>
            <w:r w:rsidR="00D15EA1" w:rsidRPr="00AB6FF2">
              <w:rPr>
                <w:lang w:val="en-GB"/>
              </w:rPr>
              <w:t>‘</w:t>
            </w:r>
            <w:r w:rsidRPr="00AB6FF2">
              <w:rPr>
                <w:lang w:val="en-GB"/>
              </w:rPr>
              <w:t>unknown</w:t>
            </w:r>
            <w:r w:rsidR="00D15EA1" w:rsidRPr="00AB6FF2">
              <w:rPr>
                <w:lang w:val="en-GB"/>
              </w:rPr>
              <w:t>’</w:t>
            </w:r>
            <w:r w:rsidRPr="00AB6FF2">
              <w:rPr>
                <w:lang w:val="en-GB"/>
              </w:rPr>
              <w:t xml:space="preserve"> if two or more parameters have </w:t>
            </w:r>
            <w:r w:rsidR="00D15EA1" w:rsidRPr="00AB6FF2">
              <w:rPr>
                <w:lang w:val="en-GB"/>
              </w:rPr>
              <w:t>‘</w:t>
            </w:r>
            <w:r w:rsidRPr="00AB6FF2">
              <w:rPr>
                <w:lang w:val="en-GB"/>
              </w:rPr>
              <w:t>unknown</w:t>
            </w:r>
            <w:r w:rsidR="00D15EA1" w:rsidRPr="00AB6FF2">
              <w:rPr>
                <w:lang w:val="en-GB"/>
              </w:rPr>
              <w:t>’</w:t>
            </w:r>
            <w:r w:rsidRPr="00AB6FF2">
              <w:rPr>
                <w:lang w:val="en-GB"/>
              </w:rPr>
              <w:t xml:space="preserve"> prospects and no parameter</w:t>
            </w:r>
            <w:r w:rsidR="00D15EA1" w:rsidRPr="00AB6FF2">
              <w:rPr>
                <w:lang w:val="en-GB"/>
              </w:rPr>
              <w:t>s</w:t>
            </w:r>
            <w:r w:rsidRPr="00AB6FF2">
              <w:rPr>
                <w:lang w:val="en-GB"/>
              </w:rPr>
              <w:t xml:space="preserve"> ha</w:t>
            </w:r>
            <w:r w:rsidR="00D15EA1" w:rsidRPr="00AB6FF2">
              <w:rPr>
                <w:lang w:val="en-GB"/>
              </w:rPr>
              <w:t>ve</w:t>
            </w:r>
            <w:r w:rsidRPr="00AB6FF2">
              <w:rPr>
                <w:lang w:val="en-GB"/>
              </w:rPr>
              <w:t xml:space="preserve"> </w:t>
            </w:r>
            <w:r w:rsidR="00D15EA1" w:rsidRPr="00AB6FF2">
              <w:rPr>
                <w:lang w:val="en-GB"/>
              </w:rPr>
              <w:t>‘</w:t>
            </w:r>
            <w:r w:rsidRPr="00AB6FF2">
              <w:rPr>
                <w:lang w:val="en-GB"/>
              </w:rPr>
              <w:t>bad</w:t>
            </w:r>
            <w:r w:rsidR="00D15EA1" w:rsidRPr="00AB6FF2">
              <w:rPr>
                <w:lang w:val="en-GB"/>
              </w:rPr>
              <w:t>’</w:t>
            </w:r>
            <w:r w:rsidRPr="00AB6FF2">
              <w:rPr>
                <w:lang w:val="en-GB"/>
              </w:rPr>
              <w:t xml:space="preserve"> prospects</w:t>
            </w:r>
            <w:r w:rsidR="00AD2D03" w:rsidRPr="00AB6FF2">
              <w:rPr>
                <w:lang w:val="en-GB"/>
              </w:rPr>
              <w:t xml:space="preserve"> (field 9.1).</w:t>
            </w:r>
          </w:p>
        </w:tc>
      </w:tr>
    </w:tbl>
    <w:p w14:paraId="080E5B94" w14:textId="77777777" w:rsidR="00F40D99" w:rsidRPr="00AB6FF2" w:rsidRDefault="00F40D99" w:rsidP="00F40D99">
      <w:pPr>
        <w:pStyle w:val="Heading4"/>
        <w:numPr>
          <w:ilvl w:val="0"/>
          <w:numId w:val="0"/>
        </w:numPr>
        <w:ind w:left="567"/>
        <w:rPr>
          <w:rFonts w:cs="Times New Roman"/>
        </w:rPr>
      </w:pPr>
    </w:p>
    <w:p w14:paraId="636ACE23" w14:textId="507D3C5A" w:rsidR="00424180" w:rsidRPr="00AB6FF2" w:rsidRDefault="00424180" w:rsidP="00F40D99">
      <w:pPr>
        <w:pStyle w:val="Heading2"/>
      </w:pPr>
      <w:bookmarkStart w:id="601" w:name="_Toc117612882"/>
      <w:r w:rsidRPr="00AB6FF2">
        <w:t>Overall assessment of conservation status</w:t>
      </w:r>
      <w:bookmarkEnd w:id="601"/>
    </w:p>
    <w:p w14:paraId="1372FEF7" w14:textId="2A33C941" w:rsidR="00424180" w:rsidRPr="00AB6FF2" w:rsidRDefault="00424180" w:rsidP="00424180">
      <w:pPr>
        <w:rPr>
          <w:rFonts w:cs="Times New Roman"/>
          <w:lang w:val="en-GB"/>
        </w:rPr>
      </w:pPr>
      <w:r w:rsidRPr="00AB6FF2">
        <w:rPr>
          <w:rFonts w:cs="Times New Roman"/>
          <w:lang w:val="en-GB"/>
        </w:rPr>
        <w:t xml:space="preserve">Give the result of the overall assessment of conservation status using the four categories available: </w:t>
      </w:r>
      <w:r w:rsidR="00D15EA1" w:rsidRPr="00AB6FF2">
        <w:rPr>
          <w:rFonts w:cs="Times New Roman"/>
          <w:lang w:val="en-GB"/>
        </w:rPr>
        <w:t>‘</w:t>
      </w:r>
      <w:r w:rsidRPr="00AB6FF2">
        <w:rPr>
          <w:rFonts w:cs="Times New Roman"/>
          <w:lang w:val="en-GB"/>
        </w:rPr>
        <w:t>favourable</w:t>
      </w:r>
      <w:r w:rsidR="00D15EA1" w:rsidRPr="00AB6FF2">
        <w:rPr>
          <w:rFonts w:cs="Times New Roman"/>
          <w:lang w:val="en-GB"/>
        </w:rPr>
        <w:t>’</w:t>
      </w:r>
      <w:r w:rsidRPr="00AB6FF2">
        <w:rPr>
          <w:rFonts w:cs="Times New Roman"/>
          <w:lang w:val="en-GB"/>
        </w:rPr>
        <w:t xml:space="preserve">, </w:t>
      </w:r>
      <w:r w:rsidR="00D15EA1" w:rsidRPr="00AB6FF2">
        <w:rPr>
          <w:rFonts w:cs="Times New Roman"/>
          <w:lang w:val="en-GB"/>
        </w:rPr>
        <w:t>‘</w:t>
      </w:r>
      <w:r w:rsidRPr="00AB6FF2">
        <w:rPr>
          <w:rFonts w:cs="Times New Roman"/>
          <w:lang w:val="en-GB"/>
        </w:rPr>
        <w:t>unfavourable-inadequate</w:t>
      </w:r>
      <w:r w:rsidR="00D15EA1" w:rsidRPr="00AB6FF2">
        <w:rPr>
          <w:rFonts w:cs="Times New Roman"/>
          <w:lang w:val="en-GB"/>
        </w:rPr>
        <w:t>’</w:t>
      </w:r>
      <w:r w:rsidRPr="00AB6FF2">
        <w:rPr>
          <w:rFonts w:cs="Times New Roman"/>
          <w:lang w:val="en-GB"/>
        </w:rPr>
        <w:t xml:space="preserve">, </w:t>
      </w:r>
      <w:r w:rsidR="00D15EA1" w:rsidRPr="00AB6FF2">
        <w:rPr>
          <w:rFonts w:cs="Times New Roman"/>
          <w:lang w:val="en-GB"/>
        </w:rPr>
        <w:t>‘</w:t>
      </w:r>
      <w:r w:rsidRPr="00AB6FF2">
        <w:rPr>
          <w:rFonts w:cs="Times New Roman"/>
          <w:lang w:val="en-GB"/>
        </w:rPr>
        <w:t>unfavourable-bad</w:t>
      </w:r>
      <w:r w:rsidR="00D15EA1" w:rsidRPr="00AB6FF2">
        <w:rPr>
          <w:rFonts w:cs="Times New Roman"/>
          <w:lang w:val="en-GB"/>
        </w:rPr>
        <w:t>’</w:t>
      </w:r>
      <w:r w:rsidRPr="00AB6FF2">
        <w:rPr>
          <w:rFonts w:cs="Times New Roman"/>
          <w:lang w:val="en-GB"/>
        </w:rPr>
        <w:t xml:space="preserve"> and </w:t>
      </w:r>
      <w:r w:rsidR="00D15EA1" w:rsidRPr="00AB6FF2">
        <w:rPr>
          <w:rFonts w:cs="Times New Roman"/>
          <w:lang w:val="en-GB"/>
        </w:rPr>
        <w:t>‘</w:t>
      </w:r>
      <w:r w:rsidRPr="00AB6FF2">
        <w:rPr>
          <w:rFonts w:cs="Times New Roman"/>
          <w:lang w:val="en-GB"/>
        </w:rPr>
        <w:t>unknown</w:t>
      </w:r>
      <w:r w:rsidR="00D15EA1" w:rsidRPr="00AB6FF2">
        <w:rPr>
          <w:rFonts w:cs="Times New Roman"/>
          <w:lang w:val="en-GB"/>
        </w:rPr>
        <w:t>’</w:t>
      </w:r>
      <w:r w:rsidRPr="00AB6FF2">
        <w:rPr>
          <w:rFonts w:cs="Times New Roman"/>
          <w:lang w:val="en-GB"/>
        </w:rPr>
        <w:t>, based on the evaluation matrix for assessing conservation status for a habitat.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127"/>
        <w:gridCol w:w="1701"/>
        <w:gridCol w:w="1559"/>
        <w:gridCol w:w="2126"/>
      </w:tblGrid>
      <w:tr w:rsidR="00424180" w:rsidRPr="00AB6FF2" w14:paraId="25647F37" w14:textId="77777777" w:rsidTr="00B33B83">
        <w:trPr>
          <w:trHeight w:val="1100"/>
        </w:trPr>
        <w:tc>
          <w:tcPr>
            <w:tcW w:w="1809" w:type="dxa"/>
            <w:shd w:val="clear" w:color="auto" w:fill="auto"/>
          </w:tcPr>
          <w:p w14:paraId="3DAC12F0" w14:textId="4B371BC5" w:rsidR="00424180" w:rsidRPr="00AB6FF2" w:rsidRDefault="007C2BD0" w:rsidP="00424180">
            <w:pPr>
              <w:spacing w:before="60" w:after="60"/>
              <w:jc w:val="left"/>
              <w:rPr>
                <w:rFonts w:cs="Times New Roman"/>
                <w:b/>
                <w:sz w:val="20"/>
                <w:szCs w:val="20"/>
                <w:lang w:val="en-GB"/>
              </w:rPr>
            </w:pPr>
            <w:r w:rsidRPr="00AB6FF2">
              <w:rPr>
                <w:rFonts w:cs="Times New Roman"/>
                <w:b/>
                <w:sz w:val="20"/>
                <w:szCs w:val="20"/>
                <w:lang w:val="en-GB"/>
              </w:rPr>
              <w:t>Status</w:t>
            </w:r>
            <w:r w:rsidR="00424180" w:rsidRPr="00AB6FF2">
              <w:rPr>
                <w:rFonts w:cs="Times New Roman"/>
                <w:b/>
                <w:sz w:val="20"/>
                <w:szCs w:val="20"/>
                <w:lang w:val="en-GB"/>
              </w:rPr>
              <w:t xml:space="preserve"> of parameters</w:t>
            </w:r>
          </w:p>
        </w:tc>
        <w:tc>
          <w:tcPr>
            <w:tcW w:w="2127" w:type="dxa"/>
            <w:shd w:val="clear" w:color="auto" w:fill="auto"/>
            <w:vAlign w:val="center"/>
          </w:tcPr>
          <w:p w14:paraId="0D5F466D" w14:textId="25042B26" w:rsidR="00424180" w:rsidRPr="00AB6FF2" w:rsidRDefault="00424180" w:rsidP="00424180">
            <w:pPr>
              <w:spacing w:before="60" w:after="60"/>
              <w:jc w:val="center"/>
              <w:rPr>
                <w:rFonts w:cs="Times New Roman"/>
                <w:sz w:val="20"/>
                <w:szCs w:val="20"/>
                <w:lang w:val="en-GB"/>
              </w:rPr>
            </w:pPr>
            <w:r w:rsidRPr="00AB6FF2">
              <w:rPr>
                <w:rFonts w:cs="Times New Roman"/>
                <w:sz w:val="20"/>
                <w:szCs w:val="20"/>
                <w:lang w:val="en-GB"/>
              </w:rPr>
              <w:t xml:space="preserve">All </w:t>
            </w:r>
            <w:r w:rsidR="00D15EA1" w:rsidRPr="00AB6FF2">
              <w:rPr>
                <w:rFonts w:cs="Times New Roman"/>
                <w:sz w:val="20"/>
                <w:szCs w:val="20"/>
                <w:lang w:val="en-GB"/>
              </w:rPr>
              <w:t>‘</w:t>
            </w:r>
            <w:r w:rsidRPr="00AB6FF2">
              <w:rPr>
                <w:rFonts w:cs="Times New Roman"/>
                <w:sz w:val="20"/>
                <w:szCs w:val="20"/>
                <w:lang w:val="en-GB"/>
              </w:rPr>
              <w:t>favourable</w:t>
            </w:r>
            <w:r w:rsidR="00D15EA1" w:rsidRPr="00AB6FF2">
              <w:rPr>
                <w:rFonts w:cs="Times New Roman"/>
                <w:sz w:val="20"/>
                <w:szCs w:val="20"/>
                <w:lang w:val="en-GB"/>
              </w:rPr>
              <w:t>’</w:t>
            </w:r>
            <w:r w:rsidR="000C47A4" w:rsidRPr="00AB6FF2">
              <w:rPr>
                <w:rFonts w:cs="Times New Roman"/>
                <w:sz w:val="20"/>
                <w:szCs w:val="20"/>
                <w:lang w:val="en-GB"/>
              </w:rPr>
              <w:t>,</w:t>
            </w:r>
            <w:r w:rsidRPr="00AB6FF2">
              <w:rPr>
                <w:rFonts w:cs="Times New Roman"/>
                <w:sz w:val="20"/>
                <w:szCs w:val="20"/>
                <w:lang w:val="en-GB"/>
              </w:rPr>
              <w:t xml:space="preserve"> or</w:t>
            </w:r>
          </w:p>
          <w:p w14:paraId="1B1D70C8" w14:textId="67B74E12" w:rsidR="00424180" w:rsidRPr="00AB6FF2" w:rsidRDefault="00424180" w:rsidP="00D15EA1">
            <w:pPr>
              <w:spacing w:before="60" w:after="60"/>
              <w:jc w:val="center"/>
              <w:rPr>
                <w:rFonts w:cs="Times New Roman"/>
                <w:sz w:val="20"/>
                <w:szCs w:val="20"/>
                <w:lang w:val="en-GB"/>
              </w:rPr>
            </w:pPr>
            <w:r w:rsidRPr="00AB6FF2">
              <w:rPr>
                <w:rFonts w:cs="Times New Roman"/>
                <w:sz w:val="20"/>
                <w:szCs w:val="20"/>
                <w:lang w:val="en-GB"/>
              </w:rPr>
              <w:t>three ‘favourable</w:t>
            </w:r>
            <w:r w:rsidR="00D15EA1" w:rsidRPr="00AB6FF2">
              <w:rPr>
                <w:rFonts w:cs="Times New Roman"/>
                <w:sz w:val="20"/>
                <w:szCs w:val="20"/>
                <w:lang w:val="en-GB"/>
              </w:rPr>
              <w:t>’</w:t>
            </w:r>
            <w:r w:rsidRPr="00AB6FF2">
              <w:rPr>
                <w:rFonts w:cs="Times New Roman"/>
                <w:sz w:val="20"/>
                <w:szCs w:val="20"/>
                <w:lang w:val="en-GB"/>
              </w:rPr>
              <w:t xml:space="preserve"> and one </w:t>
            </w:r>
            <w:r w:rsidR="00D15EA1" w:rsidRPr="00AB6FF2">
              <w:rPr>
                <w:rFonts w:cs="Times New Roman"/>
                <w:sz w:val="20"/>
                <w:szCs w:val="20"/>
                <w:lang w:val="en-GB"/>
              </w:rPr>
              <w:t>‘</w:t>
            </w:r>
            <w:r w:rsidRPr="00AB6FF2">
              <w:rPr>
                <w:rFonts w:cs="Times New Roman"/>
                <w:sz w:val="20"/>
                <w:szCs w:val="20"/>
                <w:lang w:val="en-GB"/>
              </w:rPr>
              <w:t>unknown</w:t>
            </w:r>
            <w:r w:rsidR="00D15EA1" w:rsidRPr="00AB6FF2">
              <w:rPr>
                <w:rFonts w:cs="Times New Roman"/>
                <w:sz w:val="20"/>
                <w:szCs w:val="20"/>
                <w:lang w:val="en-GB"/>
              </w:rPr>
              <w:t>’</w:t>
            </w:r>
          </w:p>
        </w:tc>
        <w:tc>
          <w:tcPr>
            <w:tcW w:w="1701" w:type="dxa"/>
            <w:shd w:val="clear" w:color="auto" w:fill="auto"/>
            <w:vAlign w:val="center"/>
          </w:tcPr>
          <w:p w14:paraId="537C7070" w14:textId="7E3B06DD" w:rsidR="00424180" w:rsidRPr="00AB6FF2" w:rsidRDefault="00424180" w:rsidP="000C47A4">
            <w:pPr>
              <w:spacing w:before="60" w:after="60"/>
              <w:jc w:val="center"/>
              <w:rPr>
                <w:rFonts w:cs="Times New Roman"/>
                <w:sz w:val="20"/>
                <w:szCs w:val="20"/>
                <w:lang w:val="en-GB"/>
              </w:rPr>
            </w:pPr>
            <w:r w:rsidRPr="00AB6FF2">
              <w:rPr>
                <w:rFonts w:cs="Times New Roman"/>
                <w:sz w:val="20"/>
                <w:szCs w:val="20"/>
                <w:lang w:val="en-GB"/>
              </w:rPr>
              <w:t>One or more ‘inadequate’</w:t>
            </w:r>
            <w:r w:rsidR="000C47A4" w:rsidRPr="00AB6FF2">
              <w:rPr>
                <w:rFonts w:cs="Times New Roman"/>
                <w:sz w:val="20"/>
                <w:szCs w:val="20"/>
                <w:lang w:val="en-GB"/>
              </w:rPr>
              <w:t>,</w:t>
            </w:r>
            <w:r w:rsidRPr="00AB6FF2">
              <w:rPr>
                <w:rFonts w:cs="Times New Roman"/>
                <w:sz w:val="20"/>
                <w:szCs w:val="20"/>
                <w:lang w:val="en-GB"/>
              </w:rPr>
              <w:t xml:space="preserve"> but no ‘bad’</w:t>
            </w:r>
          </w:p>
        </w:tc>
        <w:tc>
          <w:tcPr>
            <w:tcW w:w="1559" w:type="dxa"/>
            <w:shd w:val="clear" w:color="auto" w:fill="auto"/>
            <w:vAlign w:val="center"/>
          </w:tcPr>
          <w:p w14:paraId="67F252F9" w14:textId="77777777" w:rsidR="00424180" w:rsidRPr="00AB6FF2" w:rsidRDefault="00424180" w:rsidP="00424180">
            <w:pPr>
              <w:spacing w:before="60" w:after="60"/>
              <w:jc w:val="center"/>
              <w:rPr>
                <w:rFonts w:cs="Times New Roman"/>
                <w:sz w:val="20"/>
                <w:szCs w:val="20"/>
                <w:lang w:val="en-GB"/>
              </w:rPr>
            </w:pPr>
            <w:r w:rsidRPr="00AB6FF2">
              <w:rPr>
                <w:rFonts w:cs="Times New Roman"/>
                <w:sz w:val="20"/>
                <w:szCs w:val="20"/>
                <w:lang w:val="en-GB"/>
              </w:rPr>
              <w:t>One or more ‘bad’</w:t>
            </w:r>
          </w:p>
        </w:tc>
        <w:tc>
          <w:tcPr>
            <w:tcW w:w="2126" w:type="dxa"/>
            <w:shd w:val="clear" w:color="auto" w:fill="auto"/>
            <w:vAlign w:val="center"/>
          </w:tcPr>
          <w:p w14:paraId="566615F0" w14:textId="7E8458DC" w:rsidR="00424180" w:rsidRPr="00AB6FF2" w:rsidRDefault="00424180" w:rsidP="00D15EA1">
            <w:pPr>
              <w:spacing w:before="60" w:after="60" w:line="240" w:lineRule="auto"/>
              <w:jc w:val="center"/>
              <w:rPr>
                <w:rFonts w:eastAsia="Times New Roman" w:cs="Times New Roman"/>
                <w:sz w:val="20"/>
                <w:szCs w:val="20"/>
                <w:lang w:val="en-GB" w:eastAsia="en-GB"/>
              </w:rPr>
            </w:pPr>
            <w:r w:rsidRPr="00AB6FF2">
              <w:rPr>
                <w:rFonts w:eastAsia="Times New Roman" w:cs="Times New Roman"/>
                <w:sz w:val="20"/>
                <w:szCs w:val="20"/>
                <w:lang w:val="en-GB" w:eastAsia="en-GB"/>
              </w:rPr>
              <w:t xml:space="preserve">Two or more </w:t>
            </w:r>
            <w:r w:rsidR="00D15EA1" w:rsidRPr="00AB6FF2">
              <w:rPr>
                <w:rFonts w:eastAsia="Times New Roman" w:cs="Times New Roman"/>
                <w:sz w:val="20"/>
                <w:szCs w:val="20"/>
                <w:lang w:val="en-GB" w:eastAsia="en-GB"/>
              </w:rPr>
              <w:t>‘</w:t>
            </w:r>
            <w:r w:rsidRPr="00AB6FF2">
              <w:rPr>
                <w:rFonts w:eastAsia="Times New Roman" w:cs="Times New Roman"/>
                <w:sz w:val="20"/>
                <w:szCs w:val="20"/>
                <w:lang w:val="en-GB" w:eastAsia="en-GB"/>
              </w:rPr>
              <w:t>unknown</w:t>
            </w:r>
            <w:r w:rsidR="00D15EA1" w:rsidRPr="00AB6FF2">
              <w:rPr>
                <w:rFonts w:eastAsia="Times New Roman" w:cs="Times New Roman"/>
                <w:sz w:val="20"/>
                <w:szCs w:val="20"/>
                <w:lang w:val="en-GB" w:eastAsia="en-GB"/>
              </w:rPr>
              <w:t>’</w:t>
            </w:r>
            <w:r w:rsidRPr="00AB6FF2">
              <w:rPr>
                <w:rFonts w:eastAsia="Times New Roman" w:cs="Times New Roman"/>
                <w:sz w:val="20"/>
                <w:szCs w:val="20"/>
                <w:lang w:val="en-GB" w:eastAsia="en-GB"/>
              </w:rPr>
              <w:t xml:space="preserve"> combined with ‘favourable’ or all ‘unknown’</w:t>
            </w:r>
          </w:p>
        </w:tc>
      </w:tr>
      <w:tr w:rsidR="00424180" w:rsidRPr="00AB6FF2" w14:paraId="5F2EF61D" w14:textId="77777777" w:rsidTr="00B33B83">
        <w:tc>
          <w:tcPr>
            <w:tcW w:w="1809" w:type="dxa"/>
            <w:tcBorders>
              <w:top w:val="single" w:sz="4" w:space="0" w:color="auto"/>
              <w:left w:val="single" w:sz="4" w:space="0" w:color="auto"/>
              <w:bottom w:val="single" w:sz="4" w:space="0" w:color="auto"/>
              <w:right w:val="single" w:sz="4" w:space="0" w:color="auto"/>
            </w:tcBorders>
            <w:shd w:val="clear" w:color="auto" w:fill="auto"/>
          </w:tcPr>
          <w:p w14:paraId="1B713175" w14:textId="77777777" w:rsidR="00424180" w:rsidRPr="00AB6FF2" w:rsidRDefault="00424180" w:rsidP="00424180">
            <w:pPr>
              <w:spacing w:before="60" w:after="60"/>
              <w:jc w:val="left"/>
              <w:rPr>
                <w:rFonts w:cs="Times New Roman"/>
                <w:b/>
                <w:sz w:val="20"/>
                <w:szCs w:val="20"/>
                <w:lang w:val="en-GB"/>
              </w:rPr>
            </w:pPr>
            <w:r w:rsidRPr="00AB6FF2">
              <w:rPr>
                <w:rFonts w:cs="Times New Roman"/>
                <w:b/>
                <w:sz w:val="20"/>
                <w:szCs w:val="20"/>
                <w:lang w:val="en-GB"/>
              </w:rPr>
              <w:t>Overall assessment of CS</w:t>
            </w:r>
          </w:p>
        </w:tc>
        <w:tc>
          <w:tcPr>
            <w:tcW w:w="2127" w:type="dxa"/>
            <w:tcBorders>
              <w:top w:val="single" w:sz="4" w:space="0" w:color="auto"/>
              <w:left w:val="single" w:sz="4" w:space="0" w:color="auto"/>
              <w:bottom w:val="single" w:sz="4" w:space="0" w:color="auto"/>
              <w:right w:val="single" w:sz="4" w:space="0" w:color="auto"/>
            </w:tcBorders>
            <w:shd w:val="clear" w:color="auto" w:fill="92D050"/>
            <w:vAlign w:val="center"/>
          </w:tcPr>
          <w:p w14:paraId="60830C20" w14:textId="7E5C457A" w:rsidR="00424180" w:rsidRPr="00AB6FF2" w:rsidRDefault="00D15EA1" w:rsidP="00D15EA1">
            <w:pPr>
              <w:spacing w:before="60" w:after="60"/>
              <w:jc w:val="center"/>
              <w:rPr>
                <w:rFonts w:cs="Times New Roman"/>
                <w:sz w:val="20"/>
                <w:szCs w:val="20"/>
                <w:lang w:val="en-GB"/>
              </w:rPr>
            </w:pPr>
            <w:r w:rsidRPr="00AB6FF2">
              <w:rPr>
                <w:rFonts w:cs="Times New Roman"/>
                <w:sz w:val="20"/>
                <w:szCs w:val="20"/>
                <w:lang w:val="en-GB"/>
              </w:rPr>
              <w:t>‘</w:t>
            </w:r>
            <w:r w:rsidR="00424180" w:rsidRPr="00AB6FF2">
              <w:rPr>
                <w:rFonts w:cs="Times New Roman"/>
                <w:sz w:val="20"/>
                <w:szCs w:val="20"/>
                <w:lang w:val="en-GB"/>
              </w:rPr>
              <w:t>favourable</w:t>
            </w:r>
            <w:r w:rsidRPr="00AB6FF2">
              <w:rPr>
                <w:rFonts w:cs="Times New Roman"/>
                <w:sz w:val="20"/>
                <w:szCs w:val="20"/>
                <w:lang w:val="en-GB"/>
              </w:rPr>
              <w:t>’</w:t>
            </w:r>
          </w:p>
        </w:tc>
        <w:tc>
          <w:tcPr>
            <w:tcW w:w="1701" w:type="dxa"/>
            <w:tcBorders>
              <w:top w:val="single" w:sz="4" w:space="0" w:color="auto"/>
              <w:left w:val="single" w:sz="4" w:space="0" w:color="auto"/>
              <w:bottom w:val="single" w:sz="4" w:space="0" w:color="auto"/>
              <w:right w:val="single" w:sz="4" w:space="0" w:color="auto"/>
            </w:tcBorders>
            <w:shd w:val="clear" w:color="auto" w:fill="FFCC00"/>
            <w:vAlign w:val="center"/>
          </w:tcPr>
          <w:p w14:paraId="1E75116D" w14:textId="6B01564E" w:rsidR="00424180" w:rsidRPr="00AB6FF2" w:rsidRDefault="00D15EA1" w:rsidP="00D15EA1">
            <w:pPr>
              <w:spacing w:before="60" w:after="60"/>
              <w:jc w:val="center"/>
              <w:rPr>
                <w:rFonts w:cs="Times New Roman"/>
                <w:sz w:val="20"/>
                <w:szCs w:val="20"/>
                <w:lang w:val="en-GB"/>
              </w:rPr>
            </w:pPr>
            <w:r w:rsidRPr="00AB6FF2">
              <w:rPr>
                <w:rFonts w:cs="Times New Roman"/>
                <w:sz w:val="20"/>
                <w:szCs w:val="20"/>
                <w:lang w:val="en-GB"/>
              </w:rPr>
              <w:t>‘</w:t>
            </w:r>
            <w:r w:rsidR="00424180" w:rsidRPr="00AB6FF2">
              <w:rPr>
                <w:rFonts w:cs="Times New Roman"/>
                <w:sz w:val="20"/>
                <w:szCs w:val="20"/>
                <w:lang w:val="en-GB"/>
              </w:rPr>
              <w:t>unfavourable-inadequate</w:t>
            </w:r>
            <w:r w:rsidRPr="00AB6FF2">
              <w:rPr>
                <w:rFonts w:cs="Times New Roman"/>
                <w:sz w:val="20"/>
                <w:szCs w:val="20"/>
                <w:lang w:val="en-GB"/>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0000"/>
            <w:vAlign w:val="center"/>
          </w:tcPr>
          <w:p w14:paraId="0C2A485C" w14:textId="469BE320" w:rsidR="00424180" w:rsidRPr="00AB6FF2" w:rsidRDefault="00D15EA1" w:rsidP="00D15EA1">
            <w:pPr>
              <w:spacing w:before="60" w:after="60"/>
              <w:jc w:val="center"/>
              <w:rPr>
                <w:rFonts w:cs="Times New Roman"/>
                <w:sz w:val="20"/>
                <w:szCs w:val="20"/>
                <w:lang w:val="en-GB"/>
              </w:rPr>
            </w:pPr>
            <w:r w:rsidRPr="00AB6FF2">
              <w:rPr>
                <w:rFonts w:cs="Times New Roman"/>
                <w:sz w:val="20"/>
                <w:szCs w:val="20"/>
                <w:lang w:val="en-GB"/>
              </w:rPr>
              <w:t>‘</w:t>
            </w:r>
            <w:r w:rsidR="00424180" w:rsidRPr="00AB6FF2">
              <w:rPr>
                <w:rFonts w:cs="Times New Roman"/>
                <w:sz w:val="20"/>
                <w:szCs w:val="20"/>
                <w:lang w:val="en-GB"/>
              </w:rPr>
              <w:t>unfavourable-bad</w:t>
            </w:r>
            <w:r w:rsidRPr="00AB6FF2">
              <w:rPr>
                <w:rFonts w:cs="Times New Roman"/>
                <w:sz w:val="20"/>
                <w:szCs w:val="20"/>
                <w:lang w:val="en-GB"/>
              </w:rPr>
              <w:t>’</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26A905" w14:textId="734F6F68" w:rsidR="00424180" w:rsidRPr="00AB6FF2" w:rsidRDefault="00D15EA1" w:rsidP="00D15EA1">
            <w:pPr>
              <w:spacing w:before="60" w:after="60" w:line="240" w:lineRule="auto"/>
              <w:jc w:val="center"/>
              <w:rPr>
                <w:rFonts w:eastAsia="Times New Roman" w:cs="Times New Roman"/>
                <w:sz w:val="20"/>
                <w:szCs w:val="20"/>
                <w:lang w:val="en-GB" w:eastAsia="en-GB"/>
              </w:rPr>
            </w:pPr>
            <w:r w:rsidRPr="00AB6FF2">
              <w:rPr>
                <w:rFonts w:eastAsia="Times New Roman" w:cs="Times New Roman"/>
                <w:sz w:val="20"/>
                <w:szCs w:val="20"/>
                <w:lang w:val="en-GB" w:eastAsia="en-GB"/>
              </w:rPr>
              <w:t>‘</w:t>
            </w:r>
            <w:r w:rsidR="00424180" w:rsidRPr="00AB6FF2">
              <w:rPr>
                <w:rFonts w:eastAsia="Times New Roman" w:cs="Times New Roman"/>
                <w:sz w:val="20"/>
                <w:szCs w:val="20"/>
                <w:lang w:val="en-GB" w:eastAsia="en-GB"/>
              </w:rPr>
              <w:t>unknown</w:t>
            </w:r>
            <w:r w:rsidRPr="00AB6FF2">
              <w:rPr>
                <w:rFonts w:eastAsia="Times New Roman" w:cs="Times New Roman"/>
                <w:sz w:val="20"/>
                <w:szCs w:val="20"/>
                <w:lang w:val="en-GB" w:eastAsia="en-GB"/>
              </w:rPr>
              <w:t>’</w:t>
            </w:r>
          </w:p>
        </w:tc>
      </w:tr>
    </w:tbl>
    <w:p w14:paraId="3F04BD1D" w14:textId="77777777" w:rsidR="005E6EC6" w:rsidRPr="00AB6FF2" w:rsidRDefault="005E6EC6" w:rsidP="00F40D99">
      <w:pPr>
        <w:pStyle w:val="Heading4"/>
        <w:numPr>
          <w:ilvl w:val="0"/>
          <w:numId w:val="0"/>
        </w:numPr>
        <w:ind w:left="567"/>
        <w:rPr>
          <w:rFonts w:cs="Times New Roman"/>
        </w:rPr>
      </w:pPr>
    </w:p>
    <w:p w14:paraId="6FB95F3E" w14:textId="7503E876" w:rsidR="00424180" w:rsidRPr="00AB6FF2" w:rsidRDefault="00424180" w:rsidP="00F40D99">
      <w:pPr>
        <w:pStyle w:val="Heading2"/>
      </w:pPr>
      <w:bookmarkStart w:id="602" w:name="_Toc117612883"/>
      <w:r w:rsidRPr="00AB6FF2">
        <w:t>Overall trend in conservation status</w:t>
      </w:r>
      <w:bookmarkEnd w:id="602"/>
    </w:p>
    <w:p w14:paraId="3587BDC4" w14:textId="64500238" w:rsidR="00424180" w:rsidRPr="00AB6FF2" w:rsidRDefault="00424180" w:rsidP="00424180">
      <w:pPr>
        <w:rPr>
          <w:rFonts w:cs="Times New Roman"/>
          <w:lang w:val="en-GB"/>
        </w:rPr>
      </w:pPr>
      <w:r w:rsidRPr="00AB6FF2">
        <w:rPr>
          <w:rFonts w:cs="Times New Roman"/>
          <w:lang w:val="en-GB"/>
        </w:rPr>
        <w:t>If the overall conservation status reported in field 10.5 is ‘favourable’, ‘inadequate’ or ‘bad’, indicate the trend (qualifier) as follows</w:t>
      </w:r>
      <w:r w:rsidR="00013E7E" w:rsidRPr="00AB6FF2">
        <w:rPr>
          <w:rFonts w:cs="Times New Roman"/>
          <w:lang w:val="en-GB"/>
        </w:rPr>
        <w:t xml:space="preserve"> (one option can be selected)</w:t>
      </w:r>
      <w:r w:rsidRPr="00AB6FF2">
        <w:rPr>
          <w:rFonts w:cs="Times New Roman"/>
          <w:lang w:val="en-GB"/>
        </w:rPr>
        <w:t>:</w:t>
      </w:r>
    </w:p>
    <w:p w14:paraId="2775C37D" w14:textId="39BFDB53" w:rsidR="00013E7E" w:rsidRPr="00AB6FF2" w:rsidRDefault="000308C8" w:rsidP="00C651E4">
      <w:pPr>
        <w:pStyle w:val="ListParagraph"/>
        <w:numPr>
          <w:ilvl w:val="0"/>
          <w:numId w:val="89"/>
        </w:numPr>
        <w:spacing w:before="360" w:after="360"/>
        <w:jc w:val="left"/>
        <w:rPr>
          <w:rFonts w:cs="Times New Roman"/>
          <w:lang w:val="en-GB"/>
        </w:rPr>
      </w:pPr>
      <w:r w:rsidRPr="00AB6FF2">
        <w:rPr>
          <w:rFonts w:cs="Times New Roman"/>
          <w:lang w:val="en-GB"/>
        </w:rPr>
        <w:t xml:space="preserve">improving </w:t>
      </w:r>
    </w:p>
    <w:p w14:paraId="717AAF18" w14:textId="104DDD44" w:rsidR="00013E7E" w:rsidRPr="00AB6FF2" w:rsidRDefault="000308C8" w:rsidP="00C651E4">
      <w:pPr>
        <w:pStyle w:val="ListParagraph"/>
        <w:numPr>
          <w:ilvl w:val="0"/>
          <w:numId w:val="89"/>
        </w:numPr>
        <w:spacing w:before="360" w:after="360"/>
        <w:jc w:val="left"/>
        <w:rPr>
          <w:rFonts w:cs="Times New Roman"/>
          <w:lang w:val="en-GB"/>
        </w:rPr>
      </w:pPr>
      <w:r w:rsidRPr="00AB6FF2">
        <w:rPr>
          <w:rFonts w:cs="Times New Roman"/>
          <w:lang w:val="en-GB"/>
        </w:rPr>
        <w:t xml:space="preserve">deteriorating </w:t>
      </w:r>
    </w:p>
    <w:p w14:paraId="6B3540FC" w14:textId="162E3294" w:rsidR="00013E7E" w:rsidRPr="00AB6FF2" w:rsidRDefault="000308C8" w:rsidP="00C651E4">
      <w:pPr>
        <w:pStyle w:val="ListParagraph"/>
        <w:numPr>
          <w:ilvl w:val="0"/>
          <w:numId w:val="89"/>
        </w:numPr>
        <w:spacing w:before="360" w:after="360"/>
        <w:jc w:val="left"/>
        <w:rPr>
          <w:rFonts w:cs="Times New Roman"/>
          <w:lang w:val="en-GB"/>
        </w:rPr>
      </w:pPr>
      <w:r w:rsidRPr="00AB6FF2">
        <w:rPr>
          <w:rFonts w:cs="Times New Roman"/>
          <w:lang w:val="en-GB"/>
        </w:rPr>
        <w:t xml:space="preserve">stable </w:t>
      </w:r>
    </w:p>
    <w:p w14:paraId="590E2B50" w14:textId="5A578925" w:rsidR="000308C8" w:rsidRPr="00AB6FF2" w:rsidRDefault="000308C8" w:rsidP="00C651E4">
      <w:pPr>
        <w:pStyle w:val="ListParagraph"/>
        <w:numPr>
          <w:ilvl w:val="0"/>
          <w:numId w:val="89"/>
        </w:numPr>
        <w:spacing w:before="360" w:after="360"/>
        <w:jc w:val="left"/>
        <w:rPr>
          <w:rFonts w:cs="Times New Roman"/>
          <w:lang w:val="en-GB"/>
        </w:rPr>
      </w:pPr>
      <w:r w:rsidRPr="00AB6FF2">
        <w:rPr>
          <w:rFonts w:cs="Times New Roman"/>
          <w:lang w:val="en-GB"/>
        </w:rPr>
        <w:t>unknown</w:t>
      </w:r>
    </w:p>
    <w:p w14:paraId="788336FF" w14:textId="1DAEC5B0" w:rsidR="00424180" w:rsidRPr="00AB6FF2" w:rsidRDefault="00424180" w:rsidP="00424180">
      <w:pPr>
        <w:rPr>
          <w:rFonts w:cs="Times New Roman"/>
          <w:lang w:val="en-GB"/>
        </w:rPr>
      </w:pPr>
      <w:r w:rsidRPr="00AB6FF2">
        <w:rPr>
          <w:rFonts w:cs="Times New Roman"/>
          <w:lang w:val="en-GB"/>
        </w:rPr>
        <w:t xml:space="preserve">The qualifier should be based on trends (for </w:t>
      </w:r>
      <w:r w:rsidR="00643EE1" w:rsidRPr="00AB6FF2">
        <w:rPr>
          <w:rFonts w:cs="Times New Roman"/>
          <w:lang w:val="en-GB"/>
        </w:rPr>
        <w:t>R</w:t>
      </w:r>
      <w:r w:rsidRPr="00AB6FF2">
        <w:rPr>
          <w:rFonts w:cs="Times New Roman"/>
          <w:lang w:val="en-GB"/>
        </w:rPr>
        <w:t xml:space="preserve">ange, </w:t>
      </w:r>
      <w:r w:rsidR="00643EE1" w:rsidRPr="00AB6FF2">
        <w:rPr>
          <w:rFonts w:cs="Times New Roman"/>
          <w:lang w:val="en-GB"/>
        </w:rPr>
        <w:t>A</w:t>
      </w:r>
      <w:r w:rsidRPr="00AB6FF2">
        <w:rPr>
          <w:rFonts w:cs="Times New Roman"/>
          <w:lang w:val="en-GB"/>
        </w:rPr>
        <w:t>rea covered by habitat</w:t>
      </w:r>
      <w:r w:rsidR="00643EE1" w:rsidRPr="00AB6FF2">
        <w:rPr>
          <w:rFonts w:cs="Times New Roman"/>
          <w:lang w:val="en-GB"/>
        </w:rPr>
        <w:t>,</w:t>
      </w:r>
      <w:r w:rsidRPr="00AB6FF2">
        <w:rPr>
          <w:rFonts w:cs="Times New Roman"/>
          <w:lang w:val="en-GB"/>
        </w:rPr>
        <w:t xml:space="preserve"> and </w:t>
      </w:r>
      <w:r w:rsidR="00643EE1" w:rsidRPr="00AB6FF2">
        <w:rPr>
          <w:rFonts w:cs="Times New Roman"/>
          <w:lang w:val="en-GB"/>
        </w:rPr>
        <w:t>S</w:t>
      </w:r>
      <w:r w:rsidRPr="00AB6FF2">
        <w:rPr>
          <w:rFonts w:cs="Times New Roman"/>
          <w:lang w:val="en-GB"/>
        </w:rPr>
        <w:t>tructure and functions) over the reporting period (20</w:t>
      </w:r>
      <w:r w:rsidR="00AF067F" w:rsidRPr="00AB6FF2">
        <w:rPr>
          <w:rFonts w:cs="Times New Roman"/>
          <w:lang w:val="en-GB"/>
        </w:rPr>
        <w:t>19</w:t>
      </w:r>
      <w:r w:rsidRPr="00AB6FF2">
        <w:rPr>
          <w:rFonts w:cs="Times New Roman"/>
          <w:lang w:val="en-GB"/>
        </w:rPr>
        <w:t>–20</w:t>
      </w:r>
      <w:r w:rsidR="00AF067F" w:rsidRPr="00AB6FF2">
        <w:rPr>
          <w:rFonts w:cs="Times New Roman"/>
          <w:lang w:val="en-GB"/>
        </w:rPr>
        <w:t>24</w:t>
      </w:r>
      <w:r w:rsidRPr="00AB6FF2">
        <w:rPr>
          <w:rFonts w:cs="Times New Roman"/>
          <w:lang w:val="en-GB"/>
        </w:rPr>
        <w:t xml:space="preserve">). As the trends over </w:t>
      </w:r>
      <w:r w:rsidR="000C47A4" w:rsidRPr="00AB6FF2">
        <w:rPr>
          <w:rFonts w:cs="Times New Roman"/>
          <w:lang w:val="en-GB"/>
        </w:rPr>
        <w:t xml:space="preserve">the </w:t>
      </w:r>
      <w:r w:rsidRPr="00AB6FF2">
        <w:rPr>
          <w:rFonts w:cs="Times New Roman"/>
          <w:lang w:val="en-GB"/>
        </w:rPr>
        <w:t>reporting period are often not available, reported short-term trends can be used to assess the trend in the conservation status, unless there is evidence that the trend during the reporting period is different than a measured short-term trend (e.g. if after past decline of habitat over the reporting period 20</w:t>
      </w:r>
      <w:r w:rsidR="00AF067F" w:rsidRPr="00AB6FF2">
        <w:rPr>
          <w:rFonts w:cs="Times New Roman"/>
          <w:lang w:val="en-GB"/>
        </w:rPr>
        <w:t>13</w:t>
      </w:r>
      <w:r w:rsidRPr="00AB6FF2">
        <w:rPr>
          <w:rFonts w:cs="Times New Roman"/>
          <w:lang w:val="en-GB"/>
        </w:rPr>
        <w:t>–2</w:t>
      </w:r>
      <w:r w:rsidR="00AF067F" w:rsidRPr="00AB6FF2">
        <w:rPr>
          <w:rFonts w:cs="Times New Roman"/>
          <w:lang w:val="en-GB"/>
        </w:rPr>
        <w:t>018</w:t>
      </w:r>
      <w:r w:rsidRPr="00AB6FF2">
        <w:rPr>
          <w:rFonts w:cs="Times New Roman"/>
          <w:lang w:val="en-GB"/>
        </w:rPr>
        <w:t xml:space="preserve"> the trend has stabilised, the qualifier should be assessed as ‘stable’ even though the trend in habitat area is ‘decreasing’</w:t>
      </w:r>
      <w:r w:rsidR="00665475" w:rsidRPr="00AB6FF2">
        <w:rPr>
          <w:rFonts w:cs="Times New Roman"/>
          <w:lang w:val="en-GB"/>
        </w:rPr>
        <w:t>;</w:t>
      </w:r>
      <w:r w:rsidRPr="00AB6FF2">
        <w:rPr>
          <w:rFonts w:cs="Times New Roman"/>
          <w:lang w:val="en-GB"/>
        </w:rPr>
        <w:t xml:space="preserve"> </w:t>
      </w:r>
      <w:r w:rsidR="00665475" w:rsidRPr="00AB6FF2">
        <w:rPr>
          <w:rFonts w:cs="Times New Roman"/>
          <w:lang w:val="en-GB"/>
        </w:rPr>
        <w:t>t</w:t>
      </w:r>
      <w:r w:rsidRPr="00AB6FF2">
        <w:rPr>
          <w:rFonts w:cs="Times New Roman"/>
          <w:lang w:val="en-GB"/>
        </w:rPr>
        <w:t>his should be explained in field 10.8 ‘Additional information’</w:t>
      </w:r>
      <w:r w:rsidR="00665475" w:rsidRPr="00AB6FF2">
        <w:rPr>
          <w:rFonts w:cs="Times New Roman"/>
          <w:lang w:val="en-GB"/>
        </w:rPr>
        <w:t>)</w:t>
      </w:r>
      <w:r w:rsidRPr="00AB6FF2">
        <w:rPr>
          <w:rFonts w:cs="Times New Roman"/>
          <w:lang w:val="en-GB"/>
        </w:rPr>
        <w:t xml:space="preserve">. The (short-term) trends should be combined using Table </w:t>
      </w:r>
      <w:r w:rsidR="00D2566F" w:rsidRPr="00AB6FF2">
        <w:rPr>
          <w:rFonts w:cs="Times New Roman"/>
          <w:lang w:val="en-GB"/>
        </w:rPr>
        <w:t>9</w:t>
      </w:r>
      <w:r w:rsidRPr="00AB6FF2">
        <w:rPr>
          <w:rFonts w:cs="Times New Roman"/>
          <w:lang w:val="en-GB"/>
        </w:rPr>
        <w:t xml:space="preserve"> below.</w:t>
      </w:r>
    </w:p>
    <w:p w14:paraId="309E6DBD" w14:textId="61915D2A" w:rsidR="009C6A0D" w:rsidRPr="00AB6FF2" w:rsidRDefault="009C6A0D" w:rsidP="00A22F37">
      <w:pPr>
        <w:spacing w:after="0" w:line="240" w:lineRule="auto"/>
        <w:rPr>
          <w:rFonts w:eastAsia="ヒラギノ角ゴ Pro W3" w:cs="Times New Roman"/>
          <w:b/>
          <w:bCs/>
          <w:color w:val="000000"/>
          <w:szCs w:val="20"/>
          <w:lang w:val="en-GB"/>
        </w:rPr>
      </w:pPr>
    </w:p>
    <w:p w14:paraId="5CE1C866" w14:textId="3418FDD1" w:rsidR="00424180" w:rsidRPr="00AB6FF2" w:rsidRDefault="00424180" w:rsidP="00A22F37">
      <w:pPr>
        <w:spacing w:after="0" w:line="240" w:lineRule="auto"/>
        <w:rPr>
          <w:rFonts w:eastAsia="ヒラギノ角ゴ Pro W3" w:cs="Times New Roman"/>
          <w:b/>
          <w:bCs/>
          <w:color w:val="000000"/>
          <w:szCs w:val="20"/>
          <w:lang w:val="en-GB"/>
        </w:rPr>
      </w:pPr>
      <w:r w:rsidRPr="00AB6FF2">
        <w:rPr>
          <w:rFonts w:eastAsia="ヒラギノ角ゴ Pro W3" w:cs="Times New Roman"/>
          <w:b/>
          <w:bCs/>
          <w:color w:val="000000"/>
          <w:szCs w:val="20"/>
          <w:lang w:val="en-GB"/>
        </w:rPr>
        <w:lastRenderedPageBreak/>
        <w:t xml:space="preserve">Table </w:t>
      </w:r>
      <w:r w:rsidR="00D2566F" w:rsidRPr="00AB6FF2">
        <w:rPr>
          <w:rFonts w:eastAsia="ヒラギノ角ゴ Pro W3" w:cs="Times New Roman"/>
          <w:b/>
          <w:bCs/>
          <w:color w:val="000000"/>
          <w:szCs w:val="20"/>
          <w:lang w:val="en-GB"/>
        </w:rPr>
        <w:t>9</w:t>
      </w:r>
      <w:r w:rsidR="00AE67A2" w:rsidRPr="00AB6FF2">
        <w:rPr>
          <w:rFonts w:eastAsia="ヒラギノ角ゴ Pro W3" w:cs="Times New Roman"/>
          <w:b/>
          <w:bCs/>
          <w:color w:val="000000"/>
          <w:szCs w:val="20"/>
          <w:lang w:val="en-GB"/>
        </w:rPr>
        <w:t>:</w:t>
      </w:r>
      <w:r w:rsidRPr="00AB6FF2">
        <w:rPr>
          <w:rFonts w:eastAsia="ヒラギノ角ゴ Pro W3" w:cs="Times New Roman"/>
          <w:b/>
          <w:bCs/>
          <w:color w:val="000000"/>
          <w:szCs w:val="20"/>
          <w:lang w:val="en-GB"/>
        </w:rPr>
        <w:t xml:space="preserve"> Assessing overall trend in conservation status of a habitat by combining trends for parameters</w:t>
      </w:r>
    </w:p>
    <w:tbl>
      <w:tblPr>
        <w:tblW w:w="8946"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13"/>
        <w:gridCol w:w="1213"/>
        <w:gridCol w:w="1214"/>
        <w:gridCol w:w="1214"/>
        <w:gridCol w:w="4092"/>
      </w:tblGrid>
      <w:tr w:rsidR="00424180" w:rsidRPr="00AB6FF2" w14:paraId="60DDC407" w14:textId="77777777" w:rsidTr="00A47869">
        <w:trPr>
          <w:trHeight w:val="300"/>
        </w:trPr>
        <w:tc>
          <w:tcPr>
            <w:tcW w:w="4854"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5CD1E352" w14:textId="2CD6FF0D" w:rsidR="00424180" w:rsidRPr="00AB6FF2" w:rsidRDefault="00424180" w:rsidP="00665475">
            <w:pPr>
              <w:spacing w:after="60"/>
              <w:rPr>
                <w:rFonts w:cs="Times New Roman"/>
                <w:b/>
                <w:sz w:val="20"/>
                <w:szCs w:val="20"/>
                <w:lang w:val="en-GB"/>
              </w:rPr>
            </w:pPr>
            <w:r w:rsidRPr="00AB6FF2">
              <w:rPr>
                <w:rFonts w:cs="Times New Roman"/>
                <w:b/>
                <w:sz w:val="20"/>
                <w:szCs w:val="20"/>
                <w:lang w:val="en-GB"/>
              </w:rPr>
              <w:t>Short-term trend of parameters (</w:t>
            </w:r>
            <w:r w:rsidR="00665475" w:rsidRPr="00AB6FF2">
              <w:rPr>
                <w:rFonts w:cs="Times New Roman"/>
                <w:b/>
                <w:sz w:val="20"/>
                <w:szCs w:val="20"/>
                <w:lang w:val="en-GB"/>
              </w:rPr>
              <w:t>R</w:t>
            </w:r>
            <w:r w:rsidRPr="00AB6FF2">
              <w:rPr>
                <w:rFonts w:cs="Times New Roman"/>
                <w:b/>
                <w:sz w:val="20"/>
                <w:szCs w:val="20"/>
                <w:lang w:val="en-GB"/>
              </w:rPr>
              <w:t xml:space="preserve">ange, </w:t>
            </w:r>
            <w:r w:rsidR="00665475" w:rsidRPr="00AB6FF2">
              <w:rPr>
                <w:rFonts w:cs="Times New Roman"/>
                <w:b/>
                <w:sz w:val="20"/>
                <w:szCs w:val="20"/>
                <w:lang w:val="en-GB"/>
              </w:rPr>
              <w:t>A</w:t>
            </w:r>
            <w:r w:rsidRPr="00AB6FF2">
              <w:rPr>
                <w:rFonts w:cs="Times New Roman"/>
                <w:b/>
                <w:sz w:val="20"/>
                <w:szCs w:val="20"/>
                <w:lang w:val="en-GB"/>
              </w:rPr>
              <w:t xml:space="preserve">rea of habitat, </w:t>
            </w:r>
            <w:r w:rsidR="00665475" w:rsidRPr="00AB6FF2">
              <w:rPr>
                <w:rFonts w:cs="Times New Roman"/>
                <w:b/>
                <w:sz w:val="20"/>
                <w:szCs w:val="20"/>
                <w:lang w:val="en-GB"/>
              </w:rPr>
              <w:t>S</w:t>
            </w:r>
            <w:r w:rsidRPr="00AB6FF2">
              <w:rPr>
                <w:rFonts w:cs="Times New Roman"/>
                <w:b/>
                <w:sz w:val="20"/>
                <w:szCs w:val="20"/>
                <w:lang w:val="en-GB"/>
              </w:rPr>
              <w:t xml:space="preserve">tructure </w:t>
            </w:r>
            <w:r w:rsidR="00665475" w:rsidRPr="00AB6FF2">
              <w:rPr>
                <w:rFonts w:cs="Times New Roman"/>
                <w:b/>
                <w:sz w:val="20"/>
                <w:szCs w:val="20"/>
                <w:lang w:val="en-GB"/>
              </w:rPr>
              <w:t xml:space="preserve">and </w:t>
            </w:r>
            <w:r w:rsidRPr="00AB6FF2">
              <w:rPr>
                <w:rFonts w:cs="Times New Roman"/>
                <w:b/>
                <w:sz w:val="20"/>
                <w:szCs w:val="20"/>
                <w:lang w:val="en-GB"/>
              </w:rPr>
              <w:t>functions</w:t>
            </w:r>
          </w:p>
        </w:tc>
        <w:tc>
          <w:tcPr>
            <w:tcW w:w="4092" w:type="dxa"/>
            <w:vMerge w:val="restart"/>
            <w:tcBorders>
              <w:top w:val="single" w:sz="4" w:space="0" w:color="auto"/>
              <w:left w:val="single" w:sz="4" w:space="0" w:color="auto"/>
              <w:right w:val="single" w:sz="4" w:space="0" w:color="auto"/>
            </w:tcBorders>
            <w:shd w:val="clear" w:color="auto" w:fill="DEEAF6" w:themeFill="accent1" w:themeFillTint="33"/>
          </w:tcPr>
          <w:p w14:paraId="7B0A9AB3" w14:textId="77777777" w:rsidR="00424180" w:rsidRPr="00AB6FF2" w:rsidRDefault="00424180" w:rsidP="00424180">
            <w:pPr>
              <w:spacing w:after="60"/>
              <w:rPr>
                <w:rFonts w:cs="Times New Roman"/>
                <w:b/>
                <w:sz w:val="20"/>
                <w:szCs w:val="20"/>
                <w:lang w:val="en-GB"/>
              </w:rPr>
            </w:pPr>
            <w:r w:rsidRPr="00AB6FF2">
              <w:rPr>
                <w:rFonts w:cs="Times New Roman"/>
                <w:b/>
                <w:sz w:val="20"/>
                <w:szCs w:val="20"/>
                <w:lang w:val="en-GB"/>
              </w:rPr>
              <w:t>Overall trend in CS</w:t>
            </w:r>
          </w:p>
        </w:tc>
      </w:tr>
      <w:tr w:rsidR="00424180" w:rsidRPr="00AB6FF2" w14:paraId="647C7B71" w14:textId="77777777" w:rsidTr="00A47869">
        <w:trPr>
          <w:trHeight w:val="300"/>
        </w:trPr>
        <w:tc>
          <w:tcPr>
            <w:tcW w:w="1213" w:type="dxa"/>
            <w:tcBorders>
              <w:bottom w:val="single" w:sz="4" w:space="0" w:color="auto"/>
              <w:right w:val="single" w:sz="4" w:space="0" w:color="auto"/>
            </w:tcBorders>
            <w:shd w:val="clear" w:color="auto" w:fill="DEEAF6" w:themeFill="accent1" w:themeFillTint="33"/>
            <w:noWrap/>
            <w:hideMark/>
          </w:tcPr>
          <w:p w14:paraId="36B63C40" w14:textId="77777777" w:rsidR="00424180" w:rsidRPr="00AB6FF2" w:rsidRDefault="00424180" w:rsidP="00424180">
            <w:pPr>
              <w:spacing w:after="0" w:line="240" w:lineRule="auto"/>
              <w:jc w:val="center"/>
              <w:rPr>
                <w:rFonts w:eastAsia="Times New Roman" w:cs="Times New Roman"/>
                <w:b/>
                <w:color w:val="000000"/>
                <w:sz w:val="20"/>
                <w:szCs w:val="20"/>
                <w:lang w:val="en-GB" w:eastAsia="en-GB"/>
              </w:rPr>
            </w:pPr>
            <w:r w:rsidRPr="00AB6FF2">
              <w:rPr>
                <w:rFonts w:eastAsia="Times New Roman" w:cs="Times New Roman"/>
                <w:b/>
                <w:color w:val="000000"/>
                <w:sz w:val="20"/>
                <w:szCs w:val="20"/>
                <w:lang w:val="en-GB" w:eastAsia="en-GB"/>
              </w:rPr>
              <w:t>Number increasing</w:t>
            </w:r>
          </w:p>
        </w:tc>
        <w:tc>
          <w:tcPr>
            <w:tcW w:w="1213"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083238D2" w14:textId="77777777" w:rsidR="00424180" w:rsidRPr="00AB6FF2" w:rsidRDefault="00424180" w:rsidP="00424180">
            <w:pPr>
              <w:spacing w:after="0" w:line="240" w:lineRule="auto"/>
              <w:jc w:val="center"/>
              <w:rPr>
                <w:rFonts w:eastAsia="Times New Roman" w:cs="Times New Roman"/>
                <w:b/>
                <w:color w:val="000000"/>
                <w:sz w:val="20"/>
                <w:szCs w:val="20"/>
                <w:lang w:val="en-GB" w:eastAsia="en-GB"/>
              </w:rPr>
            </w:pPr>
            <w:r w:rsidRPr="00AB6FF2">
              <w:rPr>
                <w:rFonts w:eastAsia="Times New Roman" w:cs="Times New Roman"/>
                <w:b/>
                <w:color w:val="000000"/>
                <w:sz w:val="20"/>
                <w:szCs w:val="20"/>
                <w:lang w:val="en-GB" w:eastAsia="en-GB"/>
              </w:rPr>
              <w:t>Number stable</w:t>
            </w:r>
          </w:p>
        </w:tc>
        <w:tc>
          <w:tcPr>
            <w:tcW w:w="1214" w:type="dxa"/>
            <w:tcBorders>
              <w:left w:val="single" w:sz="4" w:space="0" w:color="auto"/>
              <w:bottom w:val="single" w:sz="4" w:space="0" w:color="auto"/>
              <w:right w:val="single" w:sz="4" w:space="0" w:color="auto"/>
            </w:tcBorders>
            <w:shd w:val="clear" w:color="auto" w:fill="DEEAF6" w:themeFill="accent1" w:themeFillTint="33"/>
            <w:noWrap/>
            <w:hideMark/>
          </w:tcPr>
          <w:p w14:paraId="09BA9467" w14:textId="77777777" w:rsidR="00424180" w:rsidRPr="00AB6FF2" w:rsidRDefault="00424180" w:rsidP="00424180">
            <w:pPr>
              <w:spacing w:after="0" w:line="240" w:lineRule="auto"/>
              <w:jc w:val="center"/>
              <w:rPr>
                <w:rFonts w:eastAsia="Times New Roman" w:cs="Times New Roman"/>
                <w:b/>
                <w:color w:val="000000"/>
                <w:sz w:val="20"/>
                <w:szCs w:val="20"/>
                <w:lang w:val="en-GB" w:eastAsia="en-GB"/>
              </w:rPr>
            </w:pPr>
            <w:r w:rsidRPr="00AB6FF2">
              <w:rPr>
                <w:rFonts w:eastAsia="Times New Roman" w:cs="Times New Roman"/>
                <w:b/>
                <w:color w:val="000000"/>
                <w:sz w:val="20"/>
                <w:szCs w:val="20"/>
                <w:lang w:val="en-GB" w:eastAsia="en-GB"/>
              </w:rPr>
              <w:t>Number decreasing</w:t>
            </w:r>
          </w:p>
        </w:tc>
        <w:tc>
          <w:tcPr>
            <w:tcW w:w="121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55DBEB2A" w14:textId="77777777" w:rsidR="00424180" w:rsidRPr="00AB6FF2" w:rsidRDefault="00424180" w:rsidP="00424180">
            <w:pPr>
              <w:spacing w:after="0" w:line="240" w:lineRule="auto"/>
              <w:jc w:val="center"/>
              <w:rPr>
                <w:rFonts w:eastAsia="Times New Roman" w:cs="Times New Roman"/>
                <w:b/>
                <w:color w:val="000000"/>
                <w:sz w:val="20"/>
                <w:szCs w:val="20"/>
                <w:lang w:val="en-GB" w:eastAsia="en-GB"/>
              </w:rPr>
            </w:pPr>
            <w:r w:rsidRPr="00AB6FF2">
              <w:rPr>
                <w:rFonts w:eastAsia="Times New Roman" w:cs="Times New Roman"/>
                <w:b/>
                <w:color w:val="000000"/>
                <w:sz w:val="20"/>
                <w:szCs w:val="20"/>
                <w:lang w:val="en-GB" w:eastAsia="en-GB"/>
              </w:rPr>
              <w:t>Number unknown</w:t>
            </w:r>
          </w:p>
        </w:tc>
        <w:tc>
          <w:tcPr>
            <w:tcW w:w="4092" w:type="dxa"/>
            <w:vMerge/>
            <w:tcBorders>
              <w:left w:val="single" w:sz="4" w:space="0" w:color="auto"/>
              <w:bottom w:val="single" w:sz="4" w:space="0" w:color="auto"/>
              <w:right w:val="single" w:sz="4" w:space="0" w:color="auto"/>
            </w:tcBorders>
            <w:shd w:val="clear" w:color="auto" w:fill="DEEAF6" w:themeFill="accent1" w:themeFillTint="33"/>
          </w:tcPr>
          <w:p w14:paraId="70D9897D"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p>
        </w:tc>
      </w:tr>
      <w:tr w:rsidR="00424180" w:rsidRPr="00AB6FF2" w14:paraId="5C08067B" w14:textId="77777777" w:rsidTr="00B33B83">
        <w:trPr>
          <w:trHeight w:val="300"/>
        </w:trPr>
        <w:tc>
          <w:tcPr>
            <w:tcW w:w="1213" w:type="dxa"/>
            <w:tcBorders>
              <w:top w:val="single" w:sz="4" w:space="0" w:color="auto"/>
              <w:bottom w:val="nil"/>
              <w:right w:val="single" w:sz="4" w:space="0" w:color="auto"/>
            </w:tcBorders>
            <w:shd w:val="clear" w:color="auto" w:fill="auto"/>
            <w:noWrap/>
            <w:hideMark/>
          </w:tcPr>
          <w:p w14:paraId="169881A2"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3</w:t>
            </w:r>
          </w:p>
        </w:tc>
        <w:tc>
          <w:tcPr>
            <w:tcW w:w="1213" w:type="dxa"/>
            <w:tcBorders>
              <w:top w:val="single" w:sz="4" w:space="0" w:color="auto"/>
              <w:left w:val="single" w:sz="4" w:space="0" w:color="auto"/>
              <w:bottom w:val="nil"/>
              <w:right w:val="single" w:sz="4" w:space="0" w:color="auto"/>
            </w:tcBorders>
            <w:shd w:val="clear" w:color="auto" w:fill="auto"/>
            <w:noWrap/>
            <w:hideMark/>
          </w:tcPr>
          <w:p w14:paraId="73B1E6AF"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1214" w:type="dxa"/>
            <w:tcBorders>
              <w:top w:val="single" w:sz="4" w:space="0" w:color="auto"/>
              <w:left w:val="single" w:sz="4" w:space="0" w:color="auto"/>
              <w:bottom w:val="nil"/>
              <w:right w:val="single" w:sz="4" w:space="0" w:color="auto"/>
            </w:tcBorders>
            <w:shd w:val="clear" w:color="auto" w:fill="auto"/>
            <w:noWrap/>
            <w:hideMark/>
          </w:tcPr>
          <w:p w14:paraId="0AEBC8AE"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1214" w:type="dxa"/>
            <w:tcBorders>
              <w:top w:val="single" w:sz="4" w:space="0" w:color="auto"/>
              <w:left w:val="single" w:sz="4" w:space="0" w:color="auto"/>
              <w:bottom w:val="nil"/>
              <w:right w:val="single" w:sz="4" w:space="0" w:color="auto"/>
            </w:tcBorders>
            <w:shd w:val="clear" w:color="auto" w:fill="auto"/>
            <w:noWrap/>
            <w:hideMark/>
          </w:tcPr>
          <w:p w14:paraId="127E6D7E"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4092" w:type="dxa"/>
            <w:vMerge w:val="restart"/>
            <w:tcBorders>
              <w:top w:val="single" w:sz="4" w:space="0" w:color="auto"/>
              <w:left w:val="single" w:sz="4" w:space="0" w:color="auto"/>
            </w:tcBorders>
          </w:tcPr>
          <w:p w14:paraId="173B29AE" w14:textId="77777777" w:rsidR="00424180" w:rsidRPr="00AB6FF2" w:rsidRDefault="00424180" w:rsidP="00424180">
            <w:pPr>
              <w:spacing w:after="0"/>
              <w:ind w:left="865" w:firstLine="9"/>
              <w:jc w:val="left"/>
              <w:rPr>
                <w:rFonts w:cs="Times New Roman"/>
                <w:b/>
                <w:sz w:val="20"/>
                <w:szCs w:val="20"/>
                <w:lang w:val="en-GB"/>
              </w:rPr>
            </w:pPr>
            <w:r w:rsidRPr="00AB6FF2">
              <w:rPr>
                <w:rFonts w:cs="Times New Roman"/>
                <w:b/>
                <w:sz w:val="20"/>
                <w:szCs w:val="20"/>
                <w:lang w:val="en-GB"/>
              </w:rPr>
              <w:t>Improving</w:t>
            </w:r>
          </w:p>
          <w:p w14:paraId="53BAC6CF" w14:textId="77777777" w:rsidR="00424180" w:rsidRPr="00AB6FF2" w:rsidRDefault="00424180" w:rsidP="00424180">
            <w:pPr>
              <w:spacing w:after="0" w:line="240" w:lineRule="auto"/>
              <w:jc w:val="left"/>
              <w:rPr>
                <w:rFonts w:eastAsia="Times New Roman" w:cs="Times New Roman"/>
                <w:i/>
                <w:color w:val="000000"/>
                <w:sz w:val="20"/>
                <w:szCs w:val="20"/>
                <w:lang w:val="en-GB" w:eastAsia="en-GB"/>
              </w:rPr>
            </w:pPr>
          </w:p>
          <w:p w14:paraId="3F69E1CB" w14:textId="4F036452" w:rsidR="00424180" w:rsidRPr="00AB6FF2" w:rsidRDefault="00424180" w:rsidP="00665475">
            <w:pPr>
              <w:spacing w:after="0" w:line="240" w:lineRule="auto"/>
              <w:jc w:val="left"/>
              <w:rPr>
                <w:rFonts w:eastAsia="Times New Roman" w:cs="Times New Roman"/>
                <w:i/>
                <w:color w:val="000000"/>
                <w:sz w:val="20"/>
                <w:szCs w:val="20"/>
                <w:lang w:val="en-GB" w:eastAsia="en-GB"/>
              </w:rPr>
            </w:pPr>
            <w:r w:rsidRPr="00AB6FF2">
              <w:rPr>
                <w:rFonts w:eastAsia="Times New Roman" w:cs="Times New Roman"/>
                <w:i/>
                <w:color w:val="000000"/>
                <w:sz w:val="20"/>
                <w:szCs w:val="20"/>
                <w:lang w:val="en-GB" w:eastAsia="en-GB"/>
              </w:rPr>
              <w:t>(Only increasing and stable trends)</w:t>
            </w:r>
          </w:p>
        </w:tc>
      </w:tr>
      <w:tr w:rsidR="00424180" w:rsidRPr="00AB6FF2" w14:paraId="0ADA30EF" w14:textId="77777777" w:rsidTr="00B33B83">
        <w:trPr>
          <w:trHeight w:val="300"/>
        </w:trPr>
        <w:tc>
          <w:tcPr>
            <w:tcW w:w="1213" w:type="dxa"/>
            <w:tcBorders>
              <w:top w:val="nil"/>
              <w:bottom w:val="nil"/>
              <w:right w:val="single" w:sz="4" w:space="0" w:color="auto"/>
            </w:tcBorders>
            <w:shd w:val="clear" w:color="auto" w:fill="auto"/>
            <w:noWrap/>
            <w:hideMark/>
          </w:tcPr>
          <w:p w14:paraId="3AED7F71"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2</w:t>
            </w:r>
          </w:p>
        </w:tc>
        <w:tc>
          <w:tcPr>
            <w:tcW w:w="1213" w:type="dxa"/>
            <w:tcBorders>
              <w:top w:val="nil"/>
              <w:left w:val="single" w:sz="4" w:space="0" w:color="auto"/>
              <w:bottom w:val="nil"/>
              <w:right w:val="single" w:sz="4" w:space="0" w:color="auto"/>
            </w:tcBorders>
            <w:shd w:val="clear" w:color="auto" w:fill="auto"/>
            <w:noWrap/>
            <w:hideMark/>
          </w:tcPr>
          <w:p w14:paraId="443ED4F6"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1</w:t>
            </w:r>
          </w:p>
        </w:tc>
        <w:tc>
          <w:tcPr>
            <w:tcW w:w="1214" w:type="dxa"/>
            <w:tcBorders>
              <w:top w:val="nil"/>
              <w:left w:val="single" w:sz="4" w:space="0" w:color="auto"/>
              <w:bottom w:val="nil"/>
              <w:right w:val="single" w:sz="4" w:space="0" w:color="auto"/>
            </w:tcBorders>
            <w:shd w:val="clear" w:color="auto" w:fill="auto"/>
            <w:noWrap/>
            <w:hideMark/>
          </w:tcPr>
          <w:p w14:paraId="397CC313"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1214" w:type="dxa"/>
            <w:tcBorders>
              <w:top w:val="nil"/>
              <w:left w:val="single" w:sz="4" w:space="0" w:color="auto"/>
              <w:bottom w:val="nil"/>
              <w:right w:val="single" w:sz="4" w:space="0" w:color="auto"/>
            </w:tcBorders>
            <w:shd w:val="clear" w:color="auto" w:fill="auto"/>
            <w:noWrap/>
            <w:hideMark/>
          </w:tcPr>
          <w:p w14:paraId="0254845A"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4092" w:type="dxa"/>
            <w:vMerge/>
            <w:tcBorders>
              <w:left w:val="single" w:sz="4" w:space="0" w:color="auto"/>
            </w:tcBorders>
          </w:tcPr>
          <w:p w14:paraId="7F661901" w14:textId="77777777" w:rsidR="00424180" w:rsidRPr="00AB6FF2" w:rsidRDefault="00424180" w:rsidP="00424180">
            <w:pPr>
              <w:spacing w:after="0" w:line="240" w:lineRule="auto"/>
              <w:jc w:val="left"/>
              <w:rPr>
                <w:rFonts w:eastAsia="Times New Roman" w:cs="Times New Roman"/>
                <w:color w:val="000000"/>
                <w:sz w:val="20"/>
                <w:szCs w:val="20"/>
                <w:lang w:val="en-GB" w:eastAsia="en-GB"/>
              </w:rPr>
            </w:pPr>
          </w:p>
        </w:tc>
      </w:tr>
      <w:tr w:rsidR="00424180" w:rsidRPr="00AB6FF2" w14:paraId="16FD4FC1" w14:textId="77777777" w:rsidTr="00B33B83">
        <w:trPr>
          <w:trHeight w:val="300"/>
        </w:trPr>
        <w:tc>
          <w:tcPr>
            <w:tcW w:w="1213" w:type="dxa"/>
            <w:tcBorders>
              <w:top w:val="nil"/>
              <w:bottom w:val="single" w:sz="4" w:space="0" w:color="auto"/>
              <w:right w:val="single" w:sz="4" w:space="0" w:color="auto"/>
            </w:tcBorders>
            <w:shd w:val="clear" w:color="auto" w:fill="auto"/>
            <w:noWrap/>
            <w:hideMark/>
          </w:tcPr>
          <w:p w14:paraId="6F93E4B6"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1</w:t>
            </w:r>
          </w:p>
        </w:tc>
        <w:tc>
          <w:tcPr>
            <w:tcW w:w="1213" w:type="dxa"/>
            <w:tcBorders>
              <w:top w:val="nil"/>
              <w:left w:val="single" w:sz="4" w:space="0" w:color="auto"/>
              <w:bottom w:val="single" w:sz="4" w:space="0" w:color="auto"/>
              <w:right w:val="single" w:sz="4" w:space="0" w:color="auto"/>
            </w:tcBorders>
            <w:shd w:val="clear" w:color="auto" w:fill="auto"/>
            <w:noWrap/>
            <w:hideMark/>
          </w:tcPr>
          <w:p w14:paraId="17BA1A8C"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2</w:t>
            </w:r>
          </w:p>
        </w:tc>
        <w:tc>
          <w:tcPr>
            <w:tcW w:w="1214" w:type="dxa"/>
            <w:tcBorders>
              <w:top w:val="nil"/>
              <w:left w:val="single" w:sz="4" w:space="0" w:color="auto"/>
              <w:bottom w:val="single" w:sz="4" w:space="0" w:color="auto"/>
              <w:right w:val="single" w:sz="4" w:space="0" w:color="auto"/>
            </w:tcBorders>
            <w:shd w:val="clear" w:color="auto" w:fill="auto"/>
            <w:noWrap/>
            <w:hideMark/>
          </w:tcPr>
          <w:p w14:paraId="59992D12"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1214" w:type="dxa"/>
            <w:tcBorders>
              <w:top w:val="nil"/>
              <w:left w:val="single" w:sz="4" w:space="0" w:color="auto"/>
              <w:bottom w:val="single" w:sz="4" w:space="0" w:color="auto"/>
              <w:right w:val="single" w:sz="4" w:space="0" w:color="auto"/>
            </w:tcBorders>
            <w:shd w:val="clear" w:color="auto" w:fill="auto"/>
            <w:noWrap/>
            <w:hideMark/>
          </w:tcPr>
          <w:p w14:paraId="6462FEED"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4092" w:type="dxa"/>
            <w:vMerge/>
            <w:tcBorders>
              <w:left w:val="single" w:sz="4" w:space="0" w:color="auto"/>
              <w:bottom w:val="single" w:sz="4" w:space="0" w:color="auto"/>
            </w:tcBorders>
          </w:tcPr>
          <w:p w14:paraId="44DABFCF" w14:textId="77777777" w:rsidR="00424180" w:rsidRPr="00AB6FF2" w:rsidRDefault="00424180" w:rsidP="00424180">
            <w:pPr>
              <w:spacing w:after="0" w:line="240" w:lineRule="auto"/>
              <w:jc w:val="left"/>
              <w:rPr>
                <w:rFonts w:eastAsia="Times New Roman" w:cs="Times New Roman"/>
                <w:color w:val="000000"/>
                <w:sz w:val="20"/>
                <w:szCs w:val="20"/>
                <w:lang w:val="en-GB" w:eastAsia="en-GB"/>
              </w:rPr>
            </w:pPr>
          </w:p>
        </w:tc>
      </w:tr>
      <w:tr w:rsidR="00424180" w:rsidRPr="00AB6FF2" w14:paraId="001DE8F5" w14:textId="77777777" w:rsidTr="00B33B83">
        <w:trPr>
          <w:trHeight w:val="300"/>
        </w:trPr>
        <w:tc>
          <w:tcPr>
            <w:tcW w:w="1213" w:type="dxa"/>
            <w:tcBorders>
              <w:top w:val="single" w:sz="4" w:space="0" w:color="auto"/>
              <w:bottom w:val="nil"/>
              <w:right w:val="single" w:sz="4" w:space="0" w:color="auto"/>
            </w:tcBorders>
            <w:shd w:val="clear" w:color="auto" w:fill="auto"/>
            <w:noWrap/>
            <w:hideMark/>
          </w:tcPr>
          <w:p w14:paraId="0EE953A4"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1213" w:type="dxa"/>
            <w:tcBorders>
              <w:top w:val="single" w:sz="4" w:space="0" w:color="auto"/>
              <w:left w:val="single" w:sz="4" w:space="0" w:color="auto"/>
              <w:bottom w:val="nil"/>
              <w:right w:val="single" w:sz="4" w:space="0" w:color="auto"/>
            </w:tcBorders>
            <w:shd w:val="clear" w:color="auto" w:fill="auto"/>
            <w:noWrap/>
            <w:hideMark/>
          </w:tcPr>
          <w:p w14:paraId="283A7AB8"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3</w:t>
            </w:r>
          </w:p>
        </w:tc>
        <w:tc>
          <w:tcPr>
            <w:tcW w:w="1214" w:type="dxa"/>
            <w:tcBorders>
              <w:top w:val="single" w:sz="4" w:space="0" w:color="auto"/>
              <w:left w:val="single" w:sz="4" w:space="0" w:color="auto"/>
              <w:bottom w:val="nil"/>
              <w:right w:val="single" w:sz="4" w:space="0" w:color="auto"/>
            </w:tcBorders>
            <w:shd w:val="clear" w:color="auto" w:fill="auto"/>
            <w:noWrap/>
            <w:hideMark/>
          </w:tcPr>
          <w:p w14:paraId="6682AAE6"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1214" w:type="dxa"/>
            <w:tcBorders>
              <w:top w:val="single" w:sz="4" w:space="0" w:color="auto"/>
              <w:left w:val="single" w:sz="4" w:space="0" w:color="auto"/>
              <w:bottom w:val="nil"/>
              <w:right w:val="single" w:sz="4" w:space="0" w:color="auto"/>
            </w:tcBorders>
            <w:shd w:val="clear" w:color="auto" w:fill="auto"/>
            <w:noWrap/>
            <w:hideMark/>
          </w:tcPr>
          <w:p w14:paraId="3DE33363"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4092" w:type="dxa"/>
            <w:vMerge w:val="restart"/>
            <w:tcBorders>
              <w:top w:val="single" w:sz="4" w:space="0" w:color="auto"/>
              <w:left w:val="single" w:sz="4" w:space="0" w:color="auto"/>
            </w:tcBorders>
          </w:tcPr>
          <w:p w14:paraId="50374424" w14:textId="77777777" w:rsidR="00424180" w:rsidRPr="00AB6FF2" w:rsidRDefault="00424180" w:rsidP="00424180">
            <w:pPr>
              <w:spacing w:after="0"/>
              <w:ind w:left="865" w:firstLine="9"/>
              <w:rPr>
                <w:rFonts w:cs="Times New Roman"/>
                <w:b/>
                <w:sz w:val="20"/>
                <w:szCs w:val="20"/>
                <w:lang w:val="en-GB"/>
              </w:rPr>
            </w:pPr>
            <w:r w:rsidRPr="00AB6FF2">
              <w:rPr>
                <w:rFonts w:cs="Times New Roman"/>
                <w:b/>
                <w:sz w:val="20"/>
                <w:szCs w:val="20"/>
                <w:lang w:val="en-GB"/>
              </w:rPr>
              <w:t>Stable</w:t>
            </w:r>
          </w:p>
          <w:p w14:paraId="733DF77C" w14:textId="77777777" w:rsidR="00424180" w:rsidRPr="00AB6FF2" w:rsidRDefault="00424180" w:rsidP="00424180">
            <w:pPr>
              <w:spacing w:after="0" w:line="240" w:lineRule="auto"/>
              <w:jc w:val="left"/>
              <w:rPr>
                <w:rFonts w:eastAsia="Times New Roman" w:cs="Times New Roman"/>
                <w:i/>
                <w:color w:val="000000"/>
                <w:sz w:val="20"/>
                <w:szCs w:val="20"/>
                <w:lang w:val="en-GB" w:eastAsia="en-GB"/>
              </w:rPr>
            </w:pPr>
          </w:p>
          <w:p w14:paraId="2B4C4B28" w14:textId="502C8C62" w:rsidR="00424180" w:rsidRPr="00AB6FF2" w:rsidRDefault="00424180" w:rsidP="00424180">
            <w:pPr>
              <w:spacing w:after="0" w:line="240" w:lineRule="auto"/>
              <w:jc w:val="left"/>
              <w:rPr>
                <w:rFonts w:eastAsia="Times New Roman" w:cs="Times New Roman"/>
                <w:i/>
                <w:color w:val="000000"/>
                <w:sz w:val="20"/>
                <w:szCs w:val="20"/>
                <w:lang w:val="en-GB" w:eastAsia="en-GB"/>
              </w:rPr>
            </w:pPr>
            <w:r w:rsidRPr="00AB6FF2">
              <w:rPr>
                <w:rFonts w:eastAsia="Times New Roman" w:cs="Times New Roman"/>
                <w:i/>
                <w:color w:val="000000"/>
                <w:sz w:val="20"/>
                <w:szCs w:val="20"/>
                <w:lang w:val="en-GB" w:eastAsia="en-GB"/>
              </w:rPr>
              <w:t xml:space="preserve">(Only stable trends or stable and increasing dominates (there is at least one </w:t>
            </w:r>
            <w:r w:rsidR="007C2BD0" w:rsidRPr="00AB6FF2">
              <w:rPr>
                <w:rFonts w:eastAsia="Times New Roman" w:cs="Times New Roman"/>
                <w:i/>
                <w:color w:val="000000"/>
                <w:sz w:val="20"/>
                <w:szCs w:val="20"/>
                <w:lang w:val="en-GB" w:eastAsia="en-GB"/>
              </w:rPr>
              <w:t>increasing and</w:t>
            </w:r>
            <w:r w:rsidRPr="00AB6FF2">
              <w:rPr>
                <w:rFonts w:eastAsia="Times New Roman" w:cs="Times New Roman"/>
                <w:i/>
                <w:color w:val="000000"/>
                <w:sz w:val="20"/>
                <w:szCs w:val="20"/>
                <w:lang w:val="en-GB" w:eastAsia="en-GB"/>
              </w:rPr>
              <w:t xml:space="preserve"> only one unknown or decreasing))</w:t>
            </w:r>
          </w:p>
          <w:p w14:paraId="28EC01CB" w14:textId="77777777" w:rsidR="00424180" w:rsidRPr="00AB6FF2" w:rsidRDefault="00424180" w:rsidP="00424180">
            <w:pPr>
              <w:spacing w:after="0" w:line="240" w:lineRule="auto"/>
              <w:jc w:val="left"/>
              <w:rPr>
                <w:rFonts w:eastAsia="Times New Roman" w:cs="Times New Roman"/>
                <w:color w:val="000000"/>
                <w:sz w:val="20"/>
                <w:szCs w:val="20"/>
                <w:lang w:val="en-GB" w:eastAsia="en-GB"/>
              </w:rPr>
            </w:pPr>
          </w:p>
          <w:p w14:paraId="010D8E6F" w14:textId="7761FE26" w:rsidR="00424180" w:rsidRPr="00AB6FF2" w:rsidRDefault="00424180" w:rsidP="00424180">
            <w:pPr>
              <w:spacing w:after="0" w:line="240" w:lineRule="auto"/>
              <w:jc w:val="left"/>
              <w:rPr>
                <w:rFonts w:eastAsia="Times New Roman" w:cs="Times New Roman"/>
                <w:color w:val="000000"/>
                <w:sz w:val="20"/>
                <w:szCs w:val="20"/>
                <w:lang w:val="en-GB" w:eastAsia="en-GB"/>
              </w:rPr>
            </w:pPr>
            <w:r w:rsidRPr="00AB6FF2">
              <w:rPr>
                <w:rFonts w:eastAsia="Times New Roman" w:cs="Times New Roman"/>
                <w:sz w:val="20"/>
                <w:szCs w:val="20"/>
                <w:lang w:val="en-GB" w:eastAsia="en-GB"/>
              </w:rPr>
              <w:t xml:space="preserve">* </w:t>
            </w:r>
            <w:r w:rsidRPr="00AB6FF2">
              <w:rPr>
                <w:rFonts w:eastAsia="Times New Roman" w:cs="Times New Roman"/>
                <w:i/>
                <w:sz w:val="20"/>
                <w:szCs w:val="20"/>
                <w:lang w:val="en-GB" w:eastAsia="en-GB"/>
              </w:rPr>
              <w:t>Trend magnitude should also be considered. The overall trend in CS is stable only in case of moderate declines (&lt; 1</w:t>
            </w:r>
            <w:r w:rsidR="00665475" w:rsidRPr="00AB6FF2">
              <w:rPr>
                <w:rFonts w:eastAsia="Times New Roman" w:cs="Times New Roman"/>
                <w:i/>
                <w:sz w:val="20"/>
                <w:szCs w:val="20"/>
                <w:lang w:val="en-GB" w:eastAsia="en-GB"/>
              </w:rPr>
              <w:t> </w:t>
            </w:r>
            <w:r w:rsidRPr="00AB6FF2">
              <w:rPr>
                <w:rFonts w:eastAsia="Times New Roman" w:cs="Times New Roman"/>
                <w:i/>
                <w:sz w:val="20"/>
                <w:szCs w:val="20"/>
                <w:lang w:val="en-GB" w:eastAsia="en-GB"/>
              </w:rPr>
              <w:t>% per year).</w:t>
            </w:r>
          </w:p>
        </w:tc>
      </w:tr>
      <w:tr w:rsidR="00424180" w:rsidRPr="00AB6FF2" w14:paraId="5AA91E2B" w14:textId="77777777" w:rsidTr="00B33B83">
        <w:trPr>
          <w:trHeight w:val="300"/>
        </w:trPr>
        <w:tc>
          <w:tcPr>
            <w:tcW w:w="1213" w:type="dxa"/>
            <w:tcBorders>
              <w:top w:val="nil"/>
              <w:bottom w:val="nil"/>
              <w:right w:val="single" w:sz="4" w:space="0" w:color="auto"/>
            </w:tcBorders>
            <w:shd w:val="clear" w:color="auto" w:fill="auto"/>
            <w:noWrap/>
            <w:hideMark/>
          </w:tcPr>
          <w:p w14:paraId="167EAE10"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2</w:t>
            </w:r>
          </w:p>
        </w:tc>
        <w:tc>
          <w:tcPr>
            <w:tcW w:w="1213" w:type="dxa"/>
            <w:tcBorders>
              <w:top w:val="nil"/>
              <w:left w:val="single" w:sz="4" w:space="0" w:color="auto"/>
              <w:bottom w:val="nil"/>
              <w:right w:val="single" w:sz="4" w:space="0" w:color="auto"/>
            </w:tcBorders>
            <w:shd w:val="clear" w:color="auto" w:fill="auto"/>
            <w:noWrap/>
            <w:hideMark/>
          </w:tcPr>
          <w:p w14:paraId="14E85D7D"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1214" w:type="dxa"/>
            <w:tcBorders>
              <w:top w:val="nil"/>
              <w:left w:val="single" w:sz="4" w:space="0" w:color="auto"/>
              <w:bottom w:val="nil"/>
              <w:right w:val="single" w:sz="4" w:space="0" w:color="auto"/>
            </w:tcBorders>
            <w:shd w:val="clear" w:color="auto" w:fill="auto"/>
            <w:noWrap/>
            <w:hideMark/>
          </w:tcPr>
          <w:p w14:paraId="31573EEE"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1</w:t>
            </w:r>
          </w:p>
        </w:tc>
        <w:tc>
          <w:tcPr>
            <w:tcW w:w="1214" w:type="dxa"/>
            <w:tcBorders>
              <w:top w:val="nil"/>
              <w:left w:val="single" w:sz="4" w:space="0" w:color="auto"/>
              <w:bottom w:val="nil"/>
              <w:right w:val="single" w:sz="4" w:space="0" w:color="auto"/>
            </w:tcBorders>
            <w:shd w:val="clear" w:color="auto" w:fill="auto"/>
            <w:noWrap/>
            <w:hideMark/>
          </w:tcPr>
          <w:p w14:paraId="7B1604FA"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4092" w:type="dxa"/>
            <w:vMerge/>
            <w:tcBorders>
              <w:left w:val="single" w:sz="4" w:space="0" w:color="auto"/>
            </w:tcBorders>
          </w:tcPr>
          <w:p w14:paraId="16C9E6D4" w14:textId="77777777" w:rsidR="00424180" w:rsidRPr="00AB6FF2" w:rsidRDefault="00424180" w:rsidP="00424180">
            <w:pPr>
              <w:spacing w:after="0" w:line="240" w:lineRule="auto"/>
              <w:jc w:val="center"/>
              <w:rPr>
                <w:rFonts w:eastAsia="Times New Roman" w:cs="Times New Roman"/>
                <w:color w:val="FF0000"/>
                <w:sz w:val="20"/>
                <w:szCs w:val="20"/>
                <w:lang w:val="en-GB" w:eastAsia="en-GB"/>
              </w:rPr>
            </w:pPr>
          </w:p>
        </w:tc>
      </w:tr>
      <w:tr w:rsidR="00424180" w:rsidRPr="00AB6FF2" w14:paraId="10B11B3C" w14:textId="77777777" w:rsidTr="00B33B83">
        <w:trPr>
          <w:trHeight w:val="300"/>
        </w:trPr>
        <w:tc>
          <w:tcPr>
            <w:tcW w:w="1213" w:type="dxa"/>
            <w:tcBorders>
              <w:top w:val="nil"/>
              <w:bottom w:val="nil"/>
              <w:right w:val="single" w:sz="4" w:space="0" w:color="auto"/>
            </w:tcBorders>
            <w:shd w:val="clear" w:color="auto" w:fill="auto"/>
            <w:noWrap/>
            <w:hideMark/>
          </w:tcPr>
          <w:p w14:paraId="24F73895" w14:textId="4FCA79C0" w:rsidR="00776EDB" w:rsidRPr="00AB6FF2" w:rsidRDefault="00424180" w:rsidP="003937E5">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2</w:t>
            </w:r>
          </w:p>
        </w:tc>
        <w:tc>
          <w:tcPr>
            <w:tcW w:w="1213" w:type="dxa"/>
            <w:tcBorders>
              <w:top w:val="nil"/>
              <w:left w:val="single" w:sz="4" w:space="0" w:color="auto"/>
              <w:bottom w:val="nil"/>
              <w:right w:val="single" w:sz="4" w:space="0" w:color="auto"/>
            </w:tcBorders>
            <w:shd w:val="clear" w:color="auto" w:fill="auto"/>
            <w:noWrap/>
            <w:hideMark/>
          </w:tcPr>
          <w:p w14:paraId="3B426141" w14:textId="1568FFD8" w:rsidR="00776EDB" w:rsidRPr="00AB6FF2" w:rsidRDefault="00424180" w:rsidP="003937E5">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1214" w:type="dxa"/>
            <w:tcBorders>
              <w:top w:val="nil"/>
              <w:left w:val="single" w:sz="4" w:space="0" w:color="auto"/>
              <w:bottom w:val="nil"/>
              <w:right w:val="single" w:sz="4" w:space="0" w:color="auto"/>
            </w:tcBorders>
            <w:shd w:val="clear" w:color="auto" w:fill="auto"/>
            <w:noWrap/>
            <w:hideMark/>
          </w:tcPr>
          <w:p w14:paraId="7C99CC22" w14:textId="45F8C397" w:rsidR="00776EDB" w:rsidRPr="00AB6FF2" w:rsidRDefault="00424180" w:rsidP="003937E5">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1214" w:type="dxa"/>
            <w:tcBorders>
              <w:top w:val="nil"/>
              <w:left w:val="single" w:sz="4" w:space="0" w:color="auto"/>
              <w:bottom w:val="nil"/>
              <w:right w:val="single" w:sz="4" w:space="0" w:color="auto"/>
            </w:tcBorders>
            <w:shd w:val="clear" w:color="auto" w:fill="auto"/>
            <w:noWrap/>
            <w:hideMark/>
          </w:tcPr>
          <w:p w14:paraId="3339262B" w14:textId="5493EF65" w:rsidR="00776EDB" w:rsidRPr="00AB6FF2" w:rsidRDefault="00424180" w:rsidP="003937E5">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1</w:t>
            </w:r>
          </w:p>
        </w:tc>
        <w:tc>
          <w:tcPr>
            <w:tcW w:w="4092" w:type="dxa"/>
            <w:vMerge/>
            <w:tcBorders>
              <w:left w:val="single" w:sz="4" w:space="0" w:color="auto"/>
            </w:tcBorders>
          </w:tcPr>
          <w:p w14:paraId="327A162A" w14:textId="77777777" w:rsidR="00424180" w:rsidRPr="00AB6FF2" w:rsidRDefault="00424180" w:rsidP="00424180">
            <w:pPr>
              <w:spacing w:after="0" w:line="240" w:lineRule="auto"/>
              <w:jc w:val="center"/>
              <w:rPr>
                <w:rFonts w:eastAsia="Times New Roman" w:cs="Times New Roman"/>
                <w:color w:val="FF0000"/>
                <w:sz w:val="20"/>
                <w:szCs w:val="20"/>
                <w:lang w:val="en-GB" w:eastAsia="en-GB"/>
              </w:rPr>
            </w:pPr>
          </w:p>
        </w:tc>
      </w:tr>
      <w:tr w:rsidR="006D0463" w:rsidRPr="00AB6FF2" w14:paraId="30437400" w14:textId="77777777" w:rsidTr="00B33B83">
        <w:trPr>
          <w:trHeight w:val="300"/>
        </w:trPr>
        <w:tc>
          <w:tcPr>
            <w:tcW w:w="1213" w:type="dxa"/>
            <w:tcBorders>
              <w:top w:val="nil"/>
              <w:bottom w:val="nil"/>
              <w:right w:val="single" w:sz="4" w:space="0" w:color="auto"/>
            </w:tcBorders>
            <w:shd w:val="clear" w:color="auto" w:fill="auto"/>
            <w:noWrap/>
          </w:tcPr>
          <w:p w14:paraId="47647069" w14:textId="05378FBC" w:rsidR="006D0463" w:rsidRPr="00AB6FF2" w:rsidRDefault="003937E5"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1213" w:type="dxa"/>
            <w:tcBorders>
              <w:top w:val="nil"/>
              <w:left w:val="single" w:sz="4" w:space="0" w:color="auto"/>
              <w:bottom w:val="nil"/>
              <w:right w:val="single" w:sz="4" w:space="0" w:color="auto"/>
            </w:tcBorders>
            <w:shd w:val="clear" w:color="auto" w:fill="auto"/>
            <w:noWrap/>
          </w:tcPr>
          <w:p w14:paraId="73394070" w14:textId="20D4C64F" w:rsidR="006D0463" w:rsidRPr="00AB6FF2" w:rsidRDefault="003937E5"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2</w:t>
            </w:r>
          </w:p>
        </w:tc>
        <w:tc>
          <w:tcPr>
            <w:tcW w:w="1214" w:type="dxa"/>
            <w:tcBorders>
              <w:top w:val="nil"/>
              <w:left w:val="single" w:sz="4" w:space="0" w:color="auto"/>
              <w:bottom w:val="nil"/>
              <w:right w:val="single" w:sz="4" w:space="0" w:color="auto"/>
            </w:tcBorders>
            <w:shd w:val="clear" w:color="auto" w:fill="auto"/>
            <w:noWrap/>
          </w:tcPr>
          <w:p w14:paraId="7669EFC9" w14:textId="690A5A04" w:rsidR="006D0463" w:rsidRPr="00AB6FF2" w:rsidRDefault="003937E5"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1214" w:type="dxa"/>
            <w:tcBorders>
              <w:top w:val="nil"/>
              <w:left w:val="single" w:sz="4" w:space="0" w:color="auto"/>
              <w:bottom w:val="nil"/>
              <w:right w:val="single" w:sz="4" w:space="0" w:color="auto"/>
            </w:tcBorders>
            <w:shd w:val="clear" w:color="auto" w:fill="auto"/>
            <w:noWrap/>
          </w:tcPr>
          <w:p w14:paraId="5920EFD3" w14:textId="0CAF5537" w:rsidR="006D0463" w:rsidRPr="00AB6FF2" w:rsidRDefault="003937E5"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1</w:t>
            </w:r>
          </w:p>
        </w:tc>
        <w:tc>
          <w:tcPr>
            <w:tcW w:w="4092" w:type="dxa"/>
            <w:vMerge/>
            <w:tcBorders>
              <w:left w:val="single" w:sz="4" w:space="0" w:color="auto"/>
            </w:tcBorders>
          </w:tcPr>
          <w:p w14:paraId="5F9D4A97" w14:textId="77777777" w:rsidR="006D0463" w:rsidRPr="00AB6FF2" w:rsidRDefault="006D0463" w:rsidP="00424180">
            <w:pPr>
              <w:spacing w:after="0" w:line="240" w:lineRule="auto"/>
              <w:jc w:val="center"/>
              <w:rPr>
                <w:rFonts w:eastAsia="Times New Roman" w:cs="Times New Roman"/>
                <w:color w:val="FF0000"/>
                <w:sz w:val="20"/>
                <w:szCs w:val="20"/>
                <w:lang w:val="en-GB" w:eastAsia="en-GB"/>
              </w:rPr>
            </w:pPr>
          </w:p>
        </w:tc>
      </w:tr>
      <w:tr w:rsidR="00424180" w:rsidRPr="00AB6FF2" w14:paraId="661DF578" w14:textId="77777777" w:rsidTr="00B33B83">
        <w:trPr>
          <w:trHeight w:val="300"/>
        </w:trPr>
        <w:tc>
          <w:tcPr>
            <w:tcW w:w="1213" w:type="dxa"/>
            <w:tcBorders>
              <w:top w:val="nil"/>
              <w:bottom w:val="nil"/>
              <w:right w:val="single" w:sz="4" w:space="0" w:color="auto"/>
            </w:tcBorders>
            <w:shd w:val="clear" w:color="auto" w:fill="auto"/>
            <w:noWrap/>
            <w:hideMark/>
          </w:tcPr>
          <w:p w14:paraId="756E7555"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1</w:t>
            </w:r>
          </w:p>
        </w:tc>
        <w:tc>
          <w:tcPr>
            <w:tcW w:w="1213" w:type="dxa"/>
            <w:tcBorders>
              <w:top w:val="nil"/>
              <w:left w:val="single" w:sz="4" w:space="0" w:color="auto"/>
              <w:bottom w:val="nil"/>
              <w:right w:val="single" w:sz="4" w:space="0" w:color="auto"/>
            </w:tcBorders>
            <w:shd w:val="clear" w:color="auto" w:fill="auto"/>
            <w:noWrap/>
            <w:hideMark/>
          </w:tcPr>
          <w:p w14:paraId="299821FC"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1</w:t>
            </w:r>
          </w:p>
        </w:tc>
        <w:tc>
          <w:tcPr>
            <w:tcW w:w="1214" w:type="dxa"/>
            <w:tcBorders>
              <w:top w:val="nil"/>
              <w:left w:val="single" w:sz="4" w:space="0" w:color="auto"/>
              <w:bottom w:val="nil"/>
              <w:right w:val="single" w:sz="4" w:space="0" w:color="auto"/>
            </w:tcBorders>
            <w:shd w:val="clear" w:color="auto" w:fill="auto"/>
            <w:noWrap/>
            <w:hideMark/>
          </w:tcPr>
          <w:p w14:paraId="4C5C8DCC"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1*</w:t>
            </w:r>
          </w:p>
        </w:tc>
        <w:tc>
          <w:tcPr>
            <w:tcW w:w="1214" w:type="dxa"/>
            <w:tcBorders>
              <w:top w:val="nil"/>
              <w:left w:val="single" w:sz="4" w:space="0" w:color="auto"/>
              <w:bottom w:val="nil"/>
              <w:right w:val="single" w:sz="4" w:space="0" w:color="auto"/>
            </w:tcBorders>
            <w:shd w:val="clear" w:color="auto" w:fill="auto"/>
            <w:noWrap/>
            <w:hideMark/>
          </w:tcPr>
          <w:p w14:paraId="15B8AF5E"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4092" w:type="dxa"/>
            <w:vMerge/>
            <w:tcBorders>
              <w:left w:val="single" w:sz="4" w:space="0" w:color="auto"/>
            </w:tcBorders>
          </w:tcPr>
          <w:p w14:paraId="692C5DF8" w14:textId="77777777" w:rsidR="00424180" w:rsidRPr="00AB6FF2" w:rsidRDefault="00424180" w:rsidP="00424180">
            <w:pPr>
              <w:spacing w:after="0" w:line="240" w:lineRule="auto"/>
              <w:jc w:val="center"/>
              <w:rPr>
                <w:rFonts w:eastAsia="Times New Roman" w:cs="Times New Roman"/>
                <w:color w:val="FF0000"/>
                <w:sz w:val="20"/>
                <w:szCs w:val="20"/>
                <w:lang w:val="en-GB" w:eastAsia="en-GB"/>
              </w:rPr>
            </w:pPr>
          </w:p>
        </w:tc>
      </w:tr>
      <w:tr w:rsidR="00424180" w:rsidRPr="00AB6FF2" w14:paraId="62434F38" w14:textId="77777777" w:rsidTr="00B33B83">
        <w:trPr>
          <w:trHeight w:val="300"/>
        </w:trPr>
        <w:tc>
          <w:tcPr>
            <w:tcW w:w="1213" w:type="dxa"/>
            <w:tcBorders>
              <w:top w:val="nil"/>
              <w:bottom w:val="single" w:sz="4" w:space="0" w:color="auto"/>
              <w:right w:val="single" w:sz="4" w:space="0" w:color="auto"/>
            </w:tcBorders>
            <w:shd w:val="clear" w:color="auto" w:fill="auto"/>
            <w:noWrap/>
            <w:hideMark/>
          </w:tcPr>
          <w:p w14:paraId="265ED888"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1</w:t>
            </w:r>
          </w:p>
        </w:tc>
        <w:tc>
          <w:tcPr>
            <w:tcW w:w="1213" w:type="dxa"/>
            <w:tcBorders>
              <w:top w:val="nil"/>
              <w:left w:val="single" w:sz="4" w:space="0" w:color="auto"/>
              <w:bottom w:val="single" w:sz="4" w:space="0" w:color="auto"/>
              <w:right w:val="single" w:sz="4" w:space="0" w:color="auto"/>
            </w:tcBorders>
            <w:shd w:val="clear" w:color="auto" w:fill="auto"/>
            <w:noWrap/>
            <w:hideMark/>
          </w:tcPr>
          <w:p w14:paraId="1FA5AE61"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1</w:t>
            </w:r>
          </w:p>
        </w:tc>
        <w:tc>
          <w:tcPr>
            <w:tcW w:w="1214" w:type="dxa"/>
            <w:tcBorders>
              <w:top w:val="nil"/>
              <w:left w:val="single" w:sz="4" w:space="0" w:color="auto"/>
              <w:bottom w:val="single" w:sz="4" w:space="0" w:color="auto"/>
              <w:right w:val="single" w:sz="4" w:space="0" w:color="auto"/>
            </w:tcBorders>
            <w:shd w:val="clear" w:color="auto" w:fill="auto"/>
            <w:noWrap/>
            <w:hideMark/>
          </w:tcPr>
          <w:p w14:paraId="321F71F7"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1214" w:type="dxa"/>
            <w:tcBorders>
              <w:top w:val="nil"/>
              <w:left w:val="single" w:sz="4" w:space="0" w:color="auto"/>
              <w:bottom w:val="single" w:sz="4" w:space="0" w:color="auto"/>
              <w:right w:val="single" w:sz="4" w:space="0" w:color="auto"/>
            </w:tcBorders>
            <w:shd w:val="clear" w:color="auto" w:fill="auto"/>
            <w:noWrap/>
            <w:hideMark/>
          </w:tcPr>
          <w:p w14:paraId="7B63E971"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1</w:t>
            </w:r>
          </w:p>
        </w:tc>
        <w:tc>
          <w:tcPr>
            <w:tcW w:w="4092" w:type="dxa"/>
            <w:vMerge/>
            <w:tcBorders>
              <w:left w:val="single" w:sz="4" w:space="0" w:color="auto"/>
              <w:bottom w:val="single" w:sz="4" w:space="0" w:color="auto"/>
            </w:tcBorders>
          </w:tcPr>
          <w:p w14:paraId="42FF96A7" w14:textId="77777777" w:rsidR="00424180" w:rsidRPr="00AB6FF2" w:rsidRDefault="00424180" w:rsidP="00424180">
            <w:pPr>
              <w:spacing w:after="0" w:line="240" w:lineRule="auto"/>
              <w:jc w:val="center"/>
              <w:rPr>
                <w:rFonts w:eastAsia="Times New Roman" w:cs="Times New Roman"/>
                <w:color w:val="FF0000"/>
                <w:sz w:val="20"/>
                <w:szCs w:val="20"/>
                <w:lang w:val="en-GB" w:eastAsia="en-GB"/>
              </w:rPr>
            </w:pPr>
          </w:p>
        </w:tc>
      </w:tr>
      <w:tr w:rsidR="003937E5" w:rsidRPr="00AB6FF2" w14:paraId="6B4266C6" w14:textId="77777777" w:rsidTr="00B33B83">
        <w:trPr>
          <w:trHeight w:val="300"/>
        </w:trPr>
        <w:tc>
          <w:tcPr>
            <w:tcW w:w="1213" w:type="dxa"/>
            <w:tcBorders>
              <w:top w:val="single" w:sz="4" w:space="0" w:color="auto"/>
              <w:bottom w:val="nil"/>
              <w:right w:val="single" w:sz="4" w:space="0" w:color="auto"/>
            </w:tcBorders>
            <w:shd w:val="clear" w:color="auto" w:fill="auto"/>
            <w:noWrap/>
            <w:hideMark/>
          </w:tcPr>
          <w:p w14:paraId="4B430D48" w14:textId="77777777" w:rsidR="003937E5" w:rsidRPr="00AB6FF2" w:rsidRDefault="003937E5"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1213" w:type="dxa"/>
            <w:tcBorders>
              <w:top w:val="single" w:sz="4" w:space="0" w:color="auto"/>
              <w:left w:val="single" w:sz="4" w:space="0" w:color="auto"/>
              <w:bottom w:val="nil"/>
              <w:right w:val="single" w:sz="4" w:space="0" w:color="auto"/>
            </w:tcBorders>
            <w:shd w:val="clear" w:color="auto" w:fill="auto"/>
            <w:noWrap/>
            <w:hideMark/>
          </w:tcPr>
          <w:p w14:paraId="6661593F" w14:textId="77777777" w:rsidR="003937E5" w:rsidRPr="00AB6FF2" w:rsidRDefault="003937E5"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1214" w:type="dxa"/>
            <w:tcBorders>
              <w:top w:val="single" w:sz="4" w:space="0" w:color="auto"/>
              <w:left w:val="single" w:sz="4" w:space="0" w:color="auto"/>
              <w:bottom w:val="nil"/>
              <w:right w:val="single" w:sz="4" w:space="0" w:color="auto"/>
            </w:tcBorders>
            <w:shd w:val="clear" w:color="auto" w:fill="auto"/>
            <w:noWrap/>
            <w:hideMark/>
          </w:tcPr>
          <w:p w14:paraId="3FA9BAC6" w14:textId="77777777" w:rsidR="003937E5" w:rsidRPr="00AB6FF2" w:rsidRDefault="003937E5"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3</w:t>
            </w:r>
          </w:p>
        </w:tc>
        <w:tc>
          <w:tcPr>
            <w:tcW w:w="1214" w:type="dxa"/>
            <w:tcBorders>
              <w:top w:val="single" w:sz="4" w:space="0" w:color="auto"/>
              <w:left w:val="single" w:sz="4" w:space="0" w:color="auto"/>
              <w:bottom w:val="nil"/>
              <w:right w:val="single" w:sz="4" w:space="0" w:color="auto"/>
            </w:tcBorders>
            <w:shd w:val="clear" w:color="auto" w:fill="auto"/>
            <w:noWrap/>
            <w:hideMark/>
          </w:tcPr>
          <w:p w14:paraId="6D6F258E" w14:textId="77777777" w:rsidR="003937E5" w:rsidRPr="00AB6FF2" w:rsidRDefault="003937E5"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4092" w:type="dxa"/>
            <w:vMerge w:val="restart"/>
            <w:tcBorders>
              <w:top w:val="single" w:sz="4" w:space="0" w:color="auto"/>
              <w:left w:val="single" w:sz="4" w:space="0" w:color="auto"/>
            </w:tcBorders>
          </w:tcPr>
          <w:p w14:paraId="5C009A71" w14:textId="77777777" w:rsidR="003937E5" w:rsidRPr="00AB6FF2" w:rsidRDefault="003937E5" w:rsidP="00424180">
            <w:pPr>
              <w:spacing w:after="0"/>
              <w:ind w:left="865"/>
              <w:jc w:val="left"/>
              <w:rPr>
                <w:rFonts w:cs="Times New Roman"/>
                <w:b/>
                <w:sz w:val="20"/>
                <w:szCs w:val="20"/>
                <w:lang w:val="en-GB"/>
              </w:rPr>
            </w:pPr>
            <w:r w:rsidRPr="00AB6FF2">
              <w:rPr>
                <w:rFonts w:cs="Times New Roman"/>
                <w:b/>
                <w:sz w:val="20"/>
                <w:szCs w:val="20"/>
                <w:lang w:val="en-GB"/>
              </w:rPr>
              <w:t>Deteriorating</w:t>
            </w:r>
          </w:p>
          <w:p w14:paraId="1E31C36F" w14:textId="77777777" w:rsidR="003937E5" w:rsidRPr="00AB6FF2" w:rsidRDefault="003937E5" w:rsidP="00424180">
            <w:pPr>
              <w:spacing w:after="0" w:line="240" w:lineRule="auto"/>
              <w:jc w:val="left"/>
              <w:rPr>
                <w:rFonts w:eastAsia="Times New Roman" w:cs="Times New Roman"/>
                <w:color w:val="000000"/>
                <w:sz w:val="20"/>
                <w:szCs w:val="20"/>
                <w:lang w:val="en-GB" w:eastAsia="en-GB"/>
              </w:rPr>
            </w:pPr>
          </w:p>
          <w:p w14:paraId="76233FC1" w14:textId="77777777" w:rsidR="003937E5" w:rsidRPr="00AB6FF2" w:rsidRDefault="003937E5" w:rsidP="00424180">
            <w:pPr>
              <w:spacing w:after="0" w:line="240" w:lineRule="auto"/>
              <w:jc w:val="left"/>
              <w:rPr>
                <w:rFonts w:eastAsia="Times New Roman" w:cs="Times New Roman"/>
                <w:i/>
                <w:color w:val="000000"/>
                <w:sz w:val="20"/>
                <w:szCs w:val="20"/>
                <w:lang w:val="en-GB" w:eastAsia="en-GB"/>
              </w:rPr>
            </w:pPr>
            <w:r w:rsidRPr="00AB6FF2">
              <w:rPr>
                <w:rFonts w:eastAsia="Times New Roman" w:cs="Times New Roman"/>
                <w:i/>
                <w:color w:val="000000"/>
                <w:sz w:val="20"/>
                <w:szCs w:val="20"/>
                <w:lang w:val="en-GB" w:eastAsia="en-GB"/>
              </w:rPr>
              <w:t>(Decreasing trends dominate)</w:t>
            </w:r>
          </w:p>
          <w:p w14:paraId="4151C56D" w14:textId="77777777" w:rsidR="003937E5" w:rsidRPr="00AB6FF2" w:rsidRDefault="003937E5" w:rsidP="00424180">
            <w:pPr>
              <w:spacing w:after="0" w:line="240" w:lineRule="auto"/>
              <w:jc w:val="left"/>
              <w:rPr>
                <w:rFonts w:eastAsia="Times New Roman" w:cs="Times New Roman"/>
                <w:color w:val="000000"/>
                <w:sz w:val="20"/>
                <w:szCs w:val="20"/>
                <w:lang w:val="en-GB" w:eastAsia="en-GB"/>
              </w:rPr>
            </w:pPr>
          </w:p>
          <w:p w14:paraId="790FB93E" w14:textId="4ABD98E0" w:rsidR="003937E5" w:rsidRPr="00AB6FF2" w:rsidRDefault="003937E5" w:rsidP="00424180">
            <w:pPr>
              <w:spacing w:after="0" w:line="240" w:lineRule="auto"/>
              <w:jc w:val="left"/>
              <w:rPr>
                <w:rFonts w:eastAsia="Times New Roman" w:cs="Times New Roman"/>
                <w:i/>
                <w:color w:val="000000"/>
                <w:sz w:val="20"/>
                <w:szCs w:val="20"/>
                <w:lang w:val="en-GB" w:eastAsia="en-GB"/>
              </w:rPr>
            </w:pPr>
            <w:r w:rsidRPr="00AB6FF2">
              <w:rPr>
                <w:rFonts w:eastAsia="Times New Roman" w:cs="Times New Roman"/>
                <w:i/>
                <w:sz w:val="20"/>
                <w:szCs w:val="20"/>
                <w:lang w:val="en-GB" w:eastAsia="en-GB"/>
              </w:rPr>
              <w:t>* Trend magnitude should also be considered. The overall trend in CS is declining only in case of important declines (&gt; 1 % per year).</w:t>
            </w:r>
          </w:p>
        </w:tc>
      </w:tr>
      <w:tr w:rsidR="003937E5" w:rsidRPr="00AB6FF2" w14:paraId="30A9D58C" w14:textId="77777777" w:rsidTr="00B33B83">
        <w:trPr>
          <w:trHeight w:val="300"/>
        </w:trPr>
        <w:tc>
          <w:tcPr>
            <w:tcW w:w="1213" w:type="dxa"/>
            <w:tcBorders>
              <w:top w:val="nil"/>
              <w:bottom w:val="nil"/>
              <w:right w:val="single" w:sz="4" w:space="0" w:color="auto"/>
            </w:tcBorders>
            <w:shd w:val="clear" w:color="auto" w:fill="auto"/>
            <w:noWrap/>
            <w:hideMark/>
          </w:tcPr>
          <w:p w14:paraId="6D6D9F4E" w14:textId="77777777" w:rsidR="003937E5" w:rsidRPr="00AB6FF2" w:rsidRDefault="003937E5"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1</w:t>
            </w:r>
          </w:p>
        </w:tc>
        <w:tc>
          <w:tcPr>
            <w:tcW w:w="1213" w:type="dxa"/>
            <w:tcBorders>
              <w:top w:val="nil"/>
              <w:left w:val="single" w:sz="4" w:space="0" w:color="auto"/>
              <w:bottom w:val="nil"/>
              <w:right w:val="single" w:sz="4" w:space="0" w:color="auto"/>
            </w:tcBorders>
            <w:shd w:val="clear" w:color="auto" w:fill="auto"/>
            <w:noWrap/>
            <w:hideMark/>
          </w:tcPr>
          <w:p w14:paraId="21856A66" w14:textId="77777777" w:rsidR="003937E5" w:rsidRPr="00AB6FF2" w:rsidRDefault="003937E5"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1214" w:type="dxa"/>
            <w:tcBorders>
              <w:top w:val="nil"/>
              <w:left w:val="single" w:sz="4" w:space="0" w:color="auto"/>
              <w:bottom w:val="nil"/>
              <w:right w:val="single" w:sz="4" w:space="0" w:color="auto"/>
            </w:tcBorders>
            <w:shd w:val="clear" w:color="auto" w:fill="auto"/>
            <w:noWrap/>
            <w:hideMark/>
          </w:tcPr>
          <w:p w14:paraId="164F96A9" w14:textId="77777777" w:rsidR="003937E5" w:rsidRPr="00AB6FF2" w:rsidRDefault="003937E5"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2</w:t>
            </w:r>
          </w:p>
        </w:tc>
        <w:tc>
          <w:tcPr>
            <w:tcW w:w="1214" w:type="dxa"/>
            <w:tcBorders>
              <w:top w:val="nil"/>
              <w:left w:val="single" w:sz="4" w:space="0" w:color="auto"/>
              <w:bottom w:val="nil"/>
              <w:right w:val="single" w:sz="4" w:space="0" w:color="auto"/>
            </w:tcBorders>
            <w:shd w:val="clear" w:color="auto" w:fill="auto"/>
            <w:noWrap/>
            <w:hideMark/>
          </w:tcPr>
          <w:p w14:paraId="06538F70" w14:textId="77777777" w:rsidR="003937E5" w:rsidRPr="00AB6FF2" w:rsidRDefault="003937E5"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4092" w:type="dxa"/>
            <w:vMerge/>
            <w:tcBorders>
              <w:left w:val="single" w:sz="4" w:space="0" w:color="auto"/>
            </w:tcBorders>
          </w:tcPr>
          <w:p w14:paraId="4EB27E73" w14:textId="77777777" w:rsidR="003937E5" w:rsidRPr="00AB6FF2" w:rsidRDefault="003937E5" w:rsidP="00424180">
            <w:pPr>
              <w:spacing w:after="0" w:line="240" w:lineRule="auto"/>
              <w:jc w:val="center"/>
              <w:rPr>
                <w:rFonts w:eastAsia="Times New Roman" w:cs="Times New Roman"/>
                <w:color w:val="000000"/>
                <w:sz w:val="20"/>
                <w:szCs w:val="20"/>
                <w:lang w:val="en-GB" w:eastAsia="en-GB"/>
              </w:rPr>
            </w:pPr>
          </w:p>
        </w:tc>
      </w:tr>
      <w:tr w:rsidR="003937E5" w:rsidRPr="00AB6FF2" w14:paraId="6CA5780D" w14:textId="77777777" w:rsidTr="00B33B83">
        <w:trPr>
          <w:trHeight w:val="300"/>
        </w:trPr>
        <w:tc>
          <w:tcPr>
            <w:tcW w:w="1213" w:type="dxa"/>
            <w:tcBorders>
              <w:top w:val="nil"/>
              <w:bottom w:val="nil"/>
              <w:right w:val="single" w:sz="4" w:space="0" w:color="auto"/>
            </w:tcBorders>
            <w:shd w:val="clear" w:color="auto" w:fill="auto"/>
            <w:noWrap/>
            <w:hideMark/>
          </w:tcPr>
          <w:p w14:paraId="7E72388B" w14:textId="77777777" w:rsidR="003937E5" w:rsidRPr="00AB6FF2" w:rsidRDefault="003937E5"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1213" w:type="dxa"/>
            <w:tcBorders>
              <w:top w:val="nil"/>
              <w:left w:val="single" w:sz="4" w:space="0" w:color="auto"/>
              <w:bottom w:val="nil"/>
              <w:right w:val="single" w:sz="4" w:space="0" w:color="auto"/>
            </w:tcBorders>
            <w:shd w:val="clear" w:color="auto" w:fill="auto"/>
            <w:noWrap/>
            <w:hideMark/>
          </w:tcPr>
          <w:p w14:paraId="7EF020C8" w14:textId="77777777" w:rsidR="003937E5" w:rsidRPr="00AB6FF2" w:rsidRDefault="003937E5"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1</w:t>
            </w:r>
          </w:p>
        </w:tc>
        <w:tc>
          <w:tcPr>
            <w:tcW w:w="1214" w:type="dxa"/>
            <w:tcBorders>
              <w:top w:val="nil"/>
              <w:left w:val="single" w:sz="4" w:space="0" w:color="auto"/>
              <w:bottom w:val="nil"/>
              <w:right w:val="single" w:sz="4" w:space="0" w:color="auto"/>
            </w:tcBorders>
            <w:shd w:val="clear" w:color="auto" w:fill="auto"/>
            <w:noWrap/>
            <w:hideMark/>
          </w:tcPr>
          <w:p w14:paraId="5D269543" w14:textId="77777777" w:rsidR="003937E5" w:rsidRPr="00AB6FF2" w:rsidRDefault="003937E5"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2</w:t>
            </w:r>
          </w:p>
        </w:tc>
        <w:tc>
          <w:tcPr>
            <w:tcW w:w="1214" w:type="dxa"/>
            <w:tcBorders>
              <w:top w:val="nil"/>
              <w:left w:val="single" w:sz="4" w:space="0" w:color="auto"/>
              <w:bottom w:val="nil"/>
              <w:right w:val="single" w:sz="4" w:space="0" w:color="auto"/>
            </w:tcBorders>
            <w:shd w:val="clear" w:color="auto" w:fill="auto"/>
            <w:noWrap/>
            <w:hideMark/>
          </w:tcPr>
          <w:p w14:paraId="2C3907E1" w14:textId="77777777" w:rsidR="003937E5" w:rsidRPr="00AB6FF2" w:rsidRDefault="003937E5"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4092" w:type="dxa"/>
            <w:vMerge/>
            <w:tcBorders>
              <w:left w:val="single" w:sz="4" w:space="0" w:color="auto"/>
            </w:tcBorders>
          </w:tcPr>
          <w:p w14:paraId="22F002BB" w14:textId="77777777" w:rsidR="003937E5" w:rsidRPr="00AB6FF2" w:rsidRDefault="003937E5" w:rsidP="00424180">
            <w:pPr>
              <w:spacing w:after="0" w:line="240" w:lineRule="auto"/>
              <w:jc w:val="center"/>
              <w:rPr>
                <w:rFonts w:eastAsia="Times New Roman" w:cs="Times New Roman"/>
                <w:color w:val="000000"/>
                <w:sz w:val="20"/>
                <w:szCs w:val="20"/>
                <w:lang w:val="en-GB" w:eastAsia="en-GB"/>
              </w:rPr>
            </w:pPr>
          </w:p>
        </w:tc>
      </w:tr>
      <w:tr w:rsidR="003937E5" w:rsidRPr="00AB6FF2" w14:paraId="26542714" w14:textId="77777777" w:rsidTr="00B33B83">
        <w:trPr>
          <w:trHeight w:val="300"/>
        </w:trPr>
        <w:tc>
          <w:tcPr>
            <w:tcW w:w="1213" w:type="dxa"/>
            <w:tcBorders>
              <w:top w:val="nil"/>
              <w:bottom w:val="nil"/>
              <w:right w:val="single" w:sz="4" w:space="0" w:color="auto"/>
            </w:tcBorders>
            <w:shd w:val="clear" w:color="auto" w:fill="auto"/>
            <w:noWrap/>
            <w:hideMark/>
          </w:tcPr>
          <w:p w14:paraId="22FB8CCD" w14:textId="77777777" w:rsidR="003937E5" w:rsidRPr="00AB6FF2" w:rsidRDefault="003937E5"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1213" w:type="dxa"/>
            <w:tcBorders>
              <w:top w:val="nil"/>
              <w:left w:val="single" w:sz="4" w:space="0" w:color="auto"/>
              <w:bottom w:val="nil"/>
              <w:right w:val="single" w:sz="4" w:space="0" w:color="auto"/>
            </w:tcBorders>
            <w:shd w:val="clear" w:color="auto" w:fill="auto"/>
            <w:noWrap/>
            <w:hideMark/>
          </w:tcPr>
          <w:p w14:paraId="2755548A" w14:textId="77777777" w:rsidR="003937E5" w:rsidRPr="00AB6FF2" w:rsidRDefault="003937E5"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1214" w:type="dxa"/>
            <w:tcBorders>
              <w:top w:val="nil"/>
              <w:left w:val="single" w:sz="4" w:space="0" w:color="auto"/>
              <w:bottom w:val="nil"/>
              <w:right w:val="single" w:sz="4" w:space="0" w:color="auto"/>
            </w:tcBorders>
            <w:shd w:val="clear" w:color="auto" w:fill="auto"/>
            <w:noWrap/>
            <w:hideMark/>
          </w:tcPr>
          <w:p w14:paraId="0F98F13A" w14:textId="77777777" w:rsidR="003937E5" w:rsidRPr="00AB6FF2" w:rsidRDefault="003937E5"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2</w:t>
            </w:r>
          </w:p>
        </w:tc>
        <w:tc>
          <w:tcPr>
            <w:tcW w:w="1214" w:type="dxa"/>
            <w:tcBorders>
              <w:top w:val="nil"/>
              <w:left w:val="single" w:sz="4" w:space="0" w:color="auto"/>
              <w:bottom w:val="nil"/>
              <w:right w:val="single" w:sz="4" w:space="0" w:color="auto"/>
            </w:tcBorders>
            <w:shd w:val="clear" w:color="auto" w:fill="auto"/>
            <w:noWrap/>
            <w:hideMark/>
          </w:tcPr>
          <w:p w14:paraId="796AEF4C" w14:textId="77777777" w:rsidR="003937E5" w:rsidRPr="00AB6FF2" w:rsidRDefault="003937E5"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1</w:t>
            </w:r>
          </w:p>
        </w:tc>
        <w:tc>
          <w:tcPr>
            <w:tcW w:w="4092" w:type="dxa"/>
            <w:vMerge/>
            <w:tcBorders>
              <w:left w:val="single" w:sz="4" w:space="0" w:color="auto"/>
            </w:tcBorders>
          </w:tcPr>
          <w:p w14:paraId="166B1D6A" w14:textId="77777777" w:rsidR="003937E5" w:rsidRPr="00AB6FF2" w:rsidRDefault="003937E5" w:rsidP="00424180">
            <w:pPr>
              <w:spacing w:after="0" w:line="240" w:lineRule="auto"/>
              <w:jc w:val="center"/>
              <w:rPr>
                <w:rFonts w:eastAsia="Times New Roman" w:cs="Times New Roman"/>
                <w:sz w:val="20"/>
                <w:szCs w:val="20"/>
                <w:lang w:val="en-GB" w:eastAsia="en-GB"/>
              </w:rPr>
            </w:pPr>
          </w:p>
        </w:tc>
      </w:tr>
      <w:tr w:rsidR="003937E5" w:rsidRPr="00AB6FF2" w14:paraId="18E3DF8A" w14:textId="77777777" w:rsidTr="00B33B83">
        <w:trPr>
          <w:trHeight w:val="300"/>
        </w:trPr>
        <w:tc>
          <w:tcPr>
            <w:tcW w:w="1213" w:type="dxa"/>
            <w:tcBorders>
              <w:top w:val="nil"/>
              <w:bottom w:val="nil"/>
              <w:right w:val="single" w:sz="4" w:space="0" w:color="auto"/>
            </w:tcBorders>
            <w:shd w:val="clear" w:color="auto" w:fill="auto"/>
            <w:noWrap/>
            <w:hideMark/>
          </w:tcPr>
          <w:p w14:paraId="056BED41" w14:textId="77777777" w:rsidR="003937E5" w:rsidRPr="00AB6FF2" w:rsidRDefault="003937E5"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1213" w:type="dxa"/>
            <w:tcBorders>
              <w:top w:val="nil"/>
              <w:left w:val="single" w:sz="4" w:space="0" w:color="auto"/>
              <w:bottom w:val="nil"/>
              <w:right w:val="single" w:sz="4" w:space="0" w:color="auto"/>
            </w:tcBorders>
            <w:shd w:val="clear" w:color="auto" w:fill="auto"/>
            <w:noWrap/>
            <w:hideMark/>
          </w:tcPr>
          <w:p w14:paraId="187998ED" w14:textId="77777777" w:rsidR="003937E5" w:rsidRPr="00AB6FF2" w:rsidRDefault="003937E5"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2</w:t>
            </w:r>
          </w:p>
        </w:tc>
        <w:tc>
          <w:tcPr>
            <w:tcW w:w="1214" w:type="dxa"/>
            <w:tcBorders>
              <w:top w:val="nil"/>
              <w:left w:val="single" w:sz="4" w:space="0" w:color="auto"/>
              <w:bottom w:val="nil"/>
              <w:right w:val="single" w:sz="4" w:space="0" w:color="auto"/>
            </w:tcBorders>
            <w:shd w:val="clear" w:color="auto" w:fill="auto"/>
            <w:noWrap/>
            <w:hideMark/>
          </w:tcPr>
          <w:p w14:paraId="0BEC8C6D" w14:textId="77777777" w:rsidR="003937E5" w:rsidRPr="00AB6FF2" w:rsidRDefault="003937E5"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1</w:t>
            </w:r>
          </w:p>
        </w:tc>
        <w:tc>
          <w:tcPr>
            <w:tcW w:w="1214" w:type="dxa"/>
            <w:tcBorders>
              <w:top w:val="nil"/>
              <w:left w:val="single" w:sz="4" w:space="0" w:color="auto"/>
              <w:bottom w:val="nil"/>
              <w:right w:val="single" w:sz="4" w:space="0" w:color="auto"/>
            </w:tcBorders>
            <w:shd w:val="clear" w:color="auto" w:fill="auto"/>
            <w:noWrap/>
            <w:hideMark/>
          </w:tcPr>
          <w:p w14:paraId="0CD3DA4A" w14:textId="77777777" w:rsidR="003937E5" w:rsidRPr="00AB6FF2" w:rsidRDefault="003937E5"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4092" w:type="dxa"/>
            <w:vMerge/>
            <w:tcBorders>
              <w:left w:val="single" w:sz="4" w:space="0" w:color="auto"/>
            </w:tcBorders>
          </w:tcPr>
          <w:p w14:paraId="3669EE33" w14:textId="77777777" w:rsidR="003937E5" w:rsidRPr="00AB6FF2" w:rsidRDefault="003937E5" w:rsidP="00424180">
            <w:pPr>
              <w:spacing w:after="0" w:line="240" w:lineRule="auto"/>
              <w:jc w:val="center"/>
              <w:rPr>
                <w:rFonts w:eastAsia="Times New Roman" w:cs="Times New Roman"/>
                <w:color w:val="000000"/>
                <w:sz w:val="20"/>
                <w:szCs w:val="20"/>
                <w:lang w:val="en-GB" w:eastAsia="en-GB"/>
              </w:rPr>
            </w:pPr>
          </w:p>
        </w:tc>
      </w:tr>
      <w:tr w:rsidR="007C7EB9" w:rsidRPr="00AB6FF2" w14:paraId="083BEAB2" w14:textId="77777777" w:rsidTr="004D5483">
        <w:trPr>
          <w:trHeight w:val="248"/>
        </w:trPr>
        <w:tc>
          <w:tcPr>
            <w:tcW w:w="1213" w:type="dxa"/>
            <w:tcBorders>
              <w:top w:val="nil"/>
              <w:bottom w:val="nil"/>
              <w:right w:val="single" w:sz="4" w:space="0" w:color="auto"/>
            </w:tcBorders>
            <w:shd w:val="clear" w:color="auto" w:fill="auto"/>
            <w:noWrap/>
            <w:hideMark/>
          </w:tcPr>
          <w:p w14:paraId="79036FC5" w14:textId="5B5956B5" w:rsidR="007C7EB9" w:rsidRPr="00AB6FF2" w:rsidRDefault="007C7EB9" w:rsidP="00876B4C">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1</w:t>
            </w:r>
          </w:p>
        </w:tc>
        <w:tc>
          <w:tcPr>
            <w:tcW w:w="1213" w:type="dxa"/>
            <w:tcBorders>
              <w:top w:val="nil"/>
              <w:left w:val="single" w:sz="4" w:space="0" w:color="auto"/>
              <w:right w:val="single" w:sz="4" w:space="0" w:color="auto"/>
            </w:tcBorders>
            <w:shd w:val="clear" w:color="auto" w:fill="auto"/>
            <w:noWrap/>
            <w:hideMark/>
          </w:tcPr>
          <w:p w14:paraId="13E3D314" w14:textId="2647808F" w:rsidR="007C7EB9" w:rsidRPr="00AB6FF2" w:rsidRDefault="007C7EB9" w:rsidP="00876B4C">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1</w:t>
            </w:r>
          </w:p>
        </w:tc>
        <w:tc>
          <w:tcPr>
            <w:tcW w:w="1214" w:type="dxa"/>
            <w:tcBorders>
              <w:top w:val="nil"/>
              <w:left w:val="single" w:sz="4" w:space="0" w:color="auto"/>
              <w:right w:val="single" w:sz="4" w:space="0" w:color="auto"/>
            </w:tcBorders>
            <w:shd w:val="clear" w:color="auto" w:fill="auto"/>
            <w:noWrap/>
            <w:hideMark/>
          </w:tcPr>
          <w:p w14:paraId="26255925" w14:textId="50AE4442" w:rsidR="007C7EB9" w:rsidRPr="00AB6FF2" w:rsidRDefault="007C7EB9" w:rsidP="00876B4C">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1*</w:t>
            </w:r>
          </w:p>
        </w:tc>
        <w:tc>
          <w:tcPr>
            <w:tcW w:w="1214" w:type="dxa"/>
            <w:tcBorders>
              <w:top w:val="nil"/>
              <w:left w:val="single" w:sz="4" w:space="0" w:color="auto"/>
              <w:right w:val="single" w:sz="4" w:space="0" w:color="auto"/>
            </w:tcBorders>
            <w:shd w:val="clear" w:color="auto" w:fill="auto"/>
            <w:noWrap/>
            <w:hideMark/>
          </w:tcPr>
          <w:p w14:paraId="01D9A0BC" w14:textId="7665CDBB" w:rsidR="007C7EB9" w:rsidRPr="00AB6FF2" w:rsidRDefault="007C7EB9" w:rsidP="00876B4C">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4092" w:type="dxa"/>
            <w:vMerge/>
            <w:tcBorders>
              <w:left w:val="single" w:sz="4" w:space="0" w:color="auto"/>
            </w:tcBorders>
          </w:tcPr>
          <w:p w14:paraId="14F7F9EE" w14:textId="77777777" w:rsidR="007C7EB9" w:rsidRPr="00AB6FF2" w:rsidRDefault="007C7EB9" w:rsidP="00424180">
            <w:pPr>
              <w:spacing w:after="0" w:line="240" w:lineRule="auto"/>
              <w:jc w:val="center"/>
              <w:rPr>
                <w:rFonts w:eastAsia="Times New Roman" w:cs="Times New Roman"/>
                <w:color w:val="FF0000"/>
                <w:sz w:val="20"/>
                <w:szCs w:val="20"/>
                <w:lang w:val="en-GB" w:eastAsia="en-GB"/>
              </w:rPr>
            </w:pPr>
          </w:p>
        </w:tc>
      </w:tr>
      <w:tr w:rsidR="007C7EB9" w:rsidRPr="00AB6FF2" w14:paraId="37186FA7" w14:textId="77777777" w:rsidTr="00667D22">
        <w:trPr>
          <w:trHeight w:val="247"/>
        </w:trPr>
        <w:tc>
          <w:tcPr>
            <w:tcW w:w="1213" w:type="dxa"/>
            <w:tcBorders>
              <w:top w:val="nil"/>
              <w:bottom w:val="single" w:sz="4" w:space="0" w:color="auto"/>
              <w:right w:val="single" w:sz="4" w:space="0" w:color="auto"/>
            </w:tcBorders>
            <w:shd w:val="clear" w:color="auto" w:fill="auto"/>
            <w:noWrap/>
          </w:tcPr>
          <w:p w14:paraId="6B5DC3FB" w14:textId="2CD9D0DB" w:rsidR="007C7EB9" w:rsidRPr="00AB6FF2" w:rsidRDefault="00876B4C"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1213" w:type="dxa"/>
            <w:tcBorders>
              <w:left w:val="single" w:sz="4" w:space="0" w:color="auto"/>
              <w:bottom w:val="single" w:sz="4" w:space="0" w:color="auto"/>
              <w:right w:val="single" w:sz="4" w:space="0" w:color="auto"/>
            </w:tcBorders>
            <w:shd w:val="clear" w:color="auto" w:fill="auto"/>
            <w:noWrap/>
          </w:tcPr>
          <w:p w14:paraId="07346D59" w14:textId="1D01646C" w:rsidR="007C7EB9" w:rsidRPr="00AB6FF2" w:rsidRDefault="00876B4C"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1</w:t>
            </w:r>
          </w:p>
        </w:tc>
        <w:tc>
          <w:tcPr>
            <w:tcW w:w="1214" w:type="dxa"/>
            <w:tcBorders>
              <w:left w:val="single" w:sz="4" w:space="0" w:color="auto"/>
              <w:bottom w:val="single" w:sz="4" w:space="0" w:color="auto"/>
              <w:right w:val="single" w:sz="4" w:space="0" w:color="auto"/>
            </w:tcBorders>
            <w:shd w:val="clear" w:color="auto" w:fill="auto"/>
            <w:noWrap/>
          </w:tcPr>
          <w:p w14:paraId="015397DF" w14:textId="7A6173D6" w:rsidR="007C7EB9" w:rsidRPr="00AB6FF2" w:rsidRDefault="00876B4C"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1</w:t>
            </w:r>
          </w:p>
        </w:tc>
        <w:tc>
          <w:tcPr>
            <w:tcW w:w="1214" w:type="dxa"/>
            <w:tcBorders>
              <w:left w:val="single" w:sz="4" w:space="0" w:color="auto"/>
              <w:bottom w:val="single" w:sz="4" w:space="0" w:color="auto"/>
              <w:right w:val="single" w:sz="4" w:space="0" w:color="auto"/>
            </w:tcBorders>
            <w:shd w:val="clear" w:color="auto" w:fill="auto"/>
            <w:noWrap/>
          </w:tcPr>
          <w:p w14:paraId="7EF603C0" w14:textId="1EE74355" w:rsidR="007C7EB9" w:rsidRPr="00AB6FF2" w:rsidRDefault="00876B4C"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1</w:t>
            </w:r>
          </w:p>
        </w:tc>
        <w:tc>
          <w:tcPr>
            <w:tcW w:w="4092" w:type="dxa"/>
            <w:vMerge/>
            <w:tcBorders>
              <w:left w:val="single" w:sz="4" w:space="0" w:color="auto"/>
              <w:bottom w:val="single" w:sz="4" w:space="0" w:color="auto"/>
            </w:tcBorders>
          </w:tcPr>
          <w:p w14:paraId="3EFAD05E" w14:textId="77777777" w:rsidR="007C7EB9" w:rsidRPr="00AB6FF2" w:rsidRDefault="007C7EB9" w:rsidP="00424180">
            <w:pPr>
              <w:spacing w:after="0" w:line="240" w:lineRule="auto"/>
              <w:jc w:val="center"/>
              <w:rPr>
                <w:rFonts w:eastAsia="Times New Roman" w:cs="Times New Roman"/>
                <w:color w:val="FF0000"/>
                <w:sz w:val="20"/>
                <w:szCs w:val="20"/>
                <w:lang w:val="en-GB" w:eastAsia="en-GB"/>
              </w:rPr>
            </w:pPr>
          </w:p>
        </w:tc>
      </w:tr>
      <w:tr w:rsidR="00424180" w:rsidRPr="00AB6FF2" w14:paraId="72501D92" w14:textId="77777777" w:rsidTr="00B33B83">
        <w:trPr>
          <w:trHeight w:val="300"/>
        </w:trPr>
        <w:tc>
          <w:tcPr>
            <w:tcW w:w="1213" w:type="dxa"/>
            <w:tcBorders>
              <w:top w:val="single" w:sz="4" w:space="0" w:color="auto"/>
              <w:right w:val="single" w:sz="4" w:space="0" w:color="auto"/>
            </w:tcBorders>
            <w:shd w:val="clear" w:color="auto" w:fill="auto"/>
            <w:noWrap/>
            <w:hideMark/>
          </w:tcPr>
          <w:p w14:paraId="7DA760DD"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1213" w:type="dxa"/>
            <w:tcBorders>
              <w:top w:val="single" w:sz="4" w:space="0" w:color="auto"/>
              <w:left w:val="single" w:sz="4" w:space="0" w:color="auto"/>
              <w:right w:val="single" w:sz="4" w:space="0" w:color="auto"/>
            </w:tcBorders>
            <w:shd w:val="clear" w:color="auto" w:fill="auto"/>
            <w:noWrap/>
            <w:hideMark/>
          </w:tcPr>
          <w:p w14:paraId="193BF2F4"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1214" w:type="dxa"/>
            <w:tcBorders>
              <w:top w:val="single" w:sz="4" w:space="0" w:color="auto"/>
              <w:left w:val="single" w:sz="4" w:space="0" w:color="auto"/>
              <w:right w:val="single" w:sz="4" w:space="0" w:color="auto"/>
            </w:tcBorders>
            <w:shd w:val="clear" w:color="auto" w:fill="auto"/>
            <w:noWrap/>
            <w:hideMark/>
          </w:tcPr>
          <w:p w14:paraId="2BE42713"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1214" w:type="dxa"/>
            <w:tcBorders>
              <w:top w:val="single" w:sz="4" w:space="0" w:color="auto"/>
              <w:left w:val="single" w:sz="4" w:space="0" w:color="auto"/>
              <w:right w:val="single" w:sz="4" w:space="0" w:color="auto"/>
            </w:tcBorders>
            <w:shd w:val="clear" w:color="auto" w:fill="auto"/>
            <w:noWrap/>
            <w:hideMark/>
          </w:tcPr>
          <w:p w14:paraId="6ABBD2BA"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3</w:t>
            </w:r>
          </w:p>
        </w:tc>
        <w:tc>
          <w:tcPr>
            <w:tcW w:w="4092" w:type="dxa"/>
            <w:vMerge w:val="restart"/>
            <w:tcBorders>
              <w:top w:val="single" w:sz="4" w:space="0" w:color="auto"/>
              <w:left w:val="single" w:sz="4" w:space="0" w:color="auto"/>
            </w:tcBorders>
          </w:tcPr>
          <w:p w14:paraId="429006B5" w14:textId="77777777" w:rsidR="00424180" w:rsidRPr="00AB6FF2" w:rsidRDefault="00424180" w:rsidP="00424180">
            <w:pPr>
              <w:spacing w:after="0" w:line="240" w:lineRule="auto"/>
              <w:ind w:left="865"/>
              <w:jc w:val="left"/>
              <w:rPr>
                <w:rFonts w:eastAsia="Times New Roman" w:cs="Times New Roman"/>
                <w:b/>
                <w:sz w:val="20"/>
                <w:szCs w:val="20"/>
                <w:lang w:val="en-GB" w:eastAsia="en-GB"/>
              </w:rPr>
            </w:pPr>
            <w:r w:rsidRPr="00AB6FF2">
              <w:rPr>
                <w:rFonts w:cs="Times New Roman"/>
                <w:b/>
                <w:sz w:val="20"/>
                <w:szCs w:val="20"/>
                <w:lang w:val="en-GB"/>
              </w:rPr>
              <w:t>Unknown</w:t>
            </w:r>
            <w:r w:rsidRPr="00AB6FF2">
              <w:rPr>
                <w:rFonts w:eastAsia="Times New Roman" w:cs="Times New Roman"/>
                <w:b/>
                <w:sz w:val="20"/>
                <w:szCs w:val="20"/>
                <w:lang w:val="en-GB" w:eastAsia="en-GB"/>
              </w:rPr>
              <w:t xml:space="preserve"> </w:t>
            </w:r>
          </w:p>
          <w:p w14:paraId="2A5E1F21" w14:textId="77777777" w:rsidR="00424180" w:rsidRPr="00AB6FF2" w:rsidRDefault="00424180" w:rsidP="00424180">
            <w:pPr>
              <w:spacing w:after="0" w:line="240" w:lineRule="auto"/>
              <w:jc w:val="left"/>
              <w:rPr>
                <w:rFonts w:eastAsia="Times New Roman" w:cs="Times New Roman"/>
                <w:sz w:val="20"/>
                <w:szCs w:val="20"/>
                <w:lang w:val="en-GB" w:eastAsia="en-GB"/>
              </w:rPr>
            </w:pPr>
          </w:p>
          <w:p w14:paraId="77DCF280" w14:textId="1B51335D" w:rsidR="00424180" w:rsidRPr="00AB6FF2" w:rsidRDefault="00424180" w:rsidP="00424180">
            <w:pPr>
              <w:spacing w:after="0" w:line="240" w:lineRule="auto"/>
              <w:jc w:val="left"/>
              <w:rPr>
                <w:rFonts w:eastAsia="Times New Roman" w:cs="Times New Roman"/>
                <w:i/>
                <w:sz w:val="20"/>
                <w:szCs w:val="20"/>
                <w:lang w:val="en-GB" w:eastAsia="en-GB"/>
              </w:rPr>
            </w:pPr>
            <w:r w:rsidRPr="00AB6FF2">
              <w:rPr>
                <w:rFonts w:eastAsia="Times New Roman" w:cs="Times New Roman"/>
                <w:i/>
                <w:sz w:val="20"/>
                <w:szCs w:val="20"/>
                <w:lang w:val="en-GB" w:eastAsia="en-GB"/>
              </w:rPr>
              <w:t>(Unknown trends do</w:t>
            </w:r>
            <w:r w:rsidR="009639DB" w:rsidRPr="00AB6FF2">
              <w:rPr>
                <w:rFonts w:eastAsia="Times New Roman" w:cs="Times New Roman"/>
                <w:i/>
                <w:sz w:val="20"/>
                <w:szCs w:val="20"/>
                <w:lang w:val="en-GB" w:eastAsia="en-GB"/>
              </w:rPr>
              <w:t>m</w:t>
            </w:r>
            <w:r w:rsidRPr="00AB6FF2">
              <w:rPr>
                <w:rFonts w:eastAsia="Times New Roman" w:cs="Times New Roman"/>
                <w:i/>
                <w:sz w:val="20"/>
                <w:szCs w:val="20"/>
                <w:lang w:val="en-GB" w:eastAsia="en-GB"/>
              </w:rPr>
              <w:t>inate)</w:t>
            </w:r>
          </w:p>
        </w:tc>
      </w:tr>
      <w:tr w:rsidR="00424180" w:rsidRPr="00AB6FF2" w14:paraId="7621533B" w14:textId="77777777" w:rsidTr="00B33B83">
        <w:trPr>
          <w:trHeight w:val="300"/>
        </w:trPr>
        <w:tc>
          <w:tcPr>
            <w:tcW w:w="1213" w:type="dxa"/>
            <w:tcBorders>
              <w:right w:val="single" w:sz="4" w:space="0" w:color="auto"/>
            </w:tcBorders>
            <w:shd w:val="clear" w:color="auto" w:fill="auto"/>
            <w:noWrap/>
            <w:hideMark/>
          </w:tcPr>
          <w:p w14:paraId="068B5AA9"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1</w:t>
            </w:r>
          </w:p>
        </w:tc>
        <w:tc>
          <w:tcPr>
            <w:tcW w:w="1213" w:type="dxa"/>
            <w:tcBorders>
              <w:left w:val="single" w:sz="4" w:space="0" w:color="auto"/>
              <w:right w:val="single" w:sz="4" w:space="0" w:color="auto"/>
            </w:tcBorders>
            <w:shd w:val="clear" w:color="auto" w:fill="auto"/>
            <w:noWrap/>
            <w:hideMark/>
          </w:tcPr>
          <w:p w14:paraId="2B21B92C"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1214" w:type="dxa"/>
            <w:tcBorders>
              <w:left w:val="single" w:sz="4" w:space="0" w:color="auto"/>
              <w:right w:val="single" w:sz="4" w:space="0" w:color="auto"/>
            </w:tcBorders>
            <w:shd w:val="clear" w:color="auto" w:fill="auto"/>
            <w:noWrap/>
            <w:hideMark/>
          </w:tcPr>
          <w:p w14:paraId="47C9942B"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1214" w:type="dxa"/>
            <w:tcBorders>
              <w:left w:val="single" w:sz="4" w:space="0" w:color="auto"/>
              <w:right w:val="single" w:sz="4" w:space="0" w:color="auto"/>
            </w:tcBorders>
            <w:shd w:val="clear" w:color="auto" w:fill="auto"/>
            <w:noWrap/>
            <w:hideMark/>
          </w:tcPr>
          <w:p w14:paraId="1B45FE87"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2</w:t>
            </w:r>
          </w:p>
        </w:tc>
        <w:tc>
          <w:tcPr>
            <w:tcW w:w="4092" w:type="dxa"/>
            <w:vMerge/>
            <w:tcBorders>
              <w:left w:val="single" w:sz="4" w:space="0" w:color="auto"/>
            </w:tcBorders>
          </w:tcPr>
          <w:p w14:paraId="674250C4" w14:textId="77777777" w:rsidR="00424180" w:rsidRPr="00AB6FF2" w:rsidRDefault="00424180" w:rsidP="00424180">
            <w:pPr>
              <w:spacing w:after="0" w:line="240" w:lineRule="auto"/>
              <w:jc w:val="center"/>
              <w:rPr>
                <w:rFonts w:eastAsia="Times New Roman" w:cs="Times New Roman"/>
                <w:sz w:val="20"/>
                <w:szCs w:val="20"/>
                <w:lang w:val="en-GB" w:eastAsia="en-GB"/>
              </w:rPr>
            </w:pPr>
          </w:p>
        </w:tc>
      </w:tr>
      <w:tr w:rsidR="00424180" w:rsidRPr="00AB6FF2" w14:paraId="4BBBE96B" w14:textId="77777777" w:rsidTr="00B33B83">
        <w:trPr>
          <w:trHeight w:val="300"/>
        </w:trPr>
        <w:tc>
          <w:tcPr>
            <w:tcW w:w="1213" w:type="dxa"/>
            <w:tcBorders>
              <w:right w:val="single" w:sz="4" w:space="0" w:color="auto"/>
            </w:tcBorders>
            <w:shd w:val="clear" w:color="auto" w:fill="auto"/>
            <w:noWrap/>
            <w:hideMark/>
          </w:tcPr>
          <w:p w14:paraId="7782EB14"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1213" w:type="dxa"/>
            <w:tcBorders>
              <w:left w:val="single" w:sz="4" w:space="0" w:color="auto"/>
              <w:right w:val="single" w:sz="4" w:space="0" w:color="auto"/>
            </w:tcBorders>
            <w:shd w:val="clear" w:color="auto" w:fill="auto"/>
            <w:noWrap/>
            <w:hideMark/>
          </w:tcPr>
          <w:p w14:paraId="748146A3"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1</w:t>
            </w:r>
          </w:p>
        </w:tc>
        <w:tc>
          <w:tcPr>
            <w:tcW w:w="1214" w:type="dxa"/>
            <w:tcBorders>
              <w:left w:val="single" w:sz="4" w:space="0" w:color="auto"/>
              <w:right w:val="single" w:sz="4" w:space="0" w:color="auto"/>
            </w:tcBorders>
            <w:shd w:val="clear" w:color="auto" w:fill="auto"/>
            <w:noWrap/>
            <w:hideMark/>
          </w:tcPr>
          <w:p w14:paraId="1E7FDC78"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1214" w:type="dxa"/>
            <w:tcBorders>
              <w:left w:val="single" w:sz="4" w:space="0" w:color="auto"/>
              <w:right w:val="single" w:sz="4" w:space="0" w:color="auto"/>
            </w:tcBorders>
            <w:shd w:val="clear" w:color="auto" w:fill="auto"/>
            <w:noWrap/>
            <w:hideMark/>
          </w:tcPr>
          <w:p w14:paraId="2A39A7CF"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2</w:t>
            </w:r>
          </w:p>
        </w:tc>
        <w:tc>
          <w:tcPr>
            <w:tcW w:w="4092" w:type="dxa"/>
            <w:vMerge/>
            <w:tcBorders>
              <w:left w:val="single" w:sz="4" w:space="0" w:color="auto"/>
            </w:tcBorders>
          </w:tcPr>
          <w:p w14:paraId="00E77D3B" w14:textId="77777777" w:rsidR="00424180" w:rsidRPr="00AB6FF2" w:rsidRDefault="00424180" w:rsidP="00424180">
            <w:pPr>
              <w:spacing w:after="0" w:line="240" w:lineRule="auto"/>
              <w:jc w:val="center"/>
              <w:rPr>
                <w:rFonts w:eastAsia="Times New Roman" w:cs="Times New Roman"/>
                <w:sz w:val="20"/>
                <w:szCs w:val="20"/>
                <w:lang w:val="en-GB" w:eastAsia="en-GB"/>
              </w:rPr>
            </w:pPr>
          </w:p>
        </w:tc>
      </w:tr>
      <w:tr w:rsidR="00424180" w:rsidRPr="00AB6FF2" w14:paraId="10A0C845" w14:textId="77777777" w:rsidTr="00B33B83">
        <w:trPr>
          <w:trHeight w:val="300"/>
        </w:trPr>
        <w:tc>
          <w:tcPr>
            <w:tcW w:w="1213" w:type="dxa"/>
            <w:tcBorders>
              <w:right w:val="single" w:sz="4" w:space="0" w:color="auto"/>
            </w:tcBorders>
            <w:shd w:val="clear" w:color="auto" w:fill="auto"/>
            <w:noWrap/>
            <w:hideMark/>
          </w:tcPr>
          <w:p w14:paraId="02F6956D"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1213" w:type="dxa"/>
            <w:tcBorders>
              <w:left w:val="single" w:sz="4" w:space="0" w:color="auto"/>
              <w:right w:val="single" w:sz="4" w:space="0" w:color="auto"/>
            </w:tcBorders>
            <w:shd w:val="clear" w:color="auto" w:fill="auto"/>
            <w:noWrap/>
            <w:hideMark/>
          </w:tcPr>
          <w:p w14:paraId="48CF3696"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1214" w:type="dxa"/>
            <w:tcBorders>
              <w:left w:val="single" w:sz="4" w:space="0" w:color="auto"/>
              <w:right w:val="single" w:sz="4" w:space="0" w:color="auto"/>
            </w:tcBorders>
            <w:shd w:val="clear" w:color="auto" w:fill="auto"/>
            <w:noWrap/>
            <w:hideMark/>
          </w:tcPr>
          <w:p w14:paraId="506DF6FA"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1</w:t>
            </w:r>
          </w:p>
        </w:tc>
        <w:tc>
          <w:tcPr>
            <w:tcW w:w="1214" w:type="dxa"/>
            <w:tcBorders>
              <w:left w:val="single" w:sz="4" w:space="0" w:color="auto"/>
              <w:right w:val="single" w:sz="4" w:space="0" w:color="auto"/>
            </w:tcBorders>
            <w:shd w:val="clear" w:color="auto" w:fill="auto"/>
            <w:noWrap/>
            <w:hideMark/>
          </w:tcPr>
          <w:p w14:paraId="25A8C78A"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2</w:t>
            </w:r>
          </w:p>
        </w:tc>
        <w:tc>
          <w:tcPr>
            <w:tcW w:w="4092" w:type="dxa"/>
            <w:vMerge/>
            <w:tcBorders>
              <w:left w:val="single" w:sz="4" w:space="0" w:color="auto"/>
            </w:tcBorders>
          </w:tcPr>
          <w:p w14:paraId="56FBB021" w14:textId="77777777" w:rsidR="00424180" w:rsidRPr="00AB6FF2" w:rsidRDefault="00424180" w:rsidP="00424180">
            <w:pPr>
              <w:spacing w:after="0" w:line="240" w:lineRule="auto"/>
              <w:jc w:val="center"/>
              <w:rPr>
                <w:rFonts w:eastAsia="Times New Roman" w:cs="Times New Roman"/>
                <w:sz w:val="20"/>
                <w:szCs w:val="20"/>
                <w:lang w:val="en-GB" w:eastAsia="en-GB"/>
              </w:rPr>
            </w:pPr>
          </w:p>
        </w:tc>
      </w:tr>
      <w:tr w:rsidR="00424180" w:rsidRPr="00AB6FF2" w14:paraId="772B3618" w14:textId="77777777" w:rsidTr="00B33B83">
        <w:trPr>
          <w:trHeight w:val="300"/>
        </w:trPr>
        <w:tc>
          <w:tcPr>
            <w:tcW w:w="1213" w:type="dxa"/>
            <w:tcBorders>
              <w:right w:val="single" w:sz="4" w:space="0" w:color="auto"/>
            </w:tcBorders>
            <w:shd w:val="clear" w:color="auto" w:fill="auto"/>
            <w:noWrap/>
            <w:hideMark/>
          </w:tcPr>
          <w:p w14:paraId="032FB039"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1</w:t>
            </w:r>
          </w:p>
        </w:tc>
        <w:tc>
          <w:tcPr>
            <w:tcW w:w="1213" w:type="dxa"/>
            <w:tcBorders>
              <w:left w:val="single" w:sz="4" w:space="0" w:color="auto"/>
              <w:right w:val="single" w:sz="4" w:space="0" w:color="auto"/>
            </w:tcBorders>
            <w:shd w:val="clear" w:color="auto" w:fill="auto"/>
            <w:noWrap/>
            <w:hideMark/>
          </w:tcPr>
          <w:p w14:paraId="5788342D"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0</w:t>
            </w:r>
          </w:p>
        </w:tc>
        <w:tc>
          <w:tcPr>
            <w:tcW w:w="1214" w:type="dxa"/>
            <w:tcBorders>
              <w:left w:val="single" w:sz="4" w:space="0" w:color="auto"/>
              <w:right w:val="single" w:sz="4" w:space="0" w:color="auto"/>
            </w:tcBorders>
            <w:shd w:val="clear" w:color="auto" w:fill="auto"/>
            <w:noWrap/>
            <w:hideMark/>
          </w:tcPr>
          <w:p w14:paraId="1F468868"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1</w:t>
            </w:r>
          </w:p>
        </w:tc>
        <w:tc>
          <w:tcPr>
            <w:tcW w:w="1214" w:type="dxa"/>
            <w:tcBorders>
              <w:left w:val="single" w:sz="4" w:space="0" w:color="auto"/>
              <w:right w:val="single" w:sz="4" w:space="0" w:color="auto"/>
            </w:tcBorders>
            <w:shd w:val="clear" w:color="auto" w:fill="auto"/>
            <w:noWrap/>
            <w:hideMark/>
          </w:tcPr>
          <w:p w14:paraId="6FEBB108" w14:textId="77777777" w:rsidR="00424180" w:rsidRPr="00AB6FF2" w:rsidRDefault="00424180" w:rsidP="00424180">
            <w:pPr>
              <w:spacing w:after="0" w:line="240" w:lineRule="auto"/>
              <w:jc w:val="center"/>
              <w:rPr>
                <w:rFonts w:eastAsia="Times New Roman" w:cs="Times New Roman"/>
                <w:color w:val="000000"/>
                <w:sz w:val="20"/>
                <w:szCs w:val="20"/>
                <w:lang w:val="en-GB" w:eastAsia="en-GB"/>
              </w:rPr>
            </w:pPr>
            <w:r w:rsidRPr="00AB6FF2">
              <w:rPr>
                <w:rFonts w:eastAsia="Times New Roman" w:cs="Times New Roman"/>
                <w:color w:val="000000"/>
                <w:sz w:val="20"/>
                <w:szCs w:val="20"/>
                <w:lang w:val="en-GB" w:eastAsia="en-GB"/>
              </w:rPr>
              <w:t>1</w:t>
            </w:r>
          </w:p>
        </w:tc>
        <w:tc>
          <w:tcPr>
            <w:tcW w:w="4092" w:type="dxa"/>
            <w:vMerge/>
            <w:tcBorders>
              <w:left w:val="single" w:sz="4" w:space="0" w:color="auto"/>
            </w:tcBorders>
          </w:tcPr>
          <w:p w14:paraId="3FF36309" w14:textId="77777777" w:rsidR="00424180" w:rsidRPr="00AB6FF2" w:rsidRDefault="00424180" w:rsidP="00424180">
            <w:pPr>
              <w:spacing w:after="0" w:line="240" w:lineRule="auto"/>
              <w:jc w:val="center"/>
              <w:rPr>
                <w:rFonts w:eastAsia="Times New Roman" w:cs="Times New Roman"/>
                <w:sz w:val="20"/>
                <w:szCs w:val="20"/>
                <w:lang w:val="en-GB" w:eastAsia="en-GB"/>
              </w:rPr>
            </w:pPr>
          </w:p>
        </w:tc>
      </w:tr>
      <w:tr w:rsidR="00424180" w:rsidRPr="00AB6FF2" w14:paraId="7EC7DD8F" w14:textId="77777777" w:rsidTr="00B33B83">
        <w:trPr>
          <w:trHeight w:val="300"/>
        </w:trPr>
        <w:tc>
          <w:tcPr>
            <w:tcW w:w="1213" w:type="dxa"/>
            <w:tcBorders>
              <w:right w:val="single" w:sz="4" w:space="0" w:color="auto"/>
            </w:tcBorders>
            <w:shd w:val="clear" w:color="auto" w:fill="auto"/>
            <w:noWrap/>
            <w:hideMark/>
          </w:tcPr>
          <w:p w14:paraId="4FC73127" w14:textId="6626D2DC" w:rsidR="00424180" w:rsidRPr="00AB6FF2" w:rsidRDefault="00424180" w:rsidP="00424180">
            <w:pPr>
              <w:spacing w:after="0" w:line="240" w:lineRule="auto"/>
              <w:jc w:val="center"/>
              <w:rPr>
                <w:rFonts w:eastAsia="Times New Roman" w:cs="Times New Roman"/>
                <w:color w:val="000000"/>
                <w:sz w:val="20"/>
                <w:szCs w:val="20"/>
                <w:lang w:val="en-GB" w:eastAsia="en-GB"/>
              </w:rPr>
            </w:pPr>
          </w:p>
        </w:tc>
        <w:tc>
          <w:tcPr>
            <w:tcW w:w="1213" w:type="dxa"/>
            <w:tcBorders>
              <w:left w:val="single" w:sz="4" w:space="0" w:color="auto"/>
              <w:bottom w:val="single" w:sz="4" w:space="0" w:color="auto"/>
              <w:right w:val="single" w:sz="4" w:space="0" w:color="auto"/>
            </w:tcBorders>
            <w:shd w:val="clear" w:color="auto" w:fill="auto"/>
            <w:noWrap/>
            <w:hideMark/>
          </w:tcPr>
          <w:p w14:paraId="27B5775E" w14:textId="070BAE35" w:rsidR="00424180" w:rsidRPr="00AB6FF2" w:rsidRDefault="00424180" w:rsidP="00424180">
            <w:pPr>
              <w:spacing w:after="0" w:line="240" w:lineRule="auto"/>
              <w:jc w:val="center"/>
              <w:rPr>
                <w:rFonts w:eastAsia="Times New Roman" w:cs="Times New Roman"/>
                <w:color w:val="000000"/>
                <w:sz w:val="20"/>
                <w:szCs w:val="20"/>
                <w:lang w:val="en-GB" w:eastAsia="en-GB"/>
              </w:rPr>
            </w:pPr>
          </w:p>
        </w:tc>
        <w:tc>
          <w:tcPr>
            <w:tcW w:w="1214" w:type="dxa"/>
            <w:tcBorders>
              <w:left w:val="single" w:sz="4" w:space="0" w:color="auto"/>
              <w:right w:val="single" w:sz="4" w:space="0" w:color="auto"/>
            </w:tcBorders>
            <w:shd w:val="clear" w:color="auto" w:fill="auto"/>
            <w:noWrap/>
            <w:hideMark/>
          </w:tcPr>
          <w:p w14:paraId="77B10E96" w14:textId="7A74372E" w:rsidR="00424180" w:rsidRPr="00AB6FF2" w:rsidRDefault="00424180" w:rsidP="00424180">
            <w:pPr>
              <w:spacing w:after="0" w:line="240" w:lineRule="auto"/>
              <w:jc w:val="center"/>
              <w:rPr>
                <w:rFonts w:eastAsia="Times New Roman" w:cs="Times New Roman"/>
                <w:color w:val="000000"/>
                <w:sz w:val="20"/>
                <w:szCs w:val="20"/>
                <w:lang w:val="en-GB" w:eastAsia="en-GB"/>
              </w:rPr>
            </w:pPr>
          </w:p>
        </w:tc>
        <w:tc>
          <w:tcPr>
            <w:tcW w:w="1214" w:type="dxa"/>
            <w:tcBorders>
              <w:left w:val="single" w:sz="4" w:space="0" w:color="auto"/>
              <w:bottom w:val="single" w:sz="4" w:space="0" w:color="auto"/>
              <w:right w:val="single" w:sz="4" w:space="0" w:color="auto"/>
            </w:tcBorders>
            <w:shd w:val="clear" w:color="auto" w:fill="auto"/>
            <w:noWrap/>
            <w:hideMark/>
          </w:tcPr>
          <w:p w14:paraId="5E898E98" w14:textId="5775EA2D" w:rsidR="00424180" w:rsidRPr="00AB6FF2" w:rsidRDefault="00424180" w:rsidP="009639DB">
            <w:pPr>
              <w:spacing w:after="0" w:line="240" w:lineRule="auto"/>
              <w:rPr>
                <w:rFonts w:eastAsia="Times New Roman" w:cs="Times New Roman"/>
                <w:color w:val="000000"/>
                <w:sz w:val="20"/>
                <w:szCs w:val="20"/>
                <w:lang w:val="en-GB" w:eastAsia="en-GB"/>
              </w:rPr>
            </w:pPr>
          </w:p>
        </w:tc>
        <w:tc>
          <w:tcPr>
            <w:tcW w:w="4092" w:type="dxa"/>
            <w:vMerge/>
            <w:tcBorders>
              <w:left w:val="single" w:sz="4" w:space="0" w:color="auto"/>
            </w:tcBorders>
          </w:tcPr>
          <w:p w14:paraId="5E305208" w14:textId="77777777" w:rsidR="00424180" w:rsidRPr="00AB6FF2" w:rsidRDefault="00424180" w:rsidP="00424180">
            <w:pPr>
              <w:spacing w:after="0" w:line="240" w:lineRule="auto"/>
              <w:jc w:val="center"/>
              <w:rPr>
                <w:rFonts w:eastAsia="Times New Roman" w:cs="Times New Roman"/>
                <w:sz w:val="20"/>
                <w:szCs w:val="20"/>
                <w:lang w:val="en-GB" w:eastAsia="en-GB"/>
              </w:rPr>
            </w:pPr>
          </w:p>
        </w:tc>
      </w:tr>
    </w:tbl>
    <w:p w14:paraId="2C542A01" w14:textId="34845F7D" w:rsidR="00AF067F" w:rsidRPr="00AB6FF2" w:rsidRDefault="00776EDB" w:rsidP="00AF067F">
      <w:pPr>
        <w:pStyle w:val="NoSpacing"/>
        <w:rPr>
          <w:rFonts w:ascii="Times New Roman" w:hAnsi="Times New Roman" w:cs="Times New Roman"/>
          <w:lang w:val="en-GB"/>
        </w:rPr>
      </w:pPr>
      <w:r w:rsidRPr="00AB6FF2">
        <w:rPr>
          <w:rFonts w:ascii="Times New Roman" w:hAnsi="Times New Roman" w:cs="Times New Roman"/>
          <w:i/>
          <w:lang w:val="en-GB"/>
        </w:rPr>
        <w:t>To note</w:t>
      </w:r>
      <w:r w:rsidRPr="00AB6FF2">
        <w:rPr>
          <w:rFonts w:ascii="Times New Roman" w:hAnsi="Times New Roman" w:cs="Times New Roman"/>
          <w:lang w:val="en-GB"/>
        </w:rPr>
        <w:t>:</w:t>
      </w:r>
      <w:r w:rsidR="00424180" w:rsidRPr="00AB6FF2">
        <w:rPr>
          <w:rFonts w:ascii="Times New Roman" w:hAnsi="Times New Roman" w:cs="Times New Roman"/>
          <w:lang w:val="en-GB"/>
        </w:rPr>
        <w:t xml:space="preserve"> ‘unknown’ in the table above includes both ‘unknown’ and ‘uncertain’.</w:t>
      </w:r>
      <w:r w:rsidR="00D2566F" w:rsidRPr="00AB6FF2">
        <w:rPr>
          <w:rFonts w:ascii="Times New Roman" w:hAnsi="Times New Roman" w:cs="Times New Roman"/>
          <w:lang w:val="en-GB"/>
        </w:rPr>
        <w:t xml:space="preserve"> The above has been provided as a general guide, some c</w:t>
      </w:r>
      <w:r w:rsidR="00AF067F" w:rsidRPr="00AB6FF2">
        <w:rPr>
          <w:rFonts w:ascii="Times New Roman" w:hAnsi="Times New Roman" w:cs="Times New Roman"/>
          <w:lang w:val="en-GB"/>
        </w:rPr>
        <w:t>ombinations of trends for th</w:t>
      </w:r>
      <w:r w:rsidR="00AA28AA" w:rsidRPr="00AB6FF2">
        <w:rPr>
          <w:rFonts w:ascii="Times New Roman" w:hAnsi="Times New Roman" w:cs="Times New Roman"/>
          <w:lang w:val="en-GB"/>
        </w:rPr>
        <w:t>e</w:t>
      </w:r>
      <w:r w:rsidR="00AF067F" w:rsidRPr="00AB6FF2">
        <w:rPr>
          <w:rFonts w:ascii="Times New Roman" w:hAnsi="Times New Roman" w:cs="Times New Roman"/>
          <w:lang w:val="en-GB"/>
        </w:rPr>
        <w:t xml:space="preserve"> parameters </w:t>
      </w:r>
      <w:r w:rsidR="00D2566F" w:rsidRPr="00AB6FF2">
        <w:rPr>
          <w:rFonts w:ascii="Times New Roman" w:hAnsi="Times New Roman" w:cs="Times New Roman"/>
          <w:lang w:val="en-GB"/>
        </w:rPr>
        <w:t>may not be accounted for</w:t>
      </w:r>
      <w:r w:rsidR="00B660D9" w:rsidRPr="00AB6FF2">
        <w:rPr>
          <w:rFonts w:ascii="Times New Roman" w:hAnsi="Times New Roman" w:cs="Times New Roman"/>
          <w:lang w:val="en-GB"/>
        </w:rPr>
        <w:t>.</w:t>
      </w:r>
    </w:p>
    <w:p w14:paraId="727B3B9C" w14:textId="77777777" w:rsidR="005E6EC6" w:rsidRPr="00AB6FF2" w:rsidRDefault="005E6EC6" w:rsidP="00776EDB">
      <w:pPr>
        <w:spacing w:after="240" w:line="240" w:lineRule="auto"/>
        <w:rPr>
          <w:rFonts w:eastAsia="ヒラギノ角ゴ Pro W3" w:cs="Times New Roman"/>
          <w:b/>
          <w:bCs/>
          <w:color w:val="000000"/>
          <w:sz w:val="20"/>
          <w:szCs w:val="20"/>
          <w:lang w:val="en-GB"/>
        </w:rPr>
      </w:pPr>
    </w:p>
    <w:p w14:paraId="0F6A07A8" w14:textId="337AB4B3" w:rsidR="00424180" w:rsidRPr="00AB6FF2" w:rsidRDefault="00424180" w:rsidP="00F40D99">
      <w:pPr>
        <w:pStyle w:val="Heading2"/>
      </w:pPr>
      <w:bookmarkStart w:id="603" w:name="_Toc117612884"/>
      <w:r w:rsidRPr="00AB6FF2">
        <w:t>Change and reasons for change in conservation status and conservation status trend</w:t>
      </w:r>
      <w:bookmarkEnd w:id="603"/>
    </w:p>
    <w:p w14:paraId="15932920" w14:textId="4BF9A7E7" w:rsidR="00901BDF" w:rsidRPr="00AB6FF2" w:rsidRDefault="00901BDF" w:rsidP="00901BDF">
      <w:pPr>
        <w:rPr>
          <w:rFonts w:cs="Times New Roman"/>
          <w:lang w:val="en-GB"/>
        </w:rPr>
      </w:pPr>
      <w:r w:rsidRPr="00AB6FF2">
        <w:rPr>
          <w:rFonts w:cs="Times New Roman"/>
          <w:lang w:val="en-GB"/>
        </w:rPr>
        <w:t>This field is used to indicate if there is any change since the previous reporting period (2013–2019) in conservation status and/or in trend in conservation status and, if yes, the reason for this change.</w:t>
      </w:r>
      <w:r w:rsidR="00AF067F" w:rsidRPr="00AB6FF2">
        <w:rPr>
          <w:rFonts w:cs="Times New Roman"/>
          <w:lang w:val="en-GB"/>
        </w:rPr>
        <w:t xml:space="preserve"> Indicate which of the following options apply (separately for the overall assessment of conservation status and overall trend in conservation status). It is possible to reply ‘Yes’ to more than one of the options b-f , but at least one option ‘Yes’ must be selected for options b-f</w:t>
      </w:r>
      <w:r w:rsidR="00527990" w:rsidRPr="00AB6FF2">
        <w:rPr>
          <w:rFonts w:cs="Times New Roman"/>
          <w:lang w:val="en-GB"/>
        </w:rPr>
        <w:t xml:space="preserve"> if there is a change</w:t>
      </w:r>
      <w:r w:rsidR="00AF067F" w:rsidRPr="00AB6FF2">
        <w:rPr>
          <w:rFonts w:cs="Times New Roman"/>
          <w:lang w:val="en-GB"/>
        </w:rPr>
        <w:t>.</w:t>
      </w:r>
    </w:p>
    <w:p w14:paraId="499D69B9" w14:textId="77777777" w:rsidR="00901BDF" w:rsidRPr="00AB6FF2" w:rsidRDefault="00901BDF" w:rsidP="00901BDF">
      <w:pPr>
        <w:rPr>
          <w:rFonts w:cs="Times New Roman"/>
          <w:lang w:val="en-GB"/>
        </w:rPr>
      </w:pPr>
      <w:r w:rsidRPr="00AB6FF2">
        <w:rPr>
          <w:rFonts w:cs="Times New Roman"/>
          <w:lang w:val="en-GB"/>
        </w:rPr>
        <w:t>The fields to be completed are:</w:t>
      </w:r>
    </w:p>
    <w:p w14:paraId="36EDACEC" w14:textId="04A00F6D" w:rsidR="00901BDF" w:rsidRPr="00AB6FF2" w:rsidRDefault="00901BDF" w:rsidP="00C651E4">
      <w:pPr>
        <w:pStyle w:val="ListParagraph"/>
        <w:numPr>
          <w:ilvl w:val="0"/>
          <w:numId w:val="64"/>
        </w:numPr>
        <w:spacing w:after="0"/>
        <w:rPr>
          <w:rFonts w:cs="Times New Roman"/>
          <w:lang w:val="en-GB"/>
        </w:rPr>
      </w:pPr>
      <w:r w:rsidRPr="00AB6FF2">
        <w:rPr>
          <w:rFonts w:cs="Times New Roman"/>
          <w:lang w:val="en-GB"/>
        </w:rPr>
        <w:t>no there is no difference</w:t>
      </w:r>
    </w:p>
    <w:p w14:paraId="570F9946" w14:textId="2A3F66A3" w:rsidR="00901BDF" w:rsidRPr="00AB6FF2" w:rsidRDefault="00901BDF" w:rsidP="00C651E4">
      <w:pPr>
        <w:pStyle w:val="ListParagraph"/>
        <w:numPr>
          <w:ilvl w:val="0"/>
          <w:numId w:val="64"/>
        </w:numPr>
        <w:spacing w:after="0"/>
        <w:rPr>
          <w:rFonts w:cs="Times New Roman"/>
          <w:lang w:val="en-GB"/>
        </w:rPr>
      </w:pPr>
      <w:r w:rsidRPr="00AB6FF2">
        <w:rPr>
          <w:rFonts w:cs="Times New Roman"/>
          <w:lang w:val="en-GB"/>
        </w:rPr>
        <w:t>yes, due to genuine change</w:t>
      </w:r>
    </w:p>
    <w:p w14:paraId="0C77ED79" w14:textId="705C7756" w:rsidR="00901BDF" w:rsidRPr="00AB6FF2" w:rsidRDefault="00901BDF" w:rsidP="00C651E4">
      <w:pPr>
        <w:numPr>
          <w:ilvl w:val="0"/>
          <w:numId w:val="64"/>
        </w:numPr>
        <w:spacing w:after="0"/>
        <w:rPr>
          <w:rFonts w:cs="Times New Roman"/>
          <w:lang w:val="en-GB"/>
        </w:rPr>
      </w:pPr>
      <w:r w:rsidRPr="00AB6FF2">
        <w:rPr>
          <w:rFonts w:cs="Times New Roman"/>
          <w:lang w:val="en-GB"/>
        </w:rPr>
        <w:t>yes, due to improved knowledge/more accurate data</w:t>
      </w:r>
    </w:p>
    <w:p w14:paraId="6FDDE2AB" w14:textId="5D514CF6" w:rsidR="00901BDF" w:rsidRPr="00AB6FF2" w:rsidRDefault="00901BDF" w:rsidP="00C651E4">
      <w:pPr>
        <w:numPr>
          <w:ilvl w:val="0"/>
          <w:numId w:val="64"/>
        </w:numPr>
        <w:spacing w:after="0"/>
        <w:rPr>
          <w:rFonts w:cs="Times New Roman"/>
          <w:lang w:val="en-GB"/>
        </w:rPr>
      </w:pPr>
      <w:r w:rsidRPr="00AB6FF2">
        <w:rPr>
          <w:rFonts w:cs="Times New Roman"/>
          <w:lang w:val="en-GB"/>
        </w:rPr>
        <w:t>yes, due to the use of different method</w:t>
      </w:r>
      <w:r w:rsidRPr="00AB6FF2" w:rsidDel="001C271B">
        <w:rPr>
          <w:rFonts w:cs="Times New Roman"/>
          <w:lang w:val="en-GB"/>
        </w:rPr>
        <w:t xml:space="preserve"> </w:t>
      </w:r>
      <w:r w:rsidRPr="00AB6FF2">
        <w:rPr>
          <w:rFonts w:cs="Times New Roman"/>
          <w:lang w:val="en-GB"/>
        </w:rPr>
        <w:t>(including taxonomic change or use of different thresholds)</w:t>
      </w:r>
    </w:p>
    <w:p w14:paraId="2E4D9E4D" w14:textId="130259BA" w:rsidR="00901BDF" w:rsidRPr="00AB6FF2" w:rsidRDefault="00901BDF" w:rsidP="00C651E4">
      <w:pPr>
        <w:numPr>
          <w:ilvl w:val="0"/>
          <w:numId w:val="64"/>
        </w:numPr>
        <w:ind w:left="714" w:hanging="357"/>
        <w:contextualSpacing/>
        <w:rPr>
          <w:rFonts w:cs="Times New Roman"/>
          <w:lang w:val="en-GB"/>
        </w:rPr>
      </w:pPr>
      <w:r w:rsidRPr="00AB6FF2">
        <w:rPr>
          <w:rFonts w:cs="Times New Roman"/>
          <w:lang w:val="en-GB"/>
        </w:rPr>
        <w:lastRenderedPageBreak/>
        <w:t>yes, but nature of change</w:t>
      </w:r>
      <w:r w:rsidR="002F5788" w:rsidRPr="00AB6FF2">
        <w:rPr>
          <w:rFonts w:cs="Times New Roman"/>
          <w:lang w:val="en-GB"/>
        </w:rPr>
        <w:t xml:space="preserve"> is unknown</w:t>
      </w:r>
    </w:p>
    <w:p w14:paraId="72BEC444" w14:textId="77777777" w:rsidR="00901BDF" w:rsidRPr="00AB6FF2" w:rsidRDefault="00901BDF" w:rsidP="00C651E4">
      <w:pPr>
        <w:numPr>
          <w:ilvl w:val="0"/>
          <w:numId w:val="64"/>
        </w:numPr>
        <w:rPr>
          <w:rFonts w:cs="Times New Roman"/>
          <w:lang w:val="en-GB"/>
        </w:rPr>
      </w:pPr>
      <w:r w:rsidRPr="00AB6FF2">
        <w:rPr>
          <w:rFonts w:cs="Times New Roman"/>
          <w:lang w:val="en-GB"/>
        </w:rPr>
        <w:t>yes, due to other reasons</w:t>
      </w:r>
    </w:p>
    <w:p w14:paraId="7F77D399" w14:textId="77777777" w:rsidR="00AF067F" w:rsidRPr="00AB6FF2" w:rsidRDefault="00AF067F" w:rsidP="00FF29FA">
      <w:pPr>
        <w:ind w:left="360"/>
        <w:rPr>
          <w:rFonts w:cs="Times New Roman"/>
          <w:lang w:val="en-GB"/>
        </w:rPr>
      </w:pPr>
      <w:r w:rsidRPr="00AB6FF2">
        <w:rPr>
          <w:rFonts w:cs="Times New Roman"/>
          <w:lang w:val="en-GB"/>
        </w:rPr>
        <w:t>If the field ‘yes due to other reasons’ is ticked, it must be further specified in field 10.8 ‘Additional information’. This filed should be used only in very limited cases.</w:t>
      </w:r>
    </w:p>
    <w:p w14:paraId="1B7C4BCF" w14:textId="6BC45DAF" w:rsidR="00901BDF" w:rsidRPr="00AB6FF2" w:rsidRDefault="00901BDF" w:rsidP="00901BDF">
      <w:pPr>
        <w:rPr>
          <w:rFonts w:cs="Times New Roman"/>
          <w:lang w:val="en-GB"/>
        </w:rPr>
      </w:pPr>
      <w:r w:rsidRPr="00AB6FF2">
        <w:rPr>
          <w:rFonts w:cs="Times New Roman"/>
          <w:lang w:val="en-GB"/>
        </w:rPr>
        <w:t>Finally, indicate (separately for overall assessment of conservation status and overall trend in conservation status) whether any difference is mainly due to</w:t>
      </w:r>
      <w:r w:rsidR="00D87DE9" w:rsidRPr="00AB6FF2">
        <w:rPr>
          <w:rFonts w:cs="Times New Roman"/>
          <w:lang w:val="en-GB"/>
        </w:rPr>
        <w:t xml:space="preserve"> (select only one option)</w:t>
      </w:r>
      <w:r w:rsidRPr="00AB6FF2">
        <w:rPr>
          <w:rFonts w:cs="Times New Roman"/>
          <w:lang w:val="en-GB"/>
        </w:rPr>
        <w:t>:</w:t>
      </w:r>
    </w:p>
    <w:p w14:paraId="0A74F548" w14:textId="2DF7024D" w:rsidR="00901BDF" w:rsidRPr="00AB6FF2" w:rsidRDefault="00901BDF" w:rsidP="004F6DE1">
      <w:pPr>
        <w:numPr>
          <w:ilvl w:val="0"/>
          <w:numId w:val="33"/>
        </w:numPr>
        <w:spacing w:after="0"/>
        <w:ind w:left="714" w:hanging="357"/>
        <w:contextualSpacing/>
        <w:rPr>
          <w:rFonts w:cs="Times New Roman"/>
          <w:lang w:val="en-GB"/>
        </w:rPr>
      </w:pPr>
      <w:r w:rsidRPr="00AB6FF2">
        <w:rPr>
          <w:rFonts w:cs="Times New Roman"/>
          <w:lang w:val="en-GB"/>
        </w:rPr>
        <w:t>genuine change</w:t>
      </w:r>
    </w:p>
    <w:p w14:paraId="43F27DA8" w14:textId="01053EAE" w:rsidR="00901BDF" w:rsidRPr="00AB6FF2" w:rsidRDefault="00901BDF" w:rsidP="004F6DE1">
      <w:pPr>
        <w:numPr>
          <w:ilvl w:val="0"/>
          <w:numId w:val="33"/>
        </w:numPr>
        <w:spacing w:after="0"/>
        <w:ind w:left="714" w:hanging="357"/>
        <w:contextualSpacing/>
        <w:rPr>
          <w:rFonts w:cs="Times New Roman"/>
          <w:lang w:val="en-GB"/>
        </w:rPr>
      </w:pPr>
      <w:r w:rsidRPr="00AB6FF2">
        <w:rPr>
          <w:rFonts w:cs="Times New Roman"/>
          <w:lang w:val="en-GB"/>
        </w:rPr>
        <w:t>improved knowledge or more accurate data</w:t>
      </w:r>
    </w:p>
    <w:p w14:paraId="7CC9421B" w14:textId="3642B508" w:rsidR="00AF067F" w:rsidRPr="00AB6FF2" w:rsidRDefault="00AF067F" w:rsidP="004F6DE1">
      <w:pPr>
        <w:numPr>
          <w:ilvl w:val="0"/>
          <w:numId w:val="33"/>
        </w:numPr>
        <w:spacing w:after="0"/>
        <w:ind w:left="714" w:hanging="357"/>
        <w:contextualSpacing/>
        <w:rPr>
          <w:rFonts w:cs="Times New Roman"/>
          <w:lang w:val="en-GB"/>
        </w:rPr>
      </w:pPr>
      <w:r w:rsidRPr="00AB6FF2">
        <w:rPr>
          <w:rFonts w:cs="Times New Roman"/>
          <w:lang w:val="en-GB"/>
        </w:rPr>
        <w:t>the use of a different method</w:t>
      </w:r>
    </w:p>
    <w:p w14:paraId="3827C97A" w14:textId="0100E5AB" w:rsidR="002F5788" w:rsidRPr="00AB6FF2" w:rsidRDefault="002F5788" w:rsidP="004F6DE1">
      <w:pPr>
        <w:numPr>
          <w:ilvl w:val="0"/>
          <w:numId w:val="33"/>
        </w:numPr>
        <w:spacing w:after="0"/>
        <w:ind w:left="714" w:hanging="357"/>
        <w:contextualSpacing/>
        <w:rPr>
          <w:rFonts w:cs="Times New Roman"/>
          <w:lang w:val="en-GB"/>
        </w:rPr>
      </w:pPr>
      <w:r w:rsidRPr="00AB6FF2">
        <w:rPr>
          <w:rFonts w:cs="Times New Roman"/>
          <w:lang w:val="en-GB"/>
        </w:rPr>
        <w:t>unknown</w:t>
      </w:r>
    </w:p>
    <w:p w14:paraId="48CB8034" w14:textId="414257ED" w:rsidR="00901BDF" w:rsidRPr="00AB6FF2" w:rsidRDefault="00AF067F" w:rsidP="004F6DE1">
      <w:pPr>
        <w:numPr>
          <w:ilvl w:val="0"/>
          <w:numId w:val="33"/>
        </w:numPr>
        <w:ind w:left="714" w:hanging="357"/>
        <w:rPr>
          <w:rFonts w:cs="Times New Roman"/>
          <w:lang w:val="en-GB"/>
        </w:rPr>
      </w:pPr>
      <w:r w:rsidRPr="00AB6FF2">
        <w:rPr>
          <w:rFonts w:cs="Times New Roman"/>
          <w:lang w:val="en-GB"/>
        </w:rPr>
        <w:t>other reasons</w:t>
      </w:r>
    </w:p>
    <w:p w14:paraId="697E3220" w14:textId="50C78CFA" w:rsidR="00901BDF" w:rsidRPr="00AB6FF2" w:rsidRDefault="00901BDF" w:rsidP="00901BDF">
      <w:pPr>
        <w:rPr>
          <w:rFonts w:cs="Times New Roman"/>
          <w:lang w:val="en-GB"/>
        </w:rPr>
      </w:pPr>
      <w:r w:rsidRPr="00AB6FF2">
        <w:rPr>
          <w:rFonts w:cs="Times New Roman"/>
          <w:lang w:val="en-GB"/>
        </w:rPr>
        <w:t>Only one option should be chosen</w:t>
      </w:r>
      <w:r w:rsidR="003A6F4F" w:rsidRPr="00AB6FF2">
        <w:rPr>
          <w:rFonts w:cs="Times New Roman"/>
          <w:lang w:val="en-GB"/>
        </w:rPr>
        <w:t xml:space="preserve"> for the main reason for change</w:t>
      </w:r>
      <w:r w:rsidRPr="00AB6FF2">
        <w:rPr>
          <w:rFonts w:cs="Times New Roman"/>
          <w:lang w:val="en-GB"/>
        </w:rPr>
        <w:t>.</w:t>
      </w:r>
    </w:p>
    <w:p w14:paraId="2955EF29" w14:textId="7CAAC887" w:rsidR="00901BDF" w:rsidRPr="00AB6FF2" w:rsidRDefault="00901BDF" w:rsidP="00901BDF">
      <w:pPr>
        <w:rPr>
          <w:rFonts w:cs="Times New Roman"/>
          <w:lang w:val="en-GB"/>
        </w:rPr>
      </w:pPr>
      <w:r w:rsidRPr="00AB6FF2">
        <w:rPr>
          <w:rFonts w:cs="Times New Roman"/>
          <w:lang w:val="en-GB"/>
        </w:rPr>
        <w:t>If a Member State wishes to give further information, this can be provided in field 10.8 ‘Additional information’.</w:t>
      </w:r>
    </w:p>
    <w:p w14:paraId="00E49A0C" w14:textId="1B20467A" w:rsidR="00424180" w:rsidRPr="00AB6FF2" w:rsidRDefault="00424180" w:rsidP="00F40D99">
      <w:pPr>
        <w:pStyle w:val="Heading2"/>
      </w:pPr>
      <w:bookmarkStart w:id="604" w:name="_Toc117612885"/>
      <w:r w:rsidRPr="00AB6FF2">
        <w:t>Additional information (optional)</w:t>
      </w:r>
      <w:bookmarkEnd w:id="604"/>
    </w:p>
    <w:p w14:paraId="389CE0DE" w14:textId="583F06F1" w:rsidR="005E6EC6" w:rsidRPr="00AB6FF2" w:rsidRDefault="00424180" w:rsidP="00424180">
      <w:pPr>
        <w:rPr>
          <w:rFonts w:cs="Times New Roman"/>
          <w:lang w:val="en-GB"/>
        </w:rPr>
      </w:pPr>
      <w:r w:rsidRPr="00AB6FF2">
        <w:rPr>
          <w:rFonts w:cs="Times New Roman"/>
          <w:lang w:val="en-GB"/>
        </w:rPr>
        <w:t>Additional information to help understand the infor</w:t>
      </w:r>
      <w:r w:rsidR="00F40D99" w:rsidRPr="00AB6FF2">
        <w:rPr>
          <w:rFonts w:cs="Times New Roman"/>
          <w:lang w:val="en-GB"/>
        </w:rPr>
        <w:t xml:space="preserve">mation in fields 10.1 to 10.7. </w:t>
      </w:r>
    </w:p>
    <w:p w14:paraId="7399E603" w14:textId="7A843684" w:rsidR="00424180" w:rsidRPr="00AB6FF2" w:rsidRDefault="00424180" w:rsidP="00F40D99">
      <w:pPr>
        <w:pStyle w:val="Heading1"/>
        <w:rPr>
          <w:rFonts w:hint="eastAsia"/>
        </w:rPr>
      </w:pPr>
      <w:bookmarkStart w:id="605" w:name="_Toc461625052"/>
      <w:bookmarkStart w:id="606" w:name="_Ref479263593"/>
      <w:bookmarkStart w:id="607" w:name="_Toc109827779"/>
      <w:bookmarkStart w:id="608" w:name="_Toc117612886"/>
      <w:r w:rsidRPr="00AB6FF2">
        <w:t xml:space="preserve">NATURA 2000 </w:t>
      </w:r>
      <w:r w:rsidR="002F6D0D" w:rsidRPr="00AB6FF2">
        <w:t xml:space="preserve">proposed Sites of Community Importance (pSCIs), Sites of Community Importance (SCIs) and Special Areas of Conservation </w:t>
      </w:r>
      <w:r w:rsidRPr="00AB6FF2">
        <w:t>(SACs) coverage for Annex I habitat types</w:t>
      </w:r>
      <w:bookmarkEnd w:id="605"/>
      <w:bookmarkEnd w:id="606"/>
      <w:bookmarkEnd w:id="607"/>
      <w:r w:rsidR="00FF5E1D" w:rsidRPr="00AB6FF2">
        <w:rPr>
          <w:rFonts w:asciiTheme="minorHAnsi" w:hAnsiTheme="minorHAnsi"/>
        </w:rPr>
        <w:t xml:space="preserve"> </w:t>
      </w:r>
      <w:r w:rsidR="00334274" w:rsidRPr="00AB6FF2">
        <w:rPr>
          <w:rFonts w:ascii="Times New Roman" w:hAnsi="Times New Roman" w:cs="Times New Roman"/>
        </w:rPr>
        <w:t xml:space="preserve">of </w:t>
      </w:r>
      <w:r w:rsidR="008E4CC9" w:rsidRPr="00AB6FF2">
        <w:rPr>
          <w:rFonts w:ascii="Times New Roman" w:hAnsi="Times New Roman" w:cs="Times New Roman"/>
        </w:rPr>
        <w:t xml:space="preserve">Directive </w:t>
      </w:r>
      <w:r w:rsidR="005D0AE9" w:rsidRPr="00AB6FF2">
        <w:rPr>
          <w:rFonts w:ascii="Times New Roman" w:hAnsi="Times New Roman" w:cs="Times New Roman"/>
        </w:rPr>
        <w:t>92/43</w:t>
      </w:r>
      <w:r w:rsidR="00334274" w:rsidRPr="00AB6FF2">
        <w:rPr>
          <w:rFonts w:ascii="Times New Roman" w:hAnsi="Times New Roman" w:cs="Times New Roman"/>
        </w:rPr>
        <w:t>/</w:t>
      </w:r>
      <w:r w:rsidR="008E4CC9" w:rsidRPr="00AB6FF2">
        <w:rPr>
          <w:rFonts w:ascii="Times New Roman" w:hAnsi="Times New Roman" w:cs="Times New Roman"/>
        </w:rPr>
        <w:t>EEC</w:t>
      </w:r>
      <w:bookmarkEnd w:id="608"/>
    </w:p>
    <w:p w14:paraId="7219E39E" w14:textId="77777777" w:rsidR="00424180" w:rsidRPr="00AB6FF2" w:rsidRDefault="00424180" w:rsidP="00424180">
      <w:pPr>
        <w:rPr>
          <w:rFonts w:cs="Times New Roman"/>
          <w:lang w:val="en-GB"/>
        </w:rPr>
      </w:pPr>
      <w:r w:rsidRPr="00AB6FF2">
        <w:rPr>
          <w:rFonts w:cs="Times New Roman"/>
          <w:lang w:val="en-GB"/>
        </w:rPr>
        <w:t>This section provides information on surface area of habitat and trend of surface area in good condition within the Natura 2000 network. The requested information should cover the proposed Sites of Community Importance (pSCIs), the Sites of Community Importance (SCIs) and Special Areas of Conservation (SACs) of the Natura 2000 network within the biogeographical/marine region concerned.</w:t>
      </w:r>
    </w:p>
    <w:p w14:paraId="663E1F34" w14:textId="77777777" w:rsidR="00424180" w:rsidRPr="00AB6FF2" w:rsidRDefault="00424180" w:rsidP="00424180">
      <w:pPr>
        <w:rPr>
          <w:rFonts w:cs="Times New Roman"/>
          <w:lang w:val="en-GB"/>
        </w:rPr>
      </w:pPr>
      <w:r w:rsidRPr="00AB6FF2">
        <w:rPr>
          <w:rFonts w:cs="Times New Roman"/>
          <w:lang w:val="en-GB"/>
        </w:rPr>
        <w:t>The information relates to all pSCIs/SCIs/SACs where the habitat is present, not only those sites where the habitat is declared as a target habitat or a conservation objective.</w:t>
      </w:r>
    </w:p>
    <w:p w14:paraId="78400300" w14:textId="0394E632" w:rsidR="00424180" w:rsidRPr="00AB6FF2" w:rsidRDefault="00424180" w:rsidP="003D7CDA">
      <w:pPr>
        <w:tabs>
          <w:tab w:val="left" w:pos="4111"/>
        </w:tabs>
        <w:rPr>
          <w:rFonts w:cs="Times New Roman"/>
          <w:lang w:val="en-GB"/>
        </w:rPr>
      </w:pPr>
      <w:r w:rsidRPr="00AB6FF2">
        <w:rPr>
          <w:rFonts w:cs="Times New Roman"/>
          <w:lang w:val="en-GB"/>
        </w:rPr>
        <w:t xml:space="preserve">See background information in </w:t>
      </w:r>
      <w:r w:rsidR="00717BEB" w:rsidRPr="00AB6FF2">
        <w:rPr>
          <w:rFonts w:cs="Times New Roman"/>
          <w:lang w:val="en-GB"/>
        </w:rPr>
        <w:t>the Guidelines</w:t>
      </w:r>
      <w:r w:rsidR="00901BDF" w:rsidRPr="00AB6FF2">
        <w:rPr>
          <w:rFonts w:cs="Times New Roman"/>
          <w:lang w:val="en-GB"/>
        </w:rPr>
        <w:t>.</w:t>
      </w:r>
    </w:p>
    <w:p w14:paraId="1BBABF50" w14:textId="77777777" w:rsidR="005419A6" w:rsidRDefault="005419A6">
      <w:pPr>
        <w:spacing w:after="160" w:line="259" w:lineRule="auto"/>
        <w:jc w:val="left"/>
        <w:rPr>
          <w:b/>
          <w:szCs w:val="32"/>
          <w:lang w:val="en-GB"/>
        </w:rPr>
      </w:pPr>
      <w:bookmarkStart w:id="609" w:name="_Toc117612887"/>
      <w:r>
        <w:br w:type="page"/>
      </w:r>
    </w:p>
    <w:p w14:paraId="4AC01388" w14:textId="20B004F4" w:rsidR="00424180" w:rsidRPr="00AB6FF2" w:rsidRDefault="00424180" w:rsidP="00F40D99">
      <w:pPr>
        <w:pStyle w:val="Heading2"/>
      </w:pPr>
      <w:r w:rsidRPr="00AB6FF2">
        <w:lastRenderedPageBreak/>
        <w:t>Surface area of the habitat type inside the pSCIs, SCIs and SACs network</w:t>
      </w:r>
      <w:bookmarkEnd w:id="609"/>
    </w:p>
    <w:p w14:paraId="45BA1DE6" w14:textId="4547366B" w:rsidR="00424180" w:rsidRPr="00AB6FF2" w:rsidRDefault="00424180" w:rsidP="00424180">
      <w:pPr>
        <w:rPr>
          <w:rFonts w:cs="Times New Roman"/>
          <w:lang w:val="en-GB"/>
        </w:rPr>
      </w:pPr>
      <w:r w:rsidRPr="00AB6FF2">
        <w:rPr>
          <w:rFonts w:cs="Times New Roman"/>
          <w:lang w:val="en-GB"/>
        </w:rPr>
        <w:t xml:space="preserve">Indicate the surface area of the habitat type within the network in the biogeographical or marine region concerned, including all the sites where the habitat type is present. Follow the same guidance as for the surface area of the habitat in field 5.2. </w:t>
      </w:r>
    </w:p>
    <w:p w14:paraId="1019E410" w14:textId="1FFF6032" w:rsidR="00424180" w:rsidRPr="00AB6FF2" w:rsidRDefault="00424180" w:rsidP="00F40D99">
      <w:pPr>
        <w:pStyle w:val="Heading2"/>
      </w:pPr>
      <w:bookmarkStart w:id="610" w:name="_Toc117612888"/>
      <w:r w:rsidRPr="00AB6FF2">
        <w:t>Type of estimate</w:t>
      </w:r>
      <w:bookmarkEnd w:id="610"/>
    </w:p>
    <w:p w14:paraId="4C4EF5AE" w14:textId="67A02232" w:rsidR="00424180" w:rsidRPr="00AB6FF2" w:rsidRDefault="00424180" w:rsidP="00424180">
      <w:pPr>
        <w:rPr>
          <w:rFonts w:cs="Times New Roman"/>
          <w:lang w:val="en-GB"/>
        </w:rPr>
      </w:pPr>
      <w:r w:rsidRPr="00AB6FF2">
        <w:rPr>
          <w:rFonts w:cs="Times New Roman"/>
          <w:lang w:val="en-GB"/>
        </w:rPr>
        <w:t>The type of estimate for the reported interval in field 11.1(a) and (b) or the best single value in field 11.1(c) should be outlined here. The options for reporting this are: best estimate, 95 % confidence interval</w:t>
      </w:r>
      <w:r w:rsidR="00D01B75" w:rsidRPr="00AB6FF2">
        <w:rPr>
          <w:rFonts w:cs="Times New Roman"/>
          <w:lang w:val="en-GB"/>
        </w:rPr>
        <w:t>,</w:t>
      </w:r>
      <w:r w:rsidRPr="00AB6FF2">
        <w:rPr>
          <w:rFonts w:cs="Times New Roman"/>
          <w:lang w:val="en-GB"/>
        </w:rPr>
        <w:t xml:space="preserve"> </w:t>
      </w:r>
      <w:r w:rsidR="00D01B75" w:rsidRPr="00AB6FF2">
        <w:rPr>
          <w:rFonts w:cs="Times New Roman"/>
          <w:lang w:val="en-GB"/>
        </w:rPr>
        <w:t xml:space="preserve">and </w:t>
      </w:r>
      <w:r w:rsidRPr="00AB6FF2">
        <w:rPr>
          <w:rFonts w:cs="Times New Roman"/>
          <w:lang w:val="en-GB"/>
        </w:rPr>
        <w:t>minimum.</w:t>
      </w:r>
    </w:p>
    <w:p w14:paraId="0C33F313" w14:textId="77777777" w:rsidR="00424180" w:rsidRPr="00AB6FF2" w:rsidRDefault="00424180" w:rsidP="00424180">
      <w:pPr>
        <w:rPr>
          <w:rFonts w:cs="Times New Roman"/>
          <w:lang w:val="en-GB"/>
        </w:rPr>
      </w:pPr>
      <w:r w:rsidRPr="00AB6FF2">
        <w:rPr>
          <w:rFonts w:cs="Times New Roman"/>
          <w:lang w:val="en-GB"/>
        </w:rPr>
        <w:t>Follow the same guidance as for the ‘Type of estimate’ for the surface area covered by the habitat (field 5.3).</w:t>
      </w:r>
    </w:p>
    <w:p w14:paraId="4000D1BB" w14:textId="30AFA838" w:rsidR="00424180" w:rsidRPr="00AB6FF2" w:rsidRDefault="00424180" w:rsidP="00F40D99">
      <w:pPr>
        <w:pStyle w:val="Heading2"/>
      </w:pPr>
      <w:bookmarkStart w:id="611" w:name="_Toc117612889"/>
      <w:r w:rsidRPr="00AB6FF2">
        <w:t>Surface area of the habitat type inside the network – Method used</w:t>
      </w:r>
      <w:bookmarkEnd w:id="611"/>
    </w:p>
    <w:p w14:paraId="7A7AC4C1" w14:textId="77777777" w:rsidR="00424180" w:rsidRPr="00AB6FF2" w:rsidRDefault="00424180" w:rsidP="00424180">
      <w:pPr>
        <w:rPr>
          <w:rFonts w:cs="Times New Roman"/>
          <w:lang w:val="en-GB"/>
        </w:rPr>
      </w:pPr>
      <w:r w:rsidRPr="00AB6FF2">
        <w:rPr>
          <w:rFonts w:cs="Times New Roman"/>
          <w:lang w:val="en-GB"/>
        </w:rPr>
        <w:t>Choose one of the following categories:</w:t>
      </w:r>
    </w:p>
    <w:p w14:paraId="52DB0770" w14:textId="7DF67BCC" w:rsidR="00424180" w:rsidRPr="00AB6FF2" w:rsidRDefault="00424180" w:rsidP="004F6DE1">
      <w:pPr>
        <w:numPr>
          <w:ilvl w:val="0"/>
          <w:numId w:val="26"/>
        </w:numPr>
        <w:spacing w:after="0"/>
        <w:ind w:left="714" w:hanging="357"/>
        <w:contextualSpacing/>
        <w:rPr>
          <w:rFonts w:cs="Times New Roman"/>
          <w:lang w:val="en-GB"/>
        </w:rPr>
      </w:pPr>
      <w:r w:rsidRPr="00AB6FF2">
        <w:rPr>
          <w:rFonts w:cs="Times New Roman"/>
          <w:lang w:val="en-GB"/>
        </w:rPr>
        <w:t>complete survey or a statistically robust estimate (e.g. complete habitat mapping or data from previous habitat mapping updated with robust monitoring data on trends)</w:t>
      </w:r>
    </w:p>
    <w:p w14:paraId="37B9401C" w14:textId="23FEB871" w:rsidR="00424180" w:rsidRPr="00AB6FF2" w:rsidRDefault="00424180" w:rsidP="004F6DE1">
      <w:pPr>
        <w:numPr>
          <w:ilvl w:val="0"/>
          <w:numId w:val="26"/>
        </w:numPr>
        <w:spacing w:after="0"/>
        <w:ind w:left="714" w:hanging="357"/>
        <w:contextualSpacing/>
        <w:rPr>
          <w:rFonts w:cs="Times New Roman"/>
          <w:lang w:val="en-GB"/>
        </w:rPr>
      </w:pPr>
      <w:r w:rsidRPr="00AB6FF2">
        <w:rPr>
          <w:rFonts w:cs="Times New Roman"/>
          <w:lang w:val="en-GB"/>
        </w:rPr>
        <w:t>based mainly on extrapolation from a limited amount of data (e.g. using modelling or extrapolation from surveys of parts of the habitat distribution; using data from previous complete habitat mapping updated with good trend data; using models)</w:t>
      </w:r>
    </w:p>
    <w:p w14:paraId="58DD45A4" w14:textId="73F83C83" w:rsidR="00424180" w:rsidRPr="00AB6FF2" w:rsidRDefault="00424180" w:rsidP="004F6DE1">
      <w:pPr>
        <w:numPr>
          <w:ilvl w:val="0"/>
          <w:numId w:val="26"/>
        </w:numPr>
        <w:spacing w:after="0"/>
        <w:ind w:left="714" w:hanging="357"/>
        <w:contextualSpacing/>
        <w:rPr>
          <w:rFonts w:cs="Times New Roman"/>
          <w:lang w:val="en-GB"/>
        </w:rPr>
      </w:pPr>
      <w:r w:rsidRPr="00AB6FF2">
        <w:rPr>
          <w:rFonts w:cs="Times New Roman"/>
          <w:lang w:val="en-GB"/>
        </w:rPr>
        <w:t>based mainly on expert opinion with very limited data</w:t>
      </w:r>
    </w:p>
    <w:p w14:paraId="3BC58BC1" w14:textId="6AC1B30C" w:rsidR="00424180" w:rsidRPr="00AB6FF2" w:rsidRDefault="00424180" w:rsidP="004F6DE1">
      <w:pPr>
        <w:numPr>
          <w:ilvl w:val="0"/>
          <w:numId w:val="26"/>
        </w:numPr>
        <w:ind w:left="714" w:hanging="357"/>
        <w:rPr>
          <w:rFonts w:cs="Times New Roman"/>
          <w:lang w:val="en-GB"/>
        </w:rPr>
      </w:pPr>
      <w:r w:rsidRPr="00AB6FF2">
        <w:rPr>
          <w:rFonts w:cs="Times New Roman"/>
          <w:lang w:val="en-GB"/>
        </w:rPr>
        <w:t>insufficient or no data available</w:t>
      </w:r>
    </w:p>
    <w:p w14:paraId="248F4986" w14:textId="61DA7179" w:rsidR="00424180" w:rsidRPr="00AB6FF2" w:rsidRDefault="00424180" w:rsidP="00424180">
      <w:pPr>
        <w:rPr>
          <w:rFonts w:cs="Times New Roman"/>
          <w:lang w:val="en-GB"/>
        </w:rPr>
      </w:pPr>
      <w:r w:rsidRPr="00AB6FF2">
        <w:rPr>
          <w:rFonts w:cs="Times New Roman"/>
          <w:lang w:val="en-GB"/>
        </w:rPr>
        <w:t xml:space="preserve">Only one category can be chosen; where data have been compiled from a variety of sources, </w:t>
      </w:r>
      <w:r w:rsidR="00520CA7" w:rsidRPr="00AB6FF2">
        <w:rPr>
          <w:rFonts w:cs="Times New Roman"/>
          <w:lang w:val="en-GB"/>
        </w:rPr>
        <w:t>choose</w:t>
      </w:r>
      <w:r w:rsidRPr="00AB6FF2">
        <w:rPr>
          <w:rFonts w:cs="Times New Roman"/>
          <w:lang w:val="en-GB"/>
        </w:rPr>
        <w:t xml:space="preserve"> the category for the most important source of data.</w:t>
      </w:r>
    </w:p>
    <w:p w14:paraId="28046E6D" w14:textId="7D1F78A2" w:rsidR="00424180" w:rsidRPr="00AB6FF2" w:rsidRDefault="00424180" w:rsidP="00424180">
      <w:pPr>
        <w:rPr>
          <w:rFonts w:cs="Times New Roman"/>
          <w:lang w:val="en-GB"/>
        </w:rPr>
      </w:pPr>
      <w:r w:rsidRPr="00AB6FF2">
        <w:rPr>
          <w:rFonts w:cs="Times New Roman"/>
          <w:lang w:val="en-GB"/>
        </w:rPr>
        <w:t xml:space="preserve">Follow the same guidance as for </w:t>
      </w:r>
      <w:r w:rsidR="00D01B75" w:rsidRPr="00AB6FF2">
        <w:rPr>
          <w:rFonts w:cs="Times New Roman"/>
          <w:lang w:val="en-GB"/>
        </w:rPr>
        <w:t xml:space="preserve">field 5.4 </w:t>
      </w:r>
      <w:r w:rsidRPr="00AB6FF2">
        <w:rPr>
          <w:rFonts w:cs="Times New Roman"/>
          <w:lang w:val="en-GB"/>
        </w:rPr>
        <w:t>‘</w:t>
      </w:r>
      <w:r w:rsidR="00A85F6D" w:rsidRPr="00AB6FF2">
        <w:rPr>
          <w:rFonts w:cs="Times New Roman"/>
          <w:lang w:val="en-GB"/>
        </w:rPr>
        <w:t xml:space="preserve">Surface area – </w:t>
      </w:r>
      <w:r w:rsidRPr="00AB6FF2">
        <w:rPr>
          <w:rFonts w:cs="Times New Roman"/>
          <w:lang w:val="en-GB"/>
        </w:rPr>
        <w:t>Method used</w:t>
      </w:r>
      <w:r w:rsidR="00A85F6D" w:rsidRPr="00AB6FF2">
        <w:rPr>
          <w:rFonts w:cs="Times New Roman"/>
          <w:lang w:val="en-GB"/>
        </w:rPr>
        <w:t>’</w:t>
      </w:r>
      <w:r w:rsidRPr="00AB6FF2">
        <w:rPr>
          <w:rFonts w:cs="Times New Roman"/>
          <w:lang w:val="en-GB"/>
        </w:rPr>
        <w:t xml:space="preserve"> for the area covered by the habitat.</w:t>
      </w:r>
    </w:p>
    <w:p w14:paraId="4D0D0FC8" w14:textId="4674790D" w:rsidR="00424180" w:rsidRPr="00AB6FF2" w:rsidRDefault="00424180" w:rsidP="00F40D99">
      <w:pPr>
        <w:pStyle w:val="Heading2"/>
      </w:pPr>
      <w:bookmarkStart w:id="612" w:name="_Toc117612890"/>
      <w:r w:rsidRPr="00AB6FF2">
        <w:t>Short-term trend of habitat area within the network – Direction</w:t>
      </w:r>
      <w:bookmarkEnd w:id="612"/>
    </w:p>
    <w:p w14:paraId="092350BD" w14:textId="62FFCB8D" w:rsidR="00424180" w:rsidRPr="00AB6FF2" w:rsidRDefault="00424180" w:rsidP="00424180">
      <w:pPr>
        <w:rPr>
          <w:rFonts w:cs="Times New Roman"/>
          <w:lang w:val="en-GB"/>
        </w:rPr>
      </w:pPr>
      <w:r w:rsidRPr="00AB6FF2">
        <w:rPr>
          <w:rFonts w:cs="Times New Roman"/>
          <w:lang w:val="en-GB"/>
        </w:rPr>
        <w:t xml:space="preserve">Trend is a (measure of a) directional change of a parameter over time. The trend of habitat area in </w:t>
      </w:r>
      <w:r w:rsidR="00AF067F" w:rsidRPr="00AB6FF2">
        <w:rPr>
          <w:rFonts w:cs="Times New Roman"/>
          <w:lang w:val="en-GB"/>
        </w:rPr>
        <w:t xml:space="preserve">the network </w:t>
      </w:r>
      <w:r w:rsidRPr="00AB6FF2">
        <w:rPr>
          <w:rFonts w:cs="Times New Roman"/>
          <w:lang w:val="en-GB"/>
        </w:rPr>
        <w:t>should inform on changes in proportions between the habitat areas within the Natura 2000 network. Although rare in the case of range of habitat area, fluctuation (or oscillation) is not a directional change of a parameter, and therefore fluctuation is not a trend.</w:t>
      </w:r>
    </w:p>
    <w:p w14:paraId="2ADD1769" w14:textId="4CD511E3" w:rsidR="00424180" w:rsidRPr="00AB6FF2" w:rsidRDefault="00424180" w:rsidP="004D5483">
      <w:pPr>
        <w:spacing w:line="240" w:lineRule="auto"/>
        <w:rPr>
          <w:rFonts w:cs="Times New Roman"/>
          <w:lang w:val="en-GB"/>
        </w:rPr>
      </w:pPr>
      <w:r w:rsidRPr="00AB6FF2">
        <w:rPr>
          <w:rFonts w:cs="Times New Roman"/>
          <w:lang w:val="en-GB"/>
        </w:rPr>
        <w:t>Indicate whether the trend of habitat area in good condition is</w:t>
      </w:r>
      <w:r w:rsidR="00E92456" w:rsidRPr="00AB6FF2">
        <w:rPr>
          <w:rFonts w:cs="Times New Roman"/>
          <w:lang w:val="en-GB"/>
        </w:rPr>
        <w:t xml:space="preserve"> (select one option)</w:t>
      </w:r>
      <w:r w:rsidRPr="00AB6FF2">
        <w:rPr>
          <w:rFonts w:cs="Times New Roman"/>
          <w:lang w:val="en-GB"/>
        </w:rPr>
        <w:t>:</w:t>
      </w:r>
    </w:p>
    <w:p w14:paraId="1C036273" w14:textId="600BCF38" w:rsidR="00E92456" w:rsidRPr="00AB6FF2" w:rsidRDefault="005E6A56" w:rsidP="00170ECF">
      <w:pPr>
        <w:pStyle w:val="ListParagraph"/>
        <w:numPr>
          <w:ilvl w:val="0"/>
          <w:numId w:val="86"/>
        </w:numPr>
        <w:spacing w:line="240" w:lineRule="auto"/>
        <w:ind w:left="709" w:hanging="425"/>
        <w:jc w:val="left"/>
        <w:rPr>
          <w:rFonts w:cs="Times New Roman"/>
          <w:lang w:val="en-GB"/>
        </w:rPr>
      </w:pPr>
      <w:r w:rsidRPr="00AB6FF2">
        <w:rPr>
          <w:rFonts w:cs="Times New Roman"/>
          <w:lang w:val="en-GB"/>
        </w:rPr>
        <w:t xml:space="preserve">stable </w:t>
      </w:r>
    </w:p>
    <w:p w14:paraId="2E93C7E7" w14:textId="40198B8F" w:rsidR="00E92456" w:rsidRPr="00AB6FF2" w:rsidRDefault="005E6A56" w:rsidP="00170ECF">
      <w:pPr>
        <w:pStyle w:val="ListParagraph"/>
        <w:numPr>
          <w:ilvl w:val="0"/>
          <w:numId w:val="86"/>
        </w:numPr>
        <w:spacing w:before="360" w:after="360"/>
        <w:ind w:left="709" w:hanging="425"/>
        <w:jc w:val="left"/>
        <w:rPr>
          <w:rFonts w:cs="Times New Roman"/>
          <w:lang w:val="en-GB"/>
        </w:rPr>
      </w:pPr>
      <w:r w:rsidRPr="00AB6FF2">
        <w:rPr>
          <w:rFonts w:cs="Times New Roman"/>
          <w:lang w:val="en-GB"/>
        </w:rPr>
        <w:t xml:space="preserve">increasing </w:t>
      </w:r>
    </w:p>
    <w:p w14:paraId="10961DE9" w14:textId="2F0BBC3A" w:rsidR="00E92456" w:rsidRPr="00AB6FF2" w:rsidRDefault="005E6A56" w:rsidP="00170ECF">
      <w:pPr>
        <w:pStyle w:val="ListParagraph"/>
        <w:numPr>
          <w:ilvl w:val="0"/>
          <w:numId w:val="86"/>
        </w:numPr>
        <w:spacing w:before="360" w:after="360"/>
        <w:ind w:left="709" w:hanging="425"/>
        <w:jc w:val="left"/>
        <w:rPr>
          <w:rFonts w:cs="Times New Roman"/>
          <w:lang w:val="en-GB"/>
        </w:rPr>
      </w:pPr>
      <w:r w:rsidRPr="00AB6FF2">
        <w:rPr>
          <w:rFonts w:cs="Times New Roman"/>
          <w:lang w:val="en-GB"/>
        </w:rPr>
        <w:t xml:space="preserve">decreasing </w:t>
      </w:r>
    </w:p>
    <w:p w14:paraId="14032897" w14:textId="7040B749" w:rsidR="00E92456" w:rsidRPr="00AB6FF2" w:rsidRDefault="005E6A56" w:rsidP="00170ECF">
      <w:pPr>
        <w:pStyle w:val="ListParagraph"/>
        <w:numPr>
          <w:ilvl w:val="0"/>
          <w:numId w:val="86"/>
        </w:numPr>
        <w:spacing w:before="360" w:after="360"/>
        <w:ind w:left="709" w:hanging="425"/>
        <w:jc w:val="left"/>
        <w:rPr>
          <w:rFonts w:cs="Times New Roman"/>
          <w:lang w:val="en-GB"/>
        </w:rPr>
      </w:pPr>
      <w:r w:rsidRPr="00AB6FF2">
        <w:rPr>
          <w:rFonts w:cs="Times New Roman"/>
          <w:lang w:val="en-GB"/>
        </w:rPr>
        <w:t xml:space="preserve">uncertain </w:t>
      </w:r>
    </w:p>
    <w:p w14:paraId="2C62A276" w14:textId="516E6AC7" w:rsidR="005E6A56" w:rsidRPr="00AB6FF2" w:rsidRDefault="005E6A56" w:rsidP="00170ECF">
      <w:pPr>
        <w:pStyle w:val="ListParagraph"/>
        <w:numPr>
          <w:ilvl w:val="0"/>
          <w:numId w:val="86"/>
        </w:numPr>
        <w:spacing w:line="240" w:lineRule="auto"/>
        <w:ind w:left="709" w:hanging="425"/>
        <w:jc w:val="left"/>
        <w:rPr>
          <w:rFonts w:cs="Times New Roman"/>
          <w:lang w:val="en-GB"/>
        </w:rPr>
      </w:pPr>
      <w:r w:rsidRPr="00AB6FF2">
        <w:rPr>
          <w:rFonts w:cs="Times New Roman"/>
          <w:lang w:val="en-GB"/>
        </w:rPr>
        <w:t>unknown</w:t>
      </w:r>
    </w:p>
    <w:p w14:paraId="0DF66FCB" w14:textId="03035BBB" w:rsidR="00424180" w:rsidRPr="00AB6FF2" w:rsidRDefault="00424180" w:rsidP="00424180">
      <w:pPr>
        <w:rPr>
          <w:rFonts w:cs="Times New Roman"/>
          <w:lang w:val="en-GB"/>
        </w:rPr>
      </w:pPr>
      <w:r w:rsidRPr="00AB6FF2">
        <w:rPr>
          <w:rFonts w:cs="Times New Roman"/>
          <w:lang w:val="en-GB"/>
        </w:rPr>
        <w:t xml:space="preserve">Short-term trend within the Natura 2000 network should be assessed over the period indicated in field </w:t>
      </w:r>
      <w:r w:rsidR="00C979C5" w:rsidRPr="00AB6FF2">
        <w:rPr>
          <w:rFonts w:cs="Times New Roman"/>
          <w:lang w:val="en-GB"/>
        </w:rPr>
        <w:t>5.6</w:t>
      </w:r>
      <w:r w:rsidRPr="00AB6FF2">
        <w:rPr>
          <w:rFonts w:cs="Times New Roman"/>
          <w:lang w:val="en-GB"/>
        </w:rPr>
        <w:t>.</w:t>
      </w:r>
    </w:p>
    <w:p w14:paraId="422B831E" w14:textId="40FCD45C" w:rsidR="00424180" w:rsidRPr="00AB6FF2" w:rsidRDefault="00424180" w:rsidP="00F40D99">
      <w:pPr>
        <w:pStyle w:val="Heading2"/>
      </w:pPr>
      <w:bookmarkStart w:id="613" w:name="_Toc117612891"/>
      <w:r w:rsidRPr="00AB6FF2">
        <w:t>Short-term trend of habitat area within the network – Method used</w:t>
      </w:r>
      <w:bookmarkEnd w:id="613"/>
    </w:p>
    <w:p w14:paraId="1A51F938" w14:textId="77777777" w:rsidR="00424180" w:rsidRPr="00AB6FF2" w:rsidRDefault="00424180" w:rsidP="00424180">
      <w:pPr>
        <w:rPr>
          <w:rFonts w:cs="Times New Roman"/>
          <w:lang w:val="en-GB"/>
        </w:rPr>
      </w:pPr>
      <w:r w:rsidRPr="00AB6FF2">
        <w:rPr>
          <w:rFonts w:cs="Times New Roman"/>
          <w:lang w:val="en-GB"/>
        </w:rPr>
        <w:t>Choose one of the following categories:</w:t>
      </w:r>
    </w:p>
    <w:p w14:paraId="55D29702" w14:textId="65104BA1" w:rsidR="00424180" w:rsidRPr="00AB6FF2" w:rsidRDefault="00424180" w:rsidP="004F6DE1">
      <w:pPr>
        <w:numPr>
          <w:ilvl w:val="0"/>
          <w:numId w:val="27"/>
        </w:numPr>
        <w:spacing w:after="0"/>
        <w:ind w:left="714" w:hanging="357"/>
        <w:contextualSpacing/>
        <w:rPr>
          <w:rFonts w:cs="Times New Roman"/>
          <w:lang w:val="en-GB"/>
        </w:rPr>
      </w:pPr>
      <w:r w:rsidRPr="00AB6FF2">
        <w:rPr>
          <w:rFonts w:cs="Times New Roman"/>
          <w:lang w:val="en-GB"/>
        </w:rPr>
        <w:lastRenderedPageBreak/>
        <w:t>complete survey or a</w:t>
      </w:r>
      <w:r w:rsidR="005E6A56" w:rsidRPr="00AB6FF2">
        <w:rPr>
          <w:rFonts w:cs="Times New Roman"/>
          <w:lang w:val="en-GB"/>
        </w:rPr>
        <w:t xml:space="preserve"> statistically robust estimate</w:t>
      </w:r>
    </w:p>
    <w:p w14:paraId="0AF81460" w14:textId="6C897972" w:rsidR="00424180" w:rsidRPr="00AB6FF2" w:rsidRDefault="00424180" w:rsidP="004F6DE1">
      <w:pPr>
        <w:numPr>
          <w:ilvl w:val="0"/>
          <w:numId w:val="27"/>
        </w:numPr>
        <w:spacing w:after="0"/>
        <w:ind w:left="714" w:hanging="357"/>
        <w:contextualSpacing/>
        <w:rPr>
          <w:rFonts w:cs="Times New Roman"/>
          <w:lang w:val="en-GB"/>
        </w:rPr>
      </w:pPr>
      <w:r w:rsidRPr="00AB6FF2">
        <w:rPr>
          <w:rFonts w:cs="Times New Roman"/>
          <w:lang w:val="en-GB"/>
        </w:rPr>
        <w:t>based mainly on extrapolation from a limited amount of data</w:t>
      </w:r>
    </w:p>
    <w:p w14:paraId="6A3268E2" w14:textId="3D323EF3" w:rsidR="00424180" w:rsidRPr="00AB6FF2" w:rsidRDefault="00424180" w:rsidP="004F6DE1">
      <w:pPr>
        <w:numPr>
          <w:ilvl w:val="0"/>
          <w:numId w:val="27"/>
        </w:numPr>
        <w:spacing w:after="0"/>
        <w:ind w:left="714" w:hanging="357"/>
        <w:contextualSpacing/>
        <w:rPr>
          <w:rFonts w:cs="Times New Roman"/>
          <w:lang w:val="en-GB"/>
        </w:rPr>
      </w:pPr>
      <w:r w:rsidRPr="00AB6FF2">
        <w:rPr>
          <w:rFonts w:cs="Times New Roman"/>
          <w:lang w:val="en-GB"/>
        </w:rPr>
        <w:t>based mainly on expert opinion with very limited data</w:t>
      </w:r>
    </w:p>
    <w:p w14:paraId="2AEEA748" w14:textId="4BA5B37D" w:rsidR="00424180" w:rsidRPr="00AB6FF2" w:rsidRDefault="00424180" w:rsidP="004F6DE1">
      <w:pPr>
        <w:numPr>
          <w:ilvl w:val="0"/>
          <w:numId w:val="27"/>
        </w:numPr>
        <w:ind w:left="714" w:hanging="357"/>
        <w:rPr>
          <w:rFonts w:cs="Times New Roman"/>
          <w:lang w:val="en-GB"/>
        </w:rPr>
      </w:pPr>
      <w:r w:rsidRPr="00AB6FF2">
        <w:rPr>
          <w:rFonts w:cs="Times New Roman"/>
          <w:lang w:val="en-GB"/>
        </w:rPr>
        <w:t>insufficient or no data available</w:t>
      </w:r>
    </w:p>
    <w:p w14:paraId="20942E54" w14:textId="41EFCD27" w:rsidR="00424180" w:rsidRPr="00AB6FF2" w:rsidRDefault="00424180" w:rsidP="00424180">
      <w:pPr>
        <w:rPr>
          <w:rFonts w:cs="Times New Roman"/>
          <w:lang w:val="en-GB"/>
        </w:rPr>
      </w:pPr>
      <w:r w:rsidRPr="00AB6FF2">
        <w:rPr>
          <w:rFonts w:cs="Times New Roman"/>
          <w:lang w:val="en-GB"/>
        </w:rPr>
        <w:t xml:space="preserve">Only one category can be chosen; where data have been compiled from a variety of sources, </w:t>
      </w:r>
      <w:r w:rsidR="00520CA7" w:rsidRPr="00AB6FF2">
        <w:rPr>
          <w:rFonts w:cs="Times New Roman"/>
          <w:lang w:val="en-GB"/>
        </w:rPr>
        <w:t>choose</w:t>
      </w:r>
      <w:r w:rsidRPr="00AB6FF2">
        <w:rPr>
          <w:rFonts w:cs="Times New Roman"/>
          <w:lang w:val="en-GB"/>
        </w:rPr>
        <w:t xml:space="preserve"> the category for the most important source of data.</w:t>
      </w:r>
    </w:p>
    <w:p w14:paraId="40EFD354" w14:textId="1E425C4C" w:rsidR="00C979C5" w:rsidRPr="00AB6FF2" w:rsidRDefault="00C979C5" w:rsidP="00F40D99">
      <w:pPr>
        <w:pStyle w:val="Heading2"/>
      </w:pPr>
      <w:bookmarkStart w:id="614" w:name="_Toc117612892"/>
      <w:r w:rsidRPr="00AB6FF2">
        <w:t>Short-term trend of habitat area in good condition within the network – Direction</w:t>
      </w:r>
      <w:bookmarkEnd w:id="614"/>
    </w:p>
    <w:p w14:paraId="4B8B1721" w14:textId="11D33612" w:rsidR="00C979C5" w:rsidRPr="00AB6FF2" w:rsidRDefault="00C979C5" w:rsidP="00C979C5">
      <w:pPr>
        <w:rPr>
          <w:rFonts w:cs="Times New Roman"/>
          <w:lang w:val="en-GB"/>
        </w:rPr>
      </w:pPr>
      <w:r w:rsidRPr="00AB6FF2">
        <w:rPr>
          <w:rFonts w:cs="Times New Roman"/>
          <w:lang w:val="en-GB"/>
        </w:rPr>
        <w:t xml:space="preserve">Trend is a (measure of a) directional change of a parameter over time. The trend of habitat area in good condition </w:t>
      </w:r>
      <w:r w:rsidR="00727EFD" w:rsidRPr="00AB6FF2">
        <w:rPr>
          <w:rFonts w:cs="Times New Roman"/>
          <w:lang w:val="en-GB"/>
        </w:rPr>
        <w:t xml:space="preserve">in the network </w:t>
      </w:r>
      <w:r w:rsidRPr="00AB6FF2">
        <w:rPr>
          <w:rFonts w:cs="Times New Roman"/>
          <w:lang w:val="en-GB"/>
        </w:rPr>
        <w:t>should inform on changes in proportions between the habitat areas in good and not-good condition within the Natura 2000 network. Although rare in the case of range of habitat area, fluctuation (or oscillation) is not a directional change of a parameter, and therefore fluctuation is not a trend.</w:t>
      </w:r>
    </w:p>
    <w:p w14:paraId="3203301F" w14:textId="78510D29" w:rsidR="00C979C5" w:rsidRPr="00AB6FF2" w:rsidRDefault="00C979C5" w:rsidP="004D5483">
      <w:pPr>
        <w:rPr>
          <w:rFonts w:cs="Times New Roman"/>
          <w:lang w:val="en-GB"/>
        </w:rPr>
      </w:pPr>
      <w:r w:rsidRPr="00AB6FF2">
        <w:rPr>
          <w:rFonts w:cs="Times New Roman"/>
          <w:lang w:val="en-GB"/>
        </w:rPr>
        <w:t>Indicate whether the trend of habitat area in good condition is</w:t>
      </w:r>
      <w:r w:rsidR="00875972" w:rsidRPr="00AB6FF2">
        <w:rPr>
          <w:rFonts w:cs="Times New Roman"/>
          <w:lang w:val="en-GB"/>
        </w:rPr>
        <w:t xml:space="preserve"> (select one option)</w:t>
      </w:r>
      <w:r w:rsidRPr="00AB6FF2">
        <w:rPr>
          <w:rFonts w:cs="Times New Roman"/>
          <w:lang w:val="en-GB"/>
        </w:rPr>
        <w:t>:</w:t>
      </w:r>
    </w:p>
    <w:p w14:paraId="44C988FA" w14:textId="79CF473D" w:rsidR="00127102" w:rsidRPr="00AB6FF2" w:rsidRDefault="00C979C5" w:rsidP="00170ECF">
      <w:pPr>
        <w:pStyle w:val="ListParagraph"/>
        <w:numPr>
          <w:ilvl w:val="0"/>
          <w:numId w:val="87"/>
        </w:numPr>
        <w:ind w:left="709" w:hanging="425"/>
        <w:jc w:val="left"/>
        <w:rPr>
          <w:rFonts w:cs="Times New Roman"/>
          <w:lang w:val="en-GB"/>
        </w:rPr>
      </w:pPr>
      <w:r w:rsidRPr="00AB6FF2">
        <w:rPr>
          <w:rFonts w:cs="Times New Roman"/>
          <w:lang w:val="en-GB"/>
        </w:rPr>
        <w:t xml:space="preserve">stable </w:t>
      </w:r>
    </w:p>
    <w:p w14:paraId="74137492" w14:textId="1FECF2A9" w:rsidR="00127102" w:rsidRPr="00AB6FF2" w:rsidRDefault="00C979C5" w:rsidP="00170ECF">
      <w:pPr>
        <w:pStyle w:val="ListParagraph"/>
        <w:numPr>
          <w:ilvl w:val="0"/>
          <w:numId w:val="87"/>
        </w:numPr>
        <w:spacing w:before="360" w:after="360"/>
        <w:ind w:left="709" w:hanging="425"/>
        <w:jc w:val="left"/>
        <w:rPr>
          <w:rFonts w:cs="Times New Roman"/>
          <w:lang w:val="en-GB"/>
        </w:rPr>
      </w:pPr>
      <w:r w:rsidRPr="00AB6FF2">
        <w:rPr>
          <w:rFonts w:cs="Times New Roman"/>
          <w:lang w:val="en-GB"/>
        </w:rPr>
        <w:t xml:space="preserve">increasing </w:t>
      </w:r>
    </w:p>
    <w:p w14:paraId="5BBE9D1F" w14:textId="60260ED7" w:rsidR="00127102" w:rsidRPr="00AB6FF2" w:rsidRDefault="00C979C5" w:rsidP="00170ECF">
      <w:pPr>
        <w:pStyle w:val="ListParagraph"/>
        <w:numPr>
          <w:ilvl w:val="0"/>
          <w:numId w:val="87"/>
        </w:numPr>
        <w:spacing w:before="360" w:after="360"/>
        <w:ind w:left="709" w:hanging="425"/>
        <w:jc w:val="left"/>
        <w:rPr>
          <w:rFonts w:cs="Times New Roman"/>
          <w:lang w:val="en-GB"/>
        </w:rPr>
      </w:pPr>
      <w:r w:rsidRPr="00AB6FF2">
        <w:rPr>
          <w:rFonts w:cs="Times New Roman"/>
          <w:lang w:val="en-GB"/>
        </w:rPr>
        <w:t xml:space="preserve">decreasing </w:t>
      </w:r>
    </w:p>
    <w:p w14:paraId="0A9C4112" w14:textId="2F1438F4" w:rsidR="00127102" w:rsidRPr="00AB6FF2" w:rsidRDefault="00C979C5" w:rsidP="00170ECF">
      <w:pPr>
        <w:pStyle w:val="ListParagraph"/>
        <w:numPr>
          <w:ilvl w:val="0"/>
          <w:numId w:val="87"/>
        </w:numPr>
        <w:spacing w:before="360" w:after="360"/>
        <w:ind w:left="709" w:hanging="425"/>
        <w:jc w:val="left"/>
        <w:rPr>
          <w:rFonts w:cs="Times New Roman"/>
          <w:lang w:val="en-GB"/>
        </w:rPr>
      </w:pPr>
      <w:r w:rsidRPr="00AB6FF2">
        <w:rPr>
          <w:rFonts w:cs="Times New Roman"/>
          <w:lang w:val="en-GB"/>
        </w:rPr>
        <w:t xml:space="preserve">uncertain </w:t>
      </w:r>
    </w:p>
    <w:p w14:paraId="3F59D4A7" w14:textId="3B677264" w:rsidR="00C979C5" w:rsidRPr="00AB6FF2" w:rsidRDefault="00C979C5" w:rsidP="00170ECF">
      <w:pPr>
        <w:pStyle w:val="ListParagraph"/>
        <w:numPr>
          <w:ilvl w:val="0"/>
          <w:numId w:val="87"/>
        </w:numPr>
        <w:ind w:left="709" w:hanging="425"/>
        <w:jc w:val="left"/>
        <w:rPr>
          <w:rFonts w:cs="Times New Roman"/>
          <w:lang w:val="en-GB"/>
        </w:rPr>
      </w:pPr>
      <w:r w:rsidRPr="00AB6FF2">
        <w:rPr>
          <w:rFonts w:cs="Times New Roman"/>
          <w:lang w:val="en-GB"/>
        </w:rPr>
        <w:t>unknown</w:t>
      </w:r>
    </w:p>
    <w:p w14:paraId="743FD7C4" w14:textId="6DE8CCE7" w:rsidR="00C979C5" w:rsidRPr="00AB6FF2" w:rsidRDefault="00C979C5" w:rsidP="004D5483">
      <w:pPr>
        <w:rPr>
          <w:rFonts w:cs="Times New Roman"/>
          <w:lang w:val="en-GB"/>
        </w:rPr>
      </w:pPr>
      <w:r w:rsidRPr="00AB6FF2">
        <w:rPr>
          <w:rFonts w:cs="Times New Roman"/>
          <w:lang w:val="en-GB"/>
        </w:rPr>
        <w:t>Short-term trend within the Natura 2000 network should be assessed over the period indicated in field 5.6.</w:t>
      </w:r>
    </w:p>
    <w:p w14:paraId="0FA5E035" w14:textId="16127637" w:rsidR="00C979C5" w:rsidRPr="00AB6FF2" w:rsidRDefault="00C979C5" w:rsidP="00F40D99">
      <w:pPr>
        <w:pStyle w:val="Heading2"/>
      </w:pPr>
      <w:bookmarkStart w:id="615" w:name="_Toc117612893"/>
      <w:r w:rsidRPr="00AB6FF2">
        <w:t>Short-term trend of habitat area in good condition within the network – Method used</w:t>
      </w:r>
      <w:bookmarkEnd w:id="615"/>
    </w:p>
    <w:p w14:paraId="69970E78" w14:textId="77777777" w:rsidR="00C979C5" w:rsidRPr="00AB6FF2" w:rsidRDefault="00C979C5" w:rsidP="00C979C5">
      <w:pPr>
        <w:rPr>
          <w:rFonts w:cs="Times New Roman"/>
          <w:lang w:val="en-GB"/>
        </w:rPr>
      </w:pPr>
      <w:r w:rsidRPr="00AB6FF2">
        <w:rPr>
          <w:rFonts w:cs="Times New Roman"/>
          <w:lang w:val="en-GB"/>
        </w:rPr>
        <w:t>Choose one of the following categories:</w:t>
      </w:r>
    </w:p>
    <w:p w14:paraId="6312FACB" w14:textId="3613A2E7" w:rsidR="00C979C5" w:rsidRPr="00AB6FF2" w:rsidRDefault="00C979C5" w:rsidP="00C651E4">
      <w:pPr>
        <w:numPr>
          <w:ilvl w:val="0"/>
          <w:numId w:val="65"/>
        </w:numPr>
        <w:spacing w:after="0"/>
        <w:ind w:left="284" w:firstLine="0"/>
        <w:contextualSpacing/>
        <w:rPr>
          <w:rFonts w:cs="Times New Roman"/>
          <w:lang w:val="en-GB"/>
        </w:rPr>
      </w:pPr>
      <w:r w:rsidRPr="00AB6FF2">
        <w:rPr>
          <w:rFonts w:cs="Times New Roman"/>
          <w:lang w:val="en-GB"/>
        </w:rPr>
        <w:t>complete survey or a statistically robust estimate</w:t>
      </w:r>
    </w:p>
    <w:p w14:paraId="6A2C187B" w14:textId="2A5D441F" w:rsidR="00C979C5" w:rsidRPr="00AB6FF2" w:rsidRDefault="00C979C5" w:rsidP="00C651E4">
      <w:pPr>
        <w:numPr>
          <w:ilvl w:val="0"/>
          <w:numId w:val="65"/>
        </w:numPr>
        <w:spacing w:after="0"/>
        <w:ind w:left="714" w:hanging="430"/>
        <w:contextualSpacing/>
        <w:rPr>
          <w:rFonts w:cs="Times New Roman"/>
          <w:lang w:val="en-GB"/>
        </w:rPr>
      </w:pPr>
      <w:r w:rsidRPr="00AB6FF2">
        <w:rPr>
          <w:rFonts w:cs="Times New Roman"/>
          <w:lang w:val="en-GB"/>
        </w:rPr>
        <w:t>based mainly on extrapolation from a limited amount of data</w:t>
      </w:r>
    </w:p>
    <w:p w14:paraId="38B4259D" w14:textId="570B28AF" w:rsidR="00C979C5" w:rsidRPr="00AB6FF2" w:rsidRDefault="00C979C5" w:rsidP="00C651E4">
      <w:pPr>
        <w:numPr>
          <w:ilvl w:val="0"/>
          <w:numId w:val="65"/>
        </w:numPr>
        <w:spacing w:after="0"/>
        <w:ind w:left="714" w:hanging="430"/>
        <w:contextualSpacing/>
        <w:rPr>
          <w:rFonts w:cs="Times New Roman"/>
          <w:lang w:val="en-GB"/>
        </w:rPr>
      </w:pPr>
      <w:r w:rsidRPr="00AB6FF2">
        <w:rPr>
          <w:rFonts w:cs="Times New Roman"/>
          <w:lang w:val="en-GB"/>
        </w:rPr>
        <w:t>based mainly on expert opinion with very limited data</w:t>
      </w:r>
    </w:p>
    <w:p w14:paraId="7213C655" w14:textId="6224B017" w:rsidR="00C979C5" w:rsidRPr="00AB6FF2" w:rsidRDefault="00C979C5" w:rsidP="00C651E4">
      <w:pPr>
        <w:numPr>
          <w:ilvl w:val="0"/>
          <w:numId w:val="65"/>
        </w:numPr>
        <w:ind w:left="714" w:hanging="430"/>
        <w:rPr>
          <w:rFonts w:cs="Times New Roman"/>
          <w:lang w:val="en-GB"/>
        </w:rPr>
      </w:pPr>
      <w:r w:rsidRPr="00AB6FF2">
        <w:rPr>
          <w:rFonts w:cs="Times New Roman"/>
          <w:lang w:val="en-GB"/>
        </w:rPr>
        <w:t>insufficient or no data available</w:t>
      </w:r>
    </w:p>
    <w:p w14:paraId="7BACA3F6" w14:textId="6A5B92D6" w:rsidR="00C979C5" w:rsidRPr="00AB6FF2" w:rsidRDefault="00C979C5" w:rsidP="00C979C5">
      <w:pPr>
        <w:rPr>
          <w:rFonts w:cs="Times New Roman"/>
          <w:lang w:val="en-GB"/>
        </w:rPr>
      </w:pPr>
      <w:r w:rsidRPr="00AB6FF2">
        <w:rPr>
          <w:rFonts w:cs="Times New Roman"/>
          <w:lang w:val="en-GB"/>
        </w:rPr>
        <w:t>Only one category can be chosen; where data have been compiled from a variety of sources, choose the category for the most important source of data.</w:t>
      </w:r>
    </w:p>
    <w:p w14:paraId="6FC216B1" w14:textId="352CEBDF" w:rsidR="00424180" w:rsidRPr="00AB6FF2" w:rsidRDefault="00424180" w:rsidP="00F40D99">
      <w:pPr>
        <w:pStyle w:val="Heading2"/>
      </w:pPr>
      <w:bookmarkStart w:id="616" w:name="_Toc117612894"/>
      <w:r w:rsidRPr="00AB6FF2">
        <w:t>Additional information (optional)</w:t>
      </w:r>
      <w:bookmarkEnd w:id="616"/>
    </w:p>
    <w:p w14:paraId="20141B2B" w14:textId="3065EC28" w:rsidR="005E6EC6" w:rsidRPr="00AB6FF2" w:rsidRDefault="00424180" w:rsidP="00424180">
      <w:pPr>
        <w:rPr>
          <w:rFonts w:cs="Times New Roman"/>
          <w:lang w:val="en-GB"/>
        </w:rPr>
      </w:pPr>
      <w:r w:rsidRPr="00AB6FF2">
        <w:rPr>
          <w:rFonts w:cs="Times New Roman"/>
          <w:lang w:val="en-GB"/>
        </w:rPr>
        <w:t>Additional information to help understand Natura 2000</w:t>
      </w:r>
      <w:r w:rsidR="00F40D99" w:rsidRPr="00AB6FF2">
        <w:rPr>
          <w:rFonts w:cs="Times New Roman"/>
          <w:lang w:val="en-GB"/>
        </w:rPr>
        <w:t xml:space="preserve"> coverage can be reported here.</w:t>
      </w:r>
    </w:p>
    <w:p w14:paraId="48FE6640" w14:textId="0802A85D" w:rsidR="00424180" w:rsidRPr="00AB6FF2" w:rsidRDefault="00424180" w:rsidP="00F40D99">
      <w:pPr>
        <w:pStyle w:val="Heading1"/>
        <w:rPr>
          <w:rFonts w:hint="eastAsia"/>
          <w:i/>
        </w:rPr>
      </w:pPr>
      <w:bookmarkStart w:id="617" w:name="_Toc461625053"/>
      <w:bookmarkStart w:id="618" w:name="_Toc460320803"/>
      <w:bookmarkStart w:id="619" w:name="_Toc109827780"/>
      <w:bookmarkStart w:id="620" w:name="_Toc117612895"/>
      <w:r w:rsidRPr="00AB6FF2">
        <w:t>Complementary information</w:t>
      </w:r>
      <w:bookmarkEnd w:id="617"/>
      <w:bookmarkEnd w:id="618"/>
      <w:bookmarkEnd w:id="619"/>
      <w:bookmarkEnd w:id="620"/>
    </w:p>
    <w:p w14:paraId="62A578DE" w14:textId="59AB7BE8" w:rsidR="00424180" w:rsidRPr="00AB6FF2" w:rsidRDefault="00424180" w:rsidP="00424180">
      <w:pPr>
        <w:rPr>
          <w:rFonts w:eastAsia="Calibri" w:cs="Times New Roman"/>
          <w:lang w:val="en-GB"/>
        </w:rPr>
      </w:pPr>
      <w:r w:rsidRPr="00AB6FF2">
        <w:rPr>
          <w:rFonts w:cs="Times New Roman"/>
          <w:lang w:val="en-GB"/>
        </w:rPr>
        <w:t xml:space="preserve">This section is optional and is a place to include any additional information. </w:t>
      </w:r>
    </w:p>
    <w:p w14:paraId="011AD1C4" w14:textId="285ED86F" w:rsidR="00424180" w:rsidRPr="00AB6FF2" w:rsidRDefault="00424180" w:rsidP="00F40D99">
      <w:pPr>
        <w:pStyle w:val="Heading2"/>
      </w:pPr>
      <w:bookmarkStart w:id="621" w:name="_Toc117612896"/>
      <w:r w:rsidRPr="00AB6FF2">
        <w:t>Justification of % thresholds for trends (optional)</w:t>
      </w:r>
      <w:bookmarkEnd w:id="621"/>
    </w:p>
    <w:p w14:paraId="7CEDFC01" w14:textId="50957CFC" w:rsidR="00424180" w:rsidRPr="00AB6FF2" w:rsidRDefault="00424180" w:rsidP="00424180">
      <w:pPr>
        <w:rPr>
          <w:rFonts w:eastAsia="Calibri" w:cs="Times New Roman"/>
          <w:lang w:val="en-GB"/>
        </w:rPr>
      </w:pPr>
      <w:r w:rsidRPr="00AB6FF2">
        <w:rPr>
          <w:rFonts w:cs="Times New Roman"/>
          <w:lang w:val="en-GB"/>
        </w:rPr>
        <w:lastRenderedPageBreak/>
        <w:t>The indicative suggested threshold for a large decline given in the evaluation matrix (</w:t>
      </w:r>
      <w:r w:rsidR="005D0AE9" w:rsidRPr="00AB6FF2">
        <w:rPr>
          <w:rFonts w:cs="Times New Roman"/>
          <w:lang w:val="en-GB"/>
        </w:rPr>
        <w:t xml:space="preserve">Part </w:t>
      </w:r>
      <w:r w:rsidRPr="00AB6FF2">
        <w:rPr>
          <w:rFonts w:cs="Times New Roman"/>
          <w:lang w:val="en-GB"/>
        </w:rPr>
        <w:t>E) is 1 % per year. If another threshold has been used for the assessment please give details, including an explanation of why.</w:t>
      </w:r>
    </w:p>
    <w:p w14:paraId="50E9AE38" w14:textId="681432D2" w:rsidR="00424180" w:rsidRPr="00AB6FF2" w:rsidRDefault="00424180" w:rsidP="00F40D99">
      <w:pPr>
        <w:pStyle w:val="Heading2"/>
      </w:pPr>
      <w:bookmarkStart w:id="622" w:name="_Toc117612897"/>
      <w:r w:rsidRPr="00AB6FF2">
        <w:t>Other relevant information (optional)</w:t>
      </w:r>
      <w:bookmarkEnd w:id="622"/>
    </w:p>
    <w:p w14:paraId="39E92134" w14:textId="7421C9E5" w:rsidR="00DF4E50" w:rsidRPr="00AB6FF2" w:rsidRDefault="00424180" w:rsidP="00424180">
      <w:pPr>
        <w:rPr>
          <w:rFonts w:cs="Times New Roman"/>
          <w:lang w:val="en-GB"/>
        </w:rPr>
      </w:pPr>
      <w:r w:rsidRPr="00AB6FF2">
        <w:rPr>
          <w:rFonts w:cs="Times New Roman"/>
          <w:lang w:val="en-GB"/>
        </w:rPr>
        <w:t xml:space="preserve">Include any other information thought relevant to the </w:t>
      </w:r>
      <w:r w:rsidR="007C2BD0" w:rsidRPr="00AB6FF2">
        <w:rPr>
          <w:rFonts w:cs="Times New Roman"/>
          <w:lang w:val="en-GB"/>
        </w:rPr>
        <w:t>habitat</w:t>
      </w:r>
      <w:r w:rsidRPr="00AB6FF2">
        <w:rPr>
          <w:rFonts w:cs="Times New Roman"/>
          <w:lang w:val="en-GB"/>
        </w:rPr>
        <w:t xml:space="preserve"> report and to assessing conservation status.</w:t>
      </w:r>
      <w:bookmarkEnd w:id="444"/>
      <w:bookmarkEnd w:id="445"/>
      <w:bookmarkEnd w:id="446"/>
      <w:bookmarkEnd w:id="447"/>
      <w:bookmarkEnd w:id="529"/>
      <w:bookmarkEnd w:id="530"/>
      <w:r w:rsidRPr="00AB6FF2">
        <w:rPr>
          <w:rFonts w:cs="Times New Roman"/>
          <w:lang w:val="en-GB"/>
        </w:rPr>
        <w:t xml:space="preserve"> </w:t>
      </w:r>
    </w:p>
    <w:p w14:paraId="3ED6429B" w14:textId="77777777" w:rsidR="00F40D99" w:rsidRPr="00AB6FF2" w:rsidRDefault="00F40D99" w:rsidP="00424180">
      <w:pPr>
        <w:rPr>
          <w:rFonts w:cs="Times New Roman"/>
          <w:lang w:val="en-GB"/>
        </w:rPr>
        <w:sectPr w:rsidR="00F40D99" w:rsidRPr="00AB6FF2">
          <w:pgSz w:w="11906" w:h="16838"/>
          <w:pgMar w:top="1417" w:right="1417" w:bottom="1417" w:left="1417" w:header="708" w:footer="708" w:gutter="0"/>
          <w:cols w:space="708"/>
          <w:docGrid w:linePitch="360"/>
        </w:sectPr>
      </w:pPr>
    </w:p>
    <w:p w14:paraId="208D1DF2" w14:textId="5F7468E4" w:rsidR="00424180" w:rsidRPr="00AB6FF2" w:rsidRDefault="005D0AE9" w:rsidP="005B317C">
      <w:pPr>
        <w:pStyle w:val="Heading1"/>
        <w:numPr>
          <w:ilvl w:val="0"/>
          <w:numId w:val="0"/>
        </w:numPr>
        <w:rPr>
          <w:rFonts w:hint="eastAsia"/>
        </w:rPr>
      </w:pPr>
      <w:bookmarkStart w:id="623" w:name="_Toc109827781"/>
      <w:bookmarkStart w:id="624" w:name="_Toc117612898"/>
      <w:r w:rsidRPr="00AB6FF2">
        <w:rPr>
          <w:rFonts w:ascii="Times New Roman" w:hAnsi="Times New Roman" w:cs="Times New Roman"/>
        </w:rPr>
        <w:lastRenderedPageBreak/>
        <w:t>PART</w:t>
      </w:r>
      <w:r w:rsidRPr="00AB6FF2">
        <w:t xml:space="preserve"> </w:t>
      </w:r>
      <w:r w:rsidR="00424180" w:rsidRPr="00AB6FF2">
        <w:t>E – EVALUATION MATRIX FOR ASSESSING CONSERVATION STATUS OF A HABITAT</w:t>
      </w:r>
      <w:bookmarkEnd w:id="623"/>
      <w:bookmarkEnd w:id="624"/>
    </w:p>
    <w:p w14:paraId="553BDF1F" w14:textId="5AD3A319" w:rsidR="00890334" w:rsidRPr="00AB6FF2" w:rsidRDefault="00424180" w:rsidP="00424180">
      <w:pPr>
        <w:rPr>
          <w:rFonts w:cs="Times New Roman"/>
          <w:lang w:val="en-GB"/>
        </w:rPr>
      </w:pPr>
      <w:r w:rsidRPr="00AB6FF2">
        <w:rPr>
          <w:rFonts w:cs="Times New Roman"/>
          <w:lang w:val="en-GB"/>
        </w:rPr>
        <w:t xml:space="preserve">The matrix is an aid to assessing the conservation status of a habitat. It shall be used for each biogeographical or marine region in which the habitat is present. The results of using the matrix </w:t>
      </w:r>
      <w:r w:rsidR="009D0ACF" w:rsidRPr="00AB6FF2">
        <w:rPr>
          <w:rFonts w:cs="Times New Roman"/>
          <w:lang w:val="en-GB"/>
        </w:rPr>
        <w:t>are inserted into</w:t>
      </w:r>
      <w:r w:rsidRPr="00AB6FF2">
        <w:rPr>
          <w:rFonts w:cs="Times New Roman"/>
          <w:lang w:val="en-GB"/>
        </w:rPr>
        <w:t xml:space="preserve"> </w:t>
      </w:r>
      <w:r w:rsidR="000875A1" w:rsidRPr="00AB6FF2">
        <w:rPr>
          <w:rFonts w:cs="Times New Roman"/>
          <w:lang w:val="en-GB"/>
        </w:rPr>
        <w:t>S</w:t>
      </w:r>
      <w:r w:rsidRPr="00AB6FF2">
        <w:rPr>
          <w:rFonts w:cs="Times New Roman"/>
          <w:lang w:val="en-GB"/>
        </w:rPr>
        <w:t xml:space="preserve">ection </w:t>
      </w:r>
      <w:r w:rsidR="003003D1" w:rsidRPr="00AB6FF2">
        <w:rPr>
          <w:rFonts w:cs="Times New Roman"/>
          <w:lang w:val="en-GB"/>
        </w:rPr>
        <w:t>‘</w:t>
      </w:r>
      <w:r w:rsidR="003003D1" w:rsidRPr="00AB6FF2">
        <w:rPr>
          <w:rFonts w:cs="Times New Roman"/>
          <w:color w:val="8496B0"/>
          <w:lang w:val="en-GB"/>
        </w:rPr>
        <w:fldChar w:fldCharType="begin"/>
      </w:r>
      <w:r w:rsidR="003003D1" w:rsidRPr="00AB6FF2">
        <w:rPr>
          <w:rFonts w:cs="Times New Roman"/>
          <w:color w:val="8496B0"/>
          <w:lang w:val="en-GB"/>
        </w:rPr>
        <w:instrText xml:space="preserve"> REF _Ref479261551 \h  \* MERGEFORMAT </w:instrText>
      </w:r>
      <w:r w:rsidR="003003D1" w:rsidRPr="00AB6FF2">
        <w:rPr>
          <w:rFonts w:cs="Times New Roman"/>
          <w:color w:val="8496B0"/>
          <w:lang w:val="en-GB"/>
        </w:rPr>
      </w:r>
      <w:r w:rsidR="003003D1" w:rsidRPr="00AB6FF2">
        <w:rPr>
          <w:rFonts w:cs="Times New Roman"/>
          <w:color w:val="8496B0"/>
          <w:lang w:val="en-GB"/>
        </w:rPr>
        <w:fldChar w:fldCharType="separate"/>
      </w:r>
      <w:r w:rsidR="007805A5" w:rsidRPr="007805A5">
        <w:rPr>
          <w:rFonts w:cs="Times New Roman"/>
          <w:color w:val="8496B0"/>
          <w:lang w:val="en-GB"/>
        </w:rPr>
        <w:t>Conclusions</w:t>
      </w:r>
      <w:r w:rsidR="003003D1" w:rsidRPr="00AB6FF2">
        <w:rPr>
          <w:rFonts w:cs="Times New Roman"/>
          <w:color w:val="8496B0"/>
          <w:lang w:val="en-GB"/>
        </w:rPr>
        <w:fldChar w:fldCharType="end"/>
      </w:r>
      <w:r w:rsidR="00AA5F6E" w:rsidRPr="00AB6FF2">
        <w:rPr>
          <w:rFonts w:cs="Times New Roman"/>
          <w:lang w:val="en-GB"/>
        </w:rPr>
        <w:t>’</w:t>
      </w:r>
      <w:r w:rsidR="003003D1" w:rsidRPr="00AB6FF2">
        <w:rPr>
          <w:rFonts w:cs="Times New Roman"/>
          <w:lang w:val="en-GB"/>
        </w:rPr>
        <w:t xml:space="preserve"> </w:t>
      </w:r>
      <w:r w:rsidR="00890334" w:rsidRPr="00AB6FF2">
        <w:rPr>
          <w:rFonts w:cs="Times New Roman"/>
          <w:lang w:val="en-GB"/>
        </w:rPr>
        <w:t xml:space="preserve">(in ‘Field-by-field guidance for </w:t>
      </w:r>
      <w:r w:rsidR="003D47B3" w:rsidRPr="00AB6FF2">
        <w:rPr>
          <w:rFonts w:cs="Times New Roman"/>
          <w:lang w:val="en-GB"/>
        </w:rPr>
        <w:t>habitat</w:t>
      </w:r>
      <w:r w:rsidR="00890334" w:rsidRPr="00AB6FF2">
        <w:rPr>
          <w:rFonts w:cs="Times New Roman"/>
          <w:lang w:val="en-GB"/>
        </w:rPr>
        <w:t xml:space="preserve"> reports’).</w:t>
      </w:r>
    </w:p>
    <w:p w14:paraId="235F3000" w14:textId="74EB9E1F" w:rsidR="00424180" w:rsidRPr="00AB6FF2" w:rsidRDefault="00424180" w:rsidP="00424180">
      <w:pPr>
        <w:rPr>
          <w:rFonts w:cs="Times New Roman"/>
          <w:lang w:val="en-GB"/>
        </w:rPr>
      </w:pPr>
      <w:r w:rsidRPr="00AB6FF2">
        <w:rPr>
          <w:rFonts w:cs="Times New Roman"/>
          <w:lang w:val="en-GB"/>
        </w:rPr>
        <w:br w:type="page"/>
      </w:r>
    </w:p>
    <w:p w14:paraId="5B375EA1" w14:textId="5652A121" w:rsidR="005E384A" w:rsidRPr="00AB6FF2" w:rsidRDefault="00794832" w:rsidP="005B317C">
      <w:pPr>
        <w:pStyle w:val="Heading1"/>
        <w:numPr>
          <w:ilvl w:val="0"/>
          <w:numId w:val="0"/>
        </w:numPr>
        <w:ind w:left="567" w:hanging="567"/>
        <w:rPr>
          <w:rFonts w:hint="eastAsia"/>
        </w:rPr>
      </w:pPr>
      <w:bookmarkStart w:id="625" w:name="_Toc437356026"/>
      <w:bookmarkStart w:id="626" w:name="_Toc436839782"/>
      <w:bookmarkStart w:id="627" w:name="_Toc437355977"/>
      <w:bookmarkStart w:id="628" w:name="_Toc436839733"/>
      <w:bookmarkStart w:id="629" w:name="_Toc117612899"/>
      <w:bookmarkStart w:id="630" w:name="_Ref277080615"/>
      <w:bookmarkStart w:id="631" w:name="_Ref277081502"/>
      <w:bookmarkStart w:id="632" w:name="_Ref277160056"/>
      <w:bookmarkStart w:id="633" w:name="_Toc277752087"/>
      <w:bookmarkStart w:id="634" w:name="_Toc297720452"/>
      <w:bookmarkStart w:id="635" w:name="_Toc436839793"/>
      <w:bookmarkStart w:id="636" w:name="_Toc437356036"/>
      <w:bookmarkStart w:id="637" w:name="_Toc453676550"/>
      <w:bookmarkStart w:id="638" w:name="_Toc461461980"/>
      <w:bookmarkEnd w:id="625"/>
      <w:bookmarkEnd w:id="626"/>
      <w:bookmarkEnd w:id="627"/>
      <w:bookmarkEnd w:id="628"/>
      <w:r w:rsidRPr="00AB6FF2">
        <w:lastRenderedPageBreak/>
        <w:t>References</w:t>
      </w:r>
      <w:bookmarkEnd w:id="629"/>
    </w:p>
    <w:p w14:paraId="2B0888ED" w14:textId="07E4863E" w:rsidR="00E76106" w:rsidRPr="00AB1D67" w:rsidRDefault="00E76106" w:rsidP="00F54997">
      <w:pPr>
        <w:spacing w:line="240" w:lineRule="auto"/>
        <w:jc w:val="left"/>
        <w:rPr>
          <w:rFonts w:cs="Times New Roman"/>
          <w:szCs w:val="24"/>
          <w:lang w:val="en-GB"/>
        </w:rPr>
      </w:pPr>
      <w:r w:rsidRPr="00AB1D67">
        <w:rPr>
          <w:rFonts w:cs="Times New Roman"/>
          <w:szCs w:val="24"/>
          <w:lang w:val="en-GB"/>
        </w:rPr>
        <w:t>Ahti, T, Stenros, S &amp; Moberg, R. (2013)</w:t>
      </w:r>
      <w:r w:rsidR="0038111F" w:rsidRPr="00AB1D67">
        <w:rPr>
          <w:rFonts w:cs="Times New Roman"/>
          <w:szCs w:val="24"/>
          <w:lang w:val="en-GB"/>
        </w:rPr>
        <w:t>.</w:t>
      </w:r>
      <w:r w:rsidRPr="00AB1D67">
        <w:rPr>
          <w:rFonts w:cs="Times New Roman"/>
          <w:szCs w:val="24"/>
          <w:lang w:val="en-GB"/>
        </w:rPr>
        <w:t xml:space="preserve"> Nordic Lichen Flora, Volume 5 Cladoniaceae. Museum of Evolution, Uppsala University on behalf of Nordic Lichen Survey.</w:t>
      </w:r>
    </w:p>
    <w:p w14:paraId="299C25F0" w14:textId="3D8404BC" w:rsidR="006423AC" w:rsidRPr="00AB1D67" w:rsidRDefault="006423AC" w:rsidP="00F54997">
      <w:pPr>
        <w:pStyle w:val="FootnoteText"/>
        <w:spacing w:after="120"/>
        <w:jc w:val="left"/>
        <w:rPr>
          <w:rFonts w:eastAsia="MS Mincho"/>
          <w:sz w:val="24"/>
          <w:szCs w:val="24"/>
          <w:lang w:val="en-GB" w:eastAsia="en-US"/>
        </w:rPr>
      </w:pPr>
      <w:r w:rsidRPr="00AB1D67">
        <w:rPr>
          <w:rFonts w:eastAsia="MS Mincho"/>
          <w:sz w:val="24"/>
          <w:szCs w:val="24"/>
          <w:lang w:val="en-GB" w:eastAsia="en-US"/>
        </w:rPr>
        <w:t>Hammond, P.S., Macleod, K.,  Berggren, P., Borchers, D.L., Burt, M.L. , Cañadas, A., Desportes, G.,  Donovan,G.P.,Gilles, A., Gillespie, D., Gordon, J., Hedley, S., Hiby, L., Kuklik, I., Leaper, R., Lehnert, K., Leopold, M. , Lovell, P., Øien, N., Paxton, C., Ridoux, V., Rogan, E., Samarra, F., Scheidat, M. , Sequeira,</w:t>
      </w:r>
      <w:r w:rsidR="007D211F" w:rsidRPr="00AB1D67">
        <w:rPr>
          <w:rFonts w:eastAsia="MS Mincho"/>
          <w:sz w:val="24"/>
          <w:szCs w:val="24"/>
          <w:lang w:val="en-GB" w:eastAsia="en-US"/>
        </w:rPr>
        <w:t xml:space="preserve"> </w:t>
      </w:r>
      <w:r w:rsidRPr="00AB1D67">
        <w:rPr>
          <w:rFonts w:eastAsia="MS Mincho"/>
          <w:sz w:val="24"/>
          <w:szCs w:val="24"/>
          <w:lang w:val="en-GB" w:eastAsia="en-US"/>
        </w:rPr>
        <w:t>M</w:t>
      </w:r>
      <w:r w:rsidR="007D211F" w:rsidRPr="00AB1D67">
        <w:rPr>
          <w:rFonts w:eastAsia="MS Mincho"/>
          <w:sz w:val="24"/>
          <w:szCs w:val="24"/>
          <w:lang w:val="en-GB" w:eastAsia="en-US"/>
        </w:rPr>
        <w:t>.</w:t>
      </w:r>
      <w:r w:rsidRPr="00AB1D67">
        <w:rPr>
          <w:rFonts w:eastAsia="MS Mincho"/>
          <w:sz w:val="24"/>
          <w:szCs w:val="24"/>
          <w:lang w:val="en-GB" w:eastAsia="en-US"/>
        </w:rPr>
        <w:t>,</w:t>
      </w:r>
      <w:r w:rsidR="007D211F" w:rsidRPr="00AB1D67">
        <w:rPr>
          <w:rFonts w:eastAsia="MS Mincho"/>
          <w:sz w:val="24"/>
          <w:szCs w:val="24"/>
          <w:lang w:val="en-GB" w:eastAsia="en-US"/>
        </w:rPr>
        <w:t xml:space="preserve"> </w:t>
      </w:r>
      <w:r w:rsidRPr="00AB1D67">
        <w:rPr>
          <w:rFonts w:eastAsia="MS Mincho"/>
          <w:sz w:val="24"/>
          <w:szCs w:val="24"/>
          <w:lang w:val="en-GB" w:eastAsia="en-US"/>
        </w:rPr>
        <w:t>Siebert,</w:t>
      </w:r>
      <w:r w:rsidR="007D211F" w:rsidRPr="00AB1D67">
        <w:rPr>
          <w:rFonts w:eastAsia="MS Mincho"/>
          <w:sz w:val="24"/>
          <w:szCs w:val="24"/>
          <w:lang w:val="en-GB" w:eastAsia="en-US"/>
        </w:rPr>
        <w:t xml:space="preserve"> </w:t>
      </w:r>
      <w:r w:rsidRPr="00AB1D67">
        <w:rPr>
          <w:rFonts w:eastAsia="MS Mincho"/>
          <w:sz w:val="24"/>
          <w:szCs w:val="24"/>
          <w:lang w:val="en-GB" w:eastAsia="en-US"/>
        </w:rPr>
        <w:t>U</w:t>
      </w:r>
      <w:r w:rsidR="007D211F" w:rsidRPr="00AB1D67">
        <w:rPr>
          <w:rFonts w:eastAsia="MS Mincho"/>
          <w:sz w:val="24"/>
          <w:szCs w:val="24"/>
          <w:lang w:val="en-GB" w:eastAsia="en-US"/>
        </w:rPr>
        <w:t>.</w:t>
      </w:r>
      <w:r w:rsidRPr="00AB1D67">
        <w:rPr>
          <w:rFonts w:eastAsia="MS Mincho"/>
          <w:sz w:val="24"/>
          <w:szCs w:val="24"/>
          <w:lang w:val="en-GB" w:eastAsia="en-US"/>
        </w:rPr>
        <w:t xml:space="preserve"> ,</w:t>
      </w:r>
      <w:r w:rsidR="007D211F" w:rsidRPr="00AB1D67">
        <w:rPr>
          <w:rFonts w:eastAsia="MS Mincho"/>
          <w:sz w:val="24"/>
          <w:szCs w:val="24"/>
          <w:lang w:val="en-GB" w:eastAsia="en-US"/>
        </w:rPr>
        <w:t xml:space="preserve"> </w:t>
      </w:r>
      <w:r w:rsidRPr="00AB1D67">
        <w:rPr>
          <w:rFonts w:eastAsia="MS Mincho"/>
          <w:sz w:val="24"/>
          <w:szCs w:val="24"/>
          <w:lang w:val="en-GB" w:eastAsia="en-US"/>
        </w:rPr>
        <w:t>Skov,</w:t>
      </w:r>
      <w:r w:rsidR="007D211F" w:rsidRPr="00AB1D67">
        <w:rPr>
          <w:rFonts w:eastAsia="MS Mincho"/>
          <w:sz w:val="24"/>
          <w:szCs w:val="24"/>
          <w:lang w:val="en-GB" w:eastAsia="en-US"/>
        </w:rPr>
        <w:t xml:space="preserve"> </w:t>
      </w:r>
      <w:r w:rsidRPr="00AB1D67">
        <w:rPr>
          <w:rFonts w:eastAsia="MS Mincho"/>
          <w:sz w:val="24"/>
          <w:szCs w:val="24"/>
          <w:lang w:val="en-GB" w:eastAsia="en-US"/>
        </w:rPr>
        <w:t>H</w:t>
      </w:r>
      <w:r w:rsidR="007D211F" w:rsidRPr="00AB1D67">
        <w:rPr>
          <w:rFonts w:eastAsia="MS Mincho"/>
          <w:sz w:val="24"/>
          <w:szCs w:val="24"/>
          <w:lang w:val="en-GB" w:eastAsia="en-US"/>
        </w:rPr>
        <w:t>.</w:t>
      </w:r>
      <w:r w:rsidRPr="00AB1D67">
        <w:rPr>
          <w:rFonts w:eastAsia="MS Mincho"/>
          <w:sz w:val="24"/>
          <w:szCs w:val="24"/>
          <w:lang w:val="en-GB" w:eastAsia="en-US"/>
        </w:rPr>
        <w:t>,</w:t>
      </w:r>
      <w:r w:rsidR="007D211F" w:rsidRPr="00AB1D67">
        <w:rPr>
          <w:rFonts w:eastAsia="MS Mincho"/>
          <w:sz w:val="24"/>
          <w:szCs w:val="24"/>
          <w:lang w:val="en-GB" w:eastAsia="en-US"/>
        </w:rPr>
        <w:t xml:space="preserve"> </w:t>
      </w:r>
      <w:r w:rsidRPr="00AB1D67">
        <w:rPr>
          <w:rFonts w:eastAsia="MS Mincho"/>
          <w:sz w:val="24"/>
          <w:szCs w:val="24"/>
          <w:lang w:val="en-GB" w:eastAsia="en-US"/>
        </w:rPr>
        <w:t>Swift,</w:t>
      </w:r>
      <w:r w:rsidR="007D211F" w:rsidRPr="00AB1D67">
        <w:rPr>
          <w:rFonts w:eastAsia="MS Mincho"/>
          <w:sz w:val="24"/>
          <w:szCs w:val="24"/>
          <w:lang w:val="en-GB" w:eastAsia="en-US"/>
        </w:rPr>
        <w:t xml:space="preserve"> </w:t>
      </w:r>
      <w:r w:rsidRPr="00AB1D67">
        <w:rPr>
          <w:rFonts w:eastAsia="MS Mincho"/>
          <w:sz w:val="24"/>
          <w:szCs w:val="24"/>
          <w:lang w:val="en-GB" w:eastAsia="en-US"/>
        </w:rPr>
        <w:t>R</w:t>
      </w:r>
      <w:r w:rsidR="007D211F" w:rsidRPr="00AB1D67">
        <w:rPr>
          <w:rFonts w:eastAsia="MS Mincho"/>
          <w:sz w:val="24"/>
          <w:szCs w:val="24"/>
          <w:lang w:val="en-GB" w:eastAsia="en-US"/>
        </w:rPr>
        <w:t>.</w:t>
      </w:r>
      <w:r w:rsidRPr="00AB1D67">
        <w:rPr>
          <w:rFonts w:eastAsia="MS Mincho"/>
          <w:sz w:val="24"/>
          <w:szCs w:val="24"/>
          <w:lang w:val="en-GB" w:eastAsia="en-US"/>
        </w:rPr>
        <w:t>,</w:t>
      </w:r>
      <w:r w:rsidR="007D211F" w:rsidRPr="00AB1D67">
        <w:rPr>
          <w:rFonts w:eastAsia="MS Mincho"/>
          <w:sz w:val="24"/>
          <w:szCs w:val="24"/>
          <w:lang w:val="en-GB" w:eastAsia="en-US"/>
        </w:rPr>
        <w:t xml:space="preserve"> </w:t>
      </w:r>
      <w:r w:rsidRPr="00AB1D67">
        <w:rPr>
          <w:rFonts w:eastAsia="MS Mincho"/>
          <w:sz w:val="24"/>
          <w:szCs w:val="24"/>
          <w:lang w:val="en-GB" w:eastAsia="en-US"/>
        </w:rPr>
        <w:t>Tasker,</w:t>
      </w:r>
      <w:r w:rsidR="007D211F" w:rsidRPr="00AB1D67">
        <w:rPr>
          <w:rFonts w:eastAsia="MS Mincho"/>
          <w:sz w:val="24"/>
          <w:szCs w:val="24"/>
          <w:lang w:val="en-GB" w:eastAsia="en-US"/>
        </w:rPr>
        <w:t xml:space="preserve"> </w:t>
      </w:r>
      <w:r w:rsidRPr="00AB1D67">
        <w:rPr>
          <w:rFonts w:eastAsia="MS Mincho"/>
          <w:sz w:val="24"/>
          <w:szCs w:val="24"/>
          <w:lang w:val="en-GB" w:eastAsia="en-US"/>
        </w:rPr>
        <w:t>M</w:t>
      </w:r>
      <w:r w:rsidR="007D211F" w:rsidRPr="00AB1D67">
        <w:rPr>
          <w:rFonts w:eastAsia="MS Mincho"/>
          <w:sz w:val="24"/>
          <w:szCs w:val="24"/>
          <w:lang w:val="en-GB" w:eastAsia="en-US"/>
        </w:rPr>
        <w:t>.</w:t>
      </w:r>
      <w:r w:rsidRPr="00AB1D67">
        <w:rPr>
          <w:rFonts w:eastAsia="MS Mincho"/>
          <w:sz w:val="24"/>
          <w:szCs w:val="24"/>
          <w:lang w:val="en-GB" w:eastAsia="en-US"/>
        </w:rPr>
        <w:t xml:space="preserve"> L</w:t>
      </w:r>
      <w:r w:rsidR="007D211F" w:rsidRPr="00AB1D67">
        <w:rPr>
          <w:rFonts w:eastAsia="MS Mincho"/>
          <w:sz w:val="24"/>
          <w:szCs w:val="24"/>
          <w:lang w:val="en-GB" w:eastAsia="en-US"/>
        </w:rPr>
        <w:t>.</w:t>
      </w:r>
      <w:r w:rsidRPr="00AB1D67">
        <w:rPr>
          <w:rFonts w:eastAsia="MS Mincho"/>
          <w:sz w:val="24"/>
          <w:szCs w:val="24"/>
          <w:lang w:val="en-GB" w:eastAsia="en-US"/>
        </w:rPr>
        <w:t xml:space="preserve"> ,Teilmann,</w:t>
      </w:r>
      <w:r w:rsidR="007D211F" w:rsidRPr="00AB1D67">
        <w:rPr>
          <w:rFonts w:eastAsia="MS Mincho"/>
          <w:sz w:val="24"/>
          <w:szCs w:val="24"/>
          <w:lang w:val="en-GB" w:eastAsia="en-US"/>
        </w:rPr>
        <w:t xml:space="preserve"> </w:t>
      </w:r>
      <w:r w:rsidRPr="00AB1D67">
        <w:rPr>
          <w:rFonts w:eastAsia="MS Mincho"/>
          <w:sz w:val="24"/>
          <w:szCs w:val="24"/>
          <w:lang w:val="en-GB" w:eastAsia="en-US"/>
        </w:rPr>
        <w:t>J</w:t>
      </w:r>
      <w:r w:rsidR="007D211F" w:rsidRPr="00AB1D67">
        <w:rPr>
          <w:rFonts w:eastAsia="MS Mincho"/>
          <w:sz w:val="24"/>
          <w:szCs w:val="24"/>
          <w:lang w:val="en-GB" w:eastAsia="en-US"/>
        </w:rPr>
        <w:t>.</w:t>
      </w:r>
      <w:r w:rsidRPr="00AB1D67">
        <w:rPr>
          <w:rFonts w:eastAsia="MS Mincho"/>
          <w:sz w:val="24"/>
          <w:szCs w:val="24"/>
          <w:lang w:val="en-GB" w:eastAsia="en-US"/>
        </w:rPr>
        <w:t>,</w:t>
      </w:r>
      <w:r w:rsidR="007D211F" w:rsidRPr="00AB1D67">
        <w:rPr>
          <w:rFonts w:eastAsia="MS Mincho"/>
          <w:sz w:val="24"/>
          <w:szCs w:val="24"/>
          <w:lang w:val="en-GB" w:eastAsia="en-US"/>
        </w:rPr>
        <w:t xml:space="preserve"> </w:t>
      </w:r>
      <w:r w:rsidRPr="00AB1D67">
        <w:rPr>
          <w:rFonts w:eastAsia="MS Mincho"/>
          <w:sz w:val="24"/>
          <w:szCs w:val="24"/>
          <w:lang w:val="en-GB" w:eastAsia="en-US"/>
        </w:rPr>
        <w:t>Van</w:t>
      </w:r>
      <w:r w:rsidR="007D211F" w:rsidRPr="00AB1D67">
        <w:rPr>
          <w:rFonts w:eastAsia="MS Mincho"/>
          <w:sz w:val="24"/>
          <w:szCs w:val="24"/>
          <w:lang w:val="en-GB" w:eastAsia="en-US"/>
        </w:rPr>
        <w:t xml:space="preserve"> </w:t>
      </w:r>
      <w:r w:rsidRPr="00AB1D67">
        <w:rPr>
          <w:rFonts w:eastAsia="MS Mincho"/>
          <w:sz w:val="24"/>
          <w:szCs w:val="24"/>
          <w:lang w:val="en-GB" w:eastAsia="en-US"/>
        </w:rPr>
        <w:t>Canneyt,</w:t>
      </w:r>
      <w:r w:rsidR="007D211F" w:rsidRPr="00AB1D67">
        <w:rPr>
          <w:rFonts w:eastAsia="MS Mincho"/>
          <w:sz w:val="24"/>
          <w:szCs w:val="24"/>
          <w:lang w:val="en-GB" w:eastAsia="en-US"/>
        </w:rPr>
        <w:t xml:space="preserve"> </w:t>
      </w:r>
      <w:r w:rsidRPr="00AB1D67">
        <w:rPr>
          <w:rFonts w:eastAsia="MS Mincho"/>
          <w:sz w:val="24"/>
          <w:szCs w:val="24"/>
          <w:lang w:val="en-GB" w:eastAsia="en-US"/>
        </w:rPr>
        <w:t>O</w:t>
      </w:r>
      <w:r w:rsidR="007D211F" w:rsidRPr="00AB1D67">
        <w:rPr>
          <w:rFonts w:eastAsia="MS Mincho"/>
          <w:sz w:val="24"/>
          <w:szCs w:val="24"/>
          <w:lang w:val="en-GB" w:eastAsia="en-US"/>
        </w:rPr>
        <w:t>.</w:t>
      </w:r>
      <w:r w:rsidRPr="00AB1D67">
        <w:rPr>
          <w:rFonts w:eastAsia="MS Mincho"/>
          <w:sz w:val="24"/>
          <w:szCs w:val="24"/>
          <w:lang w:val="en-GB" w:eastAsia="en-US"/>
        </w:rPr>
        <w:t xml:space="preserve"> Vázquez,</w:t>
      </w:r>
      <w:r w:rsidR="007D211F" w:rsidRPr="00AB1D67">
        <w:rPr>
          <w:rFonts w:eastAsia="MS Mincho"/>
          <w:sz w:val="24"/>
          <w:szCs w:val="24"/>
          <w:lang w:val="en-GB" w:eastAsia="en-US"/>
        </w:rPr>
        <w:t xml:space="preserve"> </w:t>
      </w:r>
      <w:r w:rsidRPr="00AB1D67">
        <w:rPr>
          <w:rFonts w:eastAsia="MS Mincho"/>
          <w:sz w:val="24"/>
          <w:szCs w:val="24"/>
          <w:lang w:val="en-GB" w:eastAsia="en-US"/>
        </w:rPr>
        <w:t>J</w:t>
      </w:r>
      <w:r w:rsidR="007D211F" w:rsidRPr="00AB1D67">
        <w:rPr>
          <w:rFonts w:eastAsia="MS Mincho"/>
          <w:sz w:val="24"/>
          <w:szCs w:val="24"/>
          <w:lang w:val="en-GB" w:eastAsia="en-US"/>
        </w:rPr>
        <w:t>.</w:t>
      </w:r>
      <w:r w:rsidRPr="00AB1D67">
        <w:rPr>
          <w:rFonts w:eastAsia="MS Mincho"/>
          <w:sz w:val="24"/>
          <w:szCs w:val="24"/>
          <w:lang w:val="en-GB" w:eastAsia="en-US"/>
        </w:rPr>
        <w:t>A.(2013).</w:t>
      </w:r>
      <w:r w:rsidR="007D211F" w:rsidRPr="00AB1D67">
        <w:rPr>
          <w:rFonts w:eastAsia="MS Mincho"/>
          <w:sz w:val="24"/>
          <w:szCs w:val="24"/>
          <w:lang w:val="en-GB" w:eastAsia="en-US"/>
        </w:rPr>
        <w:t xml:space="preserve"> </w:t>
      </w:r>
      <w:r w:rsidRPr="00AB1D67">
        <w:rPr>
          <w:rFonts w:eastAsia="MS Mincho"/>
          <w:sz w:val="24"/>
          <w:szCs w:val="24"/>
          <w:lang w:val="en-GB" w:eastAsia="en-US"/>
        </w:rPr>
        <w:t>Cetacean abundance and distribution in European Atlantic shelf waters to inform conservation and management. Biological Conservation 164:107-122.</w:t>
      </w:r>
    </w:p>
    <w:p w14:paraId="44F5EC29" w14:textId="31EAD334" w:rsidR="005E384A" w:rsidRPr="00AB1D67" w:rsidRDefault="005E384A" w:rsidP="00F54997">
      <w:pPr>
        <w:spacing w:line="240" w:lineRule="auto"/>
        <w:jc w:val="left"/>
        <w:rPr>
          <w:rFonts w:cs="Times New Roman"/>
          <w:szCs w:val="24"/>
          <w:lang w:val="en-GB"/>
        </w:rPr>
      </w:pPr>
      <w:r w:rsidRPr="00AB1D67">
        <w:rPr>
          <w:rFonts w:cs="Times New Roman"/>
          <w:szCs w:val="24"/>
          <w:lang w:val="en-GB"/>
        </w:rPr>
        <w:t xml:space="preserve">Hodgetts, N. G. (2015). Checklist and Country Status of European Bryophytes: Towards a New Red List for Europe. National Parks and Wildlife Service. </w:t>
      </w:r>
      <w:hyperlink r:id="rId15" w:history="1">
        <w:r w:rsidRPr="00AB1D67">
          <w:rPr>
            <w:rFonts w:cs="Times New Roman"/>
            <w:szCs w:val="24"/>
            <w:lang w:val="en-GB"/>
          </w:rPr>
          <w:t>https://www.npws.ie/sites/default/files/publications/pdf/IWM84.pdf</w:t>
        </w:r>
      </w:hyperlink>
      <w:r w:rsidRPr="00AB1D67">
        <w:rPr>
          <w:rFonts w:cs="Times New Roman"/>
          <w:szCs w:val="24"/>
          <w:lang w:val="en-GB"/>
        </w:rPr>
        <w:t xml:space="preserve"> </w:t>
      </w:r>
    </w:p>
    <w:p w14:paraId="18B53FE5" w14:textId="7C60EB09" w:rsidR="00A208C4" w:rsidRPr="00AB1D67" w:rsidRDefault="00A208C4" w:rsidP="00F54997">
      <w:pPr>
        <w:spacing w:line="240" w:lineRule="auto"/>
        <w:jc w:val="left"/>
        <w:rPr>
          <w:rFonts w:cs="Times New Roman"/>
          <w:szCs w:val="24"/>
          <w:lang w:val="en-GB"/>
        </w:rPr>
      </w:pPr>
      <w:r w:rsidRPr="00AB1D67">
        <w:rPr>
          <w:rFonts w:cs="Times New Roman"/>
          <w:szCs w:val="24"/>
          <w:lang w:val="en-GB"/>
        </w:rPr>
        <w:t>IUCN/SSC (2013). Guidelines for Reintroductions and Other Conservation Translocations. Version 1.0. Gland, Switzerland: IUCN Species Survival Commission, viiii + 57 pp.</w:t>
      </w:r>
    </w:p>
    <w:p w14:paraId="50A913E3" w14:textId="2CC3953A" w:rsidR="0038111F" w:rsidRPr="00AB1D67" w:rsidRDefault="0038111F" w:rsidP="00F54997">
      <w:pPr>
        <w:pStyle w:val="FootnoteText"/>
        <w:spacing w:after="120"/>
        <w:rPr>
          <w:rFonts w:eastAsia="MS Mincho"/>
          <w:sz w:val="24"/>
          <w:szCs w:val="24"/>
          <w:lang w:val="en-GB" w:eastAsia="en-US"/>
        </w:rPr>
      </w:pPr>
      <w:r w:rsidRPr="00AB1D67">
        <w:rPr>
          <w:rFonts w:eastAsia="MS Mincho"/>
          <w:sz w:val="24"/>
          <w:szCs w:val="24"/>
          <w:lang w:val="en-GB" w:eastAsia="en-US"/>
        </w:rPr>
        <w:t>Pino-Bodas, R., Pérez-Vargas, I., Stenroos, S., Ahti, T. &amp; Burgaz, A.R. (2016). Sharpening the species boundaries in the Cladonia mediterranea complex</w:t>
      </w:r>
      <w:r w:rsidR="007D6BE4" w:rsidRPr="00AB1D67">
        <w:rPr>
          <w:rFonts w:eastAsia="MS Mincho"/>
          <w:sz w:val="24"/>
          <w:szCs w:val="24"/>
          <w:lang w:val="en-GB" w:eastAsia="en-US"/>
        </w:rPr>
        <w:t xml:space="preserve"> </w:t>
      </w:r>
      <w:r w:rsidRPr="00AB1D67">
        <w:rPr>
          <w:rFonts w:eastAsia="MS Mincho"/>
          <w:sz w:val="24"/>
          <w:szCs w:val="24"/>
          <w:lang w:val="en-GB" w:eastAsia="en-US"/>
        </w:rPr>
        <w:t>(Cladoniaceae, Ascomycota). Persoonia 37: 1 - 12</w:t>
      </w:r>
    </w:p>
    <w:p w14:paraId="6BB5D61D" w14:textId="2431632A" w:rsidR="00E93070" w:rsidRPr="00AB1D67" w:rsidRDefault="00E93070" w:rsidP="003075E6">
      <w:pPr>
        <w:pStyle w:val="FootnoteText"/>
        <w:rPr>
          <w:rFonts w:eastAsia="MS Mincho"/>
          <w:sz w:val="24"/>
          <w:szCs w:val="24"/>
          <w:lang w:val="en-GB" w:eastAsia="en-US"/>
        </w:rPr>
      </w:pPr>
      <w:r w:rsidRPr="00AB1D67">
        <w:rPr>
          <w:rFonts w:eastAsia="MS Mincho"/>
          <w:sz w:val="24"/>
          <w:szCs w:val="24"/>
          <w:lang w:val="en-GB" w:eastAsia="en-US"/>
        </w:rPr>
        <w:t>Links to other information</w:t>
      </w:r>
      <w:r w:rsidR="00EB2BA1" w:rsidRPr="00AB1D67">
        <w:rPr>
          <w:rFonts w:eastAsia="MS Mincho"/>
          <w:sz w:val="24"/>
          <w:szCs w:val="24"/>
          <w:lang w:val="en-GB" w:eastAsia="en-US"/>
        </w:rPr>
        <w:t xml:space="preserve"> resources</w:t>
      </w:r>
      <w:r w:rsidR="00E76106" w:rsidRPr="00AB1D67">
        <w:rPr>
          <w:rFonts w:eastAsia="MS Mincho"/>
          <w:sz w:val="24"/>
          <w:szCs w:val="24"/>
          <w:lang w:val="en-GB" w:eastAsia="en-US"/>
        </w:rPr>
        <w:t>:</w:t>
      </w:r>
    </w:p>
    <w:p w14:paraId="37930304" w14:textId="1DE78CC4" w:rsidR="00E93070" w:rsidRPr="00AB6FF2" w:rsidRDefault="00E93070" w:rsidP="003075E6">
      <w:pPr>
        <w:pStyle w:val="FootnoteText"/>
        <w:rPr>
          <w:lang w:val="en-GB"/>
        </w:rPr>
      </w:pPr>
    </w:p>
    <w:tbl>
      <w:tblPr>
        <w:tblStyle w:val="TableGrid"/>
        <w:tblW w:w="0" w:type="auto"/>
        <w:jc w:val="center"/>
        <w:tblLook w:val="04A0" w:firstRow="1" w:lastRow="0" w:firstColumn="1" w:lastColumn="0" w:noHBand="0" w:noVBand="1"/>
      </w:tblPr>
      <w:tblGrid>
        <w:gridCol w:w="3020"/>
        <w:gridCol w:w="4049"/>
      </w:tblGrid>
      <w:tr w:rsidR="00E93070" w:rsidRPr="00AB6FF2" w14:paraId="2DEA3976" w14:textId="77777777" w:rsidTr="006423AC">
        <w:trPr>
          <w:jc w:val="center"/>
        </w:trPr>
        <w:tc>
          <w:tcPr>
            <w:tcW w:w="3020" w:type="dxa"/>
            <w:shd w:val="clear" w:color="auto" w:fill="BDD6EE" w:themeFill="accent1" w:themeFillTint="66"/>
          </w:tcPr>
          <w:p w14:paraId="0AE06C8A" w14:textId="136C2A0C" w:rsidR="00E93070" w:rsidRPr="00AB6FF2" w:rsidRDefault="00E93070" w:rsidP="003075E6">
            <w:pPr>
              <w:pStyle w:val="FootnoteText"/>
              <w:rPr>
                <w:b/>
                <w:lang w:val="en-GB"/>
              </w:rPr>
            </w:pPr>
            <w:r w:rsidRPr="00AB6FF2">
              <w:rPr>
                <w:b/>
                <w:lang w:val="en-GB"/>
              </w:rPr>
              <w:t>Resource</w:t>
            </w:r>
          </w:p>
        </w:tc>
        <w:tc>
          <w:tcPr>
            <w:tcW w:w="3600" w:type="dxa"/>
            <w:shd w:val="clear" w:color="auto" w:fill="BDD6EE" w:themeFill="accent1" w:themeFillTint="66"/>
          </w:tcPr>
          <w:p w14:paraId="5EB0B00A" w14:textId="29FFD1C9" w:rsidR="00E93070" w:rsidRPr="00AB6FF2" w:rsidRDefault="00794832" w:rsidP="003075E6">
            <w:pPr>
              <w:pStyle w:val="FootnoteText"/>
              <w:rPr>
                <w:b/>
                <w:lang w:val="en-GB"/>
              </w:rPr>
            </w:pPr>
            <w:r w:rsidRPr="00AB6FF2">
              <w:rPr>
                <w:b/>
                <w:lang w:val="en-GB"/>
              </w:rPr>
              <w:t>URL</w:t>
            </w:r>
          </w:p>
        </w:tc>
      </w:tr>
      <w:tr w:rsidR="00E93070" w:rsidRPr="00AB6FF2" w14:paraId="631DD279" w14:textId="77777777" w:rsidTr="006423AC">
        <w:trPr>
          <w:jc w:val="center"/>
        </w:trPr>
        <w:tc>
          <w:tcPr>
            <w:tcW w:w="3020" w:type="dxa"/>
          </w:tcPr>
          <w:p w14:paraId="0DAB4188" w14:textId="47B98787" w:rsidR="00E93070" w:rsidRPr="00AB6FF2" w:rsidRDefault="00E93070" w:rsidP="003075E6">
            <w:pPr>
              <w:pStyle w:val="FootnoteText"/>
              <w:rPr>
                <w:sz w:val="24"/>
                <w:szCs w:val="24"/>
                <w:lang w:val="en-GB"/>
              </w:rPr>
            </w:pPr>
            <w:r w:rsidRPr="00AB6FF2">
              <w:rPr>
                <w:sz w:val="24"/>
                <w:szCs w:val="24"/>
                <w:lang w:val="en-GB"/>
              </w:rPr>
              <w:t>EU - NOMEN</w:t>
            </w:r>
          </w:p>
        </w:tc>
        <w:tc>
          <w:tcPr>
            <w:tcW w:w="3600" w:type="dxa"/>
          </w:tcPr>
          <w:p w14:paraId="637DBBE2" w14:textId="07FF8572" w:rsidR="00E93070" w:rsidRPr="00AB6FF2" w:rsidRDefault="00E93070" w:rsidP="00E93070">
            <w:pPr>
              <w:pStyle w:val="FootnoteText"/>
              <w:rPr>
                <w:sz w:val="24"/>
                <w:szCs w:val="24"/>
                <w:lang w:val="en-GB"/>
              </w:rPr>
            </w:pPr>
            <w:r w:rsidRPr="00AB6FF2">
              <w:rPr>
                <w:sz w:val="24"/>
                <w:szCs w:val="24"/>
                <w:lang w:val="en-GB"/>
              </w:rPr>
              <w:t>Pan-European species directories infrastructure.</w:t>
            </w:r>
          </w:p>
          <w:p w14:paraId="562C2B59" w14:textId="77777777" w:rsidR="00E93070" w:rsidRPr="00AB6FF2" w:rsidRDefault="00E93070" w:rsidP="00E93070">
            <w:pPr>
              <w:pStyle w:val="FootnoteText"/>
              <w:rPr>
                <w:sz w:val="24"/>
                <w:szCs w:val="24"/>
                <w:lang w:val="en-GB"/>
              </w:rPr>
            </w:pPr>
          </w:p>
          <w:p w14:paraId="503C9D86" w14:textId="5BF6E8A1" w:rsidR="00E93070" w:rsidRPr="00AB6FF2" w:rsidRDefault="00F16634" w:rsidP="00E93070">
            <w:pPr>
              <w:pStyle w:val="FootnoteText"/>
              <w:rPr>
                <w:sz w:val="24"/>
                <w:szCs w:val="24"/>
                <w:lang w:val="en-GB"/>
              </w:rPr>
            </w:pPr>
            <w:hyperlink r:id="rId16" w:history="1">
              <w:r w:rsidR="00E93070" w:rsidRPr="00AB6FF2">
                <w:rPr>
                  <w:rStyle w:val="Hyperlink"/>
                  <w:sz w:val="24"/>
                  <w:szCs w:val="24"/>
                  <w:lang w:val="en-GB"/>
                </w:rPr>
                <w:t>http://www.eu-nomen.eu/</w:t>
              </w:r>
            </w:hyperlink>
          </w:p>
          <w:p w14:paraId="7DFDB3D4" w14:textId="248972A6" w:rsidR="00E93070" w:rsidRPr="00AB6FF2" w:rsidRDefault="006423AC" w:rsidP="003075E6">
            <w:pPr>
              <w:pStyle w:val="FootnoteText"/>
              <w:rPr>
                <w:sz w:val="24"/>
                <w:szCs w:val="24"/>
                <w:lang w:val="en-GB"/>
              </w:rPr>
            </w:pPr>
            <w:r w:rsidRPr="00AB6FF2">
              <w:rPr>
                <w:sz w:val="24"/>
                <w:szCs w:val="24"/>
                <w:lang w:val="en-GB"/>
              </w:rPr>
              <w:t xml:space="preserve"> </w:t>
            </w:r>
          </w:p>
        </w:tc>
      </w:tr>
      <w:tr w:rsidR="00E93070" w:rsidRPr="00AB6FF2" w14:paraId="1CA68B56" w14:textId="77777777" w:rsidTr="006423AC">
        <w:trPr>
          <w:jc w:val="center"/>
        </w:trPr>
        <w:tc>
          <w:tcPr>
            <w:tcW w:w="3020" w:type="dxa"/>
          </w:tcPr>
          <w:p w14:paraId="0A206A4A" w14:textId="5EB9151D" w:rsidR="00E93070" w:rsidRPr="00AB6FF2" w:rsidRDefault="00E93070" w:rsidP="003075E6">
            <w:pPr>
              <w:pStyle w:val="FootnoteText"/>
              <w:rPr>
                <w:sz w:val="24"/>
                <w:szCs w:val="24"/>
                <w:lang w:val="en-GB"/>
              </w:rPr>
            </w:pPr>
            <w:r w:rsidRPr="00AB6FF2">
              <w:rPr>
                <w:sz w:val="24"/>
                <w:szCs w:val="24"/>
                <w:lang w:val="en-GB"/>
              </w:rPr>
              <w:t>Catalogue of Life</w:t>
            </w:r>
          </w:p>
        </w:tc>
        <w:tc>
          <w:tcPr>
            <w:tcW w:w="3600" w:type="dxa"/>
          </w:tcPr>
          <w:p w14:paraId="3158C4D8" w14:textId="11D3DE30" w:rsidR="00E93070" w:rsidRPr="00AB6FF2" w:rsidRDefault="00E93070" w:rsidP="00E93070">
            <w:pPr>
              <w:pStyle w:val="FootnoteText"/>
              <w:rPr>
                <w:sz w:val="24"/>
                <w:szCs w:val="24"/>
                <w:lang w:val="en-GB"/>
              </w:rPr>
            </w:pPr>
            <w:r w:rsidRPr="00AB6FF2">
              <w:rPr>
                <w:sz w:val="24"/>
                <w:szCs w:val="24"/>
                <w:lang w:val="en-GB"/>
              </w:rPr>
              <w:t>Collaboration to establish an authoritative list of the world’s species.</w:t>
            </w:r>
          </w:p>
          <w:p w14:paraId="31A6C21E" w14:textId="77777777" w:rsidR="00E93070" w:rsidRPr="00AB6FF2" w:rsidRDefault="00E93070" w:rsidP="00E93070">
            <w:pPr>
              <w:pStyle w:val="FootnoteText"/>
              <w:rPr>
                <w:sz w:val="24"/>
                <w:szCs w:val="24"/>
                <w:lang w:val="en-GB"/>
              </w:rPr>
            </w:pPr>
          </w:p>
          <w:p w14:paraId="3EA31BB1" w14:textId="55E5032E" w:rsidR="00E93070" w:rsidRPr="00AB6FF2" w:rsidRDefault="00F16634" w:rsidP="00E93070">
            <w:pPr>
              <w:pStyle w:val="FootnoteText"/>
              <w:rPr>
                <w:sz w:val="24"/>
                <w:szCs w:val="24"/>
                <w:lang w:val="en-GB"/>
              </w:rPr>
            </w:pPr>
            <w:hyperlink r:id="rId17" w:history="1">
              <w:r w:rsidR="007F11EA" w:rsidRPr="00AB6FF2">
                <w:rPr>
                  <w:rStyle w:val="Hyperlink"/>
                  <w:sz w:val="24"/>
                  <w:szCs w:val="24"/>
                  <w:lang w:val="en-GB"/>
                </w:rPr>
                <w:t>http://www.catalogueoflife.org/</w:t>
              </w:r>
            </w:hyperlink>
            <w:r w:rsidR="007F11EA" w:rsidRPr="00AB6FF2">
              <w:rPr>
                <w:sz w:val="24"/>
                <w:szCs w:val="24"/>
                <w:lang w:val="en-GB"/>
              </w:rPr>
              <w:t xml:space="preserve"> </w:t>
            </w:r>
          </w:p>
          <w:p w14:paraId="189A55CD" w14:textId="77777777" w:rsidR="00E93070" w:rsidRPr="00AB6FF2" w:rsidRDefault="00E93070" w:rsidP="003075E6">
            <w:pPr>
              <w:pStyle w:val="FootnoteText"/>
              <w:rPr>
                <w:sz w:val="24"/>
                <w:szCs w:val="24"/>
                <w:lang w:val="en-GB"/>
              </w:rPr>
            </w:pPr>
          </w:p>
        </w:tc>
      </w:tr>
      <w:tr w:rsidR="00E93070" w:rsidRPr="00AB6FF2" w14:paraId="043E20E6" w14:textId="77777777" w:rsidTr="006423AC">
        <w:trPr>
          <w:jc w:val="center"/>
        </w:trPr>
        <w:tc>
          <w:tcPr>
            <w:tcW w:w="3020" w:type="dxa"/>
          </w:tcPr>
          <w:p w14:paraId="3C3C1305" w14:textId="1922430C" w:rsidR="00E93070" w:rsidRPr="00AB6FF2" w:rsidRDefault="00C675D4" w:rsidP="003075E6">
            <w:pPr>
              <w:pStyle w:val="FootnoteText"/>
              <w:rPr>
                <w:sz w:val="24"/>
                <w:szCs w:val="24"/>
                <w:lang w:val="en-GB"/>
              </w:rPr>
            </w:pPr>
            <w:r w:rsidRPr="00AB6FF2">
              <w:rPr>
                <w:sz w:val="24"/>
                <w:szCs w:val="24"/>
                <w:lang w:val="en-GB"/>
              </w:rPr>
              <w:t>EURO-MED Plant Base</w:t>
            </w:r>
          </w:p>
        </w:tc>
        <w:tc>
          <w:tcPr>
            <w:tcW w:w="3600" w:type="dxa"/>
          </w:tcPr>
          <w:p w14:paraId="1D2F6451" w14:textId="6591ECBC" w:rsidR="00C675D4" w:rsidRPr="00AB6FF2" w:rsidRDefault="00C675D4" w:rsidP="00E93070">
            <w:pPr>
              <w:spacing w:line="240" w:lineRule="auto"/>
              <w:jc w:val="left"/>
              <w:rPr>
                <w:szCs w:val="24"/>
                <w:lang w:val="en-GB"/>
              </w:rPr>
            </w:pPr>
            <w:r w:rsidRPr="00AB6FF2">
              <w:rPr>
                <w:szCs w:val="24"/>
                <w:lang w:val="en-GB"/>
              </w:rPr>
              <w:t xml:space="preserve">Data resource specific to European </w:t>
            </w:r>
            <w:r w:rsidR="00526A04" w:rsidRPr="00AB6FF2">
              <w:rPr>
                <w:szCs w:val="24"/>
                <w:lang w:val="en-GB"/>
              </w:rPr>
              <w:t>Mediterranean</w:t>
            </w:r>
            <w:r w:rsidRPr="00AB6FF2">
              <w:rPr>
                <w:szCs w:val="24"/>
                <w:lang w:val="en-GB"/>
              </w:rPr>
              <w:t xml:space="preserve"> plant diversity.</w:t>
            </w:r>
          </w:p>
          <w:p w14:paraId="0E93CA45" w14:textId="4DB4DC66" w:rsidR="00E93070" w:rsidRPr="00AB6FF2" w:rsidRDefault="00F16634" w:rsidP="00E93070">
            <w:pPr>
              <w:spacing w:line="240" w:lineRule="auto"/>
              <w:jc w:val="left"/>
              <w:rPr>
                <w:szCs w:val="24"/>
                <w:lang w:val="en-GB"/>
              </w:rPr>
            </w:pPr>
            <w:hyperlink r:id="rId18" w:history="1">
              <w:r w:rsidR="00C675D4" w:rsidRPr="00AB6FF2">
                <w:rPr>
                  <w:rStyle w:val="Hyperlink"/>
                  <w:szCs w:val="24"/>
                  <w:lang w:val="en-GB"/>
                </w:rPr>
                <w:t>http://www.emplantbase.org/home.html</w:t>
              </w:r>
            </w:hyperlink>
          </w:p>
          <w:p w14:paraId="67B28A2B" w14:textId="77777777" w:rsidR="00E93070" w:rsidRPr="00AB6FF2" w:rsidRDefault="00E93070" w:rsidP="003075E6">
            <w:pPr>
              <w:pStyle w:val="FootnoteText"/>
              <w:rPr>
                <w:sz w:val="24"/>
                <w:szCs w:val="24"/>
                <w:lang w:val="en-GB"/>
              </w:rPr>
            </w:pPr>
          </w:p>
        </w:tc>
      </w:tr>
      <w:tr w:rsidR="00E93070" w:rsidRPr="00AB6FF2" w14:paraId="7FDFE224" w14:textId="77777777" w:rsidTr="006423AC">
        <w:trPr>
          <w:jc w:val="center"/>
        </w:trPr>
        <w:tc>
          <w:tcPr>
            <w:tcW w:w="3020" w:type="dxa"/>
          </w:tcPr>
          <w:p w14:paraId="1DF8E99D" w14:textId="13AF8093" w:rsidR="00E93070" w:rsidRPr="00AB6FF2" w:rsidRDefault="00C675D4" w:rsidP="003075E6">
            <w:pPr>
              <w:pStyle w:val="FootnoteText"/>
              <w:rPr>
                <w:sz w:val="24"/>
                <w:szCs w:val="24"/>
                <w:lang w:val="en-GB"/>
              </w:rPr>
            </w:pPr>
            <w:r w:rsidRPr="00AB6FF2">
              <w:rPr>
                <w:sz w:val="24"/>
                <w:szCs w:val="24"/>
                <w:lang w:val="en-GB"/>
              </w:rPr>
              <w:t>EIONET portal for GIS</w:t>
            </w:r>
          </w:p>
        </w:tc>
        <w:tc>
          <w:tcPr>
            <w:tcW w:w="3600" w:type="dxa"/>
          </w:tcPr>
          <w:p w14:paraId="24BF1AE5" w14:textId="37718CCF" w:rsidR="00C675D4" w:rsidRPr="00AB6FF2" w:rsidRDefault="00C675D4" w:rsidP="00E93070">
            <w:pPr>
              <w:spacing w:line="240" w:lineRule="auto"/>
              <w:jc w:val="left"/>
              <w:rPr>
                <w:szCs w:val="24"/>
                <w:lang w:val="en-GB"/>
              </w:rPr>
            </w:pPr>
            <w:r w:rsidRPr="00AB6FF2">
              <w:rPr>
                <w:szCs w:val="24"/>
                <w:lang w:val="en-GB"/>
              </w:rPr>
              <w:t>EIONET resource for guidelines on creating and submitting map products and other GIS material</w:t>
            </w:r>
            <w:r w:rsidR="006423AC" w:rsidRPr="00AB6FF2">
              <w:rPr>
                <w:szCs w:val="24"/>
                <w:lang w:val="en-GB"/>
              </w:rPr>
              <w:t xml:space="preserve"> including information on Lambert Azimuthal Equal Area Latitude of origin 52N, Longitude of origin (central meridian) 10E.</w:t>
            </w:r>
          </w:p>
          <w:p w14:paraId="78AC12D1" w14:textId="57678E9C" w:rsidR="00E93070" w:rsidRPr="00AB6FF2" w:rsidRDefault="00F16634" w:rsidP="00E93070">
            <w:pPr>
              <w:spacing w:line="240" w:lineRule="auto"/>
              <w:jc w:val="left"/>
              <w:rPr>
                <w:rStyle w:val="Hyperlink"/>
                <w:szCs w:val="24"/>
                <w:lang w:val="en-GB"/>
              </w:rPr>
            </w:pPr>
            <w:hyperlink r:id="rId19" w:history="1">
              <w:r w:rsidR="00C675D4" w:rsidRPr="00AB6FF2">
                <w:rPr>
                  <w:rStyle w:val="Hyperlink"/>
                  <w:szCs w:val="24"/>
                  <w:lang w:val="en-GB"/>
                </w:rPr>
                <w:t>http://www.eionet.europa.eu/gis</w:t>
              </w:r>
            </w:hyperlink>
          </w:p>
          <w:p w14:paraId="7126FDB4" w14:textId="77777777" w:rsidR="00E93070" w:rsidRPr="00AB6FF2" w:rsidRDefault="00E93070" w:rsidP="00E93070">
            <w:pPr>
              <w:spacing w:line="240" w:lineRule="auto"/>
              <w:jc w:val="left"/>
              <w:rPr>
                <w:szCs w:val="24"/>
                <w:lang w:val="en-GB"/>
              </w:rPr>
            </w:pPr>
          </w:p>
        </w:tc>
      </w:tr>
      <w:bookmarkEnd w:id="630"/>
      <w:bookmarkEnd w:id="631"/>
      <w:bookmarkEnd w:id="632"/>
      <w:bookmarkEnd w:id="633"/>
      <w:bookmarkEnd w:id="634"/>
      <w:bookmarkEnd w:id="635"/>
      <w:bookmarkEnd w:id="636"/>
      <w:bookmarkEnd w:id="637"/>
      <w:bookmarkEnd w:id="638"/>
    </w:tbl>
    <w:p w14:paraId="10E8FFB4" w14:textId="51A3EC7C" w:rsidR="004B56B6" w:rsidRPr="00AB6FF2" w:rsidRDefault="004B56B6" w:rsidP="00B35383">
      <w:pPr>
        <w:rPr>
          <w:rFonts w:cs="Times New Roman"/>
          <w:lang w:val="en-GB"/>
        </w:rPr>
      </w:pPr>
    </w:p>
    <w:sectPr w:rsidR="004B56B6" w:rsidRPr="00AB6F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3C40C" w14:textId="77777777" w:rsidR="00E85967" w:rsidRDefault="00E85967" w:rsidP="000D2CA9">
      <w:r>
        <w:separator/>
      </w:r>
    </w:p>
  </w:endnote>
  <w:endnote w:type="continuationSeparator" w:id="0">
    <w:p w14:paraId="0DFA5C73" w14:textId="77777777" w:rsidR="00E85967" w:rsidRDefault="00E85967" w:rsidP="000D2CA9">
      <w:r>
        <w:continuationSeparator/>
      </w:r>
    </w:p>
  </w:endnote>
  <w:endnote w:type="continuationNotice" w:id="1">
    <w:p w14:paraId="5C27C4AD" w14:textId="77777777" w:rsidR="00E85967" w:rsidRDefault="00E859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MS Gothic"/>
    <w:charset w:val="4E"/>
    <w:family w:val="auto"/>
    <w:pitch w:val="variable"/>
    <w:sig w:usb0="00000000" w:usb1="08070000" w:usb2="00000010" w:usb3="00000000" w:csb0="00020000" w:csb1="00000000"/>
  </w:font>
  <w:font w:name="Minion Pro">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829188"/>
      <w:docPartObj>
        <w:docPartGallery w:val="Page Numbers (Bottom of Page)"/>
        <w:docPartUnique/>
      </w:docPartObj>
    </w:sdtPr>
    <w:sdtEndPr>
      <w:rPr>
        <w:noProof/>
      </w:rPr>
    </w:sdtEndPr>
    <w:sdtContent>
      <w:p w14:paraId="67092C67" w14:textId="2B793D51" w:rsidR="000F3FD9" w:rsidRDefault="000F3F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2F4224" w14:textId="77777777" w:rsidR="000F3FD9" w:rsidRDefault="000F3F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3391" w14:textId="37E48C70" w:rsidR="007042C8" w:rsidRPr="007042C8" w:rsidRDefault="007042C8" w:rsidP="007042C8">
    <w:pPr>
      <w:rPr>
        <w:rFonts w:ascii="Calibri" w:eastAsia="Times New Roman" w:hAnsi="Calibri" w:cs="Times New Roman"/>
        <w:sz w:val="22"/>
        <w:szCs w:val="24"/>
        <w:lang w:val="en-GB" w:eastAsia="fr-FR"/>
      </w:rPr>
    </w:pPr>
    <w:r w:rsidRPr="00EB1D37">
      <w:rPr>
        <w:rFonts w:ascii="Calibri" w:eastAsia="Times New Roman" w:hAnsi="Calibri" w:cs="Times New Roman"/>
        <w:sz w:val="22"/>
        <w:szCs w:val="24"/>
        <w:lang w:val="en-GB" w:eastAsia="fr-FR"/>
      </w:rPr>
      <w:t>Cover photo:</w:t>
    </w:r>
    <w:r w:rsidRPr="00EB1D37">
      <w:rPr>
        <w:rFonts w:ascii="Calibri" w:eastAsia="Times New Roman" w:hAnsi="Calibri" w:cs="Times New Roman"/>
        <w:sz w:val="22"/>
        <w:szCs w:val="24"/>
        <w:lang w:val="en-DK" w:eastAsia="fr-FR"/>
      </w:rPr>
      <w:t xml:space="preserve"> </w:t>
    </w:r>
    <w:r w:rsidRPr="00EB1D37">
      <w:rPr>
        <w:rFonts w:ascii="Calibri" w:eastAsia="Times New Roman" w:hAnsi="Calibri" w:cs="Times New Roman"/>
        <w:sz w:val="22"/>
        <w:szCs w:val="24"/>
        <w:lang w:val="en-GB" w:eastAsia="fr-FR"/>
      </w:rPr>
      <w:t xml:space="preserve">© </w:t>
    </w:r>
    <w:r w:rsidRPr="00EB1D37">
      <w:rPr>
        <w:rFonts w:ascii="Calibri" w:eastAsia="Times New Roman" w:hAnsi="Calibri" w:cs="Times New Roman"/>
        <w:sz w:val="22"/>
        <w:szCs w:val="24"/>
        <w:lang w:val="en-DK" w:eastAsia="fr-FR"/>
      </w:rPr>
      <w:t>Frank Vassen</w:t>
    </w:r>
  </w:p>
  <w:p w14:paraId="6D1559C1" w14:textId="26A53115" w:rsidR="00131332" w:rsidRPr="000B184A" w:rsidRDefault="00131332">
    <w:pPr>
      <w:pStyle w:val="Footer"/>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AC904" w14:textId="77777777" w:rsidR="00E85967" w:rsidRDefault="00E85967" w:rsidP="000D2CA9">
      <w:r>
        <w:separator/>
      </w:r>
    </w:p>
  </w:footnote>
  <w:footnote w:type="continuationSeparator" w:id="0">
    <w:p w14:paraId="4BBF2658" w14:textId="77777777" w:rsidR="00E85967" w:rsidRDefault="00E85967" w:rsidP="000D2CA9">
      <w:r>
        <w:continuationSeparator/>
      </w:r>
    </w:p>
  </w:footnote>
  <w:footnote w:type="continuationNotice" w:id="1">
    <w:p w14:paraId="43A10BCB" w14:textId="77777777" w:rsidR="00E85967" w:rsidRDefault="00E85967">
      <w:pPr>
        <w:spacing w:after="0" w:line="240" w:lineRule="auto"/>
      </w:pPr>
    </w:p>
  </w:footnote>
  <w:footnote w:id="2">
    <w:p w14:paraId="1ABA9AAE" w14:textId="38F807F8" w:rsidR="00131332" w:rsidRPr="00410D12" w:rsidRDefault="00131332" w:rsidP="00A208C4">
      <w:pPr>
        <w:pStyle w:val="FootnoteText"/>
        <w:rPr>
          <w:lang w:val="en-IE"/>
        </w:rPr>
      </w:pPr>
      <w:r>
        <w:rPr>
          <w:rStyle w:val="FootnoteReference"/>
          <w:rFonts w:eastAsiaTheme="majorEastAsia"/>
        </w:rPr>
        <w:footnoteRef/>
      </w:r>
      <w:r w:rsidRPr="00630871">
        <w:rPr>
          <w:lang w:val="en-GB"/>
        </w:rPr>
        <w:t xml:space="preserve"> </w:t>
      </w:r>
      <w:r w:rsidRPr="00410D12">
        <w:rPr>
          <w:lang w:val="en-IE"/>
        </w:rPr>
        <w:t>IUCN/SSC (2013). Guidelines for Reintroductions and Other Conservation Translocations. Version 1.0. Gland, Switzerland: IUCN Species Survival Commission, viiii + 57 pp.</w:t>
      </w:r>
    </w:p>
  </w:footnote>
  <w:footnote w:id="3">
    <w:p w14:paraId="5CE2379D" w14:textId="77777777" w:rsidR="00131332" w:rsidRDefault="00131332" w:rsidP="00424180">
      <w:pPr>
        <w:pStyle w:val="FootnoteText"/>
        <w:rPr>
          <w:lang w:val="en-GB"/>
        </w:rPr>
      </w:pPr>
      <w:r>
        <w:rPr>
          <w:rStyle w:val="FootnoteReference"/>
          <w:rFonts w:eastAsiaTheme="majorEastAsia"/>
        </w:rPr>
        <w:footnoteRef/>
      </w:r>
      <w:r w:rsidRPr="00630871">
        <w:rPr>
          <w:lang w:val="en-GB"/>
        </w:rPr>
        <w:t xml:space="preserve"> For the habitat types and species which do not occur in the area of Cyprus where the Community acquis applies at present, no report is expected but the species should remain in the checklist.</w:t>
      </w:r>
    </w:p>
  </w:footnote>
  <w:footnote w:id="4">
    <w:p w14:paraId="0D940261" w14:textId="58BE38B0" w:rsidR="00131332" w:rsidRPr="00630871" w:rsidRDefault="00131332" w:rsidP="00424180">
      <w:pPr>
        <w:pStyle w:val="FootnoteText"/>
        <w:rPr>
          <w:lang w:val="en-GB"/>
        </w:rPr>
      </w:pPr>
      <w:r>
        <w:rPr>
          <w:rStyle w:val="FootnoteReference"/>
        </w:rPr>
        <w:footnoteRef/>
      </w:r>
      <w:r w:rsidRPr="00630871">
        <w:rPr>
          <w:lang w:val="en-GB"/>
        </w:rPr>
        <w:t xml:space="preserve"> For the habitat types and species which do not occur in the area of Cyprus where the Community acquis applies at present, no report is expected but the species should remain </w:t>
      </w:r>
      <w:r>
        <w:rPr>
          <w:lang w:val="en-GB"/>
        </w:rPr>
        <w:t>o</w:t>
      </w:r>
      <w:r w:rsidRPr="00630871">
        <w:rPr>
          <w:lang w:val="en-GB"/>
        </w:rPr>
        <w:t>n the checklist</w:t>
      </w:r>
      <w:r w:rsidRPr="00630871" w:rsidDel="00E52A56">
        <w:rPr>
          <w:lang w:val="en-GB"/>
        </w:rPr>
        <w:t xml:space="preserve"> </w:t>
      </w:r>
      <w:r>
        <w:rPr>
          <w:lang w:val="en-GB"/>
        </w:rPr>
        <w:t>(using category NPRE in the checklist).</w:t>
      </w:r>
    </w:p>
  </w:footnote>
  <w:footnote w:id="5">
    <w:p w14:paraId="05056D84" w14:textId="58900414" w:rsidR="00131332" w:rsidRPr="00BA1B86" w:rsidRDefault="00131332" w:rsidP="00430BE2">
      <w:pPr>
        <w:pStyle w:val="FootnoteText"/>
        <w:rPr>
          <w:lang w:val="en-GB"/>
        </w:rPr>
      </w:pPr>
      <w:r w:rsidRPr="00B347ED">
        <w:rPr>
          <w:rStyle w:val="FootnoteReference"/>
        </w:rPr>
        <w:footnoteRef/>
      </w:r>
      <w:r w:rsidRPr="00B347ED">
        <w:rPr>
          <w:lang w:val="en-GB"/>
        </w:rPr>
        <w:t xml:space="preserve"> In some situations Member States may complete additional report formats for habitats (subtypes of marine habitats) or species (e.g. distinct species of genus </w:t>
      </w:r>
      <w:r w:rsidRPr="00B347ED">
        <w:rPr>
          <w:i/>
          <w:lang w:val="en-GB"/>
        </w:rPr>
        <w:t>Lycopodium</w:t>
      </w:r>
      <w:r w:rsidRPr="00B347ED">
        <w:rPr>
          <w:lang w:val="en-GB"/>
        </w:rPr>
        <w:t>) not listed in the Member State’s checklist and submit these optional reports together with the mandatory reporting dataset.</w:t>
      </w:r>
    </w:p>
  </w:footnote>
  <w:footnote w:id="6">
    <w:p w14:paraId="41D67A9B" w14:textId="77777777" w:rsidR="00131332" w:rsidRPr="003C37C1" w:rsidRDefault="00131332" w:rsidP="00774E67">
      <w:pPr>
        <w:pStyle w:val="FootnoteText"/>
        <w:rPr>
          <w:lang w:val="en-GB"/>
        </w:rPr>
      </w:pPr>
      <w:r>
        <w:rPr>
          <w:rStyle w:val="FootnoteReference"/>
        </w:rPr>
        <w:footnoteRef/>
      </w:r>
      <w:r w:rsidRPr="003C37C1">
        <w:rPr>
          <w:lang w:val="en-GB"/>
        </w:rPr>
        <w:t xml:space="preserve"> </w:t>
      </w:r>
      <w:hyperlink r:id="rId1" w:history="1">
        <w:r w:rsidRPr="004E6DBD">
          <w:rPr>
            <w:rStyle w:val="Hyperlink"/>
            <w:lang w:val="en-GB"/>
          </w:rPr>
          <w:t>http://www.emplantbase.org/home.html</w:t>
        </w:r>
      </w:hyperlink>
      <w:r>
        <w:rPr>
          <w:lang w:val="en-GB"/>
        </w:rPr>
        <w:t xml:space="preserve"> </w:t>
      </w:r>
    </w:p>
  </w:footnote>
  <w:footnote w:id="7">
    <w:p w14:paraId="538B83DE" w14:textId="77777777" w:rsidR="00131332" w:rsidRPr="005B317C" w:rsidRDefault="00131332" w:rsidP="00430BE2">
      <w:pPr>
        <w:pStyle w:val="FootnoteText"/>
        <w:rPr>
          <w:lang w:val="en-GB"/>
        </w:rPr>
      </w:pPr>
      <w:r w:rsidRPr="005B317C">
        <w:rPr>
          <w:rStyle w:val="FootnoteReference"/>
        </w:rPr>
        <w:footnoteRef/>
      </w:r>
      <w:r w:rsidRPr="005B317C">
        <w:rPr>
          <w:lang w:val="en-GB"/>
        </w:rPr>
        <w:t xml:space="preserve"> If modelling or exceptionally expert opinion are used this should be noted in the field 2.4 Method used </w:t>
      </w:r>
    </w:p>
  </w:footnote>
  <w:footnote w:id="8">
    <w:p w14:paraId="18BD3195" w14:textId="5ABBF1AD" w:rsidR="00131332" w:rsidRPr="005B317C" w:rsidRDefault="00131332" w:rsidP="00424180">
      <w:pPr>
        <w:pStyle w:val="FootnoteText"/>
        <w:rPr>
          <w:lang w:val="en-GB"/>
        </w:rPr>
      </w:pPr>
      <w:r w:rsidRPr="005B317C">
        <w:rPr>
          <w:rStyle w:val="FootnoteReference"/>
        </w:rPr>
        <w:footnoteRef/>
      </w:r>
      <w:r w:rsidRPr="005B317C">
        <w:rPr>
          <w:lang w:val="en-US"/>
        </w:rPr>
        <w:t xml:space="preserve"> European Terrestrial Reference System 1989; </w:t>
      </w:r>
      <w:r w:rsidRPr="005B317C">
        <w:rPr>
          <w:color w:val="000000"/>
          <w:shd w:val="clear" w:color="auto" w:fill="FDFCFB"/>
          <w:lang w:val="en-IE"/>
        </w:rPr>
        <w:t xml:space="preserve">Lambert Azimuthal Equal Area projection with parameters: latitude of origin 52°N, longitude of origin 10°E, false northing 3210000.0m, false easting 4321000.0m (EPSG 3035 based). Origin of the grid is calculated from 0mN 0mE of projection </w:t>
      </w:r>
      <w:hyperlink r:id="rId2" w:history="1">
        <w:r w:rsidRPr="005B317C">
          <w:rPr>
            <w:rStyle w:val="Hyperlink"/>
            <w:lang w:val="en-GB"/>
          </w:rPr>
          <w:t>http://www.eionet.europa.eu/gis</w:t>
        </w:r>
      </w:hyperlink>
      <w:r w:rsidRPr="005B317C">
        <w:rPr>
          <w:rStyle w:val="Hyperlink"/>
          <w:lang w:val="en-GB"/>
        </w:rPr>
        <w:t>.</w:t>
      </w:r>
    </w:p>
  </w:footnote>
  <w:footnote w:id="9">
    <w:p w14:paraId="6874C5F4" w14:textId="6BC487E9" w:rsidR="00131332" w:rsidRPr="00A75761" w:rsidRDefault="00131332" w:rsidP="00430BE2">
      <w:pPr>
        <w:pStyle w:val="FootnoteText"/>
        <w:rPr>
          <w:lang w:val="en-GB"/>
        </w:rPr>
      </w:pPr>
      <w:r w:rsidRPr="005B317C">
        <w:rPr>
          <w:rStyle w:val="FootnoteReference"/>
        </w:rPr>
        <w:footnoteRef/>
      </w:r>
      <w:r w:rsidRPr="005B317C">
        <w:rPr>
          <w:lang w:val="en-GB"/>
        </w:rPr>
        <w:t xml:space="preserve"> For the period 2019-2024 further details for alignment with INSPIRE will be given in the relevant delivery manual for spatial data.</w:t>
      </w:r>
    </w:p>
  </w:footnote>
  <w:footnote w:id="10">
    <w:p w14:paraId="3BC4D979" w14:textId="7394965C" w:rsidR="00131332" w:rsidRPr="004C2A6A" w:rsidRDefault="00131332" w:rsidP="000D3686">
      <w:r>
        <w:rPr>
          <w:rStyle w:val="FootnoteReference"/>
        </w:rPr>
        <w:footnoteRef/>
      </w:r>
      <w:r>
        <w:t xml:space="preserve"> </w:t>
      </w:r>
      <w:r w:rsidRPr="00211372">
        <w:rPr>
          <w:rStyle w:val="FootnoteTextChar1"/>
          <w:rFonts w:eastAsia="MS Mincho"/>
          <w:lang w:val="en-GB"/>
        </w:rPr>
        <w:t>In some cases</w:t>
      </w:r>
      <w:r w:rsidRPr="00211372">
        <w:rPr>
          <w:rStyle w:val="FootnoteTextChar1"/>
          <w:rFonts w:eastAsia="MS Mincho"/>
        </w:rPr>
        <w:t xml:space="preserve"> the actual value reported for range surface area has increased</w:t>
      </w:r>
      <w:r>
        <w:rPr>
          <w:rStyle w:val="FootnoteTextChar1"/>
          <w:rFonts w:eastAsia="MS Mincho"/>
        </w:rPr>
        <w:t>,</w:t>
      </w:r>
      <w:r w:rsidRPr="00211372">
        <w:rPr>
          <w:rStyle w:val="FootnoteTextChar1"/>
          <w:rFonts w:eastAsia="MS Mincho"/>
        </w:rPr>
        <w:t xml:space="preserve"> reflecting both a genuine increase in range (positive range trend) and better knowledge or data. Both options (‘genuine change’ and ‘</w:t>
      </w:r>
      <w:r w:rsidRPr="00211372">
        <w:rPr>
          <w:rStyle w:val="FootnoteTextChar1"/>
          <w:rFonts w:eastAsia="MS Mincho"/>
          <w:lang w:val="en-GB"/>
        </w:rPr>
        <w:t>improved knowledge o</w:t>
      </w:r>
      <w:r w:rsidRPr="00211372">
        <w:rPr>
          <w:rStyle w:val="FootnoteTextChar1"/>
          <w:rFonts w:eastAsia="MS Mincho"/>
        </w:rPr>
        <w:t>r</w:t>
      </w:r>
      <w:r w:rsidRPr="00211372">
        <w:rPr>
          <w:rStyle w:val="FootnoteTextChar1"/>
          <w:rFonts w:eastAsia="MS Mincho"/>
          <w:lang w:val="en-GB"/>
        </w:rPr>
        <w:t xml:space="preserve"> more accurate data</w:t>
      </w:r>
      <w:r w:rsidRPr="00211372">
        <w:rPr>
          <w:rStyle w:val="FootnoteTextChar1"/>
          <w:rFonts w:eastAsia="MS Mincho"/>
        </w:rPr>
        <w:t xml:space="preserve">’) above should be selected. In other situations the actual value reported for range surface area has increased since the previous period due to better knowledge or data. </w:t>
      </w:r>
      <w:r w:rsidRPr="00211372">
        <w:rPr>
          <w:rStyle w:val="FootnoteTextChar1"/>
          <w:rFonts w:eastAsia="MS Mincho"/>
          <w:lang w:val="en-GB"/>
        </w:rPr>
        <w:t>Nevertheless, it may still be clear that the species</w:t>
      </w:r>
      <w:r w:rsidRPr="00211372">
        <w:rPr>
          <w:rStyle w:val="FootnoteTextChar1"/>
          <w:rFonts w:eastAsia="MS Mincho"/>
        </w:rPr>
        <w:t xml:space="preserve"> range</w:t>
      </w:r>
      <w:r w:rsidRPr="00211372">
        <w:rPr>
          <w:rStyle w:val="FootnoteTextChar1"/>
          <w:rFonts w:eastAsia="MS Mincho"/>
          <w:lang w:val="en-GB"/>
        </w:rPr>
        <w:t xml:space="preserve"> is actually declining, based on analyses of data from sites</w:t>
      </w:r>
      <w:r w:rsidRPr="00211372">
        <w:rPr>
          <w:rStyle w:val="FootnoteTextChar1"/>
          <w:rFonts w:eastAsia="MS Mincho"/>
        </w:rPr>
        <w:t>. T</w:t>
      </w:r>
      <w:r w:rsidRPr="00211372">
        <w:rPr>
          <w:rStyle w:val="FootnoteTextChar1"/>
          <w:rFonts w:eastAsia="MS Mincho"/>
          <w:lang w:val="en-GB"/>
        </w:rPr>
        <w:t>he option ‘improved knowledge or more accurate data’ above should be selected. Field 5.1</w:t>
      </w:r>
      <w:r>
        <w:rPr>
          <w:rStyle w:val="FootnoteTextChar1"/>
          <w:rFonts w:eastAsia="MS Mincho"/>
          <w:lang w:val="en-GB"/>
        </w:rPr>
        <w:t>4</w:t>
      </w:r>
      <w:r w:rsidRPr="00211372">
        <w:rPr>
          <w:rStyle w:val="FootnoteTextChar1"/>
          <w:rFonts w:eastAsia="MS Mincho"/>
          <w:lang w:val="en-GB"/>
        </w:rPr>
        <w:t xml:space="preserve"> ‘Additional information’ allows a Member State to provide further details on why a </w:t>
      </w:r>
      <w:r w:rsidRPr="00211372">
        <w:rPr>
          <w:rStyle w:val="FootnoteTextChar1"/>
          <w:rFonts w:eastAsia="MS Mincho"/>
        </w:rPr>
        <w:t>range</w:t>
      </w:r>
      <w:r w:rsidRPr="00211372">
        <w:rPr>
          <w:rStyle w:val="FootnoteTextChar1"/>
          <w:rFonts w:eastAsia="MS Mincho"/>
          <w:lang w:val="en-GB"/>
        </w:rPr>
        <w:t xml:space="preserve"> estimate has increased, even though a </w:t>
      </w:r>
      <w:r w:rsidRPr="00211372">
        <w:rPr>
          <w:rStyle w:val="FootnoteTextChar1"/>
          <w:rFonts w:eastAsia="MS Mincho"/>
        </w:rPr>
        <w:t>range</w:t>
      </w:r>
      <w:r w:rsidRPr="00211372">
        <w:rPr>
          <w:rStyle w:val="FootnoteTextChar1"/>
          <w:rFonts w:eastAsia="MS Mincho"/>
          <w:lang w:val="en-GB"/>
        </w:rPr>
        <w:t xml:space="preserve"> decline is reported</w:t>
      </w:r>
      <w:r w:rsidRPr="00211372">
        <w:rPr>
          <w:rFonts w:eastAsia="Times New Roman" w:cs="Times New Roman"/>
          <w:sz w:val="20"/>
          <w:szCs w:val="20"/>
          <w:lang w:val="en-GB" w:eastAsia="en-GB"/>
        </w:rPr>
        <w:t>.</w:t>
      </w:r>
    </w:p>
  </w:footnote>
  <w:footnote w:id="11">
    <w:p w14:paraId="4966A1DD" w14:textId="77777777" w:rsidR="00131332" w:rsidRPr="00B347ED" w:rsidRDefault="00131332" w:rsidP="00B11EFE">
      <w:pPr>
        <w:pStyle w:val="FootnoteText"/>
        <w:rPr>
          <w:lang w:val="en-GB"/>
        </w:rPr>
      </w:pPr>
      <w:r w:rsidRPr="00B347ED">
        <w:rPr>
          <w:rStyle w:val="FootnoteReference"/>
        </w:rPr>
        <w:footnoteRef/>
      </w:r>
      <w:r w:rsidRPr="00B347ED">
        <w:rPr>
          <w:lang w:val="en-GB"/>
        </w:rPr>
        <w:t xml:space="preserve"> </w:t>
      </w:r>
      <w:r w:rsidRPr="00B347ED">
        <w:rPr>
          <w:rStyle w:val="FootnoteTextChar1"/>
          <w:rFonts w:eastAsia="MS Mincho"/>
          <w:lang w:val="en-US"/>
        </w:rPr>
        <w:t>Hammond et al., 2013</w:t>
      </w:r>
    </w:p>
  </w:footnote>
  <w:footnote w:id="12">
    <w:p w14:paraId="71CF9523" w14:textId="14C61205" w:rsidR="00131332" w:rsidRPr="004C2A6A" w:rsidRDefault="00131332" w:rsidP="00197BFD">
      <w:r>
        <w:rPr>
          <w:rStyle w:val="FootnoteReference"/>
        </w:rPr>
        <w:footnoteRef/>
      </w:r>
      <w:r>
        <w:t xml:space="preserve"> </w:t>
      </w:r>
      <w:r w:rsidRPr="00312F52">
        <w:rPr>
          <w:rStyle w:val="FootnoteTextChar1"/>
          <w:rFonts w:eastAsia="MS Mincho"/>
          <w:lang w:val="en-GB"/>
        </w:rPr>
        <w:t>In some cases</w:t>
      </w:r>
      <w:r w:rsidRPr="00312F52">
        <w:rPr>
          <w:rStyle w:val="FootnoteTextChar1"/>
          <w:rFonts w:eastAsia="MS Mincho"/>
        </w:rPr>
        <w:t xml:space="preserve"> the actual value reported for population size has increased</w:t>
      </w:r>
      <w:r>
        <w:rPr>
          <w:rStyle w:val="FootnoteTextChar1"/>
          <w:rFonts w:eastAsia="MS Mincho"/>
        </w:rPr>
        <w:t>,</w:t>
      </w:r>
      <w:r w:rsidRPr="00312F52">
        <w:rPr>
          <w:rStyle w:val="FootnoteTextChar1"/>
          <w:rFonts w:eastAsia="MS Mincho"/>
        </w:rPr>
        <w:t xml:space="preserve"> reflecting both a genuine increase in size (positive population trend) and better knowledge or data. Both options (‘genuine change’ and ‘</w:t>
      </w:r>
      <w:r w:rsidRPr="00312F52">
        <w:rPr>
          <w:rStyle w:val="FootnoteTextChar1"/>
          <w:rFonts w:eastAsia="MS Mincho"/>
          <w:lang w:val="en-GB"/>
        </w:rPr>
        <w:t>improved knowledge o</w:t>
      </w:r>
      <w:r w:rsidRPr="00312F52">
        <w:rPr>
          <w:rStyle w:val="FootnoteTextChar1"/>
          <w:rFonts w:eastAsia="MS Mincho"/>
        </w:rPr>
        <w:t>r</w:t>
      </w:r>
      <w:r w:rsidRPr="00312F52">
        <w:rPr>
          <w:rStyle w:val="FootnoteTextChar1"/>
          <w:rFonts w:eastAsia="MS Mincho"/>
          <w:lang w:val="en-GB"/>
        </w:rPr>
        <w:t xml:space="preserve"> more accurate data</w:t>
      </w:r>
      <w:r w:rsidRPr="00312F52">
        <w:rPr>
          <w:rStyle w:val="FootnoteTextChar1"/>
          <w:rFonts w:eastAsia="MS Mincho"/>
        </w:rPr>
        <w:t xml:space="preserve">’) above should be selected. In other situations the actual value reported for population size has increased since the previous period due to better knowledge or data. </w:t>
      </w:r>
      <w:r w:rsidRPr="00312F52">
        <w:rPr>
          <w:rStyle w:val="FootnoteTextChar1"/>
          <w:rFonts w:eastAsia="MS Mincho"/>
          <w:lang w:val="en-GB"/>
        </w:rPr>
        <w:t>Nevertheless, it may still be clear that the species</w:t>
      </w:r>
      <w:r w:rsidRPr="00312F52">
        <w:rPr>
          <w:rStyle w:val="FootnoteTextChar1"/>
          <w:rFonts w:eastAsia="MS Mincho"/>
        </w:rPr>
        <w:t xml:space="preserve"> population</w:t>
      </w:r>
      <w:r w:rsidRPr="00312F52">
        <w:rPr>
          <w:rStyle w:val="FootnoteTextChar1"/>
          <w:rFonts w:eastAsia="MS Mincho"/>
          <w:lang w:val="en-GB"/>
        </w:rPr>
        <w:t xml:space="preserve"> is actually declining, based on analyses of data from sites</w:t>
      </w:r>
      <w:r w:rsidRPr="00312F52">
        <w:rPr>
          <w:rStyle w:val="FootnoteTextChar1"/>
          <w:rFonts w:eastAsia="MS Mincho"/>
        </w:rPr>
        <w:t>. T</w:t>
      </w:r>
      <w:r w:rsidRPr="00312F52">
        <w:rPr>
          <w:rStyle w:val="FootnoteTextChar1"/>
          <w:rFonts w:eastAsia="MS Mincho"/>
          <w:lang w:val="en-GB"/>
        </w:rPr>
        <w:t>he option ‘improved knowledge or more accurate data’ above should be selected. Field 6.</w:t>
      </w:r>
      <w:r>
        <w:rPr>
          <w:rStyle w:val="FootnoteTextChar1"/>
          <w:rFonts w:eastAsia="MS Mincho"/>
          <w:lang w:val="en-GB"/>
        </w:rPr>
        <w:t>20</w:t>
      </w:r>
      <w:r w:rsidRPr="00312F52">
        <w:rPr>
          <w:rStyle w:val="FootnoteTextChar1"/>
          <w:rFonts w:eastAsia="MS Mincho"/>
          <w:lang w:val="en-GB"/>
        </w:rPr>
        <w:t xml:space="preserve"> ‘Additional information’</w:t>
      </w:r>
      <w:r>
        <w:rPr>
          <w:rStyle w:val="FootnoteTextChar1"/>
          <w:rFonts w:eastAsia="MS Mincho"/>
          <w:lang w:val="en-GB"/>
        </w:rPr>
        <w:t xml:space="preserve"> </w:t>
      </w:r>
      <w:r w:rsidRPr="00312F52">
        <w:rPr>
          <w:rStyle w:val="FootnoteTextChar1"/>
          <w:rFonts w:eastAsia="MS Mincho"/>
          <w:lang w:val="en-GB"/>
        </w:rPr>
        <w:t xml:space="preserve">allows a Member State to provide further details on why a </w:t>
      </w:r>
      <w:r w:rsidRPr="00312F52">
        <w:rPr>
          <w:rStyle w:val="FootnoteTextChar1"/>
          <w:rFonts w:eastAsia="MS Mincho"/>
        </w:rPr>
        <w:t>population size</w:t>
      </w:r>
      <w:r w:rsidRPr="00312F52">
        <w:rPr>
          <w:rStyle w:val="FootnoteTextChar1"/>
          <w:rFonts w:eastAsia="MS Mincho"/>
          <w:lang w:val="en-GB"/>
        </w:rPr>
        <w:t xml:space="preserve"> estimate has increased, even though a </w:t>
      </w:r>
      <w:r w:rsidRPr="00312F52">
        <w:rPr>
          <w:rStyle w:val="FootnoteTextChar1"/>
          <w:rFonts w:eastAsia="MS Mincho"/>
        </w:rPr>
        <w:t>population</w:t>
      </w:r>
      <w:r w:rsidRPr="00312F52">
        <w:rPr>
          <w:rStyle w:val="FootnoteTextChar1"/>
          <w:rFonts w:eastAsia="MS Mincho"/>
          <w:lang w:val="en-GB"/>
        </w:rPr>
        <w:t xml:space="preserve"> decline is reported</w:t>
      </w:r>
      <w:r w:rsidRPr="003C37C1">
        <w:rPr>
          <w:rFonts w:eastAsia="Times New Roman" w:cs="Times New Roman"/>
          <w:sz w:val="20"/>
          <w:szCs w:val="20"/>
          <w:lang w:val="en-GB" w:eastAsia="en-GB"/>
        </w:rPr>
        <w:t>.</w:t>
      </w:r>
    </w:p>
  </w:footnote>
  <w:footnote w:id="13">
    <w:p w14:paraId="7ECAF58F" w14:textId="0D7D310B" w:rsidR="00131332" w:rsidRPr="00630871" w:rsidRDefault="00131332" w:rsidP="000A2A16">
      <w:pPr>
        <w:pStyle w:val="FootnoteText"/>
        <w:rPr>
          <w:lang w:val="en-GB"/>
        </w:rPr>
      </w:pPr>
      <w:r>
        <w:rPr>
          <w:rStyle w:val="FootnoteReference"/>
        </w:rPr>
        <w:footnoteRef/>
      </w:r>
      <w:r w:rsidRPr="00630871">
        <w:rPr>
          <w:lang w:val="en-GB"/>
        </w:rPr>
        <w:t xml:space="preserve"> For</w:t>
      </w:r>
      <w:r w:rsidRPr="00476CCF">
        <w:rPr>
          <w:lang w:val="en-GB"/>
        </w:rPr>
        <w:t xml:space="preserve"> </w:t>
      </w:r>
      <w:r w:rsidRPr="00630871">
        <w:rPr>
          <w:lang w:val="en-GB"/>
        </w:rPr>
        <w:t>the habitat types and species which do not occur in the area of Cyprus where the Community acquis applies at present, no report is expected but the species should remain in the checklist</w:t>
      </w:r>
      <w:r>
        <w:rPr>
          <w:lang w:val="en-GB"/>
        </w:rPr>
        <w:t xml:space="preserve"> (using category NPRE in the checklist)</w:t>
      </w:r>
      <w:r w:rsidRPr="00630871">
        <w:rPr>
          <w:lang w:val="en-GB"/>
        </w:rPr>
        <w:t>.</w:t>
      </w:r>
    </w:p>
  </w:footnote>
  <w:footnote w:id="14">
    <w:p w14:paraId="768B3623" w14:textId="5CFD6DC8" w:rsidR="00131332" w:rsidRPr="00AE21C2" w:rsidRDefault="00131332" w:rsidP="00424180">
      <w:pPr>
        <w:pStyle w:val="FootnoteText"/>
        <w:rPr>
          <w:lang w:val="en-GB"/>
        </w:rPr>
      </w:pPr>
      <w:r w:rsidRPr="00373A11">
        <w:rPr>
          <w:rStyle w:val="FootnoteReference"/>
          <w:rFonts w:cstheme="minorHAnsi"/>
        </w:rPr>
        <w:footnoteRef/>
      </w:r>
      <w:r w:rsidRPr="00E94717">
        <w:rPr>
          <w:lang w:val="en-US"/>
        </w:rPr>
        <w:t xml:space="preserve"> </w:t>
      </w:r>
      <w:r w:rsidRPr="00E94717">
        <w:rPr>
          <w:i/>
          <w:lang w:val="en-US"/>
        </w:rPr>
        <w:t>In</w:t>
      </w:r>
      <w:r>
        <w:rPr>
          <w:i/>
          <w:lang w:val="en-US"/>
        </w:rPr>
        <w:t>t</w:t>
      </w:r>
      <w:r w:rsidRPr="00E94717">
        <w:rPr>
          <w:i/>
          <w:lang w:val="en-US"/>
        </w:rPr>
        <w:t>erpretation manual of European Union habitats - EUR 2</w:t>
      </w:r>
      <w:r>
        <w:rPr>
          <w:i/>
          <w:lang w:val="en-US"/>
        </w:rPr>
        <w:t>8</w:t>
      </w:r>
      <w:r w:rsidRPr="00E94717">
        <w:rPr>
          <w:lang w:val="en-US"/>
        </w:rPr>
        <w:t>. DG Environment - Nature and Biodiversity</w:t>
      </w:r>
      <w:r>
        <w:rPr>
          <w:lang w:val="en-US"/>
        </w:rPr>
        <w:br/>
      </w:r>
      <w:hyperlink r:id="rId3" w:history="1">
        <w:r w:rsidRPr="00AE21C2">
          <w:rPr>
            <w:rStyle w:val="Hyperlink"/>
            <w:lang w:val="en-GB"/>
          </w:rPr>
          <w:t>http://ec.europa.eu/environment/nature/legislation/habitatsdirective/docs/Int_Manual_EU28.pdf</w:t>
        </w:r>
      </w:hyperlink>
    </w:p>
  </w:footnote>
  <w:footnote w:id="15">
    <w:p w14:paraId="3D50F15E" w14:textId="77777777" w:rsidR="00131332" w:rsidRPr="005D3F4D" w:rsidRDefault="00131332" w:rsidP="002D09AC">
      <w:pPr>
        <w:pStyle w:val="FootnoteText"/>
        <w:rPr>
          <w:lang w:val="en-GB"/>
        </w:rPr>
      </w:pPr>
      <w:r>
        <w:rPr>
          <w:rStyle w:val="FootnoteReference"/>
        </w:rPr>
        <w:footnoteRef/>
      </w:r>
      <w:r w:rsidRPr="006E4548">
        <w:rPr>
          <w:lang w:val="en-GB"/>
        </w:rPr>
        <w:t xml:space="preserve"> </w:t>
      </w:r>
      <w:r>
        <w:rPr>
          <w:lang w:val="en-GB"/>
        </w:rPr>
        <w:t>I</w:t>
      </w:r>
      <w:r w:rsidRPr="00B914BA">
        <w:rPr>
          <w:lang w:val="en-GB"/>
        </w:rPr>
        <w:t xml:space="preserve">f modelling or </w:t>
      </w:r>
      <w:r w:rsidRPr="001A6105">
        <w:rPr>
          <w:lang w:val="en-GB"/>
        </w:rPr>
        <w:t>exceptionally</w:t>
      </w:r>
      <w:r>
        <w:rPr>
          <w:lang w:val="en-GB"/>
        </w:rPr>
        <w:t xml:space="preserve"> </w:t>
      </w:r>
      <w:r w:rsidRPr="00B914BA">
        <w:rPr>
          <w:lang w:val="en-GB"/>
        </w:rPr>
        <w:t xml:space="preserve">expert opinion </w:t>
      </w:r>
      <w:r>
        <w:rPr>
          <w:lang w:val="en-GB"/>
        </w:rPr>
        <w:t xml:space="preserve">are used this should be noted in the field 2.3 Method used </w:t>
      </w:r>
    </w:p>
  </w:footnote>
  <w:footnote w:id="16">
    <w:p w14:paraId="4B4F682F" w14:textId="7E2B38B3" w:rsidR="00131332" w:rsidRPr="003C37C1" w:rsidRDefault="00131332" w:rsidP="00424180">
      <w:pPr>
        <w:pStyle w:val="FootnoteText"/>
        <w:rPr>
          <w:color w:val="000000"/>
          <w:lang w:val="en-GB"/>
        </w:rPr>
      </w:pPr>
      <w:r>
        <w:rPr>
          <w:rStyle w:val="FootnoteReference"/>
        </w:rPr>
        <w:footnoteRef/>
      </w:r>
      <w:r w:rsidRPr="00E94717">
        <w:rPr>
          <w:lang w:val="en-US"/>
        </w:rPr>
        <w:t xml:space="preserve"> European Terrestrial Reference System 1989; </w:t>
      </w:r>
      <w:r w:rsidRPr="00A74C4C">
        <w:rPr>
          <w:rFonts w:ascii="Calibri" w:hAnsi="Calibri" w:cs="Calibri"/>
          <w:color w:val="000000"/>
          <w:shd w:val="clear" w:color="auto" w:fill="FDFCFB"/>
          <w:lang w:val="en-IE"/>
        </w:rPr>
        <w:t>ETRS89 Lambert Azimuthal Equal Area projection with parameters: latitude of origin 52°N, longitude of origin 10°E, false northing 3210000.0m, false easting 4321000.0m (EPSG 3035 based). Origin of the grid is calculated from 0mN 0mE of projection.</w:t>
      </w:r>
      <w:r w:rsidRPr="00E94717">
        <w:rPr>
          <w:lang w:val="en-US"/>
        </w:rPr>
        <w:t xml:space="preserve">. </w:t>
      </w:r>
      <w:hyperlink r:id="rId4" w:history="1">
        <w:r w:rsidRPr="003C37C1">
          <w:rPr>
            <w:rStyle w:val="Hyperlink"/>
            <w:rFonts w:cs="Tahoma"/>
            <w:lang w:val="en-GB"/>
          </w:rPr>
          <w:t>http://www.eionet.europa.eu/gis</w:t>
        </w:r>
      </w:hyperlink>
      <w:r>
        <w:rPr>
          <w:rStyle w:val="Hyperlink"/>
          <w:rFonts w:cs="Tahoma"/>
          <w:lang w:val="en-GB"/>
        </w:rPr>
        <w:t>.</w:t>
      </w:r>
      <w:r w:rsidRPr="003C37C1">
        <w:rPr>
          <w:color w:val="000000"/>
          <w:lang w:val="en-GB"/>
        </w:rPr>
        <w:t xml:space="preserve"> </w:t>
      </w:r>
    </w:p>
  </w:footnote>
  <w:footnote w:id="17">
    <w:p w14:paraId="6013C9DD" w14:textId="25A09FA1" w:rsidR="00131332" w:rsidRPr="00517CB6" w:rsidRDefault="00131332" w:rsidP="00517CB6">
      <w:pPr>
        <w:pStyle w:val="FootnoteText"/>
        <w:rPr>
          <w:lang w:val="en-GB"/>
        </w:rPr>
      </w:pPr>
      <w:r w:rsidRPr="00B347ED">
        <w:rPr>
          <w:rStyle w:val="FootnoteReference"/>
        </w:rPr>
        <w:footnoteRef/>
      </w:r>
      <w:r w:rsidRPr="00B347ED">
        <w:rPr>
          <w:lang w:val="en-GB"/>
        </w:rPr>
        <w:t xml:space="preserve"> </w:t>
      </w:r>
      <w:r w:rsidRPr="00A74C4C">
        <w:rPr>
          <w:lang w:val="en-GB"/>
        </w:rPr>
        <w:t>For the period 2013-2018 further details for alignment with INSPIRE will be given in the relevant delivery manual for spatial data.</w:t>
      </w:r>
    </w:p>
    <w:p w14:paraId="7C17FF84" w14:textId="21A4EE14" w:rsidR="00131332" w:rsidRPr="00A75761" w:rsidRDefault="00131332" w:rsidP="002D09AC">
      <w:pPr>
        <w:pStyle w:val="FootnoteText"/>
        <w:rPr>
          <w:lang w:val="en-GB"/>
        </w:rPr>
      </w:pPr>
    </w:p>
  </w:footnote>
  <w:footnote w:id="18">
    <w:p w14:paraId="5E5ADF65" w14:textId="307F33D4" w:rsidR="00131332" w:rsidRPr="004C2A6A" w:rsidRDefault="00131332" w:rsidP="00157247">
      <w:r>
        <w:rPr>
          <w:rStyle w:val="FootnoteReference"/>
        </w:rPr>
        <w:footnoteRef/>
      </w:r>
      <w:r>
        <w:t xml:space="preserve"> </w:t>
      </w:r>
      <w:r w:rsidRPr="00211372">
        <w:rPr>
          <w:rStyle w:val="FootnoteTextChar1"/>
          <w:rFonts w:eastAsia="MS Mincho"/>
          <w:lang w:val="en-GB"/>
        </w:rPr>
        <w:t>In some cases</w:t>
      </w:r>
      <w:r w:rsidRPr="00211372">
        <w:rPr>
          <w:rStyle w:val="FootnoteTextChar1"/>
          <w:rFonts w:eastAsia="MS Mincho"/>
        </w:rPr>
        <w:t xml:space="preserve"> the actual value reported for range surface area has increased</w:t>
      </w:r>
      <w:r>
        <w:rPr>
          <w:rStyle w:val="FootnoteTextChar1"/>
          <w:rFonts w:eastAsia="MS Mincho"/>
        </w:rPr>
        <w:t>,</w:t>
      </w:r>
      <w:r w:rsidRPr="00211372">
        <w:rPr>
          <w:rStyle w:val="FootnoteTextChar1"/>
          <w:rFonts w:eastAsia="MS Mincho"/>
        </w:rPr>
        <w:t xml:space="preserve"> reflecting both a genuine increase in range (positive range trend) and better knowledge or data. Both options (‘genuine change’ and ‘</w:t>
      </w:r>
      <w:r w:rsidRPr="00211372">
        <w:rPr>
          <w:rStyle w:val="FootnoteTextChar1"/>
          <w:rFonts w:eastAsia="MS Mincho"/>
          <w:lang w:val="en-GB"/>
        </w:rPr>
        <w:t>improved knowledge o</w:t>
      </w:r>
      <w:r w:rsidRPr="00211372">
        <w:rPr>
          <w:rStyle w:val="FootnoteTextChar1"/>
          <w:rFonts w:eastAsia="MS Mincho"/>
        </w:rPr>
        <w:t>r</w:t>
      </w:r>
      <w:r w:rsidRPr="00211372">
        <w:rPr>
          <w:rStyle w:val="FootnoteTextChar1"/>
          <w:rFonts w:eastAsia="MS Mincho"/>
          <w:lang w:val="en-GB"/>
        </w:rPr>
        <w:t xml:space="preserve"> more accurate data</w:t>
      </w:r>
      <w:r w:rsidRPr="00211372">
        <w:rPr>
          <w:rStyle w:val="FootnoteTextChar1"/>
          <w:rFonts w:eastAsia="MS Mincho"/>
        </w:rPr>
        <w:t xml:space="preserve">’) above should be selected. In other situations the actual value reported for range surface area has increased since the previous period due to better knowledge or data. </w:t>
      </w:r>
      <w:r w:rsidRPr="00211372">
        <w:rPr>
          <w:rStyle w:val="FootnoteTextChar1"/>
          <w:rFonts w:eastAsia="MS Mincho"/>
          <w:lang w:val="en-GB"/>
        </w:rPr>
        <w:t>Nevertheless, it may still be clear that the species</w:t>
      </w:r>
      <w:r w:rsidRPr="00211372">
        <w:rPr>
          <w:rStyle w:val="FootnoteTextChar1"/>
          <w:rFonts w:eastAsia="MS Mincho"/>
        </w:rPr>
        <w:t xml:space="preserve"> range</w:t>
      </w:r>
      <w:r w:rsidRPr="00211372">
        <w:rPr>
          <w:rStyle w:val="FootnoteTextChar1"/>
          <w:rFonts w:eastAsia="MS Mincho"/>
          <w:lang w:val="en-GB"/>
        </w:rPr>
        <w:t xml:space="preserve"> is actually declining, based on analyses of data from sites</w:t>
      </w:r>
      <w:r w:rsidRPr="00211372">
        <w:rPr>
          <w:rStyle w:val="FootnoteTextChar1"/>
          <w:rFonts w:eastAsia="MS Mincho"/>
        </w:rPr>
        <w:t>. T</w:t>
      </w:r>
      <w:r w:rsidRPr="00211372">
        <w:rPr>
          <w:rStyle w:val="FootnoteTextChar1"/>
          <w:rFonts w:eastAsia="MS Mincho"/>
          <w:lang w:val="en-GB"/>
        </w:rPr>
        <w:t xml:space="preserve">he option ‘improved knowledge or more accurate data’ above should be selected. Field </w:t>
      </w:r>
      <w:r>
        <w:rPr>
          <w:rStyle w:val="FootnoteTextChar1"/>
          <w:rFonts w:eastAsia="MS Mincho"/>
        </w:rPr>
        <w:t>4.14</w:t>
      </w:r>
      <w:r w:rsidRPr="00211372">
        <w:rPr>
          <w:rStyle w:val="FootnoteTextChar1"/>
          <w:rFonts w:eastAsia="MS Mincho"/>
          <w:lang w:val="en-GB"/>
        </w:rPr>
        <w:t xml:space="preserve"> ‘Additional information’ allows a Member State to provide further details on why a </w:t>
      </w:r>
      <w:r w:rsidRPr="00211372">
        <w:rPr>
          <w:rStyle w:val="FootnoteTextChar1"/>
          <w:rFonts w:eastAsia="MS Mincho"/>
        </w:rPr>
        <w:t>range</w:t>
      </w:r>
      <w:r w:rsidRPr="00211372">
        <w:rPr>
          <w:rStyle w:val="FootnoteTextChar1"/>
          <w:rFonts w:eastAsia="MS Mincho"/>
          <w:lang w:val="en-GB"/>
        </w:rPr>
        <w:t xml:space="preserve"> estimate has increased, even though a </w:t>
      </w:r>
      <w:r w:rsidRPr="00211372">
        <w:rPr>
          <w:rStyle w:val="FootnoteTextChar1"/>
          <w:rFonts w:eastAsia="MS Mincho"/>
        </w:rPr>
        <w:t>range</w:t>
      </w:r>
      <w:r w:rsidRPr="00211372">
        <w:rPr>
          <w:rStyle w:val="FootnoteTextChar1"/>
          <w:rFonts w:eastAsia="MS Mincho"/>
          <w:lang w:val="en-GB"/>
        </w:rPr>
        <w:t xml:space="preserve"> decline is reported</w:t>
      </w:r>
      <w:r w:rsidRPr="00211372">
        <w:rPr>
          <w:rFonts w:eastAsia="Times New Roman" w:cs="Times New Roman"/>
          <w:sz w:val="20"/>
          <w:szCs w:val="20"/>
          <w:lang w:val="en-GB" w:eastAsia="en-GB"/>
        </w:rPr>
        <w:t>.</w:t>
      </w:r>
    </w:p>
  </w:footnote>
  <w:footnote w:id="19">
    <w:p w14:paraId="7294151B" w14:textId="3304CF95" w:rsidR="00131332" w:rsidRPr="004C2A6A" w:rsidRDefault="00131332" w:rsidP="00165D7C">
      <w:r>
        <w:rPr>
          <w:rStyle w:val="FootnoteReference"/>
        </w:rPr>
        <w:footnoteRef/>
      </w:r>
      <w:r>
        <w:t xml:space="preserve"> </w:t>
      </w:r>
      <w:r w:rsidRPr="0080179B">
        <w:rPr>
          <w:rStyle w:val="FootnoteTextChar1"/>
          <w:rFonts w:eastAsia="MS Mincho"/>
          <w:lang w:val="en-GB"/>
        </w:rPr>
        <w:t>In some cases</w:t>
      </w:r>
      <w:r w:rsidRPr="0080179B">
        <w:rPr>
          <w:rStyle w:val="FootnoteTextChar1"/>
          <w:rFonts w:eastAsia="MS Mincho"/>
        </w:rPr>
        <w:t xml:space="preserve"> the actual value reported for area covered by habitat has increased</w:t>
      </w:r>
      <w:r>
        <w:rPr>
          <w:rStyle w:val="FootnoteTextChar1"/>
          <w:rFonts w:eastAsia="MS Mincho"/>
        </w:rPr>
        <w:t>,</w:t>
      </w:r>
      <w:r w:rsidRPr="0080179B">
        <w:rPr>
          <w:rStyle w:val="FootnoteTextChar1"/>
          <w:rFonts w:eastAsia="MS Mincho"/>
        </w:rPr>
        <w:t xml:space="preserve"> reflecting both a genuine increase in area (positive trend) and better knowledge or data. Both options (‘genuine change’ and ‘</w:t>
      </w:r>
      <w:r w:rsidRPr="0080179B">
        <w:rPr>
          <w:rStyle w:val="FootnoteTextChar1"/>
          <w:rFonts w:eastAsia="MS Mincho"/>
          <w:lang w:val="en-GB"/>
        </w:rPr>
        <w:t>improved knowledge o</w:t>
      </w:r>
      <w:r w:rsidRPr="0080179B">
        <w:rPr>
          <w:rStyle w:val="FootnoteTextChar1"/>
          <w:rFonts w:eastAsia="MS Mincho"/>
        </w:rPr>
        <w:t>r</w:t>
      </w:r>
      <w:r w:rsidRPr="0080179B">
        <w:rPr>
          <w:rStyle w:val="FootnoteTextChar1"/>
          <w:rFonts w:eastAsia="MS Mincho"/>
          <w:lang w:val="en-GB"/>
        </w:rPr>
        <w:t xml:space="preserve"> more accurate data</w:t>
      </w:r>
      <w:r w:rsidRPr="0080179B">
        <w:rPr>
          <w:rStyle w:val="FootnoteTextChar1"/>
          <w:rFonts w:eastAsia="MS Mincho"/>
        </w:rPr>
        <w:t xml:space="preserve">’) above should be selected. In other situations the actual value reported </w:t>
      </w:r>
      <w:r>
        <w:rPr>
          <w:rStyle w:val="FootnoteTextChar1"/>
          <w:rFonts w:eastAsia="MS Mincho"/>
        </w:rPr>
        <w:t xml:space="preserve">for </w:t>
      </w:r>
      <w:r w:rsidRPr="0080179B">
        <w:rPr>
          <w:rStyle w:val="FootnoteTextChar1"/>
          <w:rFonts w:eastAsia="MS Mincho"/>
        </w:rPr>
        <w:t xml:space="preserve">area covered by habitat has increased since the previous period due to better knowledge or data. </w:t>
      </w:r>
      <w:r w:rsidRPr="0080179B">
        <w:rPr>
          <w:rStyle w:val="FootnoteTextChar1"/>
          <w:rFonts w:eastAsia="MS Mincho"/>
          <w:lang w:val="en-GB"/>
        </w:rPr>
        <w:t>Nevertheless, it may still be clear that the habitat area is actually declining, based on analyses of data from sites</w:t>
      </w:r>
      <w:r w:rsidRPr="0080179B">
        <w:rPr>
          <w:rStyle w:val="FootnoteTextChar1"/>
          <w:rFonts w:eastAsia="MS Mincho"/>
        </w:rPr>
        <w:t>. T</w:t>
      </w:r>
      <w:r w:rsidRPr="0080179B">
        <w:rPr>
          <w:rStyle w:val="FootnoteTextChar1"/>
          <w:rFonts w:eastAsia="MS Mincho"/>
          <w:lang w:val="en-GB"/>
        </w:rPr>
        <w:t xml:space="preserve">he </w:t>
      </w:r>
      <w:r w:rsidRPr="003551A8">
        <w:rPr>
          <w:rStyle w:val="FootnoteTextChar1"/>
          <w:rFonts w:eastAsia="MS Mincho"/>
          <w:lang w:val="en-GB"/>
        </w:rPr>
        <w:t>option ‘improved</w:t>
      </w:r>
      <w:r w:rsidRPr="0080179B">
        <w:rPr>
          <w:rStyle w:val="FootnoteTextChar1"/>
          <w:rFonts w:eastAsia="MS Mincho"/>
          <w:lang w:val="en-GB"/>
        </w:rPr>
        <w:t xml:space="preserve"> knowledge or more accurate data</w:t>
      </w:r>
      <w:r>
        <w:rPr>
          <w:rStyle w:val="FootnoteTextChar1"/>
          <w:rFonts w:eastAsia="MS Mincho"/>
          <w:lang w:val="en-GB"/>
        </w:rPr>
        <w:t>’</w:t>
      </w:r>
      <w:r w:rsidRPr="0080179B">
        <w:rPr>
          <w:rStyle w:val="FootnoteTextChar1"/>
          <w:rFonts w:eastAsia="MS Mincho"/>
          <w:lang w:val="en-GB"/>
        </w:rPr>
        <w:t xml:space="preserve"> above should be selected. Field 5.1</w:t>
      </w:r>
      <w:r>
        <w:rPr>
          <w:rStyle w:val="FootnoteTextChar1"/>
          <w:rFonts w:eastAsia="MS Mincho"/>
        </w:rPr>
        <w:t>7</w:t>
      </w:r>
      <w:r w:rsidRPr="0080179B">
        <w:rPr>
          <w:rStyle w:val="FootnoteTextChar1"/>
          <w:rFonts w:eastAsia="MS Mincho"/>
          <w:lang w:val="en-GB"/>
        </w:rPr>
        <w:t xml:space="preserve"> ‘Additional information’ allows a Member State to provide further details on why an area estimate has increased, even though an area decline is reported</w:t>
      </w:r>
      <w:r w:rsidRPr="005345F0">
        <w:rPr>
          <w:rFonts w:eastAsia="Times New Roman" w:cs="Times New Roman"/>
          <w:sz w:val="20"/>
          <w:szCs w:val="20"/>
          <w:lang w:val="en-GB" w:eastAsia="en-GB"/>
        </w:rPr>
        <w:t>.</w:t>
      </w:r>
    </w:p>
  </w:footnote>
  <w:footnote w:id="20">
    <w:p w14:paraId="3513A8A8" w14:textId="77777777" w:rsidR="00131332" w:rsidRPr="00D63C84" w:rsidRDefault="00131332" w:rsidP="00424180">
      <w:pPr>
        <w:pStyle w:val="FootnoteText"/>
        <w:rPr>
          <w:lang w:val="en-US"/>
        </w:rPr>
      </w:pPr>
      <w:r>
        <w:rPr>
          <w:rStyle w:val="FootnoteReference"/>
        </w:rPr>
        <w:footnoteRef/>
      </w:r>
      <w:r w:rsidRPr="00D63C84">
        <w:rPr>
          <w:lang w:val="en-US"/>
        </w:rPr>
        <w:t xml:space="preserve"> </w:t>
      </w:r>
      <w:hyperlink r:id="rId5" w:history="1">
        <w:r w:rsidRPr="00D63C84">
          <w:rPr>
            <w:rStyle w:val="Hyperlink"/>
            <w:rFonts w:cstheme="minorHAnsi"/>
            <w:lang w:val="en-US"/>
          </w:rPr>
          <w:t>http://www.eu-nomen.eu/</w:t>
        </w:r>
      </w:hyperlink>
    </w:p>
  </w:footnote>
  <w:footnote w:id="21">
    <w:p w14:paraId="4E3A0893" w14:textId="77777777" w:rsidR="00131332" w:rsidRPr="00D63C84" w:rsidRDefault="00131332" w:rsidP="00424180">
      <w:pPr>
        <w:pStyle w:val="FootnoteText"/>
        <w:rPr>
          <w:lang w:val="en-US"/>
        </w:rPr>
      </w:pPr>
      <w:r>
        <w:rPr>
          <w:rStyle w:val="FootnoteReference"/>
        </w:rPr>
        <w:footnoteRef/>
      </w:r>
      <w:r w:rsidRPr="00D63C84">
        <w:rPr>
          <w:lang w:val="en-US"/>
        </w:rPr>
        <w:t xml:space="preserve"> http://www.catalogueoflife.org/</w:t>
      </w:r>
    </w:p>
  </w:footnote>
  <w:footnote w:id="22">
    <w:p w14:paraId="2367DD8D" w14:textId="77777777" w:rsidR="00131332" w:rsidRPr="00D63C84" w:rsidRDefault="00131332" w:rsidP="00424180">
      <w:pPr>
        <w:pStyle w:val="FootnoteText"/>
        <w:rPr>
          <w:lang w:val="en-US"/>
        </w:rPr>
      </w:pPr>
      <w:r>
        <w:rPr>
          <w:rStyle w:val="FootnoteReference"/>
        </w:rPr>
        <w:footnoteRef/>
      </w:r>
      <w:r w:rsidRPr="00D63C84">
        <w:rPr>
          <w:lang w:val="en-US"/>
        </w:rPr>
        <w:t xml:space="preserve"> http://www.emplantbase.org/home.html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AEE95" w14:textId="634D4494" w:rsidR="00131332" w:rsidRPr="005B317C" w:rsidRDefault="00131332">
    <w:pPr>
      <w:pStyle w:val="Header"/>
      <w:rPr>
        <w:sz w:val="20"/>
      </w:rPr>
    </w:pPr>
    <w:r w:rsidRPr="005B317C">
      <w:rPr>
        <w:sz w:val="20"/>
      </w:rPr>
      <w:tab/>
    </w:r>
    <w:r w:rsidRPr="005B317C">
      <w:rPr>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B54D0" w14:textId="1A5A3E83" w:rsidR="00131332" w:rsidRPr="001622C9" w:rsidRDefault="00917E80" w:rsidP="001622C9">
    <w:pPr>
      <w:pStyle w:val="Header"/>
    </w:pPr>
    <w:r>
      <w:rPr>
        <w:lang w:val="en-DK"/>
      </w:rPr>
      <w:t>Final version</w:t>
    </w:r>
    <w:r w:rsidR="00D95A7F">
      <w:rPr>
        <w:lang w:val="en-DK"/>
      </w:rPr>
      <w:t xml:space="preserve">                                                                                                       </w:t>
    </w:r>
    <w:r>
      <w:rPr>
        <w:lang w:val="en-DK"/>
      </w:rPr>
      <w:t xml:space="preserve"> November 2022</w:t>
    </w:r>
    <w:r w:rsidR="00131332">
      <w:tab/>
    </w:r>
    <w:r w:rsidR="0013133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C6A"/>
    <w:multiLevelType w:val="hybridMultilevel"/>
    <w:tmpl w:val="44A2892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2F75BFB"/>
    <w:multiLevelType w:val="hybridMultilevel"/>
    <w:tmpl w:val="78060E78"/>
    <w:lvl w:ilvl="0" w:tplc="0809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4915F94"/>
    <w:multiLevelType w:val="hybridMultilevel"/>
    <w:tmpl w:val="FC70FE0A"/>
    <w:lvl w:ilvl="0" w:tplc="C81217FE">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BE2900"/>
    <w:multiLevelType w:val="hybridMultilevel"/>
    <w:tmpl w:val="5FF81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82458"/>
    <w:multiLevelType w:val="hybridMultilevel"/>
    <w:tmpl w:val="C1BCC56E"/>
    <w:lvl w:ilvl="0" w:tplc="51FCC8FA">
      <w:start w:val="1"/>
      <w:numFmt w:val="lowerLetter"/>
      <w:lvlText w:val="%1)"/>
      <w:lvlJc w:val="left"/>
      <w:pPr>
        <w:ind w:left="1434" w:hanging="360"/>
      </w:pPr>
      <w:rPr>
        <w:rFonts w:hint="default"/>
        <w:color w:val="auto"/>
      </w:rPr>
    </w:lvl>
    <w:lvl w:ilvl="1" w:tplc="20000019" w:tentative="1">
      <w:start w:val="1"/>
      <w:numFmt w:val="lowerLetter"/>
      <w:lvlText w:val="%2."/>
      <w:lvlJc w:val="left"/>
      <w:pPr>
        <w:ind w:left="2154" w:hanging="360"/>
      </w:pPr>
    </w:lvl>
    <w:lvl w:ilvl="2" w:tplc="2000001B" w:tentative="1">
      <w:start w:val="1"/>
      <w:numFmt w:val="lowerRoman"/>
      <w:lvlText w:val="%3."/>
      <w:lvlJc w:val="right"/>
      <w:pPr>
        <w:ind w:left="2874" w:hanging="180"/>
      </w:pPr>
    </w:lvl>
    <w:lvl w:ilvl="3" w:tplc="2000000F" w:tentative="1">
      <w:start w:val="1"/>
      <w:numFmt w:val="decimal"/>
      <w:lvlText w:val="%4."/>
      <w:lvlJc w:val="left"/>
      <w:pPr>
        <w:ind w:left="3594" w:hanging="360"/>
      </w:pPr>
    </w:lvl>
    <w:lvl w:ilvl="4" w:tplc="20000019" w:tentative="1">
      <w:start w:val="1"/>
      <w:numFmt w:val="lowerLetter"/>
      <w:lvlText w:val="%5."/>
      <w:lvlJc w:val="left"/>
      <w:pPr>
        <w:ind w:left="4314" w:hanging="360"/>
      </w:pPr>
    </w:lvl>
    <w:lvl w:ilvl="5" w:tplc="2000001B" w:tentative="1">
      <w:start w:val="1"/>
      <w:numFmt w:val="lowerRoman"/>
      <w:lvlText w:val="%6."/>
      <w:lvlJc w:val="right"/>
      <w:pPr>
        <w:ind w:left="5034" w:hanging="180"/>
      </w:pPr>
    </w:lvl>
    <w:lvl w:ilvl="6" w:tplc="2000000F" w:tentative="1">
      <w:start w:val="1"/>
      <w:numFmt w:val="decimal"/>
      <w:lvlText w:val="%7."/>
      <w:lvlJc w:val="left"/>
      <w:pPr>
        <w:ind w:left="5754" w:hanging="360"/>
      </w:pPr>
    </w:lvl>
    <w:lvl w:ilvl="7" w:tplc="20000019" w:tentative="1">
      <w:start w:val="1"/>
      <w:numFmt w:val="lowerLetter"/>
      <w:lvlText w:val="%8."/>
      <w:lvlJc w:val="left"/>
      <w:pPr>
        <w:ind w:left="6474" w:hanging="360"/>
      </w:pPr>
    </w:lvl>
    <w:lvl w:ilvl="8" w:tplc="2000001B" w:tentative="1">
      <w:start w:val="1"/>
      <w:numFmt w:val="lowerRoman"/>
      <w:lvlText w:val="%9."/>
      <w:lvlJc w:val="right"/>
      <w:pPr>
        <w:ind w:left="7194" w:hanging="180"/>
      </w:pPr>
    </w:lvl>
  </w:abstractNum>
  <w:abstractNum w:abstractNumId="5" w15:restartNumberingAfterBreak="0">
    <w:nsid w:val="07EF7ED5"/>
    <w:multiLevelType w:val="hybridMultilevel"/>
    <w:tmpl w:val="996A0F7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8060420"/>
    <w:multiLevelType w:val="hybridMultilevel"/>
    <w:tmpl w:val="44A289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B7C4331"/>
    <w:multiLevelType w:val="hybridMultilevel"/>
    <w:tmpl w:val="C5E2F05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0BC401BA"/>
    <w:multiLevelType w:val="hybridMultilevel"/>
    <w:tmpl w:val="ADD8B484"/>
    <w:lvl w:ilvl="0" w:tplc="040C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0C6938D8"/>
    <w:multiLevelType w:val="hybridMultilevel"/>
    <w:tmpl w:val="2384E52C"/>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C9B587E"/>
    <w:multiLevelType w:val="hybridMultilevel"/>
    <w:tmpl w:val="FF8EAA8A"/>
    <w:lvl w:ilvl="0" w:tplc="4914FA04">
      <w:start w:val="1"/>
      <w:numFmt w:val="lowerLetter"/>
      <w:lvlText w:val="%1)"/>
      <w:lvlJc w:val="left"/>
      <w:pPr>
        <w:ind w:left="1428" w:hanging="360"/>
      </w:pPr>
      <w:rPr>
        <w:rFonts w:asciiTheme="minorHAnsi" w:eastAsiaTheme="minorHAnsi" w:hAnsiTheme="minorHAnsi" w:cstheme="minorBidi"/>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0EEE63D8"/>
    <w:multiLevelType w:val="hybridMultilevel"/>
    <w:tmpl w:val="16A65862"/>
    <w:lvl w:ilvl="0" w:tplc="149CED5E">
      <w:start w:val="1"/>
      <w:numFmt w:val="lowerLetter"/>
      <w:lvlText w:val="%1)"/>
      <w:lvlJc w:val="left"/>
      <w:pPr>
        <w:ind w:left="720" w:hanging="360"/>
      </w:pPr>
      <w:rPr>
        <w:rFonts w:ascii="Calibri" w:eastAsia="MS Mincho"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F125141"/>
    <w:multiLevelType w:val="hybridMultilevel"/>
    <w:tmpl w:val="2384E52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FD51C3B"/>
    <w:multiLevelType w:val="hybridMultilevel"/>
    <w:tmpl w:val="39CCA29A"/>
    <w:lvl w:ilvl="0" w:tplc="346EE314">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4" w15:restartNumberingAfterBreak="0">
    <w:nsid w:val="111C083E"/>
    <w:multiLevelType w:val="hybridMultilevel"/>
    <w:tmpl w:val="BE42A478"/>
    <w:lvl w:ilvl="0" w:tplc="0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12463D0B"/>
    <w:multiLevelType w:val="hybridMultilevel"/>
    <w:tmpl w:val="1A18724C"/>
    <w:lvl w:ilvl="0" w:tplc="74FC84A8">
      <w:start w:val="1"/>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8C10C7"/>
    <w:multiLevelType w:val="hybridMultilevel"/>
    <w:tmpl w:val="ADD8B484"/>
    <w:lvl w:ilvl="0" w:tplc="040C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13E87281"/>
    <w:multiLevelType w:val="hybridMultilevel"/>
    <w:tmpl w:val="5EB6C194"/>
    <w:lvl w:ilvl="0" w:tplc="183E6DCC">
      <w:start w:val="1"/>
      <w:numFmt w:val="lowerLetter"/>
      <w:lvlText w:val="%1)"/>
      <w:lvlJc w:val="left"/>
      <w:pPr>
        <w:ind w:left="786" w:hanging="360"/>
      </w:pPr>
      <w:rPr>
        <w:rFonts w:hint="default"/>
        <w:color w:val="auto"/>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8" w15:restartNumberingAfterBreak="0">
    <w:nsid w:val="19034E32"/>
    <w:multiLevelType w:val="hybridMultilevel"/>
    <w:tmpl w:val="FC70FE0A"/>
    <w:lvl w:ilvl="0" w:tplc="C81217FE">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A0857F6"/>
    <w:multiLevelType w:val="hybridMultilevel"/>
    <w:tmpl w:val="FFCA8510"/>
    <w:lvl w:ilvl="0" w:tplc="62EC8B4C">
      <w:start w:val="1"/>
      <w:numFmt w:val="lowerLetter"/>
      <w:lvlText w:val="%1)"/>
      <w:lvlJc w:val="left"/>
      <w:pPr>
        <w:ind w:left="720" w:hanging="360"/>
      </w:pPr>
      <w:rPr>
        <w:rFonts w:hint="default"/>
        <w:b w:val="0"/>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B5A7A8A"/>
    <w:multiLevelType w:val="hybridMultilevel"/>
    <w:tmpl w:val="772EB626"/>
    <w:lvl w:ilvl="0" w:tplc="8D9AB36A">
      <w:start w:val="1"/>
      <w:numFmt w:val="lowerLetter"/>
      <w:lvlText w:val="%1)"/>
      <w:lvlJc w:val="left"/>
      <w:pPr>
        <w:ind w:left="1434" w:hanging="360"/>
      </w:pPr>
      <w:rPr>
        <w:rFonts w:hint="default"/>
        <w:color w:val="auto"/>
      </w:r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21" w15:restartNumberingAfterBreak="0">
    <w:nsid w:val="1FF368F9"/>
    <w:multiLevelType w:val="hybridMultilevel"/>
    <w:tmpl w:val="EACC20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2ED20CA"/>
    <w:multiLevelType w:val="hybridMultilevel"/>
    <w:tmpl w:val="ADD8B484"/>
    <w:lvl w:ilvl="0" w:tplc="040C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23CA3712"/>
    <w:multiLevelType w:val="hybridMultilevel"/>
    <w:tmpl w:val="3FF4CA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24AE6018"/>
    <w:multiLevelType w:val="hybridMultilevel"/>
    <w:tmpl w:val="93AE251A"/>
    <w:lvl w:ilvl="0" w:tplc="48C403D0">
      <w:start w:val="1"/>
      <w:numFmt w:val="lowerLetter"/>
      <w:lvlText w:val="%1)"/>
      <w:lvlJc w:val="left"/>
      <w:pPr>
        <w:ind w:left="1074" w:hanging="360"/>
      </w:pPr>
      <w:rPr>
        <w:rFonts w:hint="default"/>
      </w:rPr>
    </w:lvl>
    <w:lvl w:ilvl="1" w:tplc="20000019" w:tentative="1">
      <w:start w:val="1"/>
      <w:numFmt w:val="lowerLetter"/>
      <w:lvlText w:val="%2."/>
      <w:lvlJc w:val="left"/>
      <w:pPr>
        <w:ind w:left="1794" w:hanging="360"/>
      </w:pPr>
    </w:lvl>
    <w:lvl w:ilvl="2" w:tplc="2000001B" w:tentative="1">
      <w:start w:val="1"/>
      <w:numFmt w:val="lowerRoman"/>
      <w:lvlText w:val="%3."/>
      <w:lvlJc w:val="right"/>
      <w:pPr>
        <w:ind w:left="2514" w:hanging="180"/>
      </w:pPr>
    </w:lvl>
    <w:lvl w:ilvl="3" w:tplc="2000000F" w:tentative="1">
      <w:start w:val="1"/>
      <w:numFmt w:val="decimal"/>
      <w:lvlText w:val="%4."/>
      <w:lvlJc w:val="left"/>
      <w:pPr>
        <w:ind w:left="3234" w:hanging="360"/>
      </w:pPr>
    </w:lvl>
    <w:lvl w:ilvl="4" w:tplc="20000019" w:tentative="1">
      <w:start w:val="1"/>
      <w:numFmt w:val="lowerLetter"/>
      <w:lvlText w:val="%5."/>
      <w:lvlJc w:val="left"/>
      <w:pPr>
        <w:ind w:left="3954" w:hanging="360"/>
      </w:pPr>
    </w:lvl>
    <w:lvl w:ilvl="5" w:tplc="2000001B" w:tentative="1">
      <w:start w:val="1"/>
      <w:numFmt w:val="lowerRoman"/>
      <w:lvlText w:val="%6."/>
      <w:lvlJc w:val="right"/>
      <w:pPr>
        <w:ind w:left="4674" w:hanging="180"/>
      </w:pPr>
    </w:lvl>
    <w:lvl w:ilvl="6" w:tplc="2000000F" w:tentative="1">
      <w:start w:val="1"/>
      <w:numFmt w:val="decimal"/>
      <w:lvlText w:val="%7."/>
      <w:lvlJc w:val="left"/>
      <w:pPr>
        <w:ind w:left="5394" w:hanging="360"/>
      </w:pPr>
    </w:lvl>
    <w:lvl w:ilvl="7" w:tplc="20000019" w:tentative="1">
      <w:start w:val="1"/>
      <w:numFmt w:val="lowerLetter"/>
      <w:lvlText w:val="%8."/>
      <w:lvlJc w:val="left"/>
      <w:pPr>
        <w:ind w:left="6114" w:hanging="360"/>
      </w:pPr>
    </w:lvl>
    <w:lvl w:ilvl="8" w:tplc="2000001B" w:tentative="1">
      <w:start w:val="1"/>
      <w:numFmt w:val="lowerRoman"/>
      <w:lvlText w:val="%9."/>
      <w:lvlJc w:val="right"/>
      <w:pPr>
        <w:ind w:left="6834" w:hanging="180"/>
      </w:pPr>
    </w:lvl>
  </w:abstractNum>
  <w:abstractNum w:abstractNumId="25" w15:restartNumberingAfterBreak="0">
    <w:nsid w:val="27424B62"/>
    <w:multiLevelType w:val="hybridMultilevel"/>
    <w:tmpl w:val="54D021E4"/>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26" w15:restartNumberingAfterBreak="0">
    <w:nsid w:val="27790472"/>
    <w:multiLevelType w:val="hybridMultilevel"/>
    <w:tmpl w:val="44A2892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27E83C33"/>
    <w:multiLevelType w:val="hybridMultilevel"/>
    <w:tmpl w:val="81BEBC9C"/>
    <w:lvl w:ilvl="0" w:tplc="5D62FB68">
      <w:start w:val="1"/>
      <w:numFmt w:val="lowerLetter"/>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8" w15:restartNumberingAfterBreak="0">
    <w:nsid w:val="291A0C3E"/>
    <w:multiLevelType w:val="hybridMultilevel"/>
    <w:tmpl w:val="ADD8B484"/>
    <w:lvl w:ilvl="0" w:tplc="040C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29BF4E74"/>
    <w:multiLevelType w:val="hybridMultilevel"/>
    <w:tmpl w:val="E0BAEEC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2A763779"/>
    <w:multiLevelType w:val="hybridMultilevel"/>
    <w:tmpl w:val="B86CBADA"/>
    <w:lvl w:ilvl="0" w:tplc="64B6FC40">
      <w:start w:val="1"/>
      <w:numFmt w:val="lowerLetter"/>
      <w:lvlText w:val="%1)"/>
      <w:lvlJc w:val="left"/>
      <w:pPr>
        <w:ind w:left="1146" w:hanging="360"/>
      </w:pPr>
      <w:rPr>
        <w:rFonts w:asciiTheme="minorHAnsi" w:eastAsia="MS Mincho" w:hAnsiTheme="minorHAnsi" w:cstheme="minorBidi"/>
        <w:color w:val="auto"/>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31" w15:restartNumberingAfterBreak="0">
    <w:nsid w:val="2BEE74C7"/>
    <w:multiLevelType w:val="hybridMultilevel"/>
    <w:tmpl w:val="6DD61788"/>
    <w:lvl w:ilvl="0" w:tplc="183E6DCC">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CC40C43"/>
    <w:multiLevelType w:val="hybridMultilevel"/>
    <w:tmpl w:val="5B28733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2CD515DD"/>
    <w:multiLevelType w:val="hybridMultilevel"/>
    <w:tmpl w:val="EA545AEE"/>
    <w:lvl w:ilvl="0" w:tplc="0809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DF544FC"/>
    <w:multiLevelType w:val="hybridMultilevel"/>
    <w:tmpl w:val="FA5051F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2ED8463B"/>
    <w:multiLevelType w:val="hybridMultilevel"/>
    <w:tmpl w:val="E73C84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4560A4D"/>
    <w:multiLevelType w:val="hybridMultilevel"/>
    <w:tmpl w:val="0EC28B3A"/>
    <w:lvl w:ilvl="0" w:tplc="0E1A5BB8">
      <w:start w:val="1"/>
      <w:numFmt w:val="lowerLetter"/>
      <w:lvlText w:val="%1)"/>
      <w:lvlJc w:val="left"/>
      <w:pPr>
        <w:ind w:left="1074" w:hanging="360"/>
      </w:pPr>
      <w:rPr>
        <w:rFonts w:hint="default"/>
      </w:rPr>
    </w:lvl>
    <w:lvl w:ilvl="1" w:tplc="20000019" w:tentative="1">
      <w:start w:val="1"/>
      <w:numFmt w:val="lowerLetter"/>
      <w:lvlText w:val="%2."/>
      <w:lvlJc w:val="left"/>
      <w:pPr>
        <w:ind w:left="1794" w:hanging="360"/>
      </w:pPr>
    </w:lvl>
    <w:lvl w:ilvl="2" w:tplc="2000001B" w:tentative="1">
      <w:start w:val="1"/>
      <w:numFmt w:val="lowerRoman"/>
      <w:lvlText w:val="%3."/>
      <w:lvlJc w:val="right"/>
      <w:pPr>
        <w:ind w:left="2514" w:hanging="180"/>
      </w:pPr>
    </w:lvl>
    <w:lvl w:ilvl="3" w:tplc="2000000F" w:tentative="1">
      <w:start w:val="1"/>
      <w:numFmt w:val="decimal"/>
      <w:lvlText w:val="%4."/>
      <w:lvlJc w:val="left"/>
      <w:pPr>
        <w:ind w:left="3234" w:hanging="360"/>
      </w:pPr>
    </w:lvl>
    <w:lvl w:ilvl="4" w:tplc="20000019" w:tentative="1">
      <w:start w:val="1"/>
      <w:numFmt w:val="lowerLetter"/>
      <w:lvlText w:val="%5."/>
      <w:lvlJc w:val="left"/>
      <w:pPr>
        <w:ind w:left="3954" w:hanging="360"/>
      </w:pPr>
    </w:lvl>
    <w:lvl w:ilvl="5" w:tplc="2000001B" w:tentative="1">
      <w:start w:val="1"/>
      <w:numFmt w:val="lowerRoman"/>
      <w:lvlText w:val="%6."/>
      <w:lvlJc w:val="right"/>
      <w:pPr>
        <w:ind w:left="4674" w:hanging="180"/>
      </w:pPr>
    </w:lvl>
    <w:lvl w:ilvl="6" w:tplc="2000000F" w:tentative="1">
      <w:start w:val="1"/>
      <w:numFmt w:val="decimal"/>
      <w:lvlText w:val="%7."/>
      <w:lvlJc w:val="left"/>
      <w:pPr>
        <w:ind w:left="5394" w:hanging="360"/>
      </w:pPr>
    </w:lvl>
    <w:lvl w:ilvl="7" w:tplc="20000019" w:tentative="1">
      <w:start w:val="1"/>
      <w:numFmt w:val="lowerLetter"/>
      <w:lvlText w:val="%8."/>
      <w:lvlJc w:val="left"/>
      <w:pPr>
        <w:ind w:left="6114" w:hanging="360"/>
      </w:pPr>
    </w:lvl>
    <w:lvl w:ilvl="8" w:tplc="2000001B" w:tentative="1">
      <w:start w:val="1"/>
      <w:numFmt w:val="lowerRoman"/>
      <w:lvlText w:val="%9."/>
      <w:lvlJc w:val="right"/>
      <w:pPr>
        <w:ind w:left="6834" w:hanging="180"/>
      </w:pPr>
    </w:lvl>
  </w:abstractNum>
  <w:abstractNum w:abstractNumId="37" w15:restartNumberingAfterBreak="0">
    <w:nsid w:val="34EC09CD"/>
    <w:multiLevelType w:val="hybridMultilevel"/>
    <w:tmpl w:val="79C8823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7E517AF"/>
    <w:multiLevelType w:val="hybridMultilevel"/>
    <w:tmpl w:val="7A2A11D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38182FA5"/>
    <w:multiLevelType w:val="hybridMultilevel"/>
    <w:tmpl w:val="2B166180"/>
    <w:lvl w:ilvl="0" w:tplc="5E74EC9E">
      <w:start w:val="1"/>
      <w:numFmt w:val="lowerLetter"/>
      <w:lvlText w:val="%1)"/>
      <w:lvlJc w:val="left"/>
      <w:pPr>
        <w:ind w:left="1074" w:hanging="360"/>
      </w:pPr>
      <w:rPr>
        <w:rFonts w:hint="default"/>
      </w:rPr>
    </w:lvl>
    <w:lvl w:ilvl="1" w:tplc="20000019" w:tentative="1">
      <w:start w:val="1"/>
      <w:numFmt w:val="lowerLetter"/>
      <w:lvlText w:val="%2."/>
      <w:lvlJc w:val="left"/>
      <w:pPr>
        <w:ind w:left="1794" w:hanging="360"/>
      </w:pPr>
    </w:lvl>
    <w:lvl w:ilvl="2" w:tplc="2000001B" w:tentative="1">
      <w:start w:val="1"/>
      <w:numFmt w:val="lowerRoman"/>
      <w:lvlText w:val="%3."/>
      <w:lvlJc w:val="right"/>
      <w:pPr>
        <w:ind w:left="2514" w:hanging="180"/>
      </w:pPr>
    </w:lvl>
    <w:lvl w:ilvl="3" w:tplc="2000000F" w:tentative="1">
      <w:start w:val="1"/>
      <w:numFmt w:val="decimal"/>
      <w:lvlText w:val="%4."/>
      <w:lvlJc w:val="left"/>
      <w:pPr>
        <w:ind w:left="3234" w:hanging="360"/>
      </w:pPr>
    </w:lvl>
    <w:lvl w:ilvl="4" w:tplc="20000019" w:tentative="1">
      <w:start w:val="1"/>
      <w:numFmt w:val="lowerLetter"/>
      <w:lvlText w:val="%5."/>
      <w:lvlJc w:val="left"/>
      <w:pPr>
        <w:ind w:left="3954" w:hanging="360"/>
      </w:pPr>
    </w:lvl>
    <w:lvl w:ilvl="5" w:tplc="2000001B" w:tentative="1">
      <w:start w:val="1"/>
      <w:numFmt w:val="lowerRoman"/>
      <w:lvlText w:val="%6."/>
      <w:lvlJc w:val="right"/>
      <w:pPr>
        <w:ind w:left="4674" w:hanging="180"/>
      </w:pPr>
    </w:lvl>
    <w:lvl w:ilvl="6" w:tplc="2000000F" w:tentative="1">
      <w:start w:val="1"/>
      <w:numFmt w:val="decimal"/>
      <w:lvlText w:val="%7."/>
      <w:lvlJc w:val="left"/>
      <w:pPr>
        <w:ind w:left="5394" w:hanging="360"/>
      </w:pPr>
    </w:lvl>
    <w:lvl w:ilvl="7" w:tplc="20000019" w:tentative="1">
      <w:start w:val="1"/>
      <w:numFmt w:val="lowerLetter"/>
      <w:lvlText w:val="%8."/>
      <w:lvlJc w:val="left"/>
      <w:pPr>
        <w:ind w:left="6114" w:hanging="360"/>
      </w:pPr>
    </w:lvl>
    <w:lvl w:ilvl="8" w:tplc="2000001B" w:tentative="1">
      <w:start w:val="1"/>
      <w:numFmt w:val="lowerRoman"/>
      <w:lvlText w:val="%9."/>
      <w:lvlJc w:val="right"/>
      <w:pPr>
        <w:ind w:left="6834" w:hanging="180"/>
      </w:pPr>
    </w:lvl>
  </w:abstractNum>
  <w:abstractNum w:abstractNumId="40" w15:restartNumberingAfterBreak="0">
    <w:nsid w:val="38DF7A48"/>
    <w:multiLevelType w:val="hybridMultilevel"/>
    <w:tmpl w:val="ECBEC5B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1" w15:restartNumberingAfterBreak="0">
    <w:nsid w:val="3A1F65E9"/>
    <w:multiLevelType w:val="hybridMultilevel"/>
    <w:tmpl w:val="C08A0BDA"/>
    <w:lvl w:ilvl="0" w:tplc="040C0001">
      <w:start w:val="1"/>
      <w:numFmt w:val="bullet"/>
      <w:lvlText w:val=""/>
      <w:lvlJc w:val="left"/>
      <w:pPr>
        <w:ind w:left="720" w:hanging="360"/>
      </w:pPr>
      <w:rPr>
        <w:rFonts w:ascii="Symbol" w:hAnsi="Symbol" w:hint="default"/>
      </w:rPr>
    </w:lvl>
    <w:lvl w:ilvl="1" w:tplc="24402ADE">
      <w:start w:val="2"/>
      <w:numFmt w:val="bullet"/>
      <w:lvlText w:val="•"/>
      <w:lvlJc w:val="left"/>
      <w:pPr>
        <w:ind w:left="1785" w:hanging="705"/>
      </w:pPr>
      <w:rPr>
        <w:rFonts w:ascii="Calibri" w:eastAsia="MS Mincho" w:hAnsi="Calibri" w:cs="Calibr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3B5E4269"/>
    <w:multiLevelType w:val="hybridMultilevel"/>
    <w:tmpl w:val="A27E59A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3BB4337F"/>
    <w:multiLevelType w:val="hybridMultilevel"/>
    <w:tmpl w:val="6DC233D8"/>
    <w:lvl w:ilvl="0" w:tplc="72FCD040">
      <w:start w:val="1"/>
      <w:numFmt w:val="lowerLetter"/>
      <w:lvlText w:val="%1)"/>
      <w:lvlJc w:val="left"/>
      <w:pPr>
        <w:ind w:left="4188" w:hanging="360"/>
      </w:pPr>
      <w:rPr>
        <w:rFonts w:asciiTheme="minorHAnsi" w:eastAsia="MS Mincho" w:hAnsiTheme="minorHAnsi" w:cstheme="minorBidi"/>
        <w:i w:val="0"/>
        <w:color w:val="auto"/>
      </w:rPr>
    </w:lvl>
    <w:lvl w:ilvl="1" w:tplc="040C0019" w:tentative="1">
      <w:start w:val="1"/>
      <w:numFmt w:val="lowerLetter"/>
      <w:lvlText w:val="%2."/>
      <w:lvlJc w:val="left"/>
      <w:pPr>
        <w:ind w:left="4908" w:hanging="360"/>
      </w:pPr>
    </w:lvl>
    <w:lvl w:ilvl="2" w:tplc="040C001B" w:tentative="1">
      <w:start w:val="1"/>
      <w:numFmt w:val="lowerRoman"/>
      <w:lvlText w:val="%3."/>
      <w:lvlJc w:val="right"/>
      <w:pPr>
        <w:ind w:left="5628" w:hanging="180"/>
      </w:pPr>
    </w:lvl>
    <w:lvl w:ilvl="3" w:tplc="040C000F" w:tentative="1">
      <w:start w:val="1"/>
      <w:numFmt w:val="decimal"/>
      <w:lvlText w:val="%4."/>
      <w:lvlJc w:val="left"/>
      <w:pPr>
        <w:ind w:left="6348" w:hanging="360"/>
      </w:pPr>
    </w:lvl>
    <w:lvl w:ilvl="4" w:tplc="040C0019" w:tentative="1">
      <w:start w:val="1"/>
      <w:numFmt w:val="lowerLetter"/>
      <w:lvlText w:val="%5."/>
      <w:lvlJc w:val="left"/>
      <w:pPr>
        <w:ind w:left="7068" w:hanging="360"/>
      </w:pPr>
    </w:lvl>
    <w:lvl w:ilvl="5" w:tplc="040C001B" w:tentative="1">
      <w:start w:val="1"/>
      <w:numFmt w:val="lowerRoman"/>
      <w:lvlText w:val="%6."/>
      <w:lvlJc w:val="right"/>
      <w:pPr>
        <w:ind w:left="7788" w:hanging="180"/>
      </w:pPr>
    </w:lvl>
    <w:lvl w:ilvl="6" w:tplc="040C000F" w:tentative="1">
      <w:start w:val="1"/>
      <w:numFmt w:val="decimal"/>
      <w:lvlText w:val="%7."/>
      <w:lvlJc w:val="left"/>
      <w:pPr>
        <w:ind w:left="8508" w:hanging="360"/>
      </w:pPr>
    </w:lvl>
    <w:lvl w:ilvl="7" w:tplc="040C0019" w:tentative="1">
      <w:start w:val="1"/>
      <w:numFmt w:val="lowerLetter"/>
      <w:lvlText w:val="%8."/>
      <w:lvlJc w:val="left"/>
      <w:pPr>
        <w:ind w:left="9228" w:hanging="360"/>
      </w:pPr>
    </w:lvl>
    <w:lvl w:ilvl="8" w:tplc="040C001B" w:tentative="1">
      <w:start w:val="1"/>
      <w:numFmt w:val="lowerRoman"/>
      <w:lvlText w:val="%9."/>
      <w:lvlJc w:val="right"/>
      <w:pPr>
        <w:ind w:left="9948" w:hanging="180"/>
      </w:pPr>
    </w:lvl>
  </w:abstractNum>
  <w:abstractNum w:abstractNumId="44" w15:restartNumberingAfterBreak="0">
    <w:nsid w:val="3FDB0637"/>
    <w:multiLevelType w:val="hybridMultilevel"/>
    <w:tmpl w:val="46E890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3FDD47ED"/>
    <w:multiLevelType w:val="hybridMultilevel"/>
    <w:tmpl w:val="20AEFD78"/>
    <w:lvl w:ilvl="0" w:tplc="0809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1AD409E"/>
    <w:multiLevelType w:val="hybridMultilevel"/>
    <w:tmpl w:val="393292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42806F2B"/>
    <w:multiLevelType w:val="hybridMultilevel"/>
    <w:tmpl w:val="99AC07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36E26B3"/>
    <w:multiLevelType w:val="hybridMultilevel"/>
    <w:tmpl w:val="ADD8B484"/>
    <w:lvl w:ilvl="0" w:tplc="040C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9" w15:restartNumberingAfterBreak="0">
    <w:nsid w:val="4567428C"/>
    <w:multiLevelType w:val="hybridMultilevel"/>
    <w:tmpl w:val="FC70FE0A"/>
    <w:lvl w:ilvl="0" w:tplc="C81217FE">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458C3D44"/>
    <w:multiLevelType w:val="hybridMultilevel"/>
    <w:tmpl w:val="11DC617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1" w15:restartNumberingAfterBreak="0">
    <w:nsid w:val="46044802"/>
    <w:multiLevelType w:val="hybridMultilevel"/>
    <w:tmpl w:val="40B4A062"/>
    <w:lvl w:ilvl="0" w:tplc="68E2140E">
      <w:start w:val="1"/>
      <w:numFmt w:val="lowerLetter"/>
      <w:lvlText w:val="%1)"/>
      <w:lvlJc w:val="left"/>
      <w:pPr>
        <w:ind w:left="720" w:hanging="360"/>
      </w:pPr>
      <w:rPr>
        <w:rFonts w:cs="Tahoma"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461428D7"/>
    <w:multiLevelType w:val="hybridMultilevel"/>
    <w:tmpl w:val="F8C8CE36"/>
    <w:lvl w:ilvl="0" w:tplc="040C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3" w15:restartNumberingAfterBreak="0">
    <w:nsid w:val="482B4B04"/>
    <w:multiLevelType w:val="hybridMultilevel"/>
    <w:tmpl w:val="1BA87FFA"/>
    <w:lvl w:ilvl="0" w:tplc="FF0AF10C">
      <w:start w:val="1"/>
      <w:numFmt w:val="lowerLetter"/>
      <w:lvlText w:val="%1)"/>
      <w:lvlJc w:val="left"/>
      <w:pPr>
        <w:ind w:left="1428" w:hanging="360"/>
      </w:pPr>
      <w:rPr>
        <w:rFonts w:asciiTheme="minorHAnsi" w:eastAsia="MS Mincho" w:hAnsiTheme="minorHAnsi" w:cstheme="minorBidi"/>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4" w15:restartNumberingAfterBreak="0">
    <w:nsid w:val="48702963"/>
    <w:multiLevelType w:val="hybridMultilevel"/>
    <w:tmpl w:val="D1A8D376"/>
    <w:lvl w:ilvl="0" w:tplc="04130001">
      <w:start w:val="1"/>
      <w:numFmt w:val="bullet"/>
      <w:lvlText w:val=""/>
      <w:lvlJc w:val="left"/>
      <w:pPr>
        <w:ind w:left="1077" w:hanging="360"/>
      </w:pPr>
      <w:rPr>
        <w:rFonts w:ascii="Symbol" w:hAnsi="Symbo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55" w15:restartNumberingAfterBreak="0">
    <w:nsid w:val="487F03BD"/>
    <w:multiLevelType w:val="hybridMultilevel"/>
    <w:tmpl w:val="E0BAEEC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6" w15:restartNumberingAfterBreak="0">
    <w:nsid w:val="4A07307E"/>
    <w:multiLevelType w:val="hybridMultilevel"/>
    <w:tmpl w:val="075A7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A8B7F1C"/>
    <w:multiLevelType w:val="hybridMultilevel"/>
    <w:tmpl w:val="570E4A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4C43712E"/>
    <w:multiLevelType w:val="hybridMultilevel"/>
    <w:tmpl w:val="913078F6"/>
    <w:lvl w:ilvl="0" w:tplc="040C0017">
      <w:start w:val="1"/>
      <w:numFmt w:val="lowerLetter"/>
      <w:lvlText w:val="%1)"/>
      <w:lvlJc w:val="left"/>
      <w:pPr>
        <w:ind w:left="1428" w:hanging="360"/>
      </w:p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9" w15:restartNumberingAfterBreak="0">
    <w:nsid w:val="514F0342"/>
    <w:multiLevelType w:val="hybridMultilevel"/>
    <w:tmpl w:val="44A2892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0" w15:restartNumberingAfterBreak="0">
    <w:nsid w:val="52D6313B"/>
    <w:multiLevelType w:val="hybridMultilevel"/>
    <w:tmpl w:val="AE383306"/>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61" w15:restartNumberingAfterBreak="0">
    <w:nsid w:val="5334444A"/>
    <w:multiLevelType w:val="hybridMultilevel"/>
    <w:tmpl w:val="30EE5FD8"/>
    <w:lvl w:ilvl="0" w:tplc="30A20D72">
      <w:start w:val="1"/>
      <w:numFmt w:val="lowerLetter"/>
      <w:lvlText w:val="%1)"/>
      <w:lvlJc w:val="left"/>
      <w:pPr>
        <w:ind w:left="1434" w:hanging="360"/>
      </w:pPr>
      <w:rPr>
        <w:rFonts w:hint="default"/>
        <w:color w:val="auto"/>
      </w:rPr>
    </w:lvl>
    <w:lvl w:ilvl="1" w:tplc="20000019" w:tentative="1">
      <w:start w:val="1"/>
      <w:numFmt w:val="lowerLetter"/>
      <w:lvlText w:val="%2."/>
      <w:lvlJc w:val="left"/>
      <w:pPr>
        <w:ind w:left="2154" w:hanging="360"/>
      </w:pPr>
    </w:lvl>
    <w:lvl w:ilvl="2" w:tplc="2000001B" w:tentative="1">
      <w:start w:val="1"/>
      <w:numFmt w:val="lowerRoman"/>
      <w:lvlText w:val="%3."/>
      <w:lvlJc w:val="right"/>
      <w:pPr>
        <w:ind w:left="2874" w:hanging="180"/>
      </w:pPr>
    </w:lvl>
    <w:lvl w:ilvl="3" w:tplc="2000000F" w:tentative="1">
      <w:start w:val="1"/>
      <w:numFmt w:val="decimal"/>
      <w:lvlText w:val="%4."/>
      <w:lvlJc w:val="left"/>
      <w:pPr>
        <w:ind w:left="3594" w:hanging="360"/>
      </w:pPr>
    </w:lvl>
    <w:lvl w:ilvl="4" w:tplc="20000019" w:tentative="1">
      <w:start w:val="1"/>
      <w:numFmt w:val="lowerLetter"/>
      <w:lvlText w:val="%5."/>
      <w:lvlJc w:val="left"/>
      <w:pPr>
        <w:ind w:left="4314" w:hanging="360"/>
      </w:pPr>
    </w:lvl>
    <w:lvl w:ilvl="5" w:tplc="2000001B" w:tentative="1">
      <w:start w:val="1"/>
      <w:numFmt w:val="lowerRoman"/>
      <w:lvlText w:val="%6."/>
      <w:lvlJc w:val="right"/>
      <w:pPr>
        <w:ind w:left="5034" w:hanging="180"/>
      </w:pPr>
    </w:lvl>
    <w:lvl w:ilvl="6" w:tplc="2000000F" w:tentative="1">
      <w:start w:val="1"/>
      <w:numFmt w:val="decimal"/>
      <w:lvlText w:val="%7."/>
      <w:lvlJc w:val="left"/>
      <w:pPr>
        <w:ind w:left="5754" w:hanging="360"/>
      </w:pPr>
    </w:lvl>
    <w:lvl w:ilvl="7" w:tplc="20000019" w:tentative="1">
      <w:start w:val="1"/>
      <w:numFmt w:val="lowerLetter"/>
      <w:lvlText w:val="%8."/>
      <w:lvlJc w:val="left"/>
      <w:pPr>
        <w:ind w:left="6474" w:hanging="360"/>
      </w:pPr>
    </w:lvl>
    <w:lvl w:ilvl="8" w:tplc="2000001B" w:tentative="1">
      <w:start w:val="1"/>
      <w:numFmt w:val="lowerRoman"/>
      <w:lvlText w:val="%9."/>
      <w:lvlJc w:val="right"/>
      <w:pPr>
        <w:ind w:left="7194" w:hanging="180"/>
      </w:pPr>
    </w:lvl>
  </w:abstractNum>
  <w:abstractNum w:abstractNumId="62" w15:restartNumberingAfterBreak="0">
    <w:nsid w:val="53A065D3"/>
    <w:multiLevelType w:val="hybridMultilevel"/>
    <w:tmpl w:val="3D7067E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3" w15:restartNumberingAfterBreak="0">
    <w:nsid w:val="55781664"/>
    <w:multiLevelType w:val="hybridMultilevel"/>
    <w:tmpl w:val="6CA0AB48"/>
    <w:lvl w:ilvl="0" w:tplc="64B6FC40">
      <w:start w:val="1"/>
      <w:numFmt w:val="lowerLetter"/>
      <w:lvlText w:val="%1)"/>
      <w:lvlJc w:val="left"/>
      <w:pPr>
        <w:ind w:left="1800" w:hanging="360"/>
      </w:pPr>
      <w:rPr>
        <w:rFonts w:asciiTheme="minorHAnsi" w:eastAsia="MS Mincho" w:hAnsiTheme="minorHAnsi" w:cstheme="minorBidi"/>
        <w:color w:val="auto"/>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64" w15:restartNumberingAfterBreak="0">
    <w:nsid w:val="55C22D08"/>
    <w:multiLevelType w:val="hybridMultilevel"/>
    <w:tmpl w:val="87FE9EC4"/>
    <w:lvl w:ilvl="0" w:tplc="0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5" w15:restartNumberingAfterBreak="0">
    <w:nsid w:val="58755690"/>
    <w:multiLevelType w:val="hybridMultilevel"/>
    <w:tmpl w:val="40B4A062"/>
    <w:lvl w:ilvl="0" w:tplc="68E2140E">
      <w:start w:val="1"/>
      <w:numFmt w:val="lowerLetter"/>
      <w:lvlText w:val="%1)"/>
      <w:lvlJc w:val="left"/>
      <w:pPr>
        <w:ind w:left="720" w:hanging="360"/>
      </w:pPr>
      <w:rPr>
        <w:rFonts w:cs="Tahoma"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5A1343F6"/>
    <w:multiLevelType w:val="hybridMultilevel"/>
    <w:tmpl w:val="DD9674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7" w15:restartNumberingAfterBreak="0">
    <w:nsid w:val="5A8F6902"/>
    <w:multiLevelType w:val="hybridMultilevel"/>
    <w:tmpl w:val="D20EF7AE"/>
    <w:lvl w:ilvl="0" w:tplc="183E6DCC">
      <w:start w:val="1"/>
      <w:numFmt w:val="lowerLetter"/>
      <w:lvlText w:val="%1)"/>
      <w:lvlJc w:val="left"/>
      <w:pPr>
        <w:ind w:left="1074" w:hanging="360"/>
      </w:pPr>
      <w:rPr>
        <w:rFonts w:hint="default"/>
        <w:color w:val="auto"/>
      </w:r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68" w15:restartNumberingAfterBreak="0">
    <w:nsid w:val="5B1F6D2F"/>
    <w:multiLevelType w:val="hybridMultilevel"/>
    <w:tmpl w:val="D04A4B7E"/>
    <w:lvl w:ilvl="0" w:tplc="2FC0338C">
      <w:start w:val="1"/>
      <w:numFmt w:val="lowerLetter"/>
      <w:lvlText w:val="%1)"/>
      <w:lvlJc w:val="left"/>
      <w:pPr>
        <w:ind w:left="1434" w:hanging="360"/>
      </w:pPr>
      <w:rPr>
        <w:rFonts w:hint="default"/>
        <w:color w:val="auto"/>
      </w:rPr>
    </w:lvl>
    <w:lvl w:ilvl="1" w:tplc="20000019" w:tentative="1">
      <w:start w:val="1"/>
      <w:numFmt w:val="lowerLetter"/>
      <w:lvlText w:val="%2."/>
      <w:lvlJc w:val="left"/>
      <w:pPr>
        <w:ind w:left="2154" w:hanging="360"/>
      </w:pPr>
    </w:lvl>
    <w:lvl w:ilvl="2" w:tplc="2000001B" w:tentative="1">
      <w:start w:val="1"/>
      <w:numFmt w:val="lowerRoman"/>
      <w:lvlText w:val="%3."/>
      <w:lvlJc w:val="right"/>
      <w:pPr>
        <w:ind w:left="2874" w:hanging="180"/>
      </w:pPr>
    </w:lvl>
    <w:lvl w:ilvl="3" w:tplc="2000000F" w:tentative="1">
      <w:start w:val="1"/>
      <w:numFmt w:val="decimal"/>
      <w:lvlText w:val="%4."/>
      <w:lvlJc w:val="left"/>
      <w:pPr>
        <w:ind w:left="3594" w:hanging="360"/>
      </w:pPr>
    </w:lvl>
    <w:lvl w:ilvl="4" w:tplc="20000019" w:tentative="1">
      <w:start w:val="1"/>
      <w:numFmt w:val="lowerLetter"/>
      <w:lvlText w:val="%5."/>
      <w:lvlJc w:val="left"/>
      <w:pPr>
        <w:ind w:left="4314" w:hanging="360"/>
      </w:pPr>
    </w:lvl>
    <w:lvl w:ilvl="5" w:tplc="2000001B" w:tentative="1">
      <w:start w:val="1"/>
      <w:numFmt w:val="lowerRoman"/>
      <w:lvlText w:val="%6."/>
      <w:lvlJc w:val="right"/>
      <w:pPr>
        <w:ind w:left="5034" w:hanging="180"/>
      </w:pPr>
    </w:lvl>
    <w:lvl w:ilvl="6" w:tplc="2000000F" w:tentative="1">
      <w:start w:val="1"/>
      <w:numFmt w:val="decimal"/>
      <w:lvlText w:val="%7."/>
      <w:lvlJc w:val="left"/>
      <w:pPr>
        <w:ind w:left="5754" w:hanging="360"/>
      </w:pPr>
    </w:lvl>
    <w:lvl w:ilvl="7" w:tplc="20000019" w:tentative="1">
      <w:start w:val="1"/>
      <w:numFmt w:val="lowerLetter"/>
      <w:lvlText w:val="%8."/>
      <w:lvlJc w:val="left"/>
      <w:pPr>
        <w:ind w:left="6474" w:hanging="360"/>
      </w:pPr>
    </w:lvl>
    <w:lvl w:ilvl="8" w:tplc="2000001B" w:tentative="1">
      <w:start w:val="1"/>
      <w:numFmt w:val="lowerRoman"/>
      <w:lvlText w:val="%9."/>
      <w:lvlJc w:val="right"/>
      <w:pPr>
        <w:ind w:left="7194" w:hanging="180"/>
      </w:pPr>
    </w:lvl>
  </w:abstractNum>
  <w:abstractNum w:abstractNumId="69" w15:restartNumberingAfterBreak="0">
    <w:nsid w:val="5DE614D0"/>
    <w:multiLevelType w:val="multilevel"/>
    <w:tmpl w:val="F53216C4"/>
    <w:lvl w:ilvl="0">
      <w:numFmt w:val="decimal"/>
      <w:pStyle w:val="Heading1"/>
      <w:lvlText w:val="%1"/>
      <w:lvlJc w:val="left"/>
      <w:pPr>
        <w:ind w:left="567" w:hanging="567"/>
      </w:pPr>
      <w:rPr>
        <w:rFonts w:hint="default"/>
        <w:i w:val="0"/>
      </w:rPr>
    </w:lvl>
    <w:lvl w:ilvl="1">
      <w:start w:val="1"/>
      <w:numFmt w:val="decimal"/>
      <w:pStyle w:val="Heading2"/>
      <w:lvlText w:val="%1.%2"/>
      <w:lvlJc w:val="left"/>
      <w:pPr>
        <w:ind w:left="567" w:hanging="567"/>
      </w:pPr>
      <w:rPr>
        <w:rFonts w:hint="default"/>
        <w:i w:val="0"/>
      </w:rPr>
    </w:lvl>
    <w:lvl w:ilvl="2">
      <w:start w:val="1"/>
      <w:numFmt w:val="decimal"/>
      <w:pStyle w:val="Heading3"/>
      <w:lvlText w:val="%1.%2.%3"/>
      <w:lvlJc w:val="left"/>
      <w:pPr>
        <w:ind w:left="567" w:hanging="567"/>
      </w:pPr>
      <w:rPr>
        <w:rFonts w:hint="default"/>
      </w:rPr>
    </w:lvl>
    <w:lvl w:ilvl="3">
      <w:start w:val="1"/>
      <w:numFmt w:val="decimal"/>
      <w:pStyle w:val="Heading4"/>
      <w:lvlText w:val="%1.%2.%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5EAF2F0B"/>
    <w:multiLevelType w:val="hybridMultilevel"/>
    <w:tmpl w:val="0EC63EC0"/>
    <w:lvl w:ilvl="0" w:tplc="64B6FC40">
      <w:start w:val="1"/>
      <w:numFmt w:val="lowerLetter"/>
      <w:lvlText w:val="%1)"/>
      <w:lvlJc w:val="left"/>
      <w:pPr>
        <w:ind w:left="1571" w:hanging="360"/>
      </w:pPr>
      <w:rPr>
        <w:rFonts w:asciiTheme="minorHAnsi" w:eastAsia="MS Mincho" w:hAnsiTheme="minorHAnsi" w:cstheme="minorBidi"/>
        <w:color w:val="auto"/>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1" w15:restartNumberingAfterBreak="0">
    <w:nsid w:val="5FF3323C"/>
    <w:multiLevelType w:val="hybridMultilevel"/>
    <w:tmpl w:val="DDD0EFEA"/>
    <w:lvl w:ilvl="0" w:tplc="0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2" w15:restartNumberingAfterBreak="0">
    <w:nsid w:val="62603963"/>
    <w:multiLevelType w:val="hybridMultilevel"/>
    <w:tmpl w:val="AAEE0C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3" w15:restartNumberingAfterBreak="0">
    <w:nsid w:val="64902636"/>
    <w:multiLevelType w:val="hybridMultilevel"/>
    <w:tmpl w:val="57DAE0F8"/>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4" w15:restartNumberingAfterBreak="0">
    <w:nsid w:val="6624395A"/>
    <w:multiLevelType w:val="hybridMultilevel"/>
    <w:tmpl w:val="E9F8537E"/>
    <w:lvl w:ilvl="0" w:tplc="26FE3D80">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67876734"/>
    <w:multiLevelType w:val="hybridMultilevel"/>
    <w:tmpl w:val="E9CE2C7C"/>
    <w:lvl w:ilvl="0" w:tplc="33A6D82E">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6ACF5369"/>
    <w:multiLevelType w:val="hybridMultilevel"/>
    <w:tmpl w:val="F620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DAF33FC"/>
    <w:multiLevelType w:val="hybridMultilevel"/>
    <w:tmpl w:val="9834B1E0"/>
    <w:lvl w:ilvl="0" w:tplc="D5965A88">
      <w:start w:val="1"/>
      <w:numFmt w:val="lowerLetter"/>
      <w:lvlText w:val="%1)"/>
      <w:lvlJc w:val="left"/>
      <w:pPr>
        <w:ind w:left="1065" w:hanging="70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8" w15:restartNumberingAfterBreak="0">
    <w:nsid w:val="6E231078"/>
    <w:multiLevelType w:val="hybridMultilevel"/>
    <w:tmpl w:val="DFC2B616"/>
    <w:lvl w:ilvl="0" w:tplc="F3BC0472">
      <w:start w:val="1"/>
      <w:numFmt w:val="lowerLetter"/>
      <w:lvlText w:val="%1)"/>
      <w:lvlJc w:val="left"/>
      <w:pPr>
        <w:ind w:left="720" w:hanging="360"/>
      </w:pPr>
      <w:rPr>
        <w:rFonts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15:restartNumberingAfterBreak="0">
    <w:nsid w:val="6EAA3D28"/>
    <w:multiLevelType w:val="hybridMultilevel"/>
    <w:tmpl w:val="8FAEA97C"/>
    <w:lvl w:ilvl="0" w:tplc="0413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1B2065B"/>
    <w:multiLevelType w:val="hybridMultilevel"/>
    <w:tmpl w:val="3082749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1" w15:restartNumberingAfterBreak="0">
    <w:nsid w:val="71BC16B7"/>
    <w:multiLevelType w:val="hybridMultilevel"/>
    <w:tmpl w:val="05C0F61A"/>
    <w:lvl w:ilvl="0" w:tplc="77F09574">
      <w:start w:val="1"/>
      <w:numFmt w:val="lowerLetter"/>
      <w:pStyle w:val="TOCHeading"/>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15:restartNumberingAfterBreak="0">
    <w:nsid w:val="71ED7158"/>
    <w:multiLevelType w:val="hybridMultilevel"/>
    <w:tmpl w:val="AEA80E00"/>
    <w:lvl w:ilvl="0" w:tplc="D5B2C01E">
      <w:start w:val="1"/>
      <w:numFmt w:val="lowerLetter"/>
      <w:lvlText w:val="%1)"/>
      <w:lvlJc w:val="left"/>
      <w:pPr>
        <w:ind w:left="1434" w:hanging="360"/>
      </w:pPr>
      <w:rPr>
        <w:rFonts w:hint="default"/>
        <w:color w:val="auto"/>
      </w:rPr>
    </w:lvl>
    <w:lvl w:ilvl="1" w:tplc="20000019" w:tentative="1">
      <w:start w:val="1"/>
      <w:numFmt w:val="lowerLetter"/>
      <w:lvlText w:val="%2."/>
      <w:lvlJc w:val="left"/>
      <w:pPr>
        <w:ind w:left="2154" w:hanging="360"/>
      </w:pPr>
    </w:lvl>
    <w:lvl w:ilvl="2" w:tplc="2000001B" w:tentative="1">
      <w:start w:val="1"/>
      <w:numFmt w:val="lowerRoman"/>
      <w:lvlText w:val="%3."/>
      <w:lvlJc w:val="right"/>
      <w:pPr>
        <w:ind w:left="2874" w:hanging="180"/>
      </w:pPr>
    </w:lvl>
    <w:lvl w:ilvl="3" w:tplc="2000000F" w:tentative="1">
      <w:start w:val="1"/>
      <w:numFmt w:val="decimal"/>
      <w:lvlText w:val="%4."/>
      <w:lvlJc w:val="left"/>
      <w:pPr>
        <w:ind w:left="3594" w:hanging="360"/>
      </w:pPr>
    </w:lvl>
    <w:lvl w:ilvl="4" w:tplc="20000019" w:tentative="1">
      <w:start w:val="1"/>
      <w:numFmt w:val="lowerLetter"/>
      <w:lvlText w:val="%5."/>
      <w:lvlJc w:val="left"/>
      <w:pPr>
        <w:ind w:left="4314" w:hanging="360"/>
      </w:pPr>
    </w:lvl>
    <w:lvl w:ilvl="5" w:tplc="2000001B" w:tentative="1">
      <w:start w:val="1"/>
      <w:numFmt w:val="lowerRoman"/>
      <w:lvlText w:val="%6."/>
      <w:lvlJc w:val="right"/>
      <w:pPr>
        <w:ind w:left="5034" w:hanging="180"/>
      </w:pPr>
    </w:lvl>
    <w:lvl w:ilvl="6" w:tplc="2000000F" w:tentative="1">
      <w:start w:val="1"/>
      <w:numFmt w:val="decimal"/>
      <w:lvlText w:val="%7."/>
      <w:lvlJc w:val="left"/>
      <w:pPr>
        <w:ind w:left="5754" w:hanging="360"/>
      </w:pPr>
    </w:lvl>
    <w:lvl w:ilvl="7" w:tplc="20000019" w:tentative="1">
      <w:start w:val="1"/>
      <w:numFmt w:val="lowerLetter"/>
      <w:lvlText w:val="%8."/>
      <w:lvlJc w:val="left"/>
      <w:pPr>
        <w:ind w:left="6474" w:hanging="360"/>
      </w:pPr>
    </w:lvl>
    <w:lvl w:ilvl="8" w:tplc="2000001B" w:tentative="1">
      <w:start w:val="1"/>
      <w:numFmt w:val="lowerRoman"/>
      <w:lvlText w:val="%9."/>
      <w:lvlJc w:val="right"/>
      <w:pPr>
        <w:ind w:left="7194" w:hanging="180"/>
      </w:pPr>
    </w:lvl>
  </w:abstractNum>
  <w:abstractNum w:abstractNumId="83" w15:restartNumberingAfterBreak="0">
    <w:nsid w:val="755351A2"/>
    <w:multiLevelType w:val="multilevel"/>
    <w:tmpl w:val="D5ACAB7E"/>
    <w:lvl w:ilvl="0">
      <w:start w:val="1"/>
      <w:numFmt w:val="decimal"/>
      <w:lvlText w:val="Annex %1"/>
      <w:lvlJc w:val="left"/>
      <w:pPr>
        <w:ind w:left="540" w:hanging="360"/>
      </w:pPr>
    </w:lvl>
    <w:lvl w:ilvl="1">
      <w:start w:val="1"/>
      <w:numFmt w:val="decimal"/>
      <w:pStyle w:val="Titre21"/>
      <w:lvlText w:val="%1.%2"/>
      <w:lvlJc w:val="left"/>
      <w:pPr>
        <w:tabs>
          <w:tab w:val="num" w:pos="709"/>
        </w:tabs>
        <w:ind w:left="709" w:hanging="709"/>
      </w:pPr>
    </w:lvl>
    <w:lvl w:ilvl="2">
      <w:start w:val="1"/>
      <w:numFmt w:val="decimal"/>
      <w:pStyle w:val="Titre32"/>
      <w:lvlText w:val="%1.%2.%3"/>
      <w:lvlJc w:val="left"/>
      <w:pPr>
        <w:tabs>
          <w:tab w:val="num" w:pos="1609"/>
        </w:tabs>
        <w:ind w:left="1609" w:hanging="709"/>
      </w:pPr>
      <w:rPr>
        <w:rFonts w:cs="Times New Roman"/>
        <w:b w:val="0"/>
        <w:bCs w:val="0"/>
        <w:i w:val="0"/>
        <w:iCs w:val="0"/>
        <w:caps w:val="0"/>
        <w:smallCaps w:val="0"/>
        <w:strike w:val="0"/>
        <w:dstrike w:val="0"/>
        <w:vanish w:val="0"/>
        <w:color w:val="000000"/>
        <w:spacing w:val="0"/>
        <w:position w:val="0"/>
        <w:sz w:val="22"/>
        <w:u w:val="none"/>
        <w:vertAlign w:val="baseline"/>
        <w:em w:val="none"/>
      </w:r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84" w15:restartNumberingAfterBreak="0">
    <w:nsid w:val="75DC42D6"/>
    <w:multiLevelType w:val="hybridMultilevel"/>
    <w:tmpl w:val="6226CDA6"/>
    <w:lvl w:ilvl="0" w:tplc="927E5EAC">
      <w:start w:val="1"/>
      <w:numFmt w:val="lowerLetter"/>
      <w:lvlText w:val="%1)"/>
      <w:lvlJc w:val="left"/>
      <w:pPr>
        <w:ind w:left="1074" w:hanging="360"/>
      </w:pPr>
      <w:rPr>
        <w:rFonts w:hint="default"/>
      </w:rPr>
    </w:lvl>
    <w:lvl w:ilvl="1" w:tplc="20000019" w:tentative="1">
      <w:start w:val="1"/>
      <w:numFmt w:val="lowerLetter"/>
      <w:lvlText w:val="%2."/>
      <w:lvlJc w:val="left"/>
      <w:pPr>
        <w:ind w:left="1794" w:hanging="360"/>
      </w:pPr>
    </w:lvl>
    <w:lvl w:ilvl="2" w:tplc="2000001B" w:tentative="1">
      <w:start w:val="1"/>
      <w:numFmt w:val="lowerRoman"/>
      <w:lvlText w:val="%3."/>
      <w:lvlJc w:val="right"/>
      <w:pPr>
        <w:ind w:left="2514" w:hanging="180"/>
      </w:pPr>
    </w:lvl>
    <w:lvl w:ilvl="3" w:tplc="2000000F" w:tentative="1">
      <w:start w:val="1"/>
      <w:numFmt w:val="decimal"/>
      <w:lvlText w:val="%4."/>
      <w:lvlJc w:val="left"/>
      <w:pPr>
        <w:ind w:left="3234" w:hanging="360"/>
      </w:pPr>
    </w:lvl>
    <w:lvl w:ilvl="4" w:tplc="20000019" w:tentative="1">
      <w:start w:val="1"/>
      <w:numFmt w:val="lowerLetter"/>
      <w:lvlText w:val="%5."/>
      <w:lvlJc w:val="left"/>
      <w:pPr>
        <w:ind w:left="3954" w:hanging="360"/>
      </w:pPr>
    </w:lvl>
    <w:lvl w:ilvl="5" w:tplc="2000001B" w:tentative="1">
      <w:start w:val="1"/>
      <w:numFmt w:val="lowerRoman"/>
      <w:lvlText w:val="%6."/>
      <w:lvlJc w:val="right"/>
      <w:pPr>
        <w:ind w:left="4674" w:hanging="180"/>
      </w:pPr>
    </w:lvl>
    <w:lvl w:ilvl="6" w:tplc="2000000F" w:tentative="1">
      <w:start w:val="1"/>
      <w:numFmt w:val="decimal"/>
      <w:lvlText w:val="%7."/>
      <w:lvlJc w:val="left"/>
      <w:pPr>
        <w:ind w:left="5394" w:hanging="360"/>
      </w:pPr>
    </w:lvl>
    <w:lvl w:ilvl="7" w:tplc="20000019" w:tentative="1">
      <w:start w:val="1"/>
      <w:numFmt w:val="lowerLetter"/>
      <w:lvlText w:val="%8."/>
      <w:lvlJc w:val="left"/>
      <w:pPr>
        <w:ind w:left="6114" w:hanging="360"/>
      </w:pPr>
    </w:lvl>
    <w:lvl w:ilvl="8" w:tplc="2000001B" w:tentative="1">
      <w:start w:val="1"/>
      <w:numFmt w:val="lowerRoman"/>
      <w:lvlText w:val="%9."/>
      <w:lvlJc w:val="right"/>
      <w:pPr>
        <w:ind w:left="6834" w:hanging="180"/>
      </w:pPr>
    </w:lvl>
  </w:abstractNum>
  <w:abstractNum w:abstractNumId="85" w15:restartNumberingAfterBreak="0">
    <w:nsid w:val="76A90E40"/>
    <w:multiLevelType w:val="hybridMultilevel"/>
    <w:tmpl w:val="0AF22532"/>
    <w:lvl w:ilvl="0" w:tplc="3FEA701A">
      <w:start w:val="1"/>
      <w:numFmt w:val="lowerLetter"/>
      <w:lvlText w:val="%1)"/>
      <w:lvlJc w:val="left"/>
      <w:pPr>
        <w:ind w:left="1074" w:hanging="360"/>
      </w:pPr>
      <w:rPr>
        <w:rFonts w:hint="default"/>
      </w:rPr>
    </w:lvl>
    <w:lvl w:ilvl="1" w:tplc="20000019" w:tentative="1">
      <w:start w:val="1"/>
      <w:numFmt w:val="lowerLetter"/>
      <w:lvlText w:val="%2."/>
      <w:lvlJc w:val="left"/>
      <w:pPr>
        <w:ind w:left="1794" w:hanging="360"/>
      </w:pPr>
    </w:lvl>
    <w:lvl w:ilvl="2" w:tplc="2000001B" w:tentative="1">
      <w:start w:val="1"/>
      <w:numFmt w:val="lowerRoman"/>
      <w:lvlText w:val="%3."/>
      <w:lvlJc w:val="right"/>
      <w:pPr>
        <w:ind w:left="2514" w:hanging="180"/>
      </w:pPr>
    </w:lvl>
    <w:lvl w:ilvl="3" w:tplc="2000000F" w:tentative="1">
      <w:start w:val="1"/>
      <w:numFmt w:val="decimal"/>
      <w:lvlText w:val="%4."/>
      <w:lvlJc w:val="left"/>
      <w:pPr>
        <w:ind w:left="3234" w:hanging="360"/>
      </w:pPr>
    </w:lvl>
    <w:lvl w:ilvl="4" w:tplc="20000019" w:tentative="1">
      <w:start w:val="1"/>
      <w:numFmt w:val="lowerLetter"/>
      <w:lvlText w:val="%5."/>
      <w:lvlJc w:val="left"/>
      <w:pPr>
        <w:ind w:left="3954" w:hanging="360"/>
      </w:pPr>
    </w:lvl>
    <w:lvl w:ilvl="5" w:tplc="2000001B" w:tentative="1">
      <w:start w:val="1"/>
      <w:numFmt w:val="lowerRoman"/>
      <w:lvlText w:val="%6."/>
      <w:lvlJc w:val="right"/>
      <w:pPr>
        <w:ind w:left="4674" w:hanging="180"/>
      </w:pPr>
    </w:lvl>
    <w:lvl w:ilvl="6" w:tplc="2000000F" w:tentative="1">
      <w:start w:val="1"/>
      <w:numFmt w:val="decimal"/>
      <w:lvlText w:val="%7."/>
      <w:lvlJc w:val="left"/>
      <w:pPr>
        <w:ind w:left="5394" w:hanging="360"/>
      </w:pPr>
    </w:lvl>
    <w:lvl w:ilvl="7" w:tplc="20000019" w:tentative="1">
      <w:start w:val="1"/>
      <w:numFmt w:val="lowerLetter"/>
      <w:lvlText w:val="%8."/>
      <w:lvlJc w:val="left"/>
      <w:pPr>
        <w:ind w:left="6114" w:hanging="360"/>
      </w:pPr>
    </w:lvl>
    <w:lvl w:ilvl="8" w:tplc="2000001B" w:tentative="1">
      <w:start w:val="1"/>
      <w:numFmt w:val="lowerRoman"/>
      <w:lvlText w:val="%9."/>
      <w:lvlJc w:val="right"/>
      <w:pPr>
        <w:ind w:left="6834" w:hanging="180"/>
      </w:pPr>
    </w:lvl>
  </w:abstractNum>
  <w:abstractNum w:abstractNumId="86" w15:restartNumberingAfterBreak="0">
    <w:nsid w:val="781337CD"/>
    <w:multiLevelType w:val="hybridMultilevel"/>
    <w:tmpl w:val="65945C5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78342C45"/>
    <w:multiLevelType w:val="hybridMultilevel"/>
    <w:tmpl w:val="3082749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8" w15:restartNumberingAfterBreak="0">
    <w:nsid w:val="795349DB"/>
    <w:multiLevelType w:val="hybridMultilevel"/>
    <w:tmpl w:val="0D1AF6A8"/>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9" w15:restartNumberingAfterBreak="0">
    <w:nsid w:val="7958737B"/>
    <w:multiLevelType w:val="hybridMultilevel"/>
    <w:tmpl w:val="65945C5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15:restartNumberingAfterBreak="0">
    <w:nsid w:val="79C55751"/>
    <w:multiLevelType w:val="hybridMultilevel"/>
    <w:tmpl w:val="0D1AF6A8"/>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1" w15:restartNumberingAfterBreak="0">
    <w:nsid w:val="7A1A010C"/>
    <w:multiLevelType w:val="multilevel"/>
    <w:tmpl w:val="A7143A68"/>
    <w:lvl w:ilvl="0">
      <w:start w:val="1"/>
      <w:numFmt w:val="upperRoman"/>
      <w:lvlText w:val="%1."/>
      <w:lvlJc w:val="right"/>
      <w:pPr>
        <w:ind w:left="360" w:hanging="360"/>
      </w:p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2" w15:restartNumberingAfterBreak="0">
    <w:nsid w:val="7D7678EE"/>
    <w:multiLevelType w:val="hybridMultilevel"/>
    <w:tmpl w:val="3FA4E57A"/>
    <w:lvl w:ilvl="0" w:tplc="040C0017">
      <w:start w:val="1"/>
      <w:numFmt w:val="lowerLetter"/>
      <w:lvlText w:val="%1)"/>
      <w:lvlJc w:val="left"/>
      <w:pPr>
        <w:ind w:left="1428" w:hanging="360"/>
      </w:p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3" w15:restartNumberingAfterBreak="0">
    <w:nsid w:val="7FA52265"/>
    <w:multiLevelType w:val="multilevel"/>
    <w:tmpl w:val="6FE87C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sz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sz w:val="22"/>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sz w:val="22"/>
      </w:rPr>
    </w:lvl>
    <w:lvl w:ilvl="8">
      <w:start w:val="1"/>
      <w:numFmt w:val="bullet"/>
      <w:lvlText w:val=""/>
      <w:lvlJc w:val="left"/>
      <w:pPr>
        <w:tabs>
          <w:tab w:val="num" w:pos="6480"/>
        </w:tabs>
        <w:ind w:left="6480" w:hanging="360"/>
      </w:pPr>
      <w:rPr>
        <w:rFonts w:ascii="Wingdings" w:hAnsi="Wingdings" w:cs="Wingdings" w:hint="default"/>
      </w:rPr>
    </w:lvl>
  </w:abstractNum>
  <w:abstractNum w:abstractNumId="94" w15:restartNumberingAfterBreak="0">
    <w:nsid w:val="7FA76EA2"/>
    <w:multiLevelType w:val="hybridMultilevel"/>
    <w:tmpl w:val="63FE86FE"/>
    <w:lvl w:ilvl="0" w:tplc="6028321E">
      <w:start w:val="1"/>
      <w:numFmt w:val="lowerLetter"/>
      <w:lvlText w:val="%1)"/>
      <w:lvlJc w:val="left"/>
      <w:pPr>
        <w:ind w:left="1428" w:hanging="360"/>
      </w:pPr>
      <w:rPr>
        <w:rFonts w:asciiTheme="minorHAnsi" w:eastAsiaTheme="minorHAnsi" w:hAnsiTheme="minorHAnsi" w:cstheme="minorBidi"/>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16cid:durableId="1173036360">
    <w:abstractNumId w:val="79"/>
  </w:num>
  <w:num w:numId="2" w16cid:durableId="1815372921">
    <w:abstractNumId w:val="10"/>
  </w:num>
  <w:num w:numId="3" w16cid:durableId="1595357607">
    <w:abstractNumId w:val="53"/>
  </w:num>
  <w:num w:numId="4" w16cid:durableId="1878548410">
    <w:abstractNumId w:val="5"/>
  </w:num>
  <w:num w:numId="5" w16cid:durableId="559248835">
    <w:abstractNumId w:val="32"/>
  </w:num>
  <w:num w:numId="6" w16cid:durableId="1010110402">
    <w:abstractNumId w:val="94"/>
  </w:num>
  <w:num w:numId="7" w16cid:durableId="1215921300">
    <w:abstractNumId w:val="13"/>
  </w:num>
  <w:num w:numId="8" w16cid:durableId="1821922634">
    <w:abstractNumId w:val="65"/>
  </w:num>
  <w:num w:numId="9" w16cid:durableId="1373535968">
    <w:abstractNumId w:val="81"/>
  </w:num>
  <w:num w:numId="10" w16cid:durableId="1637831798">
    <w:abstractNumId w:val="9"/>
  </w:num>
  <w:num w:numId="11" w16cid:durableId="1338076281">
    <w:abstractNumId w:val="86"/>
  </w:num>
  <w:num w:numId="12" w16cid:durableId="1807042392">
    <w:abstractNumId w:val="56"/>
  </w:num>
  <w:num w:numId="13" w16cid:durableId="1268729965">
    <w:abstractNumId w:val="41"/>
  </w:num>
  <w:num w:numId="14" w16cid:durableId="217471616">
    <w:abstractNumId w:val="57"/>
  </w:num>
  <w:num w:numId="15" w16cid:durableId="481582681">
    <w:abstractNumId w:val="91"/>
  </w:num>
  <w:num w:numId="16" w16cid:durableId="1952660833">
    <w:abstractNumId w:val="92"/>
  </w:num>
  <w:num w:numId="17" w16cid:durableId="1874610761">
    <w:abstractNumId w:val="16"/>
  </w:num>
  <w:num w:numId="18" w16cid:durableId="677972201">
    <w:abstractNumId w:val="52"/>
  </w:num>
  <w:num w:numId="19" w16cid:durableId="10433623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77508512">
    <w:abstractNumId w:val="58"/>
  </w:num>
  <w:num w:numId="21" w16cid:durableId="1076322974">
    <w:abstractNumId w:val="38"/>
  </w:num>
  <w:num w:numId="22" w16cid:durableId="518858943">
    <w:abstractNumId w:val="2"/>
  </w:num>
  <w:num w:numId="23" w16cid:durableId="919097092">
    <w:abstractNumId w:val="12"/>
  </w:num>
  <w:num w:numId="24" w16cid:durableId="168059176">
    <w:abstractNumId w:val="89"/>
  </w:num>
  <w:num w:numId="25" w16cid:durableId="1953903756">
    <w:abstractNumId w:val="48"/>
  </w:num>
  <w:num w:numId="26" w16cid:durableId="946350985">
    <w:abstractNumId w:val="22"/>
  </w:num>
  <w:num w:numId="27" w16cid:durableId="60255369">
    <w:abstractNumId w:val="8"/>
  </w:num>
  <w:num w:numId="28" w16cid:durableId="388309135">
    <w:abstractNumId w:val="30"/>
  </w:num>
  <w:num w:numId="29" w16cid:durableId="1600602028">
    <w:abstractNumId w:val="43"/>
  </w:num>
  <w:num w:numId="30" w16cid:durableId="1406564535">
    <w:abstractNumId w:val="70"/>
  </w:num>
  <w:num w:numId="31" w16cid:durableId="162428534">
    <w:abstractNumId w:val="63"/>
  </w:num>
  <w:num w:numId="32" w16cid:durableId="948853252">
    <w:abstractNumId w:val="18"/>
  </w:num>
  <w:num w:numId="33" w16cid:durableId="1113553784">
    <w:abstractNumId w:val="21"/>
  </w:num>
  <w:num w:numId="34" w16cid:durableId="1666278109">
    <w:abstractNumId w:val="1"/>
  </w:num>
  <w:num w:numId="35" w16cid:durableId="220335321">
    <w:abstractNumId w:val="90"/>
  </w:num>
  <w:num w:numId="36" w16cid:durableId="1663699097">
    <w:abstractNumId w:val="93"/>
  </w:num>
  <w:num w:numId="37" w16cid:durableId="1784811846">
    <w:abstractNumId w:val="23"/>
  </w:num>
  <w:num w:numId="38" w16cid:durableId="342632741">
    <w:abstractNumId w:val="83"/>
  </w:num>
  <w:num w:numId="39" w16cid:durableId="1232233008">
    <w:abstractNumId w:val="3"/>
  </w:num>
  <w:num w:numId="40" w16cid:durableId="736392700">
    <w:abstractNumId w:val="47"/>
  </w:num>
  <w:num w:numId="41" w16cid:durableId="1560432011">
    <w:abstractNumId w:val="33"/>
  </w:num>
  <w:num w:numId="42" w16cid:durableId="1345744737">
    <w:abstractNumId w:val="45"/>
  </w:num>
  <w:num w:numId="43" w16cid:durableId="2137095451">
    <w:abstractNumId w:val="11"/>
  </w:num>
  <w:num w:numId="44" w16cid:durableId="1680280248">
    <w:abstractNumId w:val="40"/>
  </w:num>
  <w:num w:numId="45" w16cid:durableId="12999105">
    <w:abstractNumId w:val="50"/>
  </w:num>
  <w:num w:numId="46" w16cid:durableId="589198898">
    <w:abstractNumId w:val="60"/>
  </w:num>
  <w:num w:numId="47" w16cid:durableId="1034379915">
    <w:abstractNumId w:val="62"/>
  </w:num>
  <w:num w:numId="48" w16cid:durableId="1023165033">
    <w:abstractNumId w:val="25"/>
  </w:num>
  <w:num w:numId="49" w16cid:durableId="1478373680">
    <w:abstractNumId w:val="72"/>
  </w:num>
  <w:num w:numId="50" w16cid:durableId="676926169">
    <w:abstractNumId w:val="78"/>
  </w:num>
  <w:num w:numId="51" w16cid:durableId="1153445106">
    <w:abstractNumId w:val="88"/>
  </w:num>
  <w:num w:numId="52" w16cid:durableId="842086282">
    <w:abstractNumId w:val="51"/>
  </w:num>
  <w:num w:numId="53" w16cid:durableId="868878297">
    <w:abstractNumId w:val="80"/>
  </w:num>
  <w:num w:numId="54" w16cid:durableId="245455486">
    <w:abstractNumId w:val="55"/>
  </w:num>
  <w:num w:numId="55" w16cid:durableId="1292898962">
    <w:abstractNumId w:val="46"/>
  </w:num>
  <w:num w:numId="56" w16cid:durableId="65687623">
    <w:abstractNumId w:val="87"/>
  </w:num>
  <w:num w:numId="57" w16cid:durableId="774254109">
    <w:abstractNumId w:val="34"/>
  </w:num>
  <w:num w:numId="58" w16cid:durableId="1079717594">
    <w:abstractNumId w:val="59"/>
  </w:num>
  <w:num w:numId="59" w16cid:durableId="1177498679">
    <w:abstractNumId w:val="27"/>
  </w:num>
  <w:num w:numId="60" w16cid:durableId="1307277561">
    <w:abstractNumId w:val="42"/>
  </w:num>
  <w:num w:numId="61" w16cid:durableId="215507859">
    <w:abstractNumId w:val="77"/>
  </w:num>
  <w:num w:numId="62" w16cid:durableId="378214665">
    <w:abstractNumId w:val="49"/>
  </w:num>
  <w:num w:numId="63" w16cid:durableId="975333834">
    <w:abstractNumId w:val="29"/>
  </w:num>
  <w:num w:numId="64" w16cid:durableId="259147031">
    <w:abstractNumId w:val="7"/>
  </w:num>
  <w:num w:numId="65" w16cid:durableId="503786414">
    <w:abstractNumId w:val="28"/>
  </w:num>
  <w:num w:numId="66" w16cid:durableId="1016929670">
    <w:abstractNumId w:val="76"/>
  </w:num>
  <w:num w:numId="67" w16cid:durableId="613562009">
    <w:abstractNumId w:val="6"/>
  </w:num>
  <w:num w:numId="68" w16cid:durableId="1832479893">
    <w:abstractNumId w:val="44"/>
  </w:num>
  <w:num w:numId="69" w16cid:durableId="2063091990">
    <w:abstractNumId w:val="54"/>
  </w:num>
  <w:num w:numId="70" w16cid:durableId="2024698929">
    <w:abstractNumId w:val="0"/>
  </w:num>
  <w:num w:numId="71" w16cid:durableId="34476025">
    <w:abstractNumId w:val="26"/>
  </w:num>
  <w:num w:numId="72" w16cid:durableId="1262448354">
    <w:abstractNumId w:val="64"/>
  </w:num>
  <w:num w:numId="73" w16cid:durableId="1085343247">
    <w:abstractNumId w:val="14"/>
  </w:num>
  <w:num w:numId="74" w16cid:durableId="399525914">
    <w:abstractNumId w:val="71"/>
  </w:num>
  <w:num w:numId="75" w16cid:durableId="2062048808">
    <w:abstractNumId w:val="37"/>
  </w:num>
  <w:num w:numId="76" w16cid:durableId="31854453">
    <w:abstractNumId w:val="66"/>
  </w:num>
  <w:num w:numId="77" w16cid:durableId="331299617">
    <w:abstractNumId w:val="73"/>
  </w:num>
  <w:num w:numId="78" w16cid:durableId="233012317">
    <w:abstractNumId w:val="74"/>
  </w:num>
  <w:num w:numId="79" w16cid:durableId="1092896432">
    <w:abstractNumId w:val="75"/>
  </w:num>
  <w:num w:numId="80" w16cid:durableId="449125445">
    <w:abstractNumId w:val="61"/>
  </w:num>
  <w:num w:numId="81" w16cid:durableId="975525761">
    <w:abstractNumId w:val="82"/>
  </w:num>
  <w:num w:numId="82" w16cid:durableId="132255888">
    <w:abstractNumId w:val="4"/>
  </w:num>
  <w:num w:numId="83" w16cid:durableId="1441221960">
    <w:abstractNumId w:val="68"/>
  </w:num>
  <w:num w:numId="84" w16cid:durableId="1360618427">
    <w:abstractNumId w:val="20"/>
  </w:num>
  <w:num w:numId="85" w16cid:durableId="1548487039">
    <w:abstractNumId w:val="39"/>
  </w:num>
  <w:num w:numId="86" w16cid:durableId="471560233">
    <w:abstractNumId w:val="85"/>
  </w:num>
  <w:num w:numId="87" w16cid:durableId="1704667150">
    <w:abstractNumId w:val="24"/>
  </w:num>
  <w:num w:numId="88" w16cid:durableId="1062292021">
    <w:abstractNumId w:val="84"/>
  </w:num>
  <w:num w:numId="89" w16cid:durableId="1951283002">
    <w:abstractNumId w:val="36"/>
  </w:num>
  <w:num w:numId="90" w16cid:durableId="261181922">
    <w:abstractNumId w:val="31"/>
  </w:num>
  <w:num w:numId="91" w16cid:durableId="784160299">
    <w:abstractNumId w:val="19"/>
  </w:num>
  <w:num w:numId="92" w16cid:durableId="1764296680">
    <w:abstractNumId w:val="17"/>
  </w:num>
  <w:num w:numId="93" w16cid:durableId="1339235999">
    <w:abstractNumId w:val="67"/>
  </w:num>
  <w:num w:numId="94" w16cid:durableId="1048451967">
    <w:abstractNumId w:val="15"/>
  </w:num>
  <w:num w:numId="95" w16cid:durableId="175924190">
    <w:abstractNumId w:val="69"/>
  </w:num>
  <w:num w:numId="96" w16cid:durableId="124410083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580874004">
    <w:abstractNumId w:val="69"/>
    <w:lvlOverride w:ilvl="0">
      <w:startOverride w:val="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520365788">
    <w:abstractNumId w:val="69"/>
    <w:lvlOverride w:ilvl="0">
      <w:startOverride w:val="5"/>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2096591220">
    <w:abstractNumId w:val="69"/>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389569631">
    <w:abstractNumId w:val="69"/>
    <w:lvlOverride w:ilvl="0">
      <w:startOverride w:val="6"/>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610699716">
    <w:abstractNumId w:val="69"/>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76365196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375860501">
    <w:abstractNumId w:val="69"/>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755517973">
    <w:abstractNumId w:val="69"/>
    <w:lvlOverride w:ilvl="0">
      <w:startOverride w:val="4"/>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910726285">
    <w:abstractNumId w:val="69"/>
    <w:lvlOverride w:ilvl="0">
      <w:startOverride w:val="5"/>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367606342">
    <w:abstractNumId w:val="69"/>
    <w:lvlOverride w:ilvl="0">
      <w:startOverride w:val="5"/>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ZCcyMzUwtLEDYwMVHSUQpOLS7OzM8DKTAyrgUAg1Tf1C0AAAA="/>
    <w:docVar w:name="LW_DocType" w:val="NORMAL"/>
  </w:docVars>
  <w:rsids>
    <w:rsidRoot w:val="00DD06B6"/>
    <w:rsid w:val="000000C6"/>
    <w:rsid w:val="000003ED"/>
    <w:rsid w:val="000013C8"/>
    <w:rsid w:val="000021B7"/>
    <w:rsid w:val="000022E8"/>
    <w:rsid w:val="00002915"/>
    <w:rsid w:val="00004958"/>
    <w:rsid w:val="00004B55"/>
    <w:rsid w:val="0000509B"/>
    <w:rsid w:val="000050EF"/>
    <w:rsid w:val="000062FD"/>
    <w:rsid w:val="0000657E"/>
    <w:rsid w:val="00007482"/>
    <w:rsid w:val="00007D40"/>
    <w:rsid w:val="00007EF5"/>
    <w:rsid w:val="00010250"/>
    <w:rsid w:val="000112AD"/>
    <w:rsid w:val="0001152C"/>
    <w:rsid w:val="00011D9B"/>
    <w:rsid w:val="0001244D"/>
    <w:rsid w:val="00012EE9"/>
    <w:rsid w:val="000131A7"/>
    <w:rsid w:val="000131C4"/>
    <w:rsid w:val="000135E2"/>
    <w:rsid w:val="000136A7"/>
    <w:rsid w:val="00013E7E"/>
    <w:rsid w:val="000152E2"/>
    <w:rsid w:val="00015607"/>
    <w:rsid w:val="00015C41"/>
    <w:rsid w:val="0001603B"/>
    <w:rsid w:val="00016E9F"/>
    <w:rsid w:val="00017079"/>
    <w:rsid w:val="0001736E"/>
    <w:rsid w:val="00017C26"/>
    <w:rsid w:val="00020885"/>
    <w:rsid w:val="00020956"/>
    <w:rsid w:val="000209A9"/>
    <w:rsid w:val="0002106D"/>
    <w:rsid w:val="0002168F"/>
    <w:rsid w:val="000219AC"/>
    <w:rsid w:val="00024A4A"/>
    <w:rsid w:val="00024BCA"/>
    <w:rsid w:val="00025004"/>
    <w:rsid w:val="0002526C"/>
    <w:rsid w:val="00025E83"/>
    <w:rsid w:val="000261C4"/>
    <w:rsid w:val="00026214"/>
    <w:rsid w:val="00027051"/>
    <w:rsid w:val="000270C6"/>
    <w:rsid w:val="0002723B"/>
    <w:rsid w:val="00027F62"/>
    <w:rsid w:val="0003041E"/>
    <w:rsid w:val="0003047F"/>
    <w:rsid w:val="000308C8"/>
    <w:rsid w:val="00030B82"/>
    <w:rsid w:val="00030C56"/>
    <w:rsid w:val="00030FF1"/>
    <w:rsid w:val="000311ED"/>
    <w:rsid w:val="00031523"/>
    <w:rsid w:val="000319BF"/>
    <w:rsid w:val="00033F94"/>
    <w:rsid w:val="0003415B"/>
    <w:rsid w:val="00034740"/>
    <w:rsid w:val="00035211"/>
    <w:rsid w:val="00035388"/>
    <w:rsid w:val="000356ED"/>
    <w:rsid w:val="0003627A"/>
    <w:rsid w:val="00036E8A"/>
    <w:rsid w:val="00036F31"/>
    <w:rsid w:val="000373AB"/>
    <w:rsid w:val="000377CF"/>
    <w:rsid w:val="00037C34"/>
    <w:rsid w:val="00037DA9"/>
    <w:rsid w:val="00040706"/>
    <w:rsid w:val="000417C4"/>
    <w:rsid w:val="00042169"/>
    <w:rsid w:val="00042187"/>
    <w:rsid w:val="000432F0"/>
    <w:rsid w:val="00043F13"/>
    <w:rsid w:val="00044B25"/>
    <w:rsid w:val="00044C43"/>
    <w:rsid w:val="00045186"/>
    <w:rsid w:val="00046044"/>
    <w:rsid w:val="000462B6"/>
    <w:rsid w:val="0004636F"/>
    <w:rsid w:val="000464DA"/>
    <w:rsid w:val="00046D26"/>
    <w:rsid w:val="000476CD"/>
    <w:rsid w:val="0005086A"/>
    <w:rsid w:val="0005113F"/>
    <w:rsid w:val="00051221"/>
    <w:rsid w:val="0005130E"/>
    <w:rsid w:val="00051B22"/>
    <w:rsid w:val="00052BB0"/>
    <w:rsid w:val="00052F62"/>
    <w:rsid w:val="00053178"/>
    <w:rsid w:val="00053C3B"/>
    <w:rsid w:val="000543E2"/>
    <w:rsid w:val="00055DA4"/>
    <w:rsid w:val="000563B0"/>
    <w:rsid w:val="000579F2"/>
    <w:rsid w:val="00057CAB"/>
    <w:rsid w:val="00057F5A"/>
    <w:rsid w:val="0006068C"/>
    <w:rsid w:val="00060D87"/>
    <w:rsid w:val="0006174F"/>
    <w:rsid w:val="00061D0C"/>
    <w:rsid w:val="000629BD"/>
    <w:rsid w:val="00063200"/>
    <w:rsid w:val="00063C87"/>
    <w:rsid w:val="0006442E"/>
    <w:rsid w:val="00064F2D"/>
    <w:rsid w:val="00065A85"/>
    <w:rsid w:val="00066066"/>
    <w:rsid w:val="00066B1D"/>
    <w:rsid w:val="00067824"/>
    <w:rsid w:val="000679C1"/>
    <w:rsid w:val="000704F6"/>
    <w:rsid w:val="00070C08"/>
    <w:rsid w:val="00070F41"/>
    <w:rsid w:val="00071A14"/>
    <w:rsid w:val="00071D3E"/>
    <w:rsid w:val="00071DA5"/>
    <w:rsid w:val="00071E91"/>
    <w:rsid w:val="0007204D"/>
    <w:rsid w:val="000733AA"/>
    <w:rsid w:val="000733E3"/>
    <w:rsid w:val="0007353C"/>
    <w:rsid w:val="000748A4"/>
    <w:rsid w:val="00075A20"/>
    <w:rsid w:val="00075C07"/>
    <w:rsid w:val="00075C2B"/>
    <w:rsid w:val="00075EBF"/>
    <w:rsid w:val="00076972"/>
    <w:rsid w:val="00076A30"/>
    <w:rsid w:val="000773C3"/>
    <w:rsid w:val="00080424"/>
    <w:rsid w:val="00080DA7"/>
    <w:rsid w:val="00080ECD"/>
    <w:rsid w:val="00080FDB"/>
    <w:rsid w:val="00081A39"/>
    <w:rsid w:val="00083251"/>
    <w:rsid w:val="0008447C"/>
    <w:rsid w:val="00084C0E"/>
    <w:rsid w:val="00084C26"/>
    <w:rsid w:val="000851FD"/>
    <w:rsid w:val="000859C0"/>
    <w:rsid w:val="000861AE"/>
    <w:rsid w:val="00086BBA"/>
    <w:rsid w:val="00086D8F"/>
    <w:rsid w:val="000875A1"/>
    <w:rsid w:val="00087F2E"/>
    <w:rsid w:val="000900ED"/>
    <w:rsid w:val="000901B1"/>
    <w:rsid w:val="000909AA"/>
    <w:rsid w:val="00090FC8"/>
    <w:rsid w:val="0009227E"/>
    <w:rsid w:val="00092A80"/>
    <w:rsid w:val="0009375E"/>
    <w:rsid w:val="0009382D"/>
    <w:rsid w:val="00095044"/>
    <w:rsid w:val="00095089"/>
    <w:rsid w:val="000950BE"/>
    <w:rsid w:val="000952DD"/>
    <w:rsid w:val="000957A6"/>
    <w:rsid w:val="0009613D"/>
    <w:rsid w:val="00096414"/>
    <w:rsid w:val="000967A4"/>
    <w:rsid w:val="00097110"/>
    <w:rsid w:val="00097E87"/>
    <w:rsid w:val="000A082F"/>
    <w:rsid w:val="000A25B4"/>
    <w:rsid w:val="000A2A16"/>
    <w:rsid w:val="000A2F98"/>
    <w:rsid w:val="000A364D"/>
    <w:rsid w:val="000A3A1B"/>
    <w:rsid w:val="000A3BF3"/>
    <w:rsid w:val="000A3DD5"/>
    <w:rsid w:val="000A493F"/>
    <w:rsid w:val="000A6068"/>
    <w:rsid w:val="000A6976"/>
    <w:rsid w:val="000A787C"/>
    <w:rsid w:val="000A7991"/>
    <w:rsid w:val="000A7AC6"/>
    <w:rsid w:val="000A7DFC"/>
    <w:rsid w:val="000A7FC5"/>
    <w:rsid w:val="000B101D"/>
    <w:rsid w:val="000B1699"/>
    <w:rsid w:val="000B17CA"/>
    <w:rsid w:val="000B17F9"/>
    <w:rsid w:val="000B184A"/>
    <w:rsid w:val="000B1A36"/>
    <w:rsid w:val="000B22C2"/>
    <w:rsid w:val="000B2A16"/>
    <w:rsid w:val="000B2DE6"/>
    <w:rsid w:val="000B3144"/>
    <w:rsid w:val="000B3539"/>
    <w:rsid w:val="000B36C1"/>
    <w:rsid w:val="000B3BE6"/>
    <w:rsid w:val="000B3C8F"/>
    <w:rsid w:val="000B3FA0"/>
    <w:rsid w:val="000B45B6"/>
    <w:rsid w:val="000B4A7D"/>
    <w:rsid w:val="000B4C17"/>
    <w:rsid w:val="000B524C"/>
    <w:rsid w:val="000B5505"/>
    <w:rsid w:val="000B5BF3"/>
    <w:rsid w:val="000B5DB5"/>
    <w:rsid w:val="000B68A2"/>
    <w:rsid w:val="000B68C8"/>
    <w:rsid w:val="000B70BF"/>
    <w:rsid w:val="000B70D8"/>
    <w:rsid w:val="000B76B4"/>
    <w:rsid w:val="000B7912"/>
    <w:rsid w:val="000C0203"/>
    <w:rsid w:val="000C13DA"/>
    <w:rsid w:val="000C17DA"/>
    <w:rsid w:val="000C3087"/>
    <w:rsid w:val="000C30C9"/>
    <w:rsid w:val="000C347C"/>
    <w:rsid w:val="000C43CC"/>
    <w:rsid w:val="000C47A4"/>
    <w:rsid w:val="000C48F0"/>
    <w:rsid w:val="000C559E"/>
    <w:rsid w:val="000C653F"/>
    <w:rsid w:val="000C6796"/>
    <w:rsid w:val="000C6B16"/>
    <w:rsid w:val="000C6C81"/>
    <w:rsid w:val="000C759A"/>
    <w:rsid w:val="000C7DB1"/>
    <w:rsid w:val="000D003B"/>
    <w:rsid w:val="000D1C47"/>
    <w:rsid w:val="000D21C0"/>
    <w:rsid w:val="000D25D5"/>
    <w:rsid w:val="000D28A3"/>
    <w:rsid w:val="000D2CA9"/>
    <w:rsid w:val="000D2D8E"/>
    <w:rsid w:val="000D3686"/>
    <w:rsid w:val="000D42DD"/>
    <w:rsid w:val="000D50C0"/>
    <w:rsid w:val="000D574B"/>
    <w:rsid w:val="000D5C2D"/>
    <w:rsid w:val="000D5D78"/>
    <w:rsid w:val="000D5F16"/>
    <w:rsid w:val="000D6851"/>
    <w:rsid w:val="000D6E7F"/>
    <w:rsid w:val="000D72E1"/>
    <w:rsid w:val="000D7DD9"/>
    <w:rsid w:val="000D7E47"/>
    <w:rsid w:val="000D7EB9"/>
    <w:rsid w:val="000E00A1"/>
    <w:rsid w:val="000E00E0"/>
    <w:rsid w:val="000E0168"/>
    <w:rsid w:val="000E05EC"/>
    <w:rsid w:val="000E095F"/>
    <w:rsid w:val="000E1F05"/>
    <w:rsid w:val="000E2659"/>
    <w:rsid w:val="000E2E0D"/>
    <w:rsid w:val="000E3860"/>
    <w:rsid w:val="000E70DD"/>
    <w:rsid w:val="000F0575"/>
    <w:rsid w:val="000F08F0"/>
    <w:rsid w:val="000F0B0D"/>
    <w:rsid w:val="000F0E60"/>
    <w:rsid w:val="000F11EA"/>
    <w:rsid w:val="000F16BB"/>
    <w:rsid w:val="000F1991"/>
    <w:rsid w:val="000F32B3"/>
    <w:rsid w:val="000F3F18"/>
    <w:rsid w:val="000F3FD9"/>
    <w:rsid w:val="000F4671"/>
    <w:rsid w:val="000F4EF6"/>
    <w:rsid w:val="000F5149"/>
    <w:rsid w:val="000F522A"/>
    <w:rsid w:val="000F565A"/>
    <w:rsid w:val="000F585B"/>
    <w:rsid w:val="000F5AF6"/>
    <w:rsid w:val="000F6212"/>
    <w:rsid w:val="000F63F4"/>
    <w:rsid w:val="000F6564"/>
    <w:rsid w:val="000F7004"/>
    <w:rsid w:val="000F7FA5"/>
    <w:rsid w:val="00100FAC"/>
    <w:rsid w:val="00100FDD"/>
    <w:rsid w:val="001017A0"/>
    <w:rsid w:val="00103C01"/>
    <w:rsid w:val="00103CFA"/>
    <w:rsid w:val="00103F0A"/>
    <w:rsid w:val="00104189"/>
    <w:rsid w:val="00104542"/>
    <w:rsid w:val="00104B3D"/>
    <w:rsid w:val="00104E98"/>
    <w:rsid w:val="001056F9"/>
    <w:rsid w:val="00105C41"/>
    <w:rsid w:val="0010614A"/>
    <w:rsid w:val="00106C31"/>
    <w:rsid w:val="00106C5D"/>
    <w:rsid w:val="0010772E"/>
    <w:rsid w:val="00110E38"/>
    <w:rsid w:val="001114CB"/>
    <w:rsid w:val="00111645"/>
    <w:rsid w:val="00111747"/>
    <w:rsid w:val="00112367"/>
    <w:rsid w:val="00112C9B"/>
    <w:rsid w:val="00112F48"/>
    <w:rsid w:val="00113C06"/>
    <w:rsid w:val="00113D92"/>
    <w:rsid w:val="00114386"/>
    <w:rsid w:val="001145AC"/>
    <w:rsid w:val="001155C7"/>
    <w:rsid w:val="001155CC"/>
    <w:rsid w:val="00115863"/>
    <w:rsid w:val="0011600D"/>
    <w:rsid w:val="00116161"/>
    <w:rsid w:val="00117118"/>
    <w:rsid w:val="00117900"/>
    <w:rsid w:val="00120615"/>
    <w:rsid w:val="00120774"/>
    <w:rsid w:val="0012124D"/>
    <w:rsid w:val="00121420"/>
    <w:rsid w:val="001214B2"/>
    <w:rsid w:val="00121B52"/>
    <w:rsid w:val="00122418"/>
    <w:rsid w:val="0012243F"/>
    <w:rsid w:val="001229A3"/>
    <w:rsid w:val="00122ABA"/>
    <w:rsid w:val="00122C07"/>
    <w:rsid w:val="0012574A"/>
    <w:rsid w:val="001259C5"/>
    <w:rsid w:val="00127102"/>
    <w:rsid w:val="00127AA8"/>
    <w:rsid w:val="00130F74"/>
    <w:rsid w:val="00131332"/>
    <w:rsid w:val="001314F0"/>
    <w:rsid w:val="001329B7"/>
    <w:rsid w:val="00132D1F"/>
    <w:rsid w:val="00132D76"/>
    <w:rsid w:val="00133493"/>
    <w:rsid w:val="001337BA"/>
    <w:rsid w:val="0013585D"/>
    <w:rsid w:val="0013704B"/>
    <w:rsid w:val="00137198"/>
    <w:rsid w:val="0013751B"/>
    <w:rsid w:val="00137A8F"/>
    <w:rsid w:val="00137BE3"/>
    <w:rsid w:val="00140041"/>
    <w:rsid w:val="00140073"/>
    <w:rsid w:val="0014092D"/>
    <w:rsid w:val="00140AFE"/>
    <w:rsid w:val="001419E0"/>
    <w:rsid w:val="00142124"/>
    <w:rsid w:val="001423A6"/>
    <w:rsid w:val="00142460"/>
    <w:rsid w:val="00142ACF"/>
    <w:rsid w:val="00142F41"/>
    <w:rsid w:val="001437DC"/>
    <w:rsid w:val="00143B3F"/>
    <w:rsid w:val="00144174"/>
    <w:rsid w:val="00144C76"/>
    <w:rsid w:val="00145F25"/>
    <w:rsid w:val="0014640D"/>
    <w:rsid w:val="001464E6"/>
    <w:rsid w:val="00147817"/>
    <w:rsid w:val="00147FE6"/>
    <w:rsid w:val="00150308"/>
    <w:rsid w:val="00150E85"/>
    <w:rsid w:val="00150EE0"/>
    <w:rsid w:val="0015123E"/>
    <w:rsid w:val="0015221C"/>
    <w:rsid w:val="0015224A"/>
    <w:rsid w:val="001523B0"/>
    <w:rsid w:val="0015268E"/>
    <w:rsid w:val="001532E6"/>
    <w:rsid w:val="001534DF"/>
    <w:rsid w:val="00153B13"/>
    <w:rsid w:val="001543D5"/>
    <w:rsid w:val="001543DF"/>
    <w:rsid w:val="00154AA7"/>
    <w:rsid w:val="00154C5B"/>
    <w:rsid w:val="00154FDD"/>
    <w:rsid w:val="00155726"/>
    <w:rsid w:val="00155C21"/>
    <w:rsid w:val="001567EA"/>
    <w:rsid w:val="00156BE4"/>
    <w:rsid w:val="00156D12"/>
    <w:rsid w:val="00157247"/>
    <w:rsid w:val="00157452"/>
    <w:rsid w:val="0015749B"/>
    <w:rsid w:val="00157ECF"/>
    <w:rsid w:val="00157F99"/>
    <w:rsid w:val="00160547"/>
    <w:rsid w:val="0016105E"/>
    <w:rsid w:val="001611FB"/>
    <w:rsid w:val="00161727"/>
    <w:rsid w:val="001617B1"/>
    <w:rsid w:val="00161AAA"/>
    <w:rsid w:val="00161FB2"/>
    <w:rsid w:val="001622C9"/>
    <w:rsid w:val="001626C9"/>
    <w:rsid w:val="00163627"/>
    <w:rsid w:val="00163655"/>
    <w:rsid w:val="0016397B"/>
    <w:rsid w:val="00165134"/>
    <w:rsid w:val="00165362"/>
    <w:rsid w:val="0016596E"/>
    <w:rsid w:val="00165D7C"/>
    <w:rsid w:val="00165E06"/>
    <w:rsid w:val="00165F60"/>
    <w:rsid w:val="00166811"/>
    <w:rsid w:val="00167177"/>
    <w:rsid w:val="0016734C"/>
    <w:rsid w:val="00167997"/>
    <w:rsid w:val="00167B87"/>
    <w:rsid w:val="00167DBA"/>
    <w:rsid w:val="00170329"/>
    <w:rsid w:val="001707C3"/>
    <w:rsid w:val="001707CD"/>
    <w:rsid w:val="00170ECF"/>
    <w:rsid w:val="001714F4"/>
    <w:rsid w:val="00172D97"/>
    <w:rsid w:val="00172FA9"/>
    <w:rsid w:val="00172FE9"/>
    <w:rsid w:val="00173315"/>
    <w:rsid w:val="0017349F"/>
    <w:rsid w:val="00174364"/>
    <w:rsid w:val="0017443A"/>
    <w:rsid w:val="0017529A"/>
    <w:rsid w:val="0017729D"/>
    <w:rsid w:val="00177FC1"/>
    <w:rsid w:val="001802EB"/>
    <w:rsid w:val="00180640"/>
    <w:rsid w:val="001818FE"/>
    <w:rsid w:val="00182CBC"/>
    <w:rsid w:val="0018321C"/>
    <w:rsid w:val="00183687"/>
    <w:rsid w:val="001836E3"/>
    <w:rsid w:val="0018371C"/>
    <w:rsid w:val="001837FE"/>
    <w:rsid w:val="001842DE"/>
    <w:rsid w:val="00184A73"/>
    <w:rsid w:val="001859A2"/>
    <w:rsid w:val="00185E37"/>
    <w:rsid w:val="00185EA7"/>
    <w:rsid w:val="001867BA"/>
    <w:rsid w:val="00186F78"/>
    <w:rsid w:val="0018725A"/>
    <w:rsid w:val="00187428"/>
    <w:rsid w:val="00187B2C"/>
    <w:rsid w:val="00187C99"/>
    <w:rsid w:val="00187D3C"/>
    <w:rsid w:val="00187D7A"/>
    <w:rsid w:val="00190474"/>
    <w:rsid w:val="001906C4"/>
    <w:rsid w:val="00190D13"/>
    <w:rsid w:val="00191423"/>
    <w:rsid w:val="001922EC"/>
    <w:rsid w:val="0019383A"/>
    <w:rsid w:val="0019409A"/>
    <w:rsid w:val="00194CBB"/>
    <w:rsid w:val="00194D02"/>
    <w:rsid w:val="00194F78"/>
    <w:rsid w:val="00195048"/>
    <w:rsid w:val="00195598"/>
    <w:rsid w:val="00195A61"/>
    <w:rsid w:val="0019616C"/>
    <w:rsid w:val="00196BA2"/>
    <w:rsid w:val="00197932"/>
    <w:rsid w:val="00197BFD"/>
    <w:rsid w:val="00197C53"/>
    <w:rsid w:val="001A01AB"/>
    <w:rsid w:val="001A0376"/>
    <w:rsid w:val="001A13A4"/>
    <w:rsid w:val="001A14B9"/>
    <w:rsid w:val="001A19A7"/>
    <w:rsid w:val="001A240E"/>
    <w:rsid w:val="001A25AA"/>
    <w:rsid w:val="001A330A"/>
    <w:rsid w:val="001A35B7"/>
    <w:rsid w:val="001A37E4"/>
    <w:rsid w:val="001A4135"/>
    <w:rsid w:val="001A4AE2"/>
    <w:rsid w:val="001A4BAE"/>
    <w:rsid w:val="001A5233"/>
    <w:rsid w:val="001A57B6"/>
    <w:rsid w:val="001A6105"/>
    <w:rsid w:val="001A69A5"/>
    <w:rsid w:val="001A783C"/>
    <w:rsid w:val="001B0A5C"/>
    <w:rsid w:val="001B0FA3"/>
    <w:rsid w:val="001B1367"/>
    <w:rsid w:val="001B1416"/>
    <w:rsid w:val="001B1499"/>
    <w:rsid w:val="001B1754"/>
    <w:rsid w:val="001B1C0D"/>
    <w:rsid w:val="001B2502"/>
    <w:rsid w:val="001B2EA3"/>
    <w:rsid w:val="001B40D8"/>
    <w:rsid w:val="001B5A4F"/>
    <w:rsid w:val="001B5EA4"/>
    <w:rsid w:val="001B6202"/>
    <w:rsid w:val="001B6948"/>
    <w:rsid w:val="001B69BB"/>
    <w:rsid w:val="001B7263"/>
    <w:rsid w:val="001C090B"/>
    <w:rsid w:val="001C09CC"/>
    <w:rsid w:val="001C1696"/>
    <w:rsid w:val="001C1CB8"/>
    <w:rsid w:val="001C27A3"/>
    <w:rsid w:val="001C2CC9"/>
    <w:rsid w:val="001C32C7"/>
    <w:rsid w:val="001C3685"/>
    <w:rsid w:val="001C3717"/>
    <w:rsid w:val="001C3847"/>
    <w:rsid w:val="001C3977"/>
    <w:rsid w:val="001C42CF"/>
    <w:rsid w:val="001C50EE"/>
    <w:rsid w:val="001C60F0"/>
    <w:rsid w:val="001C62AF"/>
    <w:rsid w:val="001C6647"/>
    <w:rsid w:val="001C6881"/>
    <w:rsid w:val="001C6A47"/>
    <w:rsid w:val="001C6E8D"/>
    <w:rsid w:val="001C724E"/>
    <w:rsid w:val="001C7B3E"/>
    <w:rsid w:val="001C7C0C"/>
    <w:rsid w:val="001D045F"/>
    <w:rsid w:val="001D0D27"/>
    <w:rsid w:val="001D1D26"/>
    <w:rsid w:val="001D1E8A"/>
    <w:rsid w:val="001D2734"/>
    <w:rsid w:val="001D2947"/>
    <w:rsid w:val="001D404E"/>
    <w:rsid w:val="001D436D"/>
    <w:rsid w:val="001D4902"/>
    <w:rsid w:val="001D5108"/>
    <w:rsid w:val="001D57F2"/>
    <w:rsid w:val="001D5828"/>
    <w:rsid w:val="001D5CBF"/>
    <w:rsid w:val="001D5F1D"/>
    <w:rsid w:val="001D639E"/>
    <w:rsid w:val="001D6400"/>
    <w:rsid w:val="001D6669"/>
    <w:rsid w:val="001D761F"/>
    <w:rsid w:val="001D7998"/>
    <w:rsid w:val="001E000D"/>
    <w:rsid w:val="001E0FF3"/>
    <w:rsid w:val="001E1234"/>
    <w:rsid w:val="001E13B3"/>
    <w:rsid w:val="001E1F6F"/>
    <w:rsid w:val="001E2215"/>
    <w:rsid w:val="001E26EC"/>
    <w:rsid w:val="001E2D34"/>
    <w:rsid w:val="001E3A25"/>
    <w:rsid w:val="001E3A8A"/>
    <w:rsid w:val="001E3E40"/>
    <w:rsid w:val="001E472C"/>
    <w:rsid w:val="001E6B58"/>
    <w:rsid w:val="001E6DCB"/>
    <w:rsid w:val="001E6F01"/>
    <w:rsid w:val="001E6F6D"/>
    <w:rsid w:val="001E6F8A"/>
    <w:rsid w:val="001E7900"/>
    <w:rsid w:val="001E7ABA"/>
    <w:rsid w:val="001F0C68"/>
    <w:rsid w:val="001F0EEE"/>
    <w:rsid w:val="001F2513"/>
    <w:rsid w:val="001F2886"/>
    <w:rsid w:val="001F2F3E"/>
    <w:rsid w:val="001F3126"/>
    <w:rsid w:val="001F3245"/>
    <w:rsid w:val="001F4769"/>
    <w:rsid w:val="001F4C3E"/>
    <w:rsid w:val="001F4C6E"/>
    <w:rsid w:val="001F4FC7"/>
    <w:rsid w:val="001F5789"/>
    <w:rsid w:val="001F6A47"/>
    <w:rsid w:val="001F6EF9"/>
    <w:rsid w:val="001F6FD0"/>
    <w:rsid w:val="001F77E2"/>
    <w:rsid w:val="001F7EA1"/>
    <w:rsid w:val="0020001B"/>
    <w:rsid w:val="00202350"/>
    <w:rsid w:val="00202FAD"/>
    <w:rsid w:val="0020383A"/>
    <w:rsid w:val="00203C45"/>
    <w:rsid w:val="00204255"/>
    <w:rsid w:val="0020484B"/>
    <w:rsid w:val="00204C01"/>
    <w:rsid w:val="00204CDD"/>
    <w:rsid w:val="002053B2"/>
    <w:rsid w:val="002056BE"/>
    <w:rsid w:val="00205857"/>
    <w:rsid w:val="00205BF7"/>
    <w:rsid w:val="00206A88"/>
    <w:rsid w:val="00206BDC"/>
    <w:rsid w:val="00206F65"/>
    <w:rsid w:val="002100C9"/>
    <w:rsid w:val="00210E9F"/>
    <w:rsid w:val="00211372"/>
    <w:rsid w:val="00211992"/>
    <w:rsid w:val="00211C5C"/>
    <w:rsid w:val="00211C92"/>
    <w:rsid w:val="002140E8"/>
    <w:rsid w:val="00214B96"/>
    <w:rsid w:val="00215290"/>
    <w:rsid w:val="00215850"/>
    <w:rsid w:val="00215C5D"/>
    <w:rsid w:val="00215D4A"/>
    <w:rsid w:val="00216CE0"/>
    <w:rsid w:val="00217355"/>
    <w:rsid w:val="002203DD"/>
    <w:rsid w:val="0022262A"/>
    <w:rsid w:val="002227D7"/>
    <w:rsid w:val="0022336D"/>
    <w:rsid w:val="002238A6"/>
    <w:rsid w:val="00223918"/>
    <w:rsid w:val="00224696"/>
    <w:rsid w:val="00224BD0"/>
    <w:rsid w:val="00224E02"/>
    <w:rsid w:val="002258CB"/>
    <w:rsid w:val="00225901"/>
    <w:rsid w:val="00225D46"/>
    <w:rsid w:val="00226AAF"/>
    <w:rsid w:val="00227499"/>
    <w:rsid w:val="00227895"/>
    <w:rsid w:val="002304C0"/>
    <w:rsid w:val="00230C0D"/>
    <w:rsid w:val="00230FEC"/>
    <w:rsid w:val="00231048"/>
    <w:rsid w:val="00231828"/>
    <w:rsid w:val="00231882"/>
    <w:rsid w:val="00232B80"/>
    <w:rsid w:val="00233609"/>
    <w:rsid w:val="00234C91"/>
    <w:rsid w:val="002353AC"/>
    <w:rsid w:val="00235442"/>
    <w:rsid w:val="0023581D"/>
    <w:rsid w:val="0023595C"/>
    <w:rsid w:val="00236CC5"/>
    <w:rsid w:val="00237142"/>
    <w:rsid w:val="0024021E"/>
    <w:rsid w:val="00240551"/>
    <w:rsid w:val="002422A9"/>
    <w:rsid w:val="00243026"/>
    <w:rsid w:val="0024429B"/>
    <w:rsid w:val="00244529"/>
    <w:rsid w:val="002445C9"/>
    <w:rsid w:val="0024482B"/>
    <w:rsid w:val="00244955"/>
    <w:rsid w:val="0024548A"/>
    <w:rsid w:val="002459FA"/>
    <w:rsid w:val="00245B14"/>
    <w:rsid w:val="00245B77"/>
    <w:rsid w:val="00245BC8"/>
    <w:rsid w:val="00245CA6"/>
    <w:rsid w:val="002464E1"/>
    <w:rsid w:val="002466A5"/>
    <w:rsid w:val="0024674B"/>
    <w:rsid w:val="00246E67"/>
    <w:rsid w:val="00247BA1"/>
    <w:rsid w:val="00250743"/>
    <w:rsid w:val="002507B7"/>
    <w:rsid w:val="0025113A"/>
    <w:rsid w:val="00251D98"/>
    <w:rsid w:val="002533C8"/>
    <w:rsid w:val="00253F3F"/>
    <w:rsid w:val="002547F0"/>
    <w:rsid w:val="002553F8"/>
    <w:rsid w:val="00256BA4"/>
    <w:rsid w:val="00256D79"/>
    <w:rsid w:val="00257909"/>
    <w:rsid w:val="00260D80"/>
    <w:rsid w:val="00260DC7"/>
    <w:rsid w:val="002610DB"/>
    <w:rsid w:val="00261D38"/>
    <w:rsid w:val="00261FFF"/>
    <w:rsid w:val="00262FBC"/>
    <w:rsid w:val="00264A26"/>
    <w:rsid w:val="00264D83"/>
    <w:rsid w:val="00266EED"/>
    <w:rsid w:val="002671AD"/>
    <w:rsid w:val="0027055F"/>
    <w:rsid w:val="00270A1F"/>
    <w:rsid w:val="00271A33"/>
    <w:rsid w:val="002724E0"/>
    <w:rsid w:val="0027254A"/>
    <w:rsid w:val="0027336B"/>
    <w:rsid w:val="002734FE"/>
    <w:rsid w:val="0027379A"/>
    <w:rsid w:val="00273D74"/>
    <w:rsid w:val="002745C4"/>
    <w:rsid w:val="00275862"/>
    <w:rsid w:val="002763B2"/>
    <w:rsid w:val="0027657D"/>
    <w:rsid w:val="0027660F"/>
    <w:rsid w:val="002773FA"/>
    <w:rsid w:val="00277585"/>
    <w:rsid w:val="002801E0"/>
    <w:rsid w:val="002807C9"/>
    <w:rsid w:val="002808E4"/>
    <w:rsid w:val="00280B8B"/>
    <w:rsid w:val="00280DB7"/>
    <w:rsid w:val="00281B09"/>
    <w:rsid w:val="00281DD9"/>
    <w:rsid w:val="00282554"/>
    <w:rsid w:val="002831E0"/>
    <w:rsid w:val="002844A7"/>
    <w:rsid w:val="002846FA"/>
    <w:rsid w:val="00284EEC"/>
    <w:rsid w:val="002850A8"/>
    <w:rsid w:val="00285A3C"/>
    <w:rsid w:val="002863EC"/>
    <w:rsid w:val="00286A9C"/>
    <w:rsid w:val="00286D11"/>
    <w:rsid w:val="0028773D"/>
    <w:rsid w:val="00290237"/>
    <w:rsid w:val="00290240"/>
    <w:rsid w:val="0029045D"/>
    <w:rsid w:val="00290524"/>
    <w:rsid w:val="00290A36"/>
    <w:rsid w:val="00290BF9"/>
    <w:rsid w:val="002910AD"/>
    <w:rsid w:val="002913F5"/>
    <w:rsid w:val="00292A02"/>
    <w:rsid w:val="002933B0"/>
    <w:rsid w:val="002936A5"/>
    <w:rsid w:val="00293B3B"/>
    <w:rsid w:val="00293C6D"/>
    <w:rsid w:val="00294A19"/>
    <w:rsid w:val="00294DF6"/>
    <w:rsid w:val="00295ABC"/>
    <w:rsid w:val="00295C06"/>
    <w:rsid w:val="00295E71"/>
    <w:rsid w:val="00296457"/>
    <w:rsid w:val="00297B14"/>
    <w:rsid w:val="002A06E2"/>
    <w:rsid w:val="002A0DAD"/>
    <w:rsid w:val="002A130D"/>
    <w:rsid w:val="002A1320"/>
    <w:rsid w:val="002A172C"/>
    <w:rsid w:val="002A18F4"/>
    <w:rsid w:val="002A1C7F"/>
    <w:rsid w:val="002A1E0B"/>
    <w:rsid w:val="002A2760"/>
    <w:rsid w:val="002A2991"/>
    <w:rsid w:val="002A3845"/>
    <w:rsid w:val="002A39F7"/>
    <w:rsid w:val="002A4594"/>
    <w:rsid w:val="002A470A"/>
    <w:rsid w:val="002A4EC5"/>
    <w:rsid w:val="002A5857"/>
    <w:rsid w:val="002A5A1C"/>
    <w:rsid w:val="002A66DC"/>
    <w:rsid w:val="002A6EAA"/>
    <w:rsid w:val="002A7B53"/>
    <w:rsid w:val="002A7C75"/>
    <w:rsid w:val="002B019A"/>
    <w:rsid w:val="002B01F7"/>
    <w:rsid w:val="002B05B4"/>
    <w:rsid w:val="002B086A"/>
    <w:rsid w:val="002B0AE5"/>
    <w:rsid w:val="002B0C6F"/>
    <w:rsid w:val="002B0CCB"/>
    <w:rsid w:val="002B0D25"/>
    <w:rsid w:val="002B226F"/>
    <w:rsid w:val="002B2369"/>
    <w:rsid w:val="002B2488"/>
    <w:rsid w:val="002B24EC"/>
    <w:rsid w:val="002B2543"/>
    <w:rsid w:val="002B3066"/>
    <w:rsid w:val="002B30C6"/>
    <w:rsid w:val="002B3168"/>
    <w:rsid w:val="002B361B"/>
    <w:rsid w:val="002B3809"/>
    <w:rsid w:val="002B3E52"/>
    <w:rsid w:val="002B4E0D"/>
    <w:rsid w:val="002B5AC0"/>
    <w:rsid w:val="002B6ED0"/>
    <w:rsid w:val="002B76AC"/>
    <w:rsid w:val="002B791F"/>
    <w:rsid w:val="002B799E"/>
    <w:rsid w:val="002B7CC2"/>
    <w:rsid w:val="002B7E85"/>
    <w:rsid w:val="002B7F15"/>
    <w:rsid w:val="002C0E2B"/>
    <w:rsid w:val="002C127E"/>
    <w:rsid w:val="002C1DCE"/>
    <w:rsid w:val="002C2480"/>
    <w:rsid w:val="002C2B38"/>
    <w:rsid w:val="002C2C6B"/>
    <w:rsid w:val="002C2D46"/>
    <w:rsid w:val="002C2DD9"/>
    <w:rsid w:val="002C3260"/>
    <w:rsid w:val="002C37AE"/>
    <w:rsid w:val="002C3C70"/>
    <w:rsid w:val="002C4A76"/>
    <w:rsid w:val="002C5345"/>
    <w:rsid w:val="002C5A15"/>
    <w:rsid w:val="002C5E14"/>
    <w:rsid w:val="002C5FE5"/>
    <w:rsid w:val="002C653A"/>
    <w:rsid w:val="002C6EC4"/>
    <w:rsid w:val="002C7A07"/>
    <w:rsid w:val="002C7B87"/>
    <w:rsid w:val="002D0997"/>
    <w:rsid w:val="002D09AC"/>
    <w:rsid w:val="002D0B3F"/>
    <w:rsid w:val="002D18CD"/>
    <w:rsid w:val="002D26E0"/>
    <w:rsid w:val="002D2B57"/>
    <w:rsid w:val="002D3474"/>
    <w:rsid w:val="002D46E0"/>
    <w:rsid w:val="002D48B4"/>
    <w:rsid w:val="002D55D5"/>
    <w:rsid w:val="002D5F3D"/>
    <w:rsid w:val="002D6A6E"/>
    <w:rsid w:val="002D6EDC"/>
    <w:rsid w:val="002D70E3"/>
    <w:rsid w:val="002D71DE"/>
    <w:rsid w:val="002D7690"/>
    <w:rsid w:val="002D777A"/>
    <w:rsid w:val="002E1D2F"/>
    <w:rsid w:val="002E24B1"/>
    <w:rsid w:val="002E27B9"/>
    <w:rsid w:val="002E2B12"/>
    <w:rsid w:val="002E31DC"/>
    <w:rsid w:val="002E38A6"/>
    <w:rsid w:val="002E391E"/>
    <w:rsid w:val="002E451C"/>
    <w:rsid w:val="002E57D2"/>
    <w:rsid w:val="002E5A09"/>
    <w:rsid w:val="002E5A5A"/>
    <w:rsid w:val="002E5A94"/>
    <w:rsid w:val="002E634C"/>
    <w:rsid w:val="002E6E40"/>
    <w:rsid w:val="002E72C9"/>
    <w:rsid w:val="002F0D8D"/>
    <w:rsid w:val="002F1AE1"/>
    <w:rsid w:val="002F2442"/>
    <w:rsid w:val="002F2467"/>
    <w:rsid w:val="002F301B"/>
    <w:rsid w:val="002F34AE"/>
    <w:rsid w:val="002F34B9"/>
    <w:rsid w:val="002F34FF"/>
    <w:rsid w:val="002F4F7E"/>
    <w:rsid w:val="002F5788"/>
    <w:rsid w:val="002F6D0D"/>
    <w:rsid w:val="002F6E38"/>
    <w:rsid w:val="002F7954"/>
    <w:rsid w:val="002F7B81"/>
    <w:rsid w:val="002F7EB6"/>
    <w:rsid w:val="00300396"/>
    <w:rsid w:val="003003D1"/>
    <w:rsid w:val="00300F66"/>
    <w:rsid w:val="003010C5"/>
    <w:rsid w:val="00301B83"/>
    <w:rsid w:val="00301C14"/>
    <w:rsid w:val="0030256C"/>
    <w:rsid w:val="00302575"/>
    <w:rsid w:val="00302ED1"/>
    <w:rsid w:val="00303534"/>
    <w:rsid w:val="00303D29"/>
    <w:rsid w:val="00303EB7"/>
    <w:rsid w:val="003053E3"/>
    <w:rsid w:val="00305541"/>
    <w:rsid w:val="0030572F"/>
    <w:rsid w:val="00305FD6"/>
    <w:rsid w:val="003075E6"/>
    <w:rsid w:val="00307D3B"/>
    <w:rsid w:val="00307D55"/>
    <w:rsid w:val="00310766"/>
    <w:rsid w:val="00310ECB"/>
    <w:rsid w:val="0031148D"/>
    <w:rsid w:val="003114CD"/>
    <w:rsid w:val="00311DDE"/>
    <w:rsid w:val="00312083"/>
    <w:rsid w:val="0031232F"/>
    <w:rsid w:val="0031263B"/>
    <w:rsid w:val="00312B22"/>
    <w:rsid w:val="00312E98"/>
    <w:rsid w:val="00312F52"/>
    <w:rsid w:val="0031307B"/>
    <w:rsid w:val="00313898"/>
    <w:rsid w:val="003145D1"/>
    <w:rsid w:val="003148B1"/>
    <w:rsid w:val="0031510A"/>
    <w:rsid w:val="003162B3"/>
    <w:rsid w:val="00316819"/>
    <w:rsid w:val="00316FD4"/>
    <w:rsid w:val="003200F9"/>
    <w:rsid w:val="00320278"/>
    <w:rsid w:val="00320406"/>
    <w:rsid w:val="0032051D"/>
    <w:rsid w:val="00320A94"/>
    <w:rsid w:val="00321425"/>
    <w:rsid w:val="00321546"/>
    <w:rsid w:val="0032164F"/>
    <w:rsid w:val="00323B99"/>
    <w:rsid w:val="003245BF"/>
    <w:rsid w:val="00324A85"/>
    <w:rsid w:val="00324F23"/>
    <w:rsid w:val="00324FD8"/>
    <w:rsid w:val="00325614"/>
    <w:rsid w:val="00326549"/>
    <w:rsid w:val="003265D1"/>
    <w:rsid w:val="003270D7"/>
    <w:rsid w:val="0032756C"/>
    <w:rsid w:val="0032774A"/>
    <w:rsid w:val="00327845"/>
    <w:rsid w:val="00330650"/>
    <w:rsid w:val="00331888"/>
    <w:rsid w:val="00331FA4"/>
    <w:rsid w:val="0033266A"/>
    <w:rsid w:val="00332CA6"/>
    <w:rsid w:val="00332DAB"/>
    <w:rsid w:val="003331F0"/>
    <w:rsid w:val="00334274"/>
    <w:rsid w:val="0033565B"/>
    <w:rsid w:val="003357F4"/>
    <w:rsid w:val="00335A25"/>
    <w:rsid w:val="00335D21"/>
    <w:rsid w:val="00335E46"/>
    <w:rsid w:val="003364C9"/>
    <w:rsid w:val="003375E7"/>
    <w:rsid w:val="003379C6"/>
    <w:rsid w:val="00337A83"/>
    <w:rsid w:val="003403BF"/>
    <w:rsid w:val="003418FA"/>
    <w:rsid w:val="00342818"/>
    <w:rsid w:val="00344050"/>
    <w:rsid w:val="00344C1E"/>
    <w:rsid w:val="00344ED1"/>
    <w:rsid w:val="0034540D"/>
    <w:rsid w:val="00345F5C"/>
    <w:rsid w:val="00346388"/>
    <w:rsid w:val="003474A4"/>
    <w:rsid w:val="00347E2E"/>
    <w:rsid w:val="00350E27"/>
    <w:rsid w:val="003515A0"/>
    <w:rsid w:val="003529C4"/>
    <w:rsid w:val="00354C2B"/>
    <w:rsid w:val="00354DE6"/>
    <w:rsid w:val="003551A8"/>
    <w:rsid w:val="00355699"/>
    <w:rsid w:val="003556B8"/>
    <w:rsid w:val="00355783"/>
    <w:rsid w:val="00355799"/>
    <w:rsid w:val="00355E32"/>
    <w:rsid w:val="0035607A"/>
    <w:rsid w:val="00356161"/>
    <w:rsid w:val="00356842"/>
    <w:rsid w:val="00356ACB"/>
    <w:rsid w:val="00357D2E"/>
    <w:rsid w:val="00360A29"/>
    <w:rsid w:val="00360DAB"/>
    <w:rsid w:val="00361744"/>
    <w:rsid w:val="00361AA4"/>
    <w:rsid w:val="00361BE6"/>
    <w:rsid w:val="0036223C"/>
    <w:rsid w:val="00362D71"/>
    <w:rsid w:val="00363C61"/>
    <w:rsid w:val="00363D59"/>
    <w:rsid w:val="0036410E"/>
    <w:rsid w:val="00364EC2"/>
    <w:rsid w:val="00364F23"/>
    <w:rsid w:val="00364F7D"/>
    <w:rsid w:val="00366148"/>
    <w:rsid w:val="00366558"/>
    <w:rsid w:val="00366E5C"/>
    <w:rsid w:val="00367875"/>
    <w:rsid w:val="00367C6D"/>
    <w:rsid w:val="00367DD2"/>
    <w:rsid w:val="00367E24"/>
    <w:rsid w:val="00370283"/>
    <w:rsid w:val="0037045B"/>
    <w:rsid w:val="0037057A"/>
    <w:rsid w:val="003706F4"/>
    <w:rsid w:val="003710F6"/>
    <w:rsid w:val="003713D7"/>
    <w:rsid w:val="00371A41"/>
    <w:rsid w:val="00371E21"/>
    <w:rsid w:val="0037224B"/>
    <w:rsid w:val="00372666"/>
    <w:rsid w:val="0037279F"/>
    <w:rsid w:val="00372855"/>
    <w:rsid w:val="00372ADC"/>
    <w:rsid w:val="00372F6C"/>
    <w:rsid w:val="00373209"/>
    <w:rsid w:val="003738EC"/>
    <w:rsid w:val="00373A11"/>
    <w:rsid w:val="0037497B"/>
    <w:rsid w:val="0037651F"/>
    <w:rsid w:val="003770F3"/>
    <w:rsid w:val="00377DB7"/>
    <w:rsid w:val="0038025A"/>
    <w:rsid w:val="0038050F"/>
    <w:rsid w:val="0038061F"/>
    <w:rsid w:val="003808E2"/>
    <w:rsid w:val="00381071"/>
    <w:rsid w:val="0038111F"/>
    <w:rsid w:val="00381801"/>
    <w:rsid w:val="00381963"/>
    <w:rsid w:val="00382333"/>
    <w:rsid w:val="003827D3"/>
    <w:rsid w:val="00383B8D"/>
    <w:rsid w:val="003843F6"/>
    <w:rsid w:val="0038467D"/>
    <w:rsid w:val="00384C87"/>
    <w:rsid w:val="00384DE9"/>
    <w:rsid w:val="00385FBF"/>
    <w:rsid w:val="00386F58"/>
    <w:rsid w:val="003870B2"/>
    <w:rsid w:val="00387E35"/>
    <w:rsid w:val="003900AC"/>
    <w:rsid w:val="0039094C"/>
    <w:rsid w:val="00392032"/>
    <w:rsid w:val="003929B1"/>
    <w:rsid w:val="00393115"/>
    <w:rsid w:val="003937E5"/>
    <w:rsid w:val="0039574A"/>
    <w:rsid w:val="00395C0C"/>
    <w:rsid w:val="00395C1E"/>
    <w:rsid w:val="0039622E"/>
    <w:rsid w:val="00396284"/>
    <w:rsid w:val="0039699C"/>
    <w:rsid w:val="00397178"/>
    <w:rsid w:val="0039720A"/>
    <w:rsid w:val="00397A39"/>
    <w:rsid w:val="00397F6D"/>
    <w:rsid w:val="003A0B25"/>
    <w:rsid w:val="003A0B9E"/>
    <w:rsid w:val="003A16D9"/>
    <w:rsid w:val="003A1845"/>
    <w:rsid w:val="003A1858"/>
    <w:rsid w:val="003A25F2"/>
    <w:rsid w:val="003A2EF8"/>
    <w:rsid w:val="003A2FD6"/>
    <w:rsid w:val="003A3449"/>
    <w:rsid w:val="003A3DCE"/>
    <w:rsid w:val="003A3F8F"/>
    <w:rsid w:val="003A45CB"/>
    <w:rsid w:val="003A46AE"/>
    <w:rsid w:val="003A5E64"/>
    <w:rsid w:val="003A6115"/>
    <w:rsid w:val="003A685D"/>
    <w:rsid w:val="003A6F4F"/>
    <w:rsid w:val="003A7192"/>
    <w:rsid w:val="003A76CE"/>
    <w:rsid w:val="003A7A7D"/>
    <w:rsid w:val="003A7FBC"/>
    <w:rsid w:val="003B04CC"/>
    <w:rsid w:val="003B0792"/>
    <w:rsid w:val="003B1A9B"/>
    <w:rsid w:val="003B2F7E"/>
    <w:rsid w:val="003B354D"/>
    <w:rsid w:val="003B38D9"/>
    <w:rsid w:val="003B3C6B"/>
    <w:rsid w:val="003B4067"/>
    <w:rsid w:val="003B46B0"/>
    <w:rsid w:val="003B509C"/>
    <w:rsid w:val="003B649F"/>
    <w:rsid w:val="003B6EAB"/>
    <w:rsid w:val="003B7746"/>
    <w:rsid w:val="003B7836"/>
    <w:rsid w:val="003B79E2"/>
    <w:rsid w:val="003C0EF6"/>
    <w:rsid w:val="003C14BC"/>
    <w:rsid w:val="003C1B8E"/>
    <w:rsid w:val="003C2287"/>
    <w:rsid w:val="003C378A"/>
    <w:rsid w:val="003C37C1"/>
    <w:rsid w:val="003C3ABD"/>
    <w:rsid w:val="003C3AD3"/>
    <w:rsid w:val="003C446C"/>
    <w:rsid w:val="003C45D8"/>
    <w:rsid w:val="003C47F3"/>
    <w:rsid w:val="003C4890"/>
    <w:rsid w:val="003C497B"/>
    <w:rsid w:val="003C4B26"/>
    <w:rsid w:val="003C55C8"/>
    <w:rsid w:val="003C5DDC"/>
    <w:rsid w:val="003C6179"/>
    <w:rsid w:val="003C63D6"/>
    <w:rsid w:val="003C65DD"/>
    <w:rsid w:val="003C699E"/>
    <w:rsid w:val="003D0796"/>
    <w:rsid w:val="003D09D4"/>
    <w:rsid w:val="003D17A1"/>
    <w:rsid w:val="003D254F"/>
    <w:rsid w:val="003D260F"/>
    <w:rsid w:val="003D28C0"/>
    <w:rsid w:val="003D3453"/>
    <w:rsid w:val="003D42F2"/>
    <w:rsid w:val="003D47B3"/>
    <w:rsid w:val="003D51FD"/>
    <w:rsid w:val="003D6E7D"/>
    <w:rsid w:val="003D7A94"/>
    <w:rsid w:val="003D7CDA"/>
    <w:rsid w:val="003E17AA"/>
    <w:rsid w:val="003E1CE4"/>
    <w:rsid w:val="003E2ED2"/>
    <w:rsid w:val="003E3210"/>
    <w:rsid w:val="003E3C0C"/>
    <w:rsid w:val="003E65FD"/>
    <w:rsid w:val="003E6B2B"/>
    <w:rsid w:val="003E73AE"/>
    <w:rsid w:val="003F0170"/>
    <w:rsid w:val="003F0918"/>
    <w:rsid w:val="003F0A95"/>
    <w:rsid w:val="003F173B"/>
    <w:rsid w:val="003F17E3"/>
    <w:rsid w:val="003F1C93"/>
    <w:rsid w:val="003F2309"/>
    <w:rsid w:val="003F2AE8"/>
    <w:rsid w:val="003F33A2"/>
    <w:rsid w:val="003F3641"/>
    <w:rsid w:val="003F3BB9"/>
    <w:rsid w:val="003F4D5A"/>
    <w:rsid w:val="003F4E98"/>
    <w:rsid w:val="003F5868"/>
    <w:rsid w:val="003F5AFC"/>
    <w:rsid w:val="003F6ADB"/>
    <w:rsid w:val="003F6EB5"/>
    <w:rsid w:val="003F7441"/>
    <w:rsid w:val="003F75AB"/>
    <w:rsid w:val="003F77FD"/>
    <w:rsid w:val="003F7A69"/>
    <w:rsid w:val="003F7BE9"/>
    <w:rsid w:val="003F7E4E"/>
    <w:rsid w:val="00400550"/>
    <w:rsid w:val="00402019"/>
    <w:rsid w:val="00402739"/>
    <w:rsid w:val="00402832"/>
    <w:rsid w:val="00402ACC"/>
    <w:rsid w:val="00403723"/>
    <w:rsid w:val="00404DE8"/>
    <w:rsid w:val="004053D3"/>
    <w:rsid w:val="00405ABA"/>
    <w:rsid w:val="004064C9"/>
    <w:rsid w:val="00406A44"/>
    <w:rsid w:val="00407137"/>
    <w:rsid w:val="00410D12"/>
    <w:rsid w:val="004113AB"/>
    <w:rsid w:val="0041239B"/>
    <w:rsid w:val="00412E14"/>
    <w:rsid w:val="0041323B"/>
    <w:rsid w:val="00413356"/>
    <w:rsid w:val="0041399E"/>
    <w:rsid w:val="0041418B"/>
    <w:rsid w:val="00414274"/>
    <w:rsid w:val="004145D4"/>
    <w:rsid w:val="004150A8"/>
    <w:rsid w:val="004152F1"/>
    <w:rsid w:val="00415B06"/>
    <w:rsid w:val="00416163"/>
    <w:rsid w:val="0041698B"/>
    <w:rsid w:val="004172AE"/>
    <w:rsid w:val="0041758B"/>
    <w:rsid w:val="00417734"/>
    <w:rsid w:val="00417846"/>
    <w:rsid w:val="00417D15"/>
    <w:rsid w:val="00417DB7"/>
    <w:rsid w:val="00420025"/>
    <w:rsid w:val="0042118C"/>
    <w:rsid w:val="00421432"/>
    <w:rsid w:val="004217A5"/>
    <w:rsid w:val="00421E4E"/>
    <w:rsid w:val="004221DC"/>
    <w:rsid w:val="004229A1"/>
    <w:rsid w:val="00422AF9"/>
    <w:rsid w:val="00422F74"/>
    <w:rsid w:val="004230D7"/>
    <w:rsid w:val="004234A3"/>
    <w:rsid w:val="004236AB"/>
    <w:rsid w:val="00423992"/>
    <w:rsid w:val="00423B2A"/>
    <w:rsid w:val="00423C89"/>
    <w:rsid w:val="00424180"/>
    <w:rsid w:val="004248FD"/>
    <w:rsid w:val="00424DB2"/>
    <w:rsid w:val="0042500B"/>
    <w:rsid w:val="00425554"/>
    <w:rsid w:val="004256D8"/>
    <w:rsid w:val="004259B4"/>
    <w:rsid w:val="00425AE8"/>
    <w:rsid w:val="00425C46"/>
    <w:rsid w:val="00425F08"/>
    <w:rsid w:val="00426CC8"/>
    <w:rsid w:val="00426E39"/>
    <w:rsid w:val="004279B2"/>
    <w:rsid w:val="004307CC"/>
    <w:rsid w:val="00430BB0"/>
    <w:rsid w:val="00430BE2"/>
    <w:rsid w:val="00430EEC"/>
    <w:rsid w:val="00431818"/>
    <w:rsid w:val="004326C8"/>
    <w:rsid w:val="004329E7"/>
    <w:rsid w:val="0043326C"/>
    <w:rsid w:val="00433855"/>
    <w:rsid w:val="004339BC"/>
    <w:rsid w:val="004345A6"/>
    <w:rsid w:val="00434A64"/>
    <w:rsid w:val="00434AFD"/>
    <w:rsid w:val="00434C19"/>
    <w:rsid w:val="004357CF"/>
    <w:rsid w:val="0043641B"/>
    <w:rsid w:val="004364E8"/>
    <w:rsid w:val="004368C2"/>
    <w:rsid w:val="00436E1D"/>
    <w:rsid w:val="00436E3D"/>
    <w:rsid w:val="004371AC"/>
    <w:rsid w:val="004376A2"/>
    <w:rsid w:val="00437CD4"/>
    <w:rsid w:val="004403D2"/>
    <w:rsid w:val="00440E02"/>
    <w:rsid w:val="00440E20"/>
    <w:rsid w:val="00440FA6"/>
    <w:rsid w:val="00441422"/>
    <w:rsid w:val="00441C48"/>
    <w:rsid w:val="00441E42"/>
    <w:rsid w:val="004423FF"/>
    <w:rsid w:val="004426BF"/>
    <w:rsid w:val="004426EC"/>
    <w:rsid w:val="00442A15"/>
    <w:rsid w:val="00442BD3"/>
    <w:rsid w:val="00443F14"/>
    <w:rsid w:val="004442D5"/>
    <w:rsid w:val="004444B0"/>
    <w:rsid w:val="004449DE"/>
    <w:rsid w:val="0044527B"/>
    <w:rsid w:val="00445314"/>
    <w:rsid w:val="00445D8A"/>
    <w:rsid w:val="00445E86"/>
    <w:rsid w:val="00446189"/>
    <w:rsid w:val="0044737A"/>
    <w:rsid w:val="00450A23"/>
    <w:rsid w:val="00452231"/>
    <w:rsid w:val="00452E05"/>
    <w:rsid w:val="004537C7"/>
    <w:rsid w:val="00453A92"/>
    <w:rsid w:val="00454081"/>
    <w:rsid w:val="00454224"/>
    <w:rsid w:val="00454B3A"/>
    <w:rsid w:val="00456A61"/>
    <w:rsid w:val="00456E69"/>
    <w:rsid w:val="004576E1"/>
    <w:rsid w:val="00457DD1"/>
    <w:rsid w:val="0046172E"/>
    <w:rsid w:val="004622E9"/>
    <w:rsid w:val="00462AB1"/>
    <w:rsid w:val="004638A9"/>
    <w:rsid w:val="004649F7"/>
    <w:rsid w:val="00464C51"/>
    <w:rsid w:val="00464FD5"/>
    <w:rsid w:val="00465925"/>
    <w:rsid w:val="00465C94"/>
    <w:rsid w:val="00466977"/>
    <w:rsid w:val="00466FA2"/>
    <w:rsid w:val="0046701A"/>
    <w:rsid w:val="00467F97"/>
    <w:rsid w:val="00470509"/>
    <w:rsid w:val="00470591"/>
    <w:rsid w:val="00470E5F"/>
    <w:rsid w:val="00471D7B"/>
    <w:rsid w:val="004730C3"/>
    <w:rsid w:val="0047320D"/>
    <w:rsid w:val="00473868"/>
    <w:rsid w:val="0047389E"/>
    <w:rsid w:val="00473961"/>
    <w:rsid w:val="00473C6C"/>
    <w:rsid w:val="004750BA"/>
    <w:rsid w:val="00475380"/>
    <w:rsid w:val="0047598B"/>
    <w:rsid w:val="0047625B"/>
    <w:rsid w:val="0047671F"/>
    <w:rsid w:val="0047677A"/>
    <w:rsid w:val="00476CCF"/>
    <w:rsid w:val="00476CEE"/>
    <w:rsid w:val="00477306"/>
    <w:rsid w:val="00480EB3"/>
    <w:rsid w:val="0048146D"/>
    <w:rsid w:val="0048228E"/>
    <w:rsid w:val="00483133"/>
    <w:rsid w:val="00484284"/>
    <w:rsid w:val="00484CF1"/>
    <w:rsid w:val="00485BFD"/>
    <w:rsid w:val="0048658B"/>
    <w:rsid w:val="00486EDE"/>
    <w:rsid w:val="0048723A"/>
    <w:rsid w:val="0048729C"/>
    <w:rsid w:val="00487D84"/>
    <w:rsid w:val="0049135B"/>
    <w:rsid w:val="00491A01"/>
    <w:rsid w:val="00492029"/>
    <w:rsid w:val="00492573"/>
    <w:rsid w:val="004926EE"/>
    <w:rsid w:val="0049324B"/>
    <w:rsid w:val="00493D1C"/>
    <w:rsid w:val="004942C3"/>
    <w:rsid w:val="00494B35"/>
    <w:rsid w:val="00494D38"/>
    <w:rsid w:val="00495FFF"/>
    <w:rsid w:val="00496249"/>
    <w:rsid w:val="004966E7"/>
    <w:rsid w:val="0049752B"/>
    <w:rsid w:val="00497565"/>
    <w:rsid w:val="00497DD1"/>
    <w:rsid w:val="00497E07"/>
    <w:rsid w:val="004A015C"/>
    <w:rsid w:val="004A0817"/>
    <w:rsid w:val="004A11F0"/>
    <w:rsid w:val="004A17C5"/>
    <w:rsid w:val="004A1A07"/>
    <w:rsid w:val="004A2050"/>
    <w:rsid w:val="004A279D"/>
    <w:rsid w:val="004A292D"/>
    <w:rsid w:val="004A2B1E"/>
    <w:rsid w:val="004A3317"/>
    <w:rsid w:val="004A36AE"/>
    <w:rsid w:val="004A472D"/>
    <w:rsid w:val="004A4759"/>
    <w:rsid w:val="004A5949"/>
    <w:rsid w:val="004A5B49"/>
    <w:rsid w:val="004A5DF3"/>
    <w:rsid w:val="004A60A7"/>
    <w:rsid w:val="004A6310"/>
    <w:rsid w:val="004A6BF7"/>
    <w:rsid w:val="004A72E7"/>
    <w:rsid w:val="004B0805"/>
    <w:rsid w:val="004B0AF5"/>
    <w:rsid w:val="004B0D4A"/>
    <w:rsid w:val="004B18AF"/>
    <w:rsid w:val="004B18F4"/>
    <w:rsid w:val="004B225A"/>
    <w:rsid w:val="004B454D"/>
    <w:rsid w:val="004B4967"/>
    <w:rsid w:val="004B56B6"/>
    <w:rsid w:val="004B5704"/>
    <w:rsid w:val="004B5C6E"/>
    <w:rsid w:val="004B5CD2"/>
    <w:rsid w:val="004B5D95"/>
    <w:rsid w:val="004B5E3C"/>
    <w:rsid w:val="004B639F"/>
    <w:rsid w:val="004B6A96"/>
    <w:rsid w:val="004B6B5E"/>
    <w:rsid w:val="004B6D04"/>
    <w:rsid w:val="004B73C2"/>
    <w:rsid w:val="004B7ED8"/>
    <w:rsid w:val="004B7FF3"/>
    <w:rsid w:val="004C0630"/>
    <w:rsid w:val="004C0983"/>
    <w:rsid w:val="004C09C3"/>
    <w:rsid w:val="004C1908"/>
    <w:rsid w:val="004C1CE1"/>
    <w:rsid w:val="004C1D08"/>
    <w:rsid w:val="004C1D84"/>
    <w:rsid w:val="004C20C4"/>
    <w:rsid w:val="004C25F2"/>
    <w:rsid w:val="004C2A6A"/>
    <w:rsid w:val="004C2BC7"/>
    <w:rsid w:val="004C2E80"/>
    <w:rsid w:val="004C54FD"/>
    <w:rsid w:val="004C5A00"/>
    <w:rsid w:val="004C5B5A"/>
    <w:rsid w:val="004C5E17"/>
    <w:rsid w:val="004C5FB7"/>
    <w:rsid w:val="004C6937"/>
    <w:rsid w:val="004C6A57"/>
    <w:rsid w:val="004D078E"/>
    <w:rsid w:val="004D0B57"/>
    <w:rsid w:val="004D10A9"/>
    <w:rsid w:val="004D1954"/>
    <w:rsid w:val="004D1CD7"/>
    <w:rsid w:val="004D2128"/>
    <w:rsid w:val="004D246E"/>
    <w:rsid w:val="004D4113"/>
    <w:rsid w:val="004D4195"/>
    <w:rsid w:val="004D4361"/>
    <w:rsid w:val="004D47E5"/>
    <w:rsid w:val="004D480A"/>
    <w:rsid w:val="004D5483"/>
    <w:rsid w:val="004D584F"/>
    <w:rsid w:val="004D5A69"/>
    <w:rsid w:val="004D5A82"/>
    <w:rsid w:val="004D5CAC"/>
    <w:rsid w:val="004D5DA9"/>
    <w:rsid w:val="004D5ED6"/>
    <w:rsid w:val="004D60FF"/>
    <w:rsid w:val="004D68D3"/>
    <w:rsid w:val="004D6996"/>
    <w:rsid w:val="004D7033"/>
    <w:rsid w:val="004D7BBC"/>
    <w:rsid w:val="004E0615"/>
    <w:rsid w:val="004E1349"/>
    <w:rsid w:val="004E19B4"/>
    <w:rsid w:val="004E2E0B"/>
    <w:rsid w:val="004E33E5"/>
    <w:rsid w:val="004E3676"/>
    <w:rsid w:val="004E411C"/>
    <w:rsid w:val="004E4231"/>
    <w:rsid w:val="004E49E9"/>
    <w:rsid w:val="004E502E"/>
    <w:rsid w:val="004E5862"/>
    <w:rsid w:val="004E5C26"/>
    <w:rsid w:val="004E5C4E"/>
    <w:rsid w:val="004E6F8C"/>
    <w:rsid w:val="004F0467"/>
    <w:rsid w:val="004F0BAF"/>
    <w:rsid w:val="004F0D5F"/>
    <w:rsid w:val="004F1271"/>
    <w:rsid w:val="004F22AD"/>
    <w:rsid w:val="004F3439"/>
    <w:rsid w:val="004F366F"/>
    <w:rsid w:val="004F3D12"/>
    <w:rsid w:val="004F4486"/>
    <w:rsid w:val="004F6364"/>
    <w:rsid w:val="004F6838"/>
    <w:rsid w:val="004F6DE1"/>
    <w:rsid w:val="004F7CF9"/>
    <w:rsid w:val="004F7E5B"/>
    <w:rsid w:val="00500537"/>
    <w:rsid w:val="00500950"/>
    <w:rsid w:val="005010E4"/>
    <w:rsid w:val="0050114A"/>
    <w:rsid w:val="005011DB"/>
    <w:rsid w:val="00501B29"/>
    <w:rsid w:val="00501E54"/>
    <w:rsid w:val="0050205F"/>
    <w:rsid w:val="00502154"/>
    <w:rsid w:val="005023AF"/>
    <w:rsid w:val="00503B9E"/>
    <w:rsid w:val="005041C9"/>
    <w:rsid w:val="00504B1B"/>
    <w:rsid w:val="00505E81"/>
    <w:rsid w:val="00505E90"/>
    <w:rsid w:val="00506DB7"/>
    <w:rsid w:val="005076B8"/>
    <w:rsid w:val="0051007F"/>
    <w:rsid w:val="005107F3"/>
    <w:rsid w:val="00511500"/>
    <w:rsid w:val="00511C58"/>
    <w:rsid w:val="00512A21"/>
    <w:rsid w:val="00512CBA"/>
    <w:rsid w:val="00512E42"/>
    <w:rsid w:val="005138C4"/>
    <w:rsid w:val="00514138"/>
    <w:rsid w:val="00514337"/>
    <w:rsid w:val="00515372"/>
    <w:rsid w:val="00515AEC"/>
    <w:rsid w:val="0051634F"/>
    <w:rsid w:val="00516BCB"/>
    <w:rsid w:val="00516FB3"/>
    <w:rsid w:val="00517CB6"/>
    <w:rsid w:val="00520BB0"/>
    <w:rsid w:val="00520CA7"/>
    <w:rsid w:val="00520E06"/>
    <w:rsid w:val="00521779"/>
    <w:rsid w:val="00521A3C"/>
    <w:rsid w:val="005224B4"/>
    <w:rsid w:val="0052290E"/>
    <w:rsid w:val="00522A08"/>
    <w:rsid w:val="00522DFF"/>
    <w:rsid w:val="00524FFE"/>
    <w:rsid w:val="005268DF"/>
    <w:rsid w:val="00526A04"/>
    <w:rsid w:val="005275DB"/>
    <w:rsid w:val="00527990"/>
    <w:rsid w:val="00530559"/>
    <w:rsid w:val="00531E8B"/>
    <w:rsid w:val="00531F47"/>
    <w:rsid w:val="00533115"/>
    <w:rsid w:val="00534260"/>
    <w:rsid w:val="00534DDD"/>
    <w:rsid w:val="005361EB"/>
    <w:rsid w:val="00536213"/>
    <w:rsid w:val="00536478"/>
    <w:rsid w:val="005366E5"/>
    <w:rsid w:val="00536E08"/>
    <w:rsid w:val="00536FF5"/>
    <w:rsid w:val="0053727B"/>
    <w:rsid w:val="00537C1B"/>
    <w:rsid w:val="00537EA2"/>
    <w:rsid w:val="00537F58"/>
    <w:rsid w:val="00540E3B"/>
    <w:rsid w:val="005412B1"/>
    <w:rsid w:val="005412CA"/>
    <w:rsid w:val="005412F8"/>
    <w:rsid w:val="0054176E"/>
    <w:rsid w:val="0054196E"/>
    <w:rsid w:val="005419A6"/>
    <w:rsid w:val="00543125"/>
    <w:rsid w:val="005434E6"/>
    <w:rsid w:val="00543643"/>
    <w:rsid w:val="0054407A"/>
    <w:rsid w:val="005446FA"/>
    <w:rsid w:val="005448DB"/>
    <w:rsid w:val="00545620"/>
    <w:rsid w:val="00545707"/>
    <w:rsid w:val="0054578E"/>
    <w:rsid w:val="00545C00"/>
    <w:rsid w:val="00545C6D"/>
    <w:rsid w:val="005463FC"/>
    <w:rsid w:val="005465E3"/>
    <w:rsid w:val="00546828"/>
    <w:rsid w:val="00547450"/>
    <w:rsid w:val="00547F47"/>
    <w:rsid w:val="00547FF4"/>
    <w:rsid w:val="00550FE4"/>
    <w:rsid w:val="005511C1"/>
    <w:rsid w:val="005514E5"/>
    <w:rsid w:val="0055227C"/>
    <w:rsid w:val="005528E2"/>
    <w:rsid w:val="00552A36"/>
    <w:rsid w:val="0055336C"/>
    <w:rsid w:val="00553F4E"/>
    <w:rsid w:val="00554B27"/>
    <w:rsid w:val="00554E8A"/>
    <w:rsid w:val="00554F0D"/>
    <w:rsid w:val="005556AA"/>
    <w:rsid w:val="00555F73"/>
    <w:rsid w:val="00556859"/>
    <w:rsid w:val="00556C42"/>
    <w:rsid w:val="00556DD1"/>
    <w:rsid w:val="005572DF"/>
    <w:rsid w:val="005579F3"/>
    <w:rsid w:val="00557C24"/>
    <w:rsid w:val="0056058A"/>
    <w:rsid w:val="00560C61"/>
    <w:rsid w:val="00560C79"/>
    <w:rsid w:val="00561E64"/>
    <w:rsid w:val="00562481"/>
    <w:rsid w:val="00562786"/>
    <w:rsid w:val="005646EC"/>
    <w:rsid w:val="005649BA"/>
    <w:rsid w:val="00564C60"/>
    <w:rsid w:val="00564C9C"/>
    <w:rsid w:val="005655D4"/>
    <w:rsid w:val="00565B0A"/>
    <w:rsid w:val="005663EC"/>
    <w:rsid w:val="00566635"/>
    <w:rsid w:val="0056694C"/>
    <w:rsid w:val="00567792"/>
    <w:rsid w:val="00567953"/>
    <w:rsid w:val="0057075F"/>
    <w:rsid w:val="00570850"/>
    <w:rsid w:val="00571BBD"/>
    <w:rsid w:val="0057229A"/>
    <w:rsid w:val="0057455F"/>
    <w:rsid w:val="00575284"/>
    <w:rsid w:val="005757E7"/>
    <w:rsid w:val="0057763E"/>
    <w:rsid w:val="005777C2"/>
    <w:rsid w:val="0057794A"/>
    <w:rsid w:val="00580D99"/>
    <w:rsid w:val="005811D2"/>
    <w:rsid w:val="0058165D"/>
    <w:rsid w:val="00581A16"/>
    <w:rsid w:val="00582282"/>
    <w:rsid w:val="005824C5"/>
    <w:rsid w:val="0058263F"/>
    <w:rsid w:val="00582E4A"/>
    <w:rsid w:val="00583D3A"/>
    <w:rsid w:val="0058421B"/>
    <w:rsid w:val="0058500D"/>
    <w:rsid w:val="005850E2"/>
    <w:rsid w:val="00585428"/>
    <w:rsid w:val="00586279"/>
    <w:rsid w:val="0058661F"/>
    <w:rsid w:val="005868A2"/>
    <w:rsid w:val="005868A7"/>
    <w:rsid w:val="00586F86"/>
    <w:rsid w:val="00587264"/>
    <w:rsid w:val="00587313"/>
    <w:rsid w:val="00587523"/>
    <w:rsid w:val="005875F3"/>
    <w:rsid w:val="005908EB"/>
    <w:rsid w:val="00592205"/>
    <w:rsid w:val="0059254F"/>
    <w:rsid w:val="00592606"/>
    <w:rsid w:val="005928EA"/>
    <w:rsid w:val="00592EFF"/>
    <w:rsid w:val="0059304B"/>
    <w:rsid w:val="005931F7"/>
    <w:rsid w:val="00593A90"/>
    <w:rsid w:val="00593FD0"/>
    <w:rsid w:val="00594106"/>
    <w:rsid w:val="005955F4"/>
    <w:rsid w:val="005956CA"/>
    <w:rsid w:val="005965BB"/>
    <w:rsid w:val="00596975"/>
    <w:rsid w:val="00597423"/>
    <w:rsid w:val="005978B4"/>
    <w:rsid w:val="00597F92"/>
    <w:rsid w:val="005A1A01"/>
    <w:rsid w:val="005A231A"/>
    <w:rsid w:val="005A2765"/>
    <w:rsid w:val="005A3177"/>
    <w:rsid w:val="005A3217"/>
    <w:rsid w:val="005A3832"/>
    <w:rsid w:val="005A4F15"/>
    <w:rsid w:val="005A6A85"/>
    <w:rsid w:val="005A70C6"/>
    <w:rsid w:val="005A7B8C"/>
    <w:rsid w:val="005A7CC6"/>
    <w:rsid w:val="005A7E40"/>
    <w:rsid w:val="005B0230"/>
    <w:rsid w:val="005B0612"/>
    <w:rsid w:val="005B2399"/>
    <w:rsid w:val="005B2528"/>
    <w:rsid w:val="005B25A6"/>
    <w:rsid w:val="005B25A8"/>
    <w:rsid w:val="005B266A"/>
    <w:rsid w:val="005B287E"/>
    <w:rsid w:val="005B28AD"/>
    <w:rsid w:val="005B2AE3"/>
    <w:rsid w:val="005B2D7B"/>
    <w:rsid w:val="005B317C"/>
    <w:rsid w:val="005B35B4"/>
    <w:rsid w:val="005B4093"/>
    <w:rsid w:val="005B42A2"/>
    <w:rsid w:val="005B438E"/>
    <w:rsid w:val="005B454A"/>
    <w:rsid w:val="005B45B6"/>
    <w:rsid w:val="005B4745"/>
    <w:rsid w:val="005B52CE"/>
    <w:rsid w:val="005B5B4E"/>
    <w:rsid w:val="005B681F"/>
    <w:rsid w:val="005B7157"/>
    <w:rsid w:val="005B739B"/>
    <w:rsid w:val="005B73AB"/>
    <w:rsid w:val="005B7944"/>
    <w:rsid w:val="005C02FA"/>
    <w:rsid w:val="005C09EA"/>
    <w:rsid w:val="005C139B"/>
    <w:rsid w:val="005C16C2"/>
    <w:rsid w:val="005C1CB2"/>
    <w:rsid w:val="005C1D32"/>
    <w:rsid w:val="005C1FED"/>
    <w:rsid w:val="005C2665"/>
    <w:rsid w:val="005C2776"/>
    <w:rsid w:val="005C2A84"/>
    <w:rsid w:val="005C2FBD"/>
    <w:rsid w:val="005C3FAA"/>
    <w:rsid w:val="005C502C"/>
    <w:rsid w:val="005C66CA"/>
    <w:rsid w:val="005C69A8"/>
    <w:rsid w:val="005C6C68"/>
    <w:rsid w:val="005C7758"/>
    <w:rsid w:val="005C7E78"/>
    <w:rsid w:val="005D010D"/>
    <w:rsid w:val="005D09E1"/>
    <w:rsid w:val="005D0A7B"/>
    <w:rsid w:val="005D0AE9"/>
    <w:rsid w:val="005D0CD1"/>
    <w:rsid w:val="005D1ACA"/>
    <w:rsid w:val="005D1C63"/>
    <w:rsid w:val="005D25F0"/>
    <w:rsid w:val="005D3CF1"/>
    <w:rsid w:val="005D3D40"/>
    <w:rsid w:val="005D4001"/>
    <w:rsid w:val="005D4A0A"/>
    <w:rsid w:val="005D5033"/>
    <w:rsid w:val="005D5337"/>
    <w:rsid w:val="005D54E9"/>
    <w:rsid w:val="005D59CF"/>
    <w:rsid w:val="005D5EC5"/>
    <w:rsid w:val="005D65DA"/>
    <w:rsid w:val="005D68B9"/>
    <w:rsid w:val="005D6FFB"/>
    <w:rsid w:val="005D72A8"/>
    <w:rsid w:val="005D7DFE"/>
    <w:rsid w:val="005E0675"/>
    <w:rsid w:val="005E0750"/>
    <w:rsid w:val="005E0CE5"/>
    <w:rsid w:val="005E1906"/>
    <w:rsid w:val="005E1B3F"/>
    <w:rsid w:val="005E27C8"/>
    <w:rsid w:val="005E2BCC"/>
    <w:rsid w:val="005E369F"/>
    <w:rsid w:val="005E384A"/>
    <w:rsid w:val="005E38AE"/>
    <w:rsid w:val="005E393B"/>
    <w:rsid w:val="005E48B8"/>
    <w:rsid w:val="005E49D3"/>
    <w:rsid w:val="005E4C03"/>
    <w:rsid w:val="005E5011"/>
    <w:rsid w:val="005E507F"/>
    <w:rsid w:val="005E510F"/>
    <w:rsid w:val="005E5C39"/>
    <w:rsid w:val="005E5D4F"/>
    <w:rsid w:val="005E6994"/>
    <w:rsid w:val="005E6A56"/>
    <w:rsid w:val="005E6EC6"/>
    <w:rsid w:val="005E7AD2"/>
    <w:rsid w:val="005E7ECE"/>
    <w:rsid w:val="005F010A"/>
    <w:rsid w:val="005F086F"/>
    <w:rsid w:val="005F10EB"/>
    <w:rsid w:val="005F2D3A"/>
    <w:rsid w:val="005F36CD"/>
    <w:rsid w:val="005F37DC"/>
    <w:rsid w:val="005F4347"/>
    <w:rsid w:val="005F488E"/>
    <w:rsid w:val="005F4B67"/>
    <w:rsid w:val="005F4CF5"/>
    <w:rsid w:val="005F5470"/>
    <w:rsid w:val="005F5551"/>
    <w:rsid w:val="005F5D29"/>
    <w:rsid w:val="005F6083"/>
    <w:rsid w:val="005F6919"/>
    <w:rsid w:val="005F6D94"/>
    <w:rsid w:val="005F70EA"/>
    <w:rsid w:val="005F7ED8"/>
    <w:rsid w:val="00600780"/>
    <w:rsid w:val="00601231"/>
    <w:rsid w:val="006012E4"/>
    <w:rsid w:val="006013F9"/>
    <w:rsid w:val="00601E75"/>
    <w:rsid w:val="00601E78"/>
    <w:rsid w:val="00601EA0"/>
    <w:rsid w:val="00603353"/>
    <w:rsid w:val="006035D6"/>
    <w:rsid w:val="00603871"/>
    <w:rsid w:val="00603D59"/>
    <w:rsid w:val="006041A2"/>
    <w:rsid w:val="006041BF"/>
    <w:rsid w:val="006041E9"/>
    <w:rsid w:val="0060429D"/>
    <w:rsid w:val="006050E7"/>
    <w:rsid w:val="00605108"/>
    <w:rsid w:val="00606375"/>
    <w:rsid w:val="006069F4"/>
    <w:rsid w:val="006075E3"/>
    <w:rsid w:val="006076F4"/>
    <w:rsid w:val="00607D8D"/>
    <w:rsid w:val="00610B22"/>
    <w:rsid w:val="006112BF"/>
    <w:rsid w:val="006119F8"/>
    <w:rsid w:val="00612222"/>
    <w:rsid w:val="0061269F"/>
    <w:rsid w:val="006138AB"/>
    <w:rsid w:val="0061398A"/>
    <w:rsid w:val="00613E0B"/>
    <w:rsid w:val="0061578F"/>
    <w:rsid w:val="00615BB3"/>
    <w:rsid w:val="0061662B"/>
    <w:rsid w:val="00616CF4"/>
    <w:rsid w:val="00616D11"/>
    <w:rsid w:val="006173BA"/>
    <w:rsid w:val="00617509"/>
    <w:rsid w:val="00617951"/>
    <w:rsid w:val="00620E54"/>
    <w:rsid w:val="006213A1"/>
    <w:rsid w:val="006215FF"/>
    <w:rsid w:val="00621B3D"/>
    <w:rsid w:val="006226D2"/>
    <w:rsid w:val="00623128"/>
    <w:rsid w:val="006236B1"/>
    <w:rsid w:val="00623754"/>
    <w:rsid w:val="006240E1"/>
    <w:rsid w:val="006241F2"/>
    <w:rsid w:val="006253F0"/>
    <w:rsid w:val="0062591E"/>
    <w:rsid w:val="00625D44"/>
    <w:rsid w:val="00625DDA"/>
    <w:rsid w:val="006261DE"/>
    <w:rsid w:val="006264F6"/>
    <w:rsid w:val="006268D6"/>
    <w:rsid w:val="00626F20"/>
    <w:rsid w:val="0062702F"/>
    <w:rsid w:val="00627540"/>
    <w:rsid w:val="00627728"/>
    <w:rsid w:val="00627BED"/>
    <w:rsid w:val="00627FE9"/>
    <w:rsid w:val="00630626"/>
    <w:rsid w:val="00630871"/>
    <w:rsid w:val="00630A9C"/>
    <w:rsid w:val="00630E6D"/>
    <w:rsid w:val="00631367"/>
    <w:rsid w:val="00632CE5"/>
    <w:rsid w:val="00635C3E"/>
    <w:rsid w:val="006366CC"/>
    <w:rsid w:val="00636A01"/>
    <w:rsid w:val="00636AA7"/>
    <w:rsid w:val="0063708F"/>
    <w:rsid w:val="006370D7"/>
    <w:rsid w:val="00640127"/>
    <w:rsid w:val="00640983"/>
    <w:rsid w:val="00640F90"/>
    <w:rsid w:val="0064108F"/>
    <w:rsid w:val="00641B84"/>
    <w:rsid w:val="00641BA0"/>
    <w:rsid w:val="006423AC"/>
    <w:rsid w:val="00642845"/>
    <w:rsid w:val="00642E57"/>
    <w:rsid w:val="00642FA2"/>
    <w:rsid w:val="00643170"/>
    <w:rsid w:val="00643467"/>
    <w:rsid w:val="0064380D"/>
    <w:rsid w:val="00643EE1"/>
    <w:rsid w:val="00644C25"/>
    <w:rsid w:val="00645751"/>
    <w:rsid w:val="00645C71"/>
    <w:rsid w:val="0064640B"/>
    <w:rsid w:val="00647C20"/>
    <w:rsid w:val="00647C66"/>
    <w:rsid w:val="006508DB"/>
    <w:rsid w:val="00650F1E"/>
    <w:rsid w:val="006518BF"/>
    <w:rsid w:val="00651F1D"/>
    <w:rsid w:val="00652254"/>
    <w:rsid w:val="00652AA0"/>
    <w:rsid w:val="0065378F"/>
    <w:rsid w:val="00653A8A"/>
    <w:rsid w:val="00654197"/>
    <w:rsid w:val="0065567D"/>
    <w:rsid w:val="00655835"/>
    <w:rsid w:val="00655895"/>
    <w:rsid w:val="00655FF1"/>
    <w:rsid w:val="0065623A"/>
    <w:rsid w:val="006565A7"/>
    <w:rsid w:val="00656C24"/>
    <w:rsid w:val="00657861"/>
    <w:rsid w:val="00657DCC"/>
    <w:rsid w:val="0066095B"/>
    <w:rsid w:val="00660CCC"/>
    <w:rsid w:val="0066250F"/>
    <w:rsid w:val="006625B5"/>
    <w:rsid w:val="00662943"/>
    <w:rsid w:val="006630E3"/>
    <w:rsid w:val="0066374C"/>
    <w:rsid w:val="0066379D"/>
    <w:rsid w:val="006652D7"/>
    <w:rsid w:val="00665475"/>
    <w:rsid w:val="00665AD0"/>
    <w:rsid w:val="00665B37"/>
    <w:rsid w:val="00666DA9"/>
    <w:rsid w:val="006677EA"/>
    <w:rsid w:val="00667B63"/>
    <w:rsid w:val="00667C74"/>
    <w:rsid w:val="00667D22"/>
    <w:rsid w:val="0067039D"/>
    <w:rsid w:val="0067071A"/>
    <w:rsid w:val="00670BE3"/>
    <w:rsid w:val="00670CD1"/>
    <w:rsid w:val="00670DA9"/>
    <w:rsid w:val="0067130F"/>
    <w:rsid w:val="00671D3F"/>
    <w:rsid w:val="00671F50"/>
    <w:rsid w:val="00672735"/>
    <w:rsid w:val="00672EE9"/>
    <w:rsid w:val="006734DC"/>
    <w:rsid w:val="0067425E"/>
    <w:rsid w:val="006748EA"/>
    <w:rsid w:val="00674CCD"/>
    <w:rsid w:val="00674D0B"/>
    <w:rsid w:val="00676F55"/>
    <w:rsid w:val="00677DB7"/>
    <w:rsid w:val="0068017D"/>
    <w:rsid w:val="0068057C"/>
    <w:rsid w:val="00680584"/>
    <w:rsid w:val="006806B7"/>
    <w:rsid w:val="00680E7A"/>
    <w:rsid w:val="00680F19"/>
    <w:rsid w:val="00681E89"/>
    <w:rsid w:val="0068339B"/>
    <w:rsid w:val="00683906"/>
    <w:rsid w:val="006857A2"/>
    <w:rsid w:val="00685A1A"/>
    <w:rsid w:val="00685D54"/>
    <w:rsid w:val="006861E1"/>
    <w:rsid w:val="00686336"/>
    <w:rsid w:val="00686761"/>
    <w:rsid w:val="00687158"/>
    <w:rsid w:val="00687713"/>
    <w:rsid w:val="00687B51"/>
    <w:rsid w:val="00690B1E"/>
    <w:rsid w:val="006919F4"/>
    <w:rsid w:val="00691EB0"/>
    <w:rsid w:val="00691FAE"/>
    <w:rsid w:val="00692297"/>
    <w:rsid w:val="00692985"/>
    <w:rsid w:val="00693D1F"/>
    <w:rsid w:val="00694515"/>
    <w:rsid w:val="00694883"/>
    <w:rsid w:val="00694F8E"/>
    <w:rsid w:val="006951EE"/>
    <w:rsid w:val="006967EB"/>
    <w:rsid w:val="0069735F"/>
    <w:rsid w:val="006A0501"/>
    <w:rsid w:val="006A0DFB"/>
    <w:rsid w:val="006A0E13"/>
    <w:rsid w:val="006A214D"/>
    <w:rsid w:val="006A2353"/>
    <w:rsid w:val="006A2F80"/>
    <w:rsid w:val="006A306B"/>
    <w:rsid w:val="006A3DED"/>
    <w:rsid w:val="006A4CC4"/>
    <w:rsid w:val="006A5420"/>
    <w:rsid w:val="006A561B"/>
    <w:rsid w:val="006A562D"/>
    <w:rsid w:val="006A6589"/>
    <w:rsid w:val="006A6AD3"/>
    <w:rsid w:val="006A6DB7"/>
    <w:rsid w:val="006A7051"/>
    <w:rsid w:val="006A7D5E"/>
    <w:rsid w:val="006B034D"/>
    <w:rsid w:val="006B05DB"/>
    <w:rsid w:val="006B16D3"/>
    <w:rsid w:val="006B1973"/>
    <w:rsid w:val="006B1A04"/>
    <w:rsid w:val="006B1AAB"/>
    <w:rsid w:val="006B3365"/>
    <w:rsid w:val="006B4423"/>
    <w:rsid w:val="006B49E2"/>
    <w:rsid w:val="006B4A3B"/>
    <w:rsid w:val="006B4BC7"/>
    <w:rsid w:val="006B5A11"/>
    <w:rsid w:val="006B5A2A"/>
    <w:rsid w:val="006B609A"/>
    <w:rsid w:val="006B6B70"/>
    <w:rsid w:val="006B74E6"/>
    <w:rsid w:val="006B7A3C"/>
    <w:rsid w:val="006C2BF8"/>
    <w:rsid w:val="006C2C06"/>
    <w:rsid w:val="006C3217"/>
    <w:rsid w:val="006C3EDD"/>
    <w:rsid w:val="006C4658"/>
    <w:rsid w:val="006C4689"/>
    <w:rsid w:val="006C55F5"/>
    <w:rsid w:val="006C5729"/>
    <w:rsid w:val="006C600A"/>
    <w:rsid w:val="006C6493"/>
    <w:rsid w:val="006C77C0"/>
    <w:rsid w:val="006D0463"/>
    <w:rsid w:val="006D11C2"/>
    <w:rsid w:val="006D1413"/>
    <w:rsid w:val="006D19B7"/>
    <w:rsid w:val="006D205E"/>
    <w:rsid w:val="006D2D43"/>
    <w:rsid w:val="006D2E9C"/>
    <w:rsid w:val="006D3053"/>
    <w:rsid w:val="006D3D95"/>
    <w:rsid w:val="006D4992"/>
    <w:rsid w:val="006D5A8B"/>
    <w:rsid w:val="006D5E2D"/>
    <w:rsid w:val="006D60CF"/>
    <w:rsid w:val="006D7457"/>
    <w:rsid w:val="006D7CF2"/>
    <w:rsid w:val="006E0C30"/>
    <w:rsid w:val="006E1685"/>
    <w:rsid w:val="006E207A"/>
    <w:rsid w:val="006E3246"/>
    <w:rsid w:val="006E3BE7"/>
    <w:rsid w:val="006E3E20"/>
    <w:rsid w:val="006E421F"/>
    <w:rsid w:val="006E4ADA"/>
    <w:rsid w:val="006E4B26"/>
    <w:rsid w:val="006E636E"/>
    <w:rsid w:val="006E65BE"/>
    <w:rsid w:val="006E6FDC"/>
    <w:rsid w:val="006E745C"/>
    <w:rsid w:val="006E750F"/>
    <w:rsid w:val="006E7834"/>
    <w:rsid w:val="006E7D2C"/>
    <w:rsid w:val="006F06DF"/>
    <w:rsid w:val="006F0EC5"/>
    <w:rsid w:val="006F1011"/>
    <w:rsid w:val="006F1134"/>
    <w:rsid w:val="006F21BA"/>
    <w:rsid w:val="006F2935"/>
    <w:rsid w:val="006F2989"/>
    <w:rsid w:val="006F2C9C"/>
    <w:rsid w:val="006F2EFD"/>
    <w:rsid w:val="006F31B7"/>
    <w:rsid w:val="006F3263"/>
    <w:rsid w:val="006F33B5"/>
    <w:rsid w:val="006F37FA"/>
    <w:rsid w:val="006F3858"/>
    <w:rsid w:val="006F389C"/>
    <w:rsid w:val="006F3956"/>
    <w:rsid w:val="006F438B"/>
    <w:rsid w:val="006F46BC"/>
    <w:rsid w:val="006F4B81"/>
    <w:rsid w:val="006F5D47"/>
    <w:rsid w:val="006F68DF"/>
    <w:rsid w:val="006F6C3A"/>
    <w:rsid w:val="006F6ECC"/>
    <w:rsid w:val="006F6FDA"/>
    <w:rsid w:val="006F76A5"/>
    <w:rsid w:val="006F7D9A"/>
    <w:rsid w:val="0070041F"/>
    <w:rsid w:val="007004A0"/>
    <w:rsid w:val="0070089F"/>
    <w:rsid w:val="00700F31"/>
    <w:rsid w:val="0070179E"/>
    <w:rsid w:val="00701E8D"/>
    <w:rsid w:val="00702111"/>
    <w:rsid w:val="0070346E"/>
    <w:rsid w:val="007034E3"/>
    <w:rsid w:val="007042C8"/>
    <w:rsid w:val="00704345"/>
    <w:rsid w:val="00704A05"/>
    <w:rsid w:val="0070544E"/>
    <w:rsid w:val="00705879"/>
    <w:rsid w:val="00705B7A"/>
    <w:rsid w:val="00706265"/>
    <w:rsid w:val="007064D6"/>
    <w:rsid w:val="007068E6"/>
    <w:rsid w:val="00706DD3"/>
    <w:rsid w:val="00706EA9"/>
    <w:rsid w:val="00707BF7"/>
    <w:rsid w:val="00707E70"/>
    <w:rsid w:val="00711455"/>
    <w:rsid w:val="00711927"/>
    <w:rsid w:val="007120DF"/>
    <w:rsid w:val="00712A5B"/>
    <w:rsid w:val="007140BA"/>
    <w:rsid w:val="00714DA2"/>
    <w:rsid w:val="00714F19"/>
    <w:rsid w:val="00715103"/>
    <w:rsid w:val="00715948"/>
    <w:rsid w:val="00715B2D"/>
    <w:rsid w:val="00715DFF"/>
    <w:rsid w:val="0071658D"/>
    <w:rsid w:val="007167EE"/>
    <w:rsid w:val="00716E35"/>
    <w:rsid w:val="0071734B"/>
    <w:rsid w:val="0071755A"/>
    <w:rsid w:val="00717561"/>
    <w:rsid w:val="00717BEB"/>
    <w:rsid w:val="0072022E"/>
    <w:rsid w:val="0072182B"/>
    <w:rsid w:val="00721835"/>
    <w:rsid w:val="00721C0E"/>
    <w:rsid w:val="00722141"/>
    <w:rsid w:val="007228D1"/>
    <w:rsid w:val="00722F16"/>
    <w:rsid w:val="007231D2"/>
    <w:rsid w:val="0072388A"/>
    <w:rsid w:val="00723C93"/>
    <w:rsid w:val="00723E6D"/>
    <w:rsid w:val="007246E5"/>
    <w:rsid w:val="00724A80"/>
    <w:rsid w:val="007250A3"/>
    <w:rsid w:val="007263F0"/>
    <w:rsid w:val="00726B26"/>
    <w:rsid w:val="00726FDE"/>
    <w:rsid w:val="007272D0"/>
    <w:rsid w:val="00727B59"/>
    <w:rsid w:val="00727E0C"/>
    <w:rsid w:val="00727EFD"/>
    <w:rsid w:val="00730256"/>
    <w:rsid w:val="00730513"/>
    <w:rsid w:val="0073135F"/>
    <w:rsid w:val="0073184E"/>
    <w:rsid w:val="00732CED"/>
    <w:rsid w:val="007332EB"/>
    <w:rsid w:val="007333E0"/>
    <w:rsid w:val="00733B3C"/>
    <w:rsid w:val="007345FF"/>
    <w:rsid w:val="00734B1F"/>
    <w:rsid w:val="00734B2B"/>
    <w:rsid w:val="00734E34"/>
    <w:rsid w:val="00734F2B"/>
    <w:rsid w:val="00735417"/>
    <w:rsid w:val="00735EB7"/>
    <w:rsid w:val="00735F1F"/>
    <w:rsid w:val="00737009"/>
    <w:rsid w:val="007374C4"/>
    <w:rsid w:val="00737BC5"/>
    <w:rsid w:val="00737D09"/>
    <w:rsid w:val="007412C0"/>
    <w:rsid w:val="00741906"/>
    <w:rsid w:val="007425F3"/>
    <w:rsid w:val="00743004"/>
    <w:rsid w:val="007436F5"/>
    <w:rsid w:val="00743B69"/>
    <w:rsid w:val="0074447E"/>
    <w:rsid w:val="00744FED"/>
    <w:rsid w:val="007450FE"/>
    <w:rsid w:val="007455B8"/>
    <w:rsid w:val="00746067"/>
    <w:rsid w:val="0074624A"/>
    <w:rsid w:val="00746D70"/>
    <w:rsid w:val="007477B3"/>
    <w:rsid w:val="00751351"/>
    <w:rsid w:val="00751371"/>
    <w:rsid w:val="00751392"/>
    <w:rsid w:val="0075184E"/>
    <w:rsid w:val="007522EF"/>
    <w:rsid w:val="0075291F"/>
    <w:rsid w:val="0075300A"/>
    <w:rsid w:val="007532C5"/>
    <w:rsid w:val="00753912"/>
    <w:rsid w:val="00753FBC"/>
    <w:rsid w:val="00754A74"/>
    <w:rsid w:val="00755128"/>
    <w:rsid w:val="00755E78"/>
    <w:rsid w:val="007567C8"/>
    <w:rsid w:val="007574C5"/>
    <w:rsid w:val="007575DC"/>
    <w:rsid w:val="00757DD0"/>
    <w:rsid w:val="007604FD"/>
    <w:rsid w:val="007605BF"/>
    <w:rsid w:val="007609B6"/>
    <w:rsid w:val="00761528"/>
    <w:rsid w:val="0076193B"/>
    <w:rsid w:val="00761F52"/>
    <w:rsid w:val="00762A61"/>
    <w:rsid w:val="00762D14"/>
    <w:rsid w:val="007635B5"/>
    <w:rsid w:val="0076437B"/>
    <w:rsid w:val="00764A49"/>
    <w:rsid w:val="00764CB1"/>
    <w:rsid w:val="00764E04"/>
    <w:rsid w:val="007652AC"/>
    <w:rsid w:val="007654C5"/>
    <w:rsid w:val="00765B98"/>
    <w:rsid w:val="00766423"/>
    <w:rsid w:val="00767042"/>
    <w:rsid w:val="00767D3E"/>
    <w:rsid w:val="00767EFA"/>
    <w:rsid w:val="00770015"/>
    <w:rsid w:val="007711E9"/>
    <w:rsid w:val="00771892"/>
    <w:rsid w:val="00771F88"/>
    <w:rsid w:val="00772CE8"/>
    <w:rsid w:val="00773358"/>
    <w:rsid w:val="00773833"/>
    <w:rsid w:val="00774B54"/>
    <w:rsid w:val="00774E67"/>
    <w:rsid w:val="007757F8"/>
    <w:rsid w:val="00775B8F"/>
    <w:rsid w:val="00775E58"/>
    <w:rsid w:val="00776EDB"/>
    <w:rsid w:val="0078056B"/>
    <w:rsid w:val="007805A5"/>
    <w:rsid w:val="007814C0"/>
    <w:rsid w:val="007815B2"/>
    <w:rsid w:val="00781931"/>
    <w:rsid w:val="00782035"/>
    <w:rsid w:val="00782E5B"/>
    <w:rsid w:val="007848F1"/>
    <w:rsid w:val="007857AB"/>
    <w:rsid w:val="007868AD"/>
    <w:rsid w:val="00786E06"/>
    <w:rsid w:val="00787333"/>
    <w:rsid w:val="00787AE0"/>
    <w:rsid w:val="00791080"/>
    <w:rsid w:val="00791132"/>
    <w:rsid w:val="007915EB"/>
    <w:rsid w:val="007918FA"/>
    <w:rsid w:val="00791DDD"/>
    <w:rsid w:val="00791ECB"/>
    <w:rsid w:val="007924DA"/>
    <w:rsid w:val="00792503"/>
    <w:rsid w:val="0079255D"/>
    <w:rsid w:val="00792796"/>
    <w:rsid w:val="0079279D"/>
    <w:rsid w:val="00792E97"/>
    <w:rsid w:val="007940AA"/>
    <w:rsid w:val="00794561"/>
    <w:rsid w:val="00794832"/>
    <w:rsid w:val="00794C22"/>
    <w:rsid w:val="00795101"/>
    <w:rsid w:val="007951AD"/>
    <w:rsid w:val="007957FE"/>
    <w:rsid w:val="0079588B"/>
    <w:rsid w:val="007958FD"/>
    <w:rsid w:val="00795B4C"/>
    <w:rsid w:val="00795DCF"/>
    <w:rsid w:val="0079608C"/>
    <w:rsid w:val="0079639B"/>
    <w:rsid w:val="0079665A"/>
    <w:rsid w:val="007971E6"/>
    <w:rsid w:val="007A09F6"/>
    <w:rsid w:val="007A0C3E"/>
    <w:rsid w:val="007A19AA"/>
    <w:rsid w:val="007A1BB0"/>
    <w:rsid w:val="007A1BD9"/>
    <w:rsid w:val="007A1C98"/>
    <w:rsid w:val="007A1CAB"/>
    <w:rsid w:val="007A1CE3"/>
    <w:rsid w:val="007A21B4"/>
    <w:rsid w:val="007A3397"/>
    <w:rsid w:val="007A39E0"/>
    <w:rsid w:val="007A44D7"/>
    <w:rsid w:val="007A4621"/>
    <w:rsid w:val="007A4936"/>
    <w:rsid w:val="007A4D77"/>
    <w:rsid w:val="007A5558"/>
    <w:rsid w:val="007A559E"/>
    <w:rsid w:val="007A5C54"/>
    <w:rsid w:val="007A618F"/>
    <w:rsid w:val="007A632C"/>
    <w:rsid w:val="007A6A17"/>
    <w:rsid w:val="007A6D03"/>
    <w:rsid w:val="007A6E3C"/>
    <w:rsid w:val="007A6F59"/>
    <w:rsid w:val="007A77C2"/>
    <w:rsid w:val="007B01A0"/>
    <w:rsid w:val="007B04BB"/>
    <w:rsid w:val="007B0A8B"/>
    <w:rsid w:val="007B0F23"/>
    <w:rsid w:val="007B0F5A"/>
    <w:rsid w:val="007B0F78"/>
    <w:rsid w:val="007B131B"/>
    <w:rsid w:val="007B19CC"/>
    <w:rsid w:val="007B20C5"/>
    <w:rsid w:val="007B2465"/>
    <w:rsid w:val="007B268B"/>
    <w:rsid w:val="007B2C00"/>
    <w:rsid w:val="007B3A1D"/>
    <w:rsid w:val="007B3A98"/>
    <w:rsid w:val="007B3B81"/>
    <w:rsid w:val="007B3D6A"/>
    <w:rsid w:val="007B47BC"/>
    <w:rsid w:val="007B4A9A"/>
    <w:rsid w:val="007B5F42"/>
    <w:rsid w:val="007B6336"/>
    <w:rsid w:val="007B675E"/>
    <w:rsid w:val="007B726C"/>
    <w:rsid w:val="007B7879"/>
    <w:rsid w:val="007B7E0F"/>
    <w:rsid w:val="007C0441"/>
    <w:rsid w:val="007C186A"/>
    <w:rsid w:val="007C1D19"/>
    <w:rsid w:val="007C2473"/>
    <w:rsid w:val="007C2BD0"/>
    <w:rsid w:val="007C300E"/>
    <w:rsid w:val="007C319D"/>
    <w:rsid w:val="007C36AE"/>
    <w:rsid w:val="007C3EFB"/>
    <w:rsid w:val="007C3F2D"/>
    <w:rsid w:val="007C555C"/>
    <w:rsid w:val="007C5619"/>
    <w:rsid w:val="007C57E1"/>
    <w:rsid w:val="007C5AD9"/>
    <w:rsid w:val="007C5DFE"/>
    <w:rsid w:val="007C719E"/>
    <w:rsid w:val="007C7EB9"/>
    <w:rsid w:val="007D069C"/>
    <w:rsid w:val="007D099D"/>
    <w:rsid w:val="007D0ED5"/>
    <w:rsid w:val="007D118A"/>
    <w:rsid w:val="007D1808"/>
    <w:rsid w:val="007D211F"/>
    <w:rsid w:val="007D219B"/>
    <w:rsid w:val="007D2608"/>
    <w:rsid w:val="007D406A"/>
    <w:rsid w:val="007D47EC"/>
    <w:rsid w:val="007D48C1"/>
    <w:rsid w:val="007D4B83"/>
    <w:rsid w:val="007D54C5"/>
    <w:rsid w:val="007D5604"/>
    <w:rsid w:val="007D56F1"/>
    <w:rsid w:val="007D57E8"/>
    <w:rsid w:val="007D66D9"/>
    <w:rsid w:val="007D6BE4"/>
    <w:rsid w:val="007D6EAC"/>
    <w:rsid w:val="007D7687"/>
    <w:rsid w:val="007D7CE4"/>
    <w:rsid w:val="007E029C"/>
    <w:rsid w:val="007E0435"/>
    <w:rsid w:val="007E04D4"/>
    <w:rsid w:val="007E0704"/>
    <w:rsid w:val="007E0968"/>
    <w:rsid w:val="007E0C8F"/>
    <w:rsid w:val="007E1BE6"/>
    <w:rsid w:val="007E1D19"/>
    <w:rsid w:val="007E2982"/>
    <w:rsid w:val="007E3CBA"/>
    <w:rsid w:val="007E4283"/>
    <w:rsid w:val="007E457F"/>
    <w:rsid w:val="007E490E"/>
    <w:rsid w:val="007E4E69"/>
    <w:rsid w:val="007E53CB"/>
    <w:rsid w:val="007E59DB"/>
    <w:rsid w:val="007E6244"/>
    <w:rsid w:val="007E6272"/>
    <w:rsid w:val="007E67E5"/>
    <w:rsid w:val="007E75A5"/>
    <w:rsid w:val="007E7602"/>
    <w:rsid w:val="007E767A"/>
    <w:rsid w:val="007E7A46"/>
    <w:rsid w:val="007F0E5C"/>
    <w:rsid w:val="007F11EA"/>
    <w:rsid w:val="007F2A9E"/>
    <w:rsid w:val="007F2F8F"/>
    <w:rsid w:val="007F35D5"/>
    <w:rsid w:val="007F38E9"/>
    <w:rsid w:val="007F4722"/>
    <w:rsid w:val="007F493D"/>
    <w:rsid w:val="007F5D8E"/>
    <w:rsid w:val="007F6363"/>
    <w:rsid w:val="007F659C"/>
    <w:rsid w:val="007F685C"/>
    <w:rsid w:val="007F6C21"/>
    <w:rsid w:val="007F7E83"/>
    <w:rsid w:val="007F7FB2"/>
    <w:rsid w:val="00800C33"/>
    <w:rsid w:val="00800E02"/>
    <w:rsid w:val="0080179B"/>
    <w:rsid w:val="00801A62"/>
    <w:rsid w:val="00801BC9"/>
    <w:rsid w:val="00802100"/>
    <w:rsid w:val="00802CEC"/>
    <w:rsid w:val="00803202"/>
    <w:rsid w:val="0080486E"/>
    <w:rsid w:val="00804CEB"/>
    <w:rsid w:val="00804E28"/>
    <w:rsid w:val="00804EEE"/>
    <w:rsid w:val="008054E7"/>
    <w:rsid w:val="00806FB3"/>
    <w:rsid w:val="00807055"/>
    <w:rsid w:val="008075B6"/>
    <w:rsid w:val="008078E4"/>
    <w:rsid w:val="0081019E"/>
    <w:rsid w:val="008104FC"/>
    <w:rsid w:val="00810832"/>
    <w:rsid w:val="00811461"/>
    <w:rsid w:val="0081184D"/>
    <w:rsid w:val="00811966"/>
    <w:rsid w:val="008121AA"/>
    <w:rsid w:val="00812529"/>
    <w:rsid w:val="008125EC"/>
    <w:rsid w:val="00812B9A"/>
    <w:rsid w:val="00813475"/>
    <w:rsid w:val="008137CA"/>
    <w:rsid w:val="00814A49"/>
    <w:rsid w:val="00815626"/>
    <w:rsid w:val="00815C2B"/>
    <w:rsid w:val="008161D4"/>
    <w:rsid w:val="0081686D"/>
    <w:rsid w:val="00816A22"/>
    <w:rsid w:val="00816B8D"/>
    <w:rsid w:val="0081744B"/>
    <w:rsid w:val="008176D6"/>
    <w:rsid w:val="00817836"/>
    <w:rsid w:val="00817DD7"/>
    <w:rsid w:val="00820CF3"/>
    <w:rsid w:val="00821C38"/>
    <w:rsid w:val="00822132"/>
    <w:rsid w:val="00822804"/>
    <w:rsid w:val="00822F7B"/>
    <w:rsid w:val="00823F1F"/>
    <w:rsid w:val="00824330"/>
    <w:rsid w:val="008244BE"/>
    <w:rsid w:val="0082481A"/>
    <w:rsid w:val="00824C5D"/>
    <w:rsid w:val="008258A6"/>
    <w:rsid w:val="00825E5E"/>
    <w:rsid w:val="00826809"/>
    <w:rsid w:val="0082683F"/>
    <w:rsid w:val="00826E19"/>
    <w:rsid w:val="0083032F"/>
    <w:rsid w:val="008309F0"/>
    <w:rsid w:val="00830EEB"/>
    <w:rsid w:val="00831B5D"/>
    <w:rsid w:val="008325BF"/>
    <w:rsid w:val="008333D7"/>
    <w:rsid w:val="00833588"/>
    <w:rsid w:val="00833A7C"/>
    <w:rsid w:val="00833E34"/>
    <w:rsid w:val="0083408A"/>
    <w:rsid w:val="00834861"/>
    <w:rsid w:val="00834E34"/>
    <w:rsid w:val="008360A2"/>
    <w:rsid w:val="008362C7"/>
    <w:rsid w:val="008365A6"/>
    <w:rsid w:val="0083671C"/>
    <w:rsid w:val="0083709B"/>
    <w:rsid w:val="0083734F"/>
    <w:rsid w:val="008374F4"/>
    <w:rsid w:val="00837B79"/>
    <w:rsid w:val="00840D6C"/>
    <w:rsid w:val="00841248"/>
    <w:rsid w:val="008416C5"/>
    <w:rsid w:val="0084183A"/>
    <w:rsid w:val="00841C3F"/>
    <w:rsid w:val="00842A48"/>
    <w:rsid w:val="00842BD9"/>
    <w:rsid w:val="00842C1D"/>
    <w:rsid w:val="00842E0F"/>
    <w:rsid w:val="0084326C"/>
    <w:rsid w:val="00843480"/>
    <w:rsid w:val="00843767"/>
    <w:rsid w:val="00843BF3"/>
    <w:rsid w:val="0084416B"/>
    <w:rsid w:val="00844B23"/>
    <w:rsid w:val="00845205"/>
    <w:rsid w:val="0084575D"/>
    <w:rsid w:val="00845802"/>
    <w:rsid w:val="0084599C"/>
    <w:rsid w:val="0084658E"/>
    <w:rsid w:val="00850378"/>
    <w:rsid w:val="008509A8"/>
    <w:rsid w:val="0085195E"/>
    <w:rsid w:val="00852A1F"/>
    <w:rsid w:val="00852CBE"/>
    <w:rsid w:val="00852FCC"/>
    <w:rsid w:val="0085397B"/>
    <w:rsid w:val="00853E47"/>
    <w:rsid w:val="00854275"/>
    <w:rsid w:val="00854797"/>
    <w:rsid w:val="00854B4E"/>
    <w:rsid w:val="00854D48"/>
    <w:rsid w:val="00855B9F"/>
    <w:rsid w:val="00855EA0"/>
    <w:rsid w:val="00856013"/>
    <w:rsid w:val="00856373"/>
    <w:rsid w:val="00857889"/>
    <w:rsid w:val="008608FA"/>
    <w:rsid w:val="00860925"/>
    <w:rsid w:val="00860C05"/>
    <w:rsid w:val="00861018"/>
    <w:rsid w:val="00861733"/>
    <w:rsid w:val="0086192B"/>
    <w:rsid w:val="0086224A"/>
    <w:rsid w:val="00862E85"/>
    <w:rsid w:val="008637B8"/>
    <w:rsid w:val="008637CE"/>
    <w:rsid w:val="0086390F"/>
    <w:rsid w:val="00863C0B"/>
    <w:rsid w:val="00863EBF"/>
    <w:rsid w:val="008646E3"/>
    <w:rsid w:val="008651BC"/>
    <w:rsid w:val="00865AE5"/>
    <w:rsid w:val="0086663E"/>
    <w:rsid w:val="008671A4"/>
    <w:rsid w:val="008674D3"/>
    <w:rsid w:val="00867B6A"/>
    <w:rsid w:val="008704EC"/>
    <w:rsid w:val="00870CD5"/>
    <w:rsid w:val="00871569"/>
    <w:rsid w:val="008717DC"/>
    <w:rsid w:val="008720EB"/>
    <w:rsid w:val="00872378"/>
    <w:rsid w:val="0087272A"/>
    <w:rsid w:val="00872910"/>
    <w:rsid w:val="0087363E"/>
    <w:rsid w:val="0087389B"/>
    <w:rsid w:val="008739BE"/>
    <w:rsid w:val="00873AEB"/>
    <w:rsid w:val="00874303"/>
    <w:rsid w:val="00874AEC"/>
    <w:rsid w:val="00875654"/>
    <w:rsid w:val="00875714"/>
    <w:rsid w:val="00875972"/>
    <w:rsid w:val="00875AEF"/>
    <w:rsid w:val="00875D29"/>
    <w:rsid w:val="00876B4C"/>
    <w:rsid w:val="0087710B"/>
    <w:rsid w:val="008772FB"/>
    <w:rsid w:val="00877AFC"/>
    <w:rsid w:val="008812F1"/>
    <w:rsid w:val="00881C9F"/>
    <w:rsid w:val="00881DBF"/>
    <w:rsid w:val="0088243A"/>
    <w:rsid w:val="00882C0F"/>
    <w:rsid w:val="00882CCE"/>
    <w:rsid w:val="008830DD"/>
    <w:rsid w:val="008833F7"/>
    <w:rsid w:val="00883BB5"/>
    <w:rsid w:val="008844EE"/>
    <w:rsid w:val="00884601"/>
    <w:rsid w:val="00884EA0"/>
    <w:rsid w:val="008852BE"/>
    <w:rsid w:val="0088580D"/>
    <w:rsid w:val="0088595A"/>
    <w:rsid w:val="00885B80"/>
    <w:rsid w:val="00885D76"/>
    <w:rsid w:val="00886B36"/>
    <w:rsid w:val="00887658"/>
    <w:rsid w:val="0088770D"/>
    <w:rsid w:val="00887806"/>
    <w:rsid w:val="00890334"/>
    <w:rsid w:val="00890723"/>
    <w:rsid w:val="008907F2"/>
    <w:rsid w:val="00890B56"/>
    <w:rsid w:val="0089192D"/>
    <w:rsid w:val="0089198B"/>
    <w:rsid w:val="00892028"/>
    <w:rsid w:val="008924E8"/>
    <w:rsid w:val="00892B7E"/>
    <w:rsid w:val="008933D5"/>
    <w:rsid w:val="00893731"/>
    <w:rsid w:val="00894356"/>
    <w:rsid w:val="0089461C"/>
    <w:rsid w:val="008950B7"/>
    <w:rsid w:val="008955DC"/>
    <w:rsid w:val="00895AE0"/>
    <w:rsid w:val="00895BA6"/>
    <w:rsid w:val="00895D6C"/>
    <w:rsid w:val="00897040"/>
    <w:rsid w:val="00897273"/>
    <w:rsid w:val="008978C0"/>
    <w:rsid w:val="00897F59"/>
    <w:rsid w:val="008A07C0"/>
    <w:rsid w:val="008A08EF"/>
    <w:rsid w:val="008A10ED"/>
    <w:rsid w:val="008A13C9"/>
    <w:rsid w:val="008A145C"/>
    <w:rsid w:val="008A1993"/>
    <w:rsid w:val="008A1A7D"/>
    <w:rsid w:val="008A28A0"/>
    <w:rsid w:val="008A34A9"/>
    <w:rsid w:val="008A4242"/>
    <w:rsid w:val="008A4B02"/>
    <w:rsid w:val="008A52D9"/>
    <w:rsid w:val="008A5885"/>
    <w:rsid w:val="008A5C60"/>
    <w:rsid w:val="008A7FB3"/>
    <w:rsid w:val="008B11E2"/>
    <w:rsid w:val="008B1277"/>
    <w:rsid w:val="008B1309"/>
    <w:rsid w:val="008B138E"/>
    <w:rsid w:val="008B1402"/>
    <w:rsid w:val="008B1C72"/>
    <w:rsid w:val="008B2BBE"/>
    <w:rsid w:val="008B317D"/>
    <w:rsid w:val="008B350B"/>
    <w:rsid w:val="008B35B2"/>
    <w:rsid w:val="008B36F9"/>
    <w:rsid w:val="008B379F"/>
    <w:rsid w:val="008B3B48"/>
    <w:rsid w:val="008B41BB"/>
    <w:rsid w:val="008B5610"/>
    <w:rsid w:val="008B56C7"/>
    <w:rsid w:val="008B5AD4"/>
    <w:rsid w:val="008B620C"/>
    <w:rsid w:val="008B65F0"/>
    <w:rsid w:val="008B6B5B"/>
    <w:rsid w:val="008B6E2E"/>
    <w:rsid w:val="008B6EA8"/>
    <w:rsid w:val="008B7B47"/>
    <w:rsid w:val="008B7CD4"/>
    <w:rsid w:val="008C026A"/>
    <w:rsid w:val="008C043A"/>
    <w:rsid w:val="008C19FB"/>
    <w:rsid w:val="008C1D23"/>
    <w:rsid w:val="008C215A"/>
    <w:rsid w:val="008C21EE"/>
    <w:rsid w:val="008C22DB"/>
    <w:rsid w:val="008C308E"/>
    <w:rsid w:val="008C339D"/>
    <w:rsid w:val="008C356B"/>
    <w:rsid w:val="008C3F0F"/>
    <w:rsid w:val="008C403D"/>
    <w:rsid w:val="008C415D"/>
    <w:rsid w:val="008C4E15"/>
    <w:rsid w:val="008C539D"/>
    <w:rsid w:val="008C53ED"/>
    <w:rsid w:val="008C5A6E"/>
    <w:rsid w:val="008C5DFD"/>
    <w:rsid w:val="008C6246"/>
    <w:rsid w:val="008C629C"/>
    <w:rsid w:val="008C686E"/>
    <w:rsid w:val="008C6BC1"/>
    <w:rsid w:val="008C6D54"/>
    <w:rsid w:val="008C763E"/>
    <w:rsid w:val="008D0E07"/>
    <w:rsid w:val="008D12FA"/>
    <w:rsid w:val="008D19B7"/>
    <w:rsid w:val="008D21EA"/>
    <w:rsid w:val="008D2934"/>
    <w:rsid w:val="008D30C1"/>
    <w:rsid w:val="008D3B2D"/>
    <w:rsid w:val="008D4199"/>
    <w:rsid w:val="008D48B3"/>
    <w:rsid w:val="008D5565"/>
    <w:rsid w:val="008D5845"/>
    <w:rsid w:val="008D6245"/>
    <w:rsid w:val="008D62CC"/>
    <w:rsid w:val="008D6564"/>
    <w:rsid w:val="008D6CB1"/>
    <w:rsid w:val="008E06F2"/>
    <w:rsid w:val="008E0A16"/>
    <w:rsid w:val="008E1054"/>
    <w:rsid w:val="008E129D"/>
    <w:rsid w:val="008E1894"/>
    <w:rsid w:val="008E1C6F"/>
    <w:rsid w:val="008E1C8F"/>
    <w:rsid w:val="008E1EAF"/>
    <w:rsid w:val="008E21AC"/>
    <w:rsid w:val="008E2272"/>
    <w:rsid w:val="008E26B7"/>
    <w:rsid w:val="008E3676"/>
    <w:rsid w:val="008E478A"/>
    <w:rsid w:val="008E48C6"/>
    <w:rsid w:val="008E4B14"/>
    <w:rsid w:val="008E4CC9"/>
    <w:rsid w:val="008E5481"/>
    <w:rsid w:val="008E5CEE"/>
    <w:rsid w:val="008F06E5"/>
    <w:rsid w:val="008F07DB"/>
    <w:rsid w:val="008F0937"/>
    <w:rsid w:val="008F0A89"/>
    <w:rsid w:val="008F0F1D"/>
    <w:rsid w:val="008F12D2"/>
    <w:rsid w:val="008F2034"/>
    <w:rsid w:val="008F2724"/>
    <w:rsid w:val="008F31E1"/>
    <w:rsid w:val="008F3469"/>
    <w:rsid w:val="008F362E"/>
    <w:rsid w:val="008F404A"/>
    <w:rsid w:val="008F44FA"/>
    <w:rsid w:val="008F4727"/>
    <w:rsid w:val="008F4909"/>
    <w:rsid w:val="008F5B4C"/>
    <w:rsid w:val="008F6202"/>
    <w:rsid w:val="008F6C39"/>
    <w:rsid w:val="009006AA"/>
    <w:rsid w:val="00900F92"/>
    <w:rsid w:val="009014EF"/>
    <w:rsid w:val="00901BDF"/>
    <w:rsid w:val="009024A7"/>
    <w:rsid w:val="0090258C"/>
    <w:rsid w:val="009031AF"/>
    <w:rsid w:val="009036FA"/>
    <w:rsid w:val="009037E6"/>
    <w:rsid w:val="009039A0"/>
    <w:rsid w:val="00904EDC"/>
    <w:rsid w:val="009056D2"/>
    <w:rsid w:val="00905710"/>
    <w:rsid w:val="00905800"/>
    <w:rsid w:val="009059D5"/>
    <w:rsid w:val="00905DD9"/>
    <w:rsid w:val="009071B3"/>
    <w:rsid w:val="00907CAE"/>
    <w:rsid w:val="00907D3C"/>
    <w:rsid w:val="00910B70"/>
    <w:rsid w:val="00910D3B"/>
    <w:rsid w:val="00910E88"/>
    <w:rsid w:val="0091103C"/>
    <w:rsid w:val="00911178"/>
    <w:rsid w:val="009118DE"/>
    <w:rsid w:val="00911AFE"/>
    <w:rsid w:val="00912439"/>
    <w:rsid w:val="00912A89"/>
    <w:rsid w:val="00912AE7"/>
    <w:rsid w:val="00912DE2"/>
    <w:rsid w:val="00913305"/>
    <w:rsid w:val="0091342C"/>
    <w:rsid w:val="00913AE5"/>
    <w:rsid w:val="00913C85"/>
    <w:rsid w:val="00913DB1"/>
    <w:rsid w:val="00914171"/>
    <w:rsid w:val="0091473E"/>
    <w:rsid w:val="00915A8F"/>
    <w:rsid w:val="00915B8D"/>
    <w:rsid w:val="00916452"/>
    <w:rsid w:val="0091648D"/>
    <w:rsid w:val="00917528"/>
    <w:rsid w:val="00917E80"/>
    <w:rsid w:val="009204A0"/>
    <w:rsid w:val="009204E2"/>
    <w:rsid w:val="009209B8"/>
    <w:rsid w:val="00921721"/>
    <w:rsid w:val="00921D08"/>
    <w:rsid w:val="009224AA"/>
    <w:rsid w:val="00922D92"/>
    <w:rsid w:val="0092488E"/>
    <w:rsid w:val="009255DA"/>
    <w:rsid w:val="009256CE"/>
    <w:rsid w:val="00925FCC"/>
    <w:rsid w:val="00926451"/>
    <w:rsid w:val="00930322"/>
    <w:rsid w:val="009305BF"/>
    <w:rsid w:val="00930BAA"/>
    <w:rsid w:val="00930E29"/>
    <w:rsid w:val="00930E7F"/>
    <w:rsid w:val="009310DA"/>
    <w:rsid w:val="00932154"/>
    <w:rsid w:val="00932F2D"/>
    <w:rsid w:val="00933145"/>
    <w:rsid w:val="00933226"/>
    <w:rsid w:val="0093471E"/>
    <w:rsid w:val="009348C1"/>
    <w:rsid w:val="00934C97"/>
    <w:rsid w:val="00935C50"/>
    <w:rsid w:val="00935F09"/>
    <w:rsid w:val="00936062"/>
    <w:rsid w:val="00936E15"/>
    <w:rsid w:val="009376C9"/>
    <w:rsid w:val="00937BAD"/>
    <w:rsid w:val="009415E9"/>
    <w:rsid w:val="00942F7F"/>
    <w:rsid w:val="009432D4"/>
    <w:rsid w:val="00943C7A"/>
    <w:rsid w:val="00943EB2"/>
    <w:rsid w:val="00943F91"/>
    <w:rsid w:val="0094406B"/>
    <w:rsid w:val="009441A5"/>
    <w:rsid w:val="009447A7"/>
    <w:rsid w:val="0094572C"/>
    <w:rsid w:val="00946A79"/>
    <w:rsid w:val="00946B54"/>
    <w:rsid w:val="009471DC"/>
    <w:rsid w:val="00947B48"/>
    <w:rsid w:val="00951009"/>
    <w:rsid w:val="00951048"/>
    <w:rsid w:val="00951D67"/>
    <w:rsid w:val="00951DAF"/>
    <w:rsid w:val="00952033"/>
    <w:rsid w:val="009524FA"/>
    <w:rsid w:val="0095297C"/>
    <w:rsid w:val="00952BF4"/>
    <w:rsid w:val="00952FBC"/>
    <w:rsid w:val="00953D58"/>
    <w:rsid w:val="00954963"/>
    <w:rsid w:val="00954BA9"/>
    <w:rsid w:val="00954E2D"/>
    <w:rsid w:val="00954FAE"/>
    <w:rsid w:val="0095500C"/>
    <w:rsid w:val="009551FC"/>
    <w:rsid w:val="00955DDF"/>
    <w:rsid w:val="00956023"/>
    <w:rsid w:val="00956325"/>
    <w:rsid w:val="00956982"/>
    <w:rsid w:val="00956BA1"/>
    <w:rsid w:val="00956C28"/>
    <w:rsid w:val="00957613"/>
    <w:rsid w:val="00957C80"/>
    <w:rsid w:val="009609FD"/>
    <w:rsid w:val="00961204"/>
    <w:rsid w:val="0096162A"/>
    <w:rsid w:val="00961701"/>
    <w:rsid w:val="00961C69"/>
    <w:rsid w:val="00962654"/>
    <w:rsid w:val="009639DB"/>
    <w:rsid w:val="009639F9"/>
    <w:rsid w:val="00964845"/>
    <w:rsid w:val="009648BE"/>
    <w:rsid w:val="00965922"/>
    <w:rsid w:val="0096624E"/>
    <w:rsid w:val="009664A2"/>
    <w:rsid w:val="00967281"/>
    <w:rsid w:val="0096763C"/>
    <w:rsid w:val="009705FF"/>
    <w:rsid w:val="00970A7E"/>
    <w:rsid w:val="00970F0B"/>
    <w:rsid w:val="009712C6"/>
    <w:rsid w:val="009718C0"/>
    <w:rsid w:val="00972190"/>
    <w:rsid w:val="00972AF7"/>
    <w:rsid w:val="00972F0A"/>
    <w:rsid w:val="00974D01"/>
    <w:rsid w:val="00975045"/>
    <w:rsid w:val="00975875"/>
    <w:rsid w:val="0097610C"/>
    <w:rsid w:val="009764FA"/>
    <w:rsid w:val="00976556"/>
    <w:rsid w:val="00976BCA"/>
    <w:rsid w:val="00976C72"/>
    <w:rsid w:val="00977815"/>
    <w:rsid w:val="00980221"/>
    <w:rsid w:val="0098077B"/>
    <w:rsid w:val="00980833"/>
    <w:rsid w:val="00980BB2"/>
    <w:rsid w:val="009814ED"/>
    <w:rsid w:val="00982390"/>
    <w:rsid w:val="009824A0"/>
    <w:rsid w:val="00982BE2"/>
    <w:rsid w:val="00982E10"/>
    <w:rsid w:val="00983099"/>
    <w:rsid w:val="0098409B"/>
    <w:rsid w:val="009840C4"/>
    <w:rsid w:val="009841BF"/>
    <w:rsid w:val="0098426D"/>
    <w:rsid w:val="009846ED"/>
    <w:rsid w:val="009854F9"/>
    <w:rsid w:val="00985B0C"/>
    <w:rsid w:val="009861F2"/>
    <w:rsid w:val="0098686B"/>
    <w:rsid w:val="00987FF1"/>
    <w:rsid w:val="009903C5"/>
    <w:rsid w:val="00990583"/>
    <w:rsid w:val="00990AEF"/>
    <w:rsid w:val="0099138C"/>
    <w:rsid w:val="00991752"/>
    <w:rsid w:val="00991A10"/>
    <w:rsid w:val="00991D52"/>
    <w:rsid w:val="00991F8D"/>
    <w:rsid w:val="00992A22"/>
    <w:rsid w:val="00992FDC"/>
    <w:rsid w:val="00992FFF"/>
    <w:rsid w:val="00993F56"/>
    <w:rsid w:val="00993FAC"/>
    <w:rsid w:val="00994C37"/>
    <w:rsid w:val="009951DB"/>
    <w:rsid w:val="00995295"/>
    <w:rsid w:val="0099549F"/>
    <w:rsid w:val="0099561D"/>
    <w:rsid w:val="0099578F"/>
    <w:rsid w:val="00995FC5"/>
    <w:rsid w:val="0099703D"/>
    <w:rsid w:val="00997DEC"/>
    <w:rsid w:val="009A03EB"/>
    <w:rsid w:val="009A057A"/>
    <w:rsid w:val="009A0639"/>
    <w:rsid w:val="009A0B5A"/>
    <w:rsid w:val="009A0C98"/>
    <w:rsid w:val="009A3392"/>
    <w:rsid w:val="009A38A0"/>
    <w:rsid w:val="009A47BD"/>
    <w:rsid w:val="009A4B1A"/>
    <w:rsid w:val="009A4C43"/>
    <w:rsid w:val="009A4D62"/>
    <w:rsid w:val="009A4FAC"/>
    <w:rsid w:val="009A5146"/>
    <w:rsid w:val="009A533C"/>
    <w:rsid w:val="009A60FD"/>
    <w:rsid w:val="009A67EC"/>
    <w:rsid w:val="009A7B9E"/>
    <w:rsid w:val="009A7F82"/>
    <w:rsid w:val="009B01D7"/>
    <w:rsid w:val="009B0F67"/>
    <w:rsid w:val="009B11B0"/>
    <w:rsid w:val="009B1D49"/>
    <w:rsid w:val="009B1D6A"/>
    <w:rsid w:val="009B24AD"/>
    <w:rsid w:val="009B2504"/>
    <w:rsid w:val="009B2F30"/>
    <w:rsid w:val="009B40B7"/>
    <w:rsid w:val="009B4626"/>
    <w:rsid w:val="009B46E0"/>
    <w:rsid w:val="009B54BF"/>
    <w:rsid w:val="009B5AFC"/>
    <w:rsid w:val="009B69F5"/>
    <w:rsid w:val="009B70E6"/>
    <w:rsid w:val="009B72CE"/>
    <w:rsid w:val="009C0597"/>
    <w:rsid w:val="009C0750"/>
    <w:rsid w:val="009C13AE"/>
    <w:rsid w:val="009C1C51"/>
    <w:rsid w:val="009C1EB1"/>
    <w:rsid w:val="009C38AA"/>
    <w:rsid w:val="009C41A7"/>
    <w:rsid w:val="009C4EC7"/>
    <w:rsid w:val="009C4FC8"/>
    <w:rsid w:val="009C5148"/>
    <w:rsid w:val="009C570B"/>
    <w:rsid w:val="009C609E"/>
    <w:rsid w:val="009C6533"/>
    <w:rsid w:val="009C6725"/>
    <w:rsid w:val="009C6A0D"/>
    <w:rsid w:val="009C7097"/>
    <w:rsid w:val="009C78F1"/>
    <w:rsid w:val="009C7AF7"/>
    <w:rsid w:val="009D0562"/>
    <w:rsid w:val="009D0ACF"/>
    <w:rsid w:val="009D105E"/>
    <w:rsid w:val="009D1113"/>
    <w:rsid w:val="009D11D6"/>
    <w:rsid w:val="009D1681"/>
    <w:rsid w:val="009D1CC4"/>
    <w:rsid w:val="009D205A"/>
    <w:rsid w:val="009D22BD"/>
    <w:rsid w:val="009D2400"/>
    <w:rsid w:val="009D249E"/>
    <w:rsid w:val="009D2947"/>
    <w:rsid w:val="009D2B7A"/>
    <w:rsid w:val="009D2BEB"/>
    <w:rsid w:val="009D2DBF"/>
    <w:rsid w:val="009D3328"/>
    <w:rsid w:val="009D34D6"/>
    <w:rsid w:val="009D4734"/>
    <w:rsid w:val="009D50D8"/>
    <w:rsid w:val="009D5DFF"/>
    <w:rsid w:val="009D5E64"/>
    <w:rsid w:val="009D64BB"/>
    <w:rsid w:val="009D65D3"/>
    <w:rsid w:val="009D6860"/>
    <w:rsid w:val="009D6BEC"/>
    <w:rsid w:val="009E00A1"/>
    <w:rsid w:val="009E0563"/>
    <w:rsid w:val="009E0A27"/>
    <w:rsid w:val="009E10EB"/>
    <w:rsid w:val="009E3B95"/>
    <w:rsid w:val="009E43A4"/>
    <w:rsid w:val="009E4FD3"/>
    <w:rsid w:val="009E7903"/>
    <w:rsid w:val="009F037F"/>
    <w:rsid w:val="009F041C"/>
    <w:rsid w:val="009F11ED"/>
    <w:rsid w:val="009F1756"/>
    <w:rsid w:val="009F1AD4"/>
    <w:rsid w:val="009F251D"/>
    <w:rsid w:val="009F2588"/>
    <w:rsid w:val="009F27BC"/>
    <w:rsid w:val="009F319E"/>
    <w:rsid w:val="009F3435"/>
    <w:rsid w:val="009F3967"/>
    <w:rsid w:val="009F3A45"/>
    <w:rsid w:val="009F3F01"/>
    <w:rsid w:val="009F40B8"/>
    <w:rsid w:val="009F4725"/>
    <w:rsid w:val="009F473E"/>
    <w:rsid w:val="009F4D23"/>
    <w:rsid w:val="009F54E6"/>
    <w:rsid w:val="009F576F"/>
    <w:rsid w:val="009F5FCC"/>
    <w:rsid w:val="009F7DBA"/>
    <w:rsid w:val="009F7DD7"/>
    <w:rsid w:val="00A001A4"/>
    <w:rsid w:val="00A00533"/>
    <w:rsid w:val="00A00EC6"/>
    <w:rsid w:val="00A0124F"/>
    <w:rsid w:val="00A01D79"/>
    <w:rsid w:val="00A033AE"/>
    <w:rsid w:val="00A03DF8"/>
    <w:rsid w:val="00A04D2E"/>
    <w:rsid w:val="00A05759"/>
    <w:rsid w:val="00A0577F"/>
    <w:rsid w:val="00A05B9C"/>
    <w:rsid w:val="00A05FEE"/>
    <w:rsid w:val="00A0602B"/>
    <w:rsid w:val="00A06E2E"/>
    <w:rsid w:val="00A074B0"/>
    <w:rsid w:val="00A106AF"/>
    <w:rsid w:val="00A118AA"/>
    <w:rsid w:val="00A12591"/>
    <w:rsid w:val="00A1278E"/>
    <w:rsid w:val="00A12BC8"/>
    <w:rsid w:val="00A1389F"/>
    <w:rsid w:val="00A13B59"/>
    <w:rsid w:val="00A147BE"/>
    <w:rsid w:val="00A14BD9"/>
    <w:rsid w:val="00A153E4"/>
    <w:rsid w:val="00A16717"/>
    <w:rsid w:val="00A16A47"/>
    <w:rsid w:val="00A174E2"/>
    <w:rsid w:val="00A17B35"/>
    <w:rsid w:val="00A17B84"/>
    <w:rsid w:val="00A202B5"/>
    <w:rsid w:val="00A20756"/>
    <w:rsid w:val="00A208C4"/>
    <w:rsid w:val="00A20A91"/>
    <w:rsid w:val="00A217EF"/>
    <w:rsid w:val="00A22F37"/>
    <w:rsid w:val="00A232AA"/>
    <w:rsid w:val="00A2348C"/>
    <w:rsid w:val="00A24500"/>
    <w:rsid w:val="00A25FA5"/>
    <w:rsid w:val="00A2699D"/>
    <w:rsid w:val="00A26F32"/>
    <w:rsid w:val="00A27D56"/>
    <w:rsid w:val="00A27EB3"/>
    <w:rsid w:val="00A301D1"/>
    <w:rsid w:val="00A30F0E"/>
    <w:rsid w:val="00A311B8"/>
    <w:rsid w:val="00A31501"/>
    <w:rsid w:val="00A3211E"/>
    <w:rsid w:val="00A322EB"/>
    <w:rsid w:val="00A32BD0"/>
    <w:rsid w:val="00A32E92"/>
    <w:rsid w:val="00A3427F"/>
    <w:rsid w:val="00A343E2"/>
    <w:rsid w:val="00A34734"/>
    <w:rsid w:val="00A35070"/>
    <w:rsid w:val="00A355F6"/>
    <w:rsid w:val="00A35C20"/>
    <w:rsid w:val="00A366A8"/>
    <w:rsid w:val="00A36CF8"/>
    <w:rsid w:val="00A40A75"/>
    <w:rsid w:val="00A41D66"/>
    <w:rsid w:val="00A41DE1"/>
    <w:rsid w:val="00A41E1A"/>
    <w:rsid w:val="00A426D8"/>
    <w:rsid w:val="00A429F8"/>
    <w:rsid w:val="00A44A26"/>
    <w:rsid w:val="00A46501"/>
    <w:rsid w:val="00A46557"/>
    <w:rsid w:val="00A46754"/>
    <w:rsid w:val="00A47869"/>
    <w:rsid w:val="00A47CFE"/>
    <w:rsid w:val="00A47E30"/>
    <w:rsid w:val="00A5058E"/>
    <w:rsid w:val="00A50EF9"/>
    <w:rsid w:val="00A526B9"/>
    <w:rsid w:val="00A52AFD"/>
    <w:rsid w:val="00A52B6F"/>
    <w:rsid w:val="00A52CF5"/>
    <w:rsid w:val="00A52D36"/>
    <w:rsid w:val="00A52F6F"/>
    <w:rsid w:val="00A5303D"/>
    <w:rsid w:val="00A53288"/>
    <w:rsid w:val="00A53677"/>
    <w:rsid w:val="00A53EDF"/>
    <w:rsid w:val="00A54223"/>
    <w:rsid w:val="00A55033"/>
    <w:rsid w:val="00A552E5"/>
    <w:rsid w:val="00A56B62"/>
    <w:rsid w:val="00A56B75"/>
    <w:rsid w:val="00A571A9"/>
    <w:rsid w:val="00A5766D"/>
    <w:rsid w:val="00A5768D"/>
    <w:rsid w:val="00A57BC7"/>
    <w:rsid w:val="00A60383"/>
    <w:rsid w:val="00A60658"/>
    <w:rsid w:val="00A60687"/>
    <w:rsid w:val="00A614F9"/>
    <w:rsid w:val="00A617C5"/>
    <w:rsid w:val="00A6186C"/>
    <w:rsid w:val="00A62313"/>
    <w:rsid w:val="00A6267E"/>
    <w:rsid w:val="00A62768"/>
    <w:rsid w:val="00A63131"/>
    <w:rsid w:val="00A63211"/>
    <w:rsid w:val="00A64A3C"/>
    <w:rsid w:val="00A65593"/>
    <w:rsid w:val="00A655F4"/>
    <w:rsid w:val="00A6582E"/>
    <w:rsid w:val="00A659DA"/>
    <w:rsid w:val="00A671B7"/>
    <w:rsid w:val="00A671BF"/>
    <w:rsid w:val="00A67258"/>
    <w:rsid w:val="00A67347"/>
    <w:rsid w:val="00A67804"/>
    <w:rsid w:val="00A70456"/>
    <w:rsid w:val="00A704E9"/>
    <w:rsid w:val="00A706C4"/>
    <w:rsid w:val="00A707D9"/>
    <w:rsid w:val="00A70A55"/>
    <w:rsid w:val="00A70EFE"/>
    <w:rsid w:val="00A70F26"/>
    <w:rsid w:val="00A7114A"/>
    <w:rsid w:val="00A71A6C"/>
    <w:rsid w:val="00A71B25"/>
    <w:rsid w:val="00A71C15"/>
    <w:rsid w:val="00A722F5"/>
    <w:rsid w:val="00A7246F"/>
    <w:rsid w:val="00A72A90"/>
    <w:rsid w:val="00A749EB"/>
    <w:rsid w:val="00A74C4C"/>
    <w:rsid w:val="00A74D41"/>
    <w:rsid w:val="00A74F22"/>
    <w:rsid w:val="00A7560F"/>
    <w:rsid w:val="00A76103"/>
    <w:rsid w:val="00A76D98"/>
    <w:rsid w:val="00A76EDA"/>
    <w:rsid w:val="00A76EF4"/>
    <w:rsid w:val="00A7705C"/>
    <w:rsid w:val="00A77EDF"/>
    <w:rsid w:val="00A816F2"/>
    <w:rsid w:val="00A825EC"/>
    <w:rsid w:val="00A8342F"/>
    <w:rsid w:val="00A834C4"/>
    <w:rsid w:val="00A839EB"/>
    <w:rsid w:val="00A83C9E"/>
    <w:rsid w:val="00A83E2D"/>
    <w:rsid w:val="00A84212"/>
    <w:rsid w:val="00A8597B"/>
    <w:rsid w:val="00A85CA7"/>
    <w:rsid w:val="00A85F6D"/>
    <w:rsid w:val="00A86775"/>
    <w:rsid w:val="00A87366"/>
    <w:rsid w:val="00A87376"/>
    <w:rsid w:val="00A87947"/>
    <w:rsid w:val="00A87AE9"/>
    <w:rsid w:val="00A87BAA"/>
    <w:rsid w:val="00A87BE8"/>
    <w:rsid w:val="00A87D68"/>
    <w:rsid w:val="00A9072F"/>
    <w:rsid w:val="00A91CBF"/>
    <w:rsid w:val="00A91CC3"/>
    <w:rsid w:val="00A91D1F"/>
    <w:rsid w:val="00A92E93"/>
    <w:rsid w:val="00A93210"/>
    <w:rsid w:val="00A939E7"/>
    <w:rsid w:val="00A93C19"/>
    <w:rsid w:val="00A93DD7"/>
    <w:rsid w:val="00A940FC"/>
    <w:rsid w:val="00A947B0"/>
    <w:rsid w:val="00A95FFD"/>
    <w:rsid w:val="00A96138"/>
    <w:rsid w:val="00A96868"/>
    <w:rsid w:val="00A973ED"/>
    <w:rsid w:val="00A97998"/>
    <w:rsid w:val="00A97C7C"/>
    <w:rsid w:val="00A97D0E"/>
    <w:rsid w:val="00AA0142"/>
    <w:rsid w:val="00AA0D4C"/>
    <w:rsid w:val="00AA1D72"/>
    <w:rsid w:val="00AA1E27"/>
    <w:rsid w:val="00AA2803"/>
    <w:rsid w:val="00AA28AA"/>
    <w:rsid w:val="00AA30E1"/>
    <w:rsid w:val="00AA31A0"/>
    <w:rsid w:val="00AA3520"/>
    <w:rsid w:val="00AA3A20"/>
    <w:rsid w:val="00AA42CA"/>
    <w:rsid w:val="00AA436B"/>
    <w:rsid w:val="00AA4497"/>
    <w:rsid w:val="00AA475C"/>
    <w:rsid w:val="00AA4C40"/>
    <w:rsid w:val="00AA4C7D"/>
    <w:rsid w:val="00AA4E00"/>
    <w:rsid w:val="00AA514D"/>
    <w:rsid w:val="00AA5702"/>
    <w:rsid w:val="00AA597F"/>
    <w:rsid w:val="00AA5B2B"/>
    <w:rsid w:val="00AA5EAE"/>
    <w:rsid w:val="00AA5F6E"/>
    <w:rsid w:val="00AA62F9"/>
    <w:rsid w:val="00AA6986"/>
    <w:rsid w:val="00AA7F9A"/>
    <w:rsid w:val="00AB0DBA"/>
    <w:rsid w:val="00AB0E18"/>
    <w:rsid w:val="00AB1A64"/>
    <w:rsid w:val="00AB1D67"/>
    <w:rsid w:val="00AB234A"/>
    <w:rsid w:val="00AB2748"/>
    <w:rsid w:val="00AB29A8"/>
    <w:rsid w:val="00AB29E9"/>
    <w:rsid w:val="00AB2FF3"/>
    <w:rsid w:val="00AB38C3"/>
    <w:rsid w:val="00AB3959"/>
    <w:rsid w:val="00AB3A98"/>
    <w:rsid w:val="00AB46F9"/>
    <w:rsid w:val="00AB4AAE"/>
    <w:rsid w:val="00AB57B3"/>
    <w:rsid w:val="00AB6054"/>
    <w:rsid w:val="00AB6FF2"/>
    <w:rsid w:val="00AB7102"/>
    <w:rsid w:val="00AB741C"/>
    <w:rsid w:val="00AB7529"/>
    <w:rsid w:val="00AC06E3"/>
    <w:rsid w:val="00AC07BE"/>
    <w:rsid w:val="00AC0B47"/>
    <w:rsid w:val="00AC1512"/>
    <w:rsid w:val="00AC1836"/>
    <w:rsid w:val="00AC2895"/>
    <w:rsid w:val="00AC2C0C"/>
    <w:rsid w:val="00AC370C"/>
    <w:rsid w:val="00AC3FE4"/>
    <w:rsid w:val="00AC450D"/>
    <w:rsid w:val="00AC502A"/>
    <w:rsid w:val="00AC548A"/>
    <w:rsid w:val="00AC594E"/>
    <w:rsid w:val="00AC6149"/>
    <w:rsid w:val="00AC66D7"/>
    <w:rsid w:val="00AD0799"/>
    <w:rsid w:val="00AD0B94"/>
    <w:rsid w:val="00AD12EA"/>
    <w:rsid w:val="00AD1B62"/>
    <w:rsid w:val="00AD22B7"/>
    <w:rsid w:val="00AD28A2"/>
    <w:rsid w:val="00AD28E4"/>
    <w:rsid w:val="00AD2D03"/>
    <w:rsid w:val="00AD3771"/>
    <w:rsid w:val="00AD3BAA"/>
    <w:rsid w:val="00AD3F8D"/>
    <w:rsid w:val="00AD4268"/>
    <w:rsid w:val="00AD4928"/>
    <w:rsid w:val="00AD4945"/>
    <w:rsid w:val="00AD5140"/>
    <w:rsid w:val="00AD5876"/>
    <w:rsid w:val="00AD593F"/>
    <w:rsid w:val="00AD77F1"/>
    <w:rsid w:val="00AD7A59"/>
    <w:rsid w:val="00AD7D84"/>
    <w:rsid w:val="00AE0899"/>
    <w:rsid w:val="00AE0CC5"/>
    <w:rsid w:val="00AE101C"/>
    <w:rsid w:val="00AE17ED"/>
    <w:rsid w:val="00AE1945"/>
    <w:rsid w:val="00AE1B2C"/>
    <w:rsid w:val="00AE1FC4"/>
    <w:rsid w:val="00AE204D"/>
    <w:rsid w:val="00AE21C2"/>
    <w:rsid w:val="00AE3522"/>
    <w:rsid w:val="00AE35D0"/>
    <w:rsid w:val="00AE3DD7"/>
    <w:rsid w:val="00AE5E1B"/>
    <w:rsid w:val="00AE5F2C"/>
    <w:rsid w:val="00AE67A2"/>
    <w:rsid w:val="00AF05AC"/>
    <w:rsid w:val="00AF067F"/>
    <w:rsid w:val="00AF0920"/>
    <w:rsid w:val="00AF0A85"/>
    <w:rsid w:val="00AF0BA9"/>
    <w:rsid w:val="00AF0D50"/>
    <w:rsid w:val="00AF158E"/>
    <w:rsid w:val="00AF16A5"/>
    <w:rsid w:val="00AF25E7"/>
    <w:rsid w:val="00AF2FB4"/>
    <w:rsid w:val="00AF3094"/>
    <w:rsid w:val="00AF32E7"/>
    <w:rsid w:val="00AF37E0"/>
    <w:rsid w:val="00AF393E"/>
    <w:rsid w:val="00AF39EE"/>
    <w:rsid w:val="00AF4CB3"/>
    <w:rsid w:val="00AF5175"/>
    <w:rsid w:val="00AF5DB2"/>
    <w:rsid w:val="00AF5E9F"/>
    <w:rsid w:val="00AF6275"/>
    <w:rsid w:val="00AF6941"/>
    <w:rsid w:val="00AF71EE"/>
    <w:rsid w:val="00AF757E"/>
    <w:rsid w:val="00B000A5"/>
    <w:rsid w:val="00B0076F"/>
    <w:rsid w:val="00B00F85"/>
    <w:rsid w:val="00B02162"/>
    <w:rsid w:val="00B02170"/>
    <w:rsid w:val="00B0227D"/>
    <w:rsid w:val="00B02ECB"/>
    <w:rsid w:val="00B038A5"/>
    <w:rsid w:val="00B048C8"/>
    <w:rsid w:val="00B04A0E"/>
    <w:rsid w:val="00B05855"/>
    <w:rsid w:val="00B0656C"/>
    <w:rsid w:val="00B068B0"/>
    <w:rsid w:val="00B06F7D"/>
    <w:rsid w:val="00B0715C"/>
    <w:rsid w:val="00B07480"/>
    <w:rsid w:val="00B077B1"/>
    <w:rsid w:val="00B07ECC"/>
    <w:rsid w:val="00B07EDD"/>
    <w:rsid w:val="00B10C0C"/>
    <w:rsid w:val="00B111F7"/>
    <w:rsid w:val="00B11A90"/>
    <w:rsid w:val="00B11EFE"/>
    <w:rsid w:val="00B1234F"/>
    <w:rsid w:val="00B126B1"/>
    <w:rsid w:val="00B129A8"/>
    <w:rsid w:val="00B12C1E"/>
    <w:rsid w:val="00B131DF"/>
    <w:rsid w:val="00B13246"/>
    <w:rsid w:val="00B13A12"/>
    <w:rsid w:val="00B1487D"/>
    <w:rsid w:val="00B1511C"/>
    <w:rsid w:val="00B15E96"/>
    <w:rsid w:val="00B15F2B"/>
    <w:rsid w:val="00B1695B"/>
    <w:rsid w:val="00B16CD3"/>
    <w:rsid w:val="00B173E4"/>
    <w:rsid w:val="00B17520"/>
    <w:rsid w:val="00B17626"/>
    <w:rsid w:val="00B177E5"/>
    <w:rsid w:val="00B17866"/>
    <w:rsid w:val="00B20127"/>
    <w:rsid w:val="00B201A4"/>
    <w:rsid w:val="00B21541"/>
    <w:rsid w:val="00B22562"/>
    <w:rsid w:val="00B2294A"/>
    <w:rsid w:val="00B23D8C"/>
    <w:rsid w:val="00B24B89"/>
    <w:rsid w:val="00B25CEE"/>
    <w:rsid w:val="00B26071"/>
    <w:rsid w:val="00B266FE"/>
    <w:rsid w:val="00B274A3"/>
    <w:rsid w:val="00B27B5F"/>
    <w:rsid w:val="00B30082"/>
    <w:rsid w:val="00B3023A"/>
    <w:rsid w:val="00B303ED"/>
    <w:rsid w:val="00B30F5E"/>
    <w:rsid w:val="00B324C8"/>
    <w:rsid w:val="00B33599"/>
    <w:rsid w:val="00B33B83"/>
    <w:rsid w:val="00B33BEE"/>
    <w:rsid w:val="00B342E0"/>
    <w:rsid w:val="00B347ED"/>
    <w:rsid w:val="00B3483C"/>
    <w:rsid w:val="00B34E97"/>
    <w:rsid w:val="00B35383"/>
    <w:rsid w:val="00B356E0"/>
    <w:rsid w:val="00B36133"/>
    <w:rsid w:val="00B36848"/>
    <w:rsid w:val="00B36890"/>
    <w:rsid w:val="00B36DD3"/>
    <w:rsid w:val="00B36ED3"/>
    <w:rsid w:val="00B37298"/>
    <w:rsid w:val="00B3786B"/>
    <w:rsid w:val="00B37879"/>
    <w:rsid w:val="00B37D3D"/>
    <w:rsid w:val="00B4004E"/>
    <w:rsid w:val="00B400A4"/>
    <w:rsid w:val="00B402F3"/>
    <w:rsid w:val="00B403E0"/>
    <w:rsid w:val="00B4058A"/>
    <w:rsid w:val="00B40C95"/>
    <w:rsid w:val="00B41D0E"/>
    <w:rsid w:val="00B42DF7"/>
    <w:rsid w:val="00B43191"/>
    <w:rsid w:val="00B43205"/>
    <w:rsid w:val="00B437C9"/>
    <w:rsid w:val="00B43DE4"/>
    <w:rsid w:val="00B44186"/>
    <w:rsid w:val="00B44A2E"/>
    <w:rsid w:val="00B44B94"/>
    <w:rsid w:val="00B453EA"/>
    <w:rsid w:val="00B45900"/>
    <w:rsid w:val="00B46412"/>
    <w:rsid w:val="00B4680C"/>
    <w:rsid w:val="00B468D9"/>
    <w:rsid w:val="00B46F91"/>
    <w:rsid w:val="00B4712C"/>
    <w:rsid w:val="00B4749E"/>
    <w:rsid w:val="00B474FA"/>
    <w:rsid w:val="00B47935"/>
    <w:rsid w:val="00B524F4"/>
    <w:rsid w:val="00B535EB"/>
    <w:rsid w:val="00B53DF1"/>
    <w:rsid w:val="00B54CE5"/>
    <w:rsid w:val="00B554E6"/>
    <w:rsid w:val="00B5550C"/>
    <w:rsid w:val="00B55CAB"/>
    <w:rsid w:val="00B55DED"/>
    <w:rsid w:val="00B56344"/>
    <w:rsid w:val="00B5650A"/>
    <w:rsid w:val="00B57AE8"/>
    <w:rsid w:val="00B601E6"/>
    <w:rsid w:val="00B60CC5"/>
    <w:rsid w:val="00B60D5A"/>
    <w:rsid w:val="00B61035"/>
    <w:rsid w:val="00B6108F"/>
    <w:rsid w:val="00B6151E"/>
    <w:rsid w:val="00B61641"/>
    <w:rsid w:val="00B61923"/>
    <w:rsid w:val="00B621AA"/>
    <w:rsid w:val="00B62A92"/>
    <w:rsid w:val="00B63006"/>
    <w:rsid w:val="00B63036"/>
    <w:rsid w:val="00B63334"/>
    <w:rsid w:val="00B63A94"/>
    <w:rsid w:val="00B6547B"/>
    <w:rsid w:val="00B65669"/>
    <w:rsid w:val="00B65E67"/>
    <w:rsid w:val="00B660D9"/>
    <w:rsid w:val="00B670E5"/>
    <w:rsid w:val="00B672B1"/>
    <w:rsid w:val="00B6741E"/>
    <w:rsid w:val="00B67C12"/>
    <w:rsid w:val="00B70019"/>
    <w:rsid w:val="00B700A3"/>
    <w:rsid w:val="00B704B3"/>
    <w:rsid w:val="00B70592"/>
    <w:rsid w:val="00B70B5E"/>
    <w:rsid w:val="00B72519"/>
    <w:rsid w:val="00B72736"/>
    <w:rsid w:val="00B72F7F"/>
    <w:rsid w:val="00B72FB2"/>
    <w:rsid w:val="00B732B8"/>
    <w:rsid w:val="00B735E1"/>
    <w:rsid w:val="00B73992"/>
    <w:rsid w:val="00B73FE6"/>
    <w:rsid w:val="00B7401E"/>
    <w:rsid w:val="00B741AA"/>
    <w:rsid w:val="00B7437F"/>
    <w:rsid w:val="00B746F0"/>
    <w:rsid w:val="00B76319"/>
    <w:rsid w:val="00B76509"/>
    <w:rsid w:val="00B766F8"/>
    <w:rsid w:val="00B77403"/>
    <w:rsid w:val="00B774A3"/>
    <w:rsid w:val="00B77FCB"/>
    <w:rsid w:val="00B802D2"/>
    <w:rsid w:val="00B8053B"/>
    <w:rsid w:val="00B805A0"/>
    <w:rsid w:val="00B81142"/>
    <w:rsid w:val="00B8132B"/>
    <w:rsid w:val="00B81A66"/>
    <w:rsid w:val="00B81AC7"/>
    <w:rsid w:val="00B82472"/>
    <w:rsid w:val="00B83503"/>
    <w:rsid w:val="00B846AA"/>
    <w:rsid w:val="00B86019"/>
    <w:rsid w:val="00B86373"/>
    <w:rsid w:val="00B864DD"/>
    <w:rsid w:val="00B86643"/>
    <w:rsid w:val="00B86A42"/>
    <w:rsid w:val="00B879A3"/>
    <w:rsid w:val="00B901F0"/>
    <w:rsid w:val="00B9037B"/>
    <w:rsid w:val="00B909B8"/>
    <w:rsid w:val="00B913E2"/>
    <w:rsid w:val="00B914BA"/>
    <w:rsid w:val="00B91CA0"/>
    <w:rsid w:val="00B91CA5"/>
    <w:rsid w:val="00B920DC"/>
    <w:rsid w:val="00B924CD"/>
    <w:rsid w:val="00B92D47"/>
    <w:rsid w:val="00B939F6"/>
    <w:rsid w:val="00B9479C"/>
    <w:rsid w:val="00B94E7E"/>
    <w:rsid w:val="00B95CFA"/>
    <w:rsid w:val="00B95E9E"/>
    <w:rsid w:val="00B964A4"/>
    <w:rsid w:val="00B97860"/>
    <w:rsid w:val="00BA0642"/>
    <w:rsid w:val="00BA06B9"/>
    <w:rsid w:val="00BA14D2"/>
    <w:rsid w:val="00BA22D3"/>
    <w:rsid w:val="00BA2843"/>
    <w:rsid w:val="00BA2BBD"/>
    <w:rsid w:val="00BA2CC6"/>
    <w:rsid w:val="00BA4F3E"/>
    <w:rsid w:val="00BA5290"/>
    <w:rsid w:val="00BA53E6"/>
    <w:rsid w:val="00BA5EE3"/>
    <w:rsid w:val="00BA78B3"/>
    <w:rsid w:val="00BB0671"/>
    <w:rsid w:val="00BB122C"/>
    <w:rsid w:val="00BB1FD4"/>
    <w:rsid w:val="00BB2A2F"/>
    <w:rsid w:val="00BB2BB3"/>
    <w:rsid w:val="00BB367F"/>
    <w:rsid w:val="00BB498E"/>
    <w:rsid w:val="00BB4EA2"/>
    <w:rsid w:val="00BB59CB"/>
    <w:rsid w:val="00BB5AD2"/>
    <w:rsid w:val="00BB5AD6"/>
    <w:rsid w:val="00BB5B44"/>
    <w:rsid w:val="00BB60D3"/>
    <w:rsid w:val="00BB6228"/>
    <w:rsid w:val="00BB635C"/>
    <w:rsid w:val="00BB6C7A"/>
    <w:rsid w:val="00BB711A"/>
    <w:rsid w:val="00BB7154"/>
    <w:rsid w:val="00BB7DC5"/>
    <w:rsid w:val="00BB7E81"/>
    <w:rsid w:val="00BC0827"/>
    <w:rsid w:val="00BC1673"/>
    <w:rsid w:val="00BC19B9"/>
    <w:rsid w:val="00BC2A20"/>
    <w:rsid w:val="00BC380E"/>
    <w:rsid w:val="00BC3CED"/>
    <w:rsid w:val="00BC4B01"/>
    <w:rsid w:val="00BC549A"/>
    <w:rsid w:val="00BC5A6E"/>
    <w:rsid w:val="00BC732E"/>
    <w:rsid w:val="00BC7DB7"/>
    <w:rsid w:val="00BD0B21"/>
    <w:rsid w:val="00BD10C6"/>
    <w:rsid w:val="00BD1F07"/>
    <w:rsid w:val="00BD28FB"/>
    <w:rsid w:val="00BD2AF1"/>
    <w:rsid w:val="00BD30C6"/>
    <w:rsid w:val="00BD3359"/>
    <w:rsid w:val="00BD3976"/>
    <w:rsid w:val="00BD398C"/>
    <w:rsid w:val="00BD3F79"/>
    <w:rsid w:val="00BD3FFB"/>
    <w:rsid w:val="00BD446E"/>
    <w:rsid w:val="00BD44EE"/>
    <w:rsid w:val="00BD458B"/>
    <w:rsid w:val="00BD4967"/>
    <w:rsid w:val="00BD4B15"/>
    <w:rsid w:val="00BD4B2D"/>
    <w:rsid w:val="00BD4CEA"/>
    <w:rsid w:val="00BD4D7F"/>
    <w:rsid w:val="00BD5A9E"/>
    <w:rsid w:val="00BD68A6"/>
    <w:rsid w:val="00BD7345"/>
    <w:rsid w:val="00BD7F67"/>
    <w:rsid w:val="00BE0455"/>
    <w:rsid w:val="00BE1750"/>
    <w:rsid w:val="00BE1A32"/>
    <w:rsid w:val="00BE2EC3"/>
    <w:rsid w:val="00BE3478"/>
    <w:rsid w:val="00BE3B7F"/>
    <w:rsid w:val="00BE48DE"/>
    <w:rsid w:val="00BE4A82"/>
    <w:rsid w:val="00BE4AF2"/>
    <w:rsid w:val="00BE509F"/>
    <w:rsid w:val="00BE5119"/>
    <w:rsid w:val="00BE563F"/>
    <w:rsid w:val="00BE5FF6"/>
    <w:rsid w:val="00BE611D"/>
    <w:rsid w:val="00BE6508"/>
    <w:rsid w:val="00BE6633"/>
    <w:rsid w:val="00BE684C"/>
    <w:rsid w:val="00BE6A17"/>
    <w:rsid w:val="00BE78E8"/>
    <w:rsid w:val="00BE7EC9"/>
    <w:rsid w:val="00BF0F6C"/>
    <w:rsid w:val="00BF1537"/>
    <w:rsid w:val="00BF1C06"/>
    <w:rsid w:val="00BF210B"/>
    <w:rsid w:val="00BF2E6A"/>
    <w:rsid w:val="00BF35FA"/>
    <w:rsid w:val="00BF36AE"/>
    <w:rsid w:val="00BF3842"/>
    <w:rsid w:val="00BF3A85"/>
    <w:rsid w:val="00BF40C6"/>
    <w:rsid w:val="00BF4966"/>
    <w:rsid w:val="00BF5317"/>
    <w:rsid w:val="00BF5E65"/>
    <w:rsid w:val="00BF5F35"/>
    <w:rsid w:val="00BF6533"/>
    <w:rsid w:val="00BF67CE"/>
    <w:rsid w:val="00BF6DDF"/>
    <w:rsid w:val="00BF7A95"/>
    <w:rsid w:val="00C001F9"/>
    <w:rsid w:val="00C018B3"/>
    <w:rsid w:val="00C01D42"/>
    <w:rsid w:val="00C02059"/>
    <w:rsid w:val="00C0224D"/>
    <w:rsid w:val="00C029C2"/>
    <w:rsid w:val="00C02A9F"/>
    <w:rsid w:val="00C02C40"/>
    <w:rsid w:val="00C02F64"/>
    <w:rsid w:val="00C0307D"/>
    <w:rsid w:val="00C03D0F"/>
    <w:rsid w:val="00C040CA"/>
    <w:rsid w:val="00C047AE"/>
    <w:rsid w:val="00C0560B"/>
    <w:rsid w:val="00C057B0"/>
    <w:rsid w:val="00C058FC"/>
    <w:rsid w:val="00C060DB"/>
    <w:rsid w:val="00C06D3A"/>
    <w:rsid w:val="00C07734"/>
    <w:rsid w:val="00C07867"/>
    <w:rsid w:val="00C07EFA"/>
    <w:rsid w:val="00C10BC6"/>
    <w:rsid w:val="00C115DB"/>
    <w:rsid w:val="00C11694"/>
    <w:rsid w:val="00C12B61"/>
    <w:rsid w:val="00C130D0"/>
    <w:rsid w:val="00C137F8"/>
    <w:rsid w:val="00C139A7"/>
    <w:rsid w:val="00C13B5D"/>
    <w:rsid w:val="00C13F37"/>
    <w:rsid w:val="00C14087"/>
    <w:rsid w:val="00C140D8"/>
    <w:rsid w:val="00C14961"/>
    <w:rsid w:val="00C14988"/>
    <w:rsid w:val="00C14CB8"/>
    <w:rsid w:val="00C14DAC"/>
    <w:rsid w:val="00C159F7"/>
    <w:rsid w:val="00C162A7"/>
    <w:rsid w:val="00C168FB"/>
    <w:rsid w:val="00C17029"/>
    <w:rsid w:val="00C17442"/>
    <w:rsid w:val="00C17E64"/>
    <w:rsid w:val="00C20166"/>
    <w:rsid w:val="00C209A5"/>
    <w:rsid w:val="00C20E6D"/>
    <w:rsid w:val="00C20F5C"/>
    <w:rsid w:val="00C222DE"/>
    <w:rsid w:val="00C224AB"/>
    <w:rsid w:val="00C22650"/>
    <w:rsid w:val="00C22AB0"/>
    <w:rsid w:val="00C234FB"/>
    <w:rsid w:val="00C23B31"/>
    <w:rsid w:val="00C24CA4"/>
    <w:rsid w:val="00C25484"/>
    <w:rsid w:val="00C25941"/>
    <w:rsid w:val="00C26A26"/>
    <w:rsid w:val="00C26C27"/>
    <w:rsid w:val="00C273DD"/>
    <w:rsid w:val="00C27C89"/>
    <w:rsid w:val="00C30298"/>
    <w:rsid w:val="00C30629"/>
    <w:rsid w:val="00C30838"/>
    <w:rsid w:val="00C30855"/>
    <w:rsid w:val="00C31301"/>
    <w:rsid w:val="00C317EA"/>
    <w:rsid w:val="00C31CD5"/>
    <w:rsid w:val="00C3217C"/>
    <w:rsid w:val="00C32449"/>
    <w:rsid w:val="00C33009"/>
    <w:rsid w:val="00C331B6"/>
    <w:rsid w:val="00C33613"/>
    <w:rsid w:val="00C33908"/>
    <w:rsid w:val="00C34B1B"/>
    <w:rsid w:val="00C34B95"/>
    <w:rsid w:val="00C34E25"/>
    <w:rsid w:val="00C34F65"/>
    <w:rsid w:val="00C35428"/>
    <w:rsid w:val="00C356FC"/>
    <w:rsid w:val="00C36C92"/>
    <w:rsid w:val="00C37747"/>
    <w:rsid w:val="00C3797D"/>
    <w:rsid w:val="00C37BDB"/>
    <w:rsid w:val="00C40A4F"/>
    <w:rsid w:val="00C40BBF"/>
    <w:rsid w:val="00C413DA"/>
    <w:rsid w:val="00C41A80"/>
    <w:rsid w:val="00C41B6A"/>
    <w:rsid w:val="00C41E7A"/>
    <w:rsid w:val="00C4336A"/>
    <w:rsid w:val="00C44E27"/>
    <w:rsid w:val="00C45F55"/>
    <w:rsid w:val="00C46392"/>
    <w:rsid w:val="00C46B95"/>
    <w:rsid w:val="00C47A64"/>
    <w:rsid w:val="00C47D63"/>
    <w:rsid w:val="00C50640"/>
    <w:rsid w:val="00C50932"/>
    <w:rsid w:val="00C50DA2"/>
    <w:rsid w:val="00C50E4B"/>
    <w:rsid w:val="00C512DB"/>
    <w:rsid w:val="00C51E94"/>
    <w:rsid w:val="00C52788"/>
    <w:rsid w:val="00C52A7F"/>
    <w:rsid w:val="00C535D5"/>
    <w:rsid w:val="00C539CD"/>
    <w:rsid w:val="00C54951"/>
    <w:rsid w:val="00C556DE"/>
    <w:rsid w:val="00C5580E"/>
    <w:rsid w:val="00C56258"/>
    <w:rsid w:val="00C56543"/>
    <w:rsid w:val="00C56763"/>
    <w:rsid w:val="00C56805"/>
    <w:rsid w:val="00C56BF2"/>
    <w:rsid w:val="00C56C98"/>
    <w:rsid w:val="00C57A29"/>
    <w:rsid w:val="00C6063E"/>
    <w:rsid w:val="00C61003"/>
    <w:rsid w:val="00C61E60"/>
    <w:rsid w:val="00C62A82"/>
    <w:rsid w:val="00C62AA5"/>
    <w:rsid w:val="00C632FC"/>
    <w:rsid w:val="00C649CF"/>
    <w:rsid w:val="00C64A9C"/>
    <w:rsid w:val="00C64BB3"/>
    <w:rsid w:val="00C651E4"/>
    <w:rsid w:val="00C6540C"/>
    <w:rsid w:val="00C65DFA"/>
    <w:rsid w:val="00C65DFB"/>
    <w:rsid w:val="00C671ED"/>
    <w:rsid w:val="00C675D4"/>
    <w:rsid w:val="00C6799A"/>
    <w:rsid w:val="00C7021E"/>
    <w:rsid w:val="00C70AE5"/>
    <w:rsid w:val="00C70B6B"/>
    <w:rsid w:val="00C70C24"/>
    <w:rsid w:val="00C7141E"/>
    <w:rsid w:val="00C717BA"/>
    <w:rsid w:val="00C72013"/>
    <w:rsid w:val="00C7239F"/>
    <w:rsid w:val="00C7263C"/>
    <w:rsid w:val="00C72A5F"/>
    <w:rsid w:val="00C7396C"/>
    <w:rsid w:val="00C74409"/>
    <w:rsid w:val="00C76789"/>
    <w:rsid w:val="00C77D2B"/>
    <w:rsid w:val="00C80028"/>
    <w:rsid w:val="00C80894"/>
    <w:rsid w:val="00C81C2F"/>
    <w:rsid w:val="00C82480"/>
    <w:rsid w:val="00C82D81"/>
    <w:rsid w:val="00C8314A"/>
    <w:rsid w:val="00C83B73"/>
    <w:rsid w:val="00C843BD"/>
    <w:rsid w:val="00C843DB"/>
    <w:rsid w:val="00C8481D"/>
    <w:rsid w:val="00C862EB"/>
    <w:rsid w:val="00C86649"/>
    <w:rsid w:val="00C867F0"/>
    <w:rsid w:val="00C8682B"/>
    <w:rsid w:val="00C87BDD"/>
    <w:rsid w:val="00C9161D"/>
    <w:rsid w:val="00C9177E"/>
    <w:rsid w:val="00C93039"/>
    <w:rsid w:val="00C934BD"/>
    <w:rsid w:val="00C9380A"/>
    <w:rsid w:val="00C93D84"/>
    <w:rsid w:val="00C941AF"/>
    <w:rsid w:val="00C94BC4"/>
    <w:rsid w:val="00C94F5D"/>
    <w:rsid w:val="00C954B8"/>
    <w:rsid w:val="00C97178"/>
    <w:rsid w:val="00C97805"/>
    <w:rsid w:val="00C979C5"/>
    <w:rsid w:val="00CA03E4"/>
    <w:rsid w:val="00CA0ECC"/>
    <w:rsid w:val="00CA1015"/>
    <w:rsid w:val="00CA14E5"/>
    <w:rsid w:val="00CA213E"/>
    <w:rsid w:val="00CA260E"/>
    <w:rsid w:val="00CA3EA9"/>
    <w:rsid w:val="00CA3EFA"/>
    <w:rsid w:val="00CA44E9"/>
    <w:rsid w:val="00CA49B8"/>
    <w:rsid w:val="00CA5150"/>
    <w:rsid w:val="00CA56E3"/>
    <w:rsid w:val="00CA59C2"/>
    <w:rsid w:val="00CA614D"/>
    <w:rsid w:val="00CA64F7"/>
    <w:rsid w:val="00CA682B"/>
    <w:rsid w:val="00CA7231"/>
    <w:rsid w:val="00CA744E"/>
    <w:rsid w:val="00CA7990"/>
    <w:rsid w:val="00CB06BC"/>
    <w:rsid w:val="00CB0CEC"/>
    <w:rsid w:val="00CB144F"/>
    <w:rsid w:val="00CB21AD"/>
    <w:rsid w:val="00CB28D9"/>
    <w:rsid w:val="00CB29F5"/>
    <w:rsid w:val="00CB2EE8"/>
    <w:rsid w:val="00CB3522"/>
    <w:rsid w:val="00CB370C"/>
    <w:rsid w:val="00CB3D59"/>
    <w:rsid w:val="00CB4C35"/>
    <w:rsid w:val="00CB4DA2"/>
    <w:rsid w:val="00CB4F57"/>
    <w:rsid w:val="00CB5119"/>
    <w:rsid w:val="00CB5B31"/>
    <w:rsid w:val="00CB6E51"/>
    <w:rsid w:val="00CB70D7"/>
    <w:rsid w:val="00CB7691"/>
    <w:rsid w:val="00CB769D"/>
    <w:rsid w:val="00CB7B91"/>
    <w:rsid w:val="00CC000C"/>
    <w:rsid w:val="00CC01F9"/>
    <w:rsid w:val="00CC0376"/>
    <w:rsid w:val="00CC0FD2"/>
    <w:rsid w:val="00CC1144"/>
    <w:rsid w:val="00CC1674"/>
    <w:rsid w:val="00CC2021"/>
    <w:rsid w:val="00CC23BF"/>
    <w:rsid w:val="00CC2A2F"/>
    <w:rsid w:val="00CC2B1D"/>
    <w:rsid w:val="00CC33BC"/>
    <w:rsid w:val="00CC34B3"/>
    <w:rsid w:val="00CC34D9"/>
    <w:rsid w:val="00CC34ED"/>
    <w:rsid w:val="00CC3513"/>
    <w:rsid w:val="00CC3BAF"/>
    <w:rsid w:val="00CC3EE7"/>
    <w:rsid w:val="00CC406A"/>
    <w:rsid w:val="00CC4761"/>
    <w:rsid w:val="00CC503E"/>
    <w:rsid w:val="00CC5AAA"/>
    <w:rsid w:val="00CC5C8D"/>
    <w:rsid w:val="00CC6860"/>
    <w:rsid w:val="00CC6B34"/>
    <w:rsid w:val="00CC7574"/>
    <w:rsid w:val="00CC75DF"/>
    <w:rsid w:val="00CC797F"/>
    <w:rsid w:val="00CC7A7C"/>
    <w:rsid w:val="00CD056A"/>
    <w:rsid w:val="00CD0594"/>
    <w:rsid w:val="00CD1337"/>
    <w:rsid w:val="00CD1419"/>
    <w:rsid w:val="00CD1E52"/>
    <w:rsid w:val="00CD1FF5"/>
    <w:rsid w:val="00CD282B"/>
    <w:rsid w:val="00CD2B0B"/>
    <w:rsid w:val="00CD2EDE"/>
    <w:rsid w:val="00CD2EE8"/>
    <w:rsid w:val="00CD34AF"/>
    <w:rsid w:val="00CD393B"/>
    <w:rsid w:val="00CD3F2B"/>
    <w:rsid w:val="00CD463A"/>
    <w:rsid w:val="00CD56E3"/>
    <w:rsid w:val="00CD617C"/>
    <w:rsid w:val="00CD61F2"/>
    <w:rsid w:val="00CD65AF"/>
    <w:rsid w:val="00CD6D55"/>
    <w:rsid w:val="00CD7A50"/>
    <w:rsid w:val="00CE026F"/>
    <w:rsid w:val="00CE088B"/>
    <w:rsid w:val="00CE09EC"/>
    <w:rsid w:val="00CE0A2C"/>
    <w:rsid w:val="00CE0C70"/>
    <w:rsid w:val="00CE0E09"/>
    <w:rsid w:val="00CE24A1"/>
    <w:rsid w:val="00CE2522"/>
    <w:rsid w:val="00CE2B4A"/>
    <w:rsid w:val="00CE352C"/>
    <w:rsid w:val="00CE59C7"/>
    <w:rsid w:val="00CE6029"/>
    <w:rsid w:val="00CE701A"/>
    <w:rsid w:val="00CE72FD"/>
    <w:rsid w:val="00CE77DD"/>
    <w:rsid w:val="00CE7A60"/>
    <w:rsid w:val="00CE7DA8"/>
    <w:rsid w:val="00CF0013"/>
    <w:rsid w:val="00CF0397"/>
    <w:rsid w:val="00CF05CF"/>
    <w:rsid w:val="00CF05E9"/>
    <w:rsid w:val="00CF07FA"/>
    <w:rsid w:val="00CF0E52"/>
    <w:rsid w:val="00CF111E"/>
    <w:rsid w:val="00CF1A54"/>
    <w:rsid w:val="00CF22A8"/>
    <w:rsid w:val="00CF2493"/>
    <w:rsid w:val="00CF284D"/>
    <w:rsid w:val="00CF2DD6"/>
    <w:rsid w:val="00CF30A4"/>
    <w:rsid w:val="00CF448A"/>
    <w:rsid w:val="00CF4539"/>
    <w:rsid w:val="00CF72C9"/>
    <w:rsid w:val="00CF7E38"/>
    <w:rsid w:val="00D000E0"/>
    <w:rsid w:val="00D00208"/>
    <w:rsid w:val="00D006DE"/>
    <w:rsid w:val="00D00D41"/>
    <w:rsid w:val="00D013F3"/>
    <w:rsid w:val="00D01B75"/>
    <w:rsid w:val="00D01C60"/>
    <w:rsid w:val="00D02A13"/>
    <w:rsid w:val="00D03160"/>
    <w:rsid w:val="00D03469"/>
    <w:rsid w:val="00D036CA"/>
    <w:rsid w:val="00D03ADD"/>
    <w:rsid w:val="00D03DFA"/>
    <w:rsid w:val="00D041FE"/>
    <w:rsid w:val="00D047B2"/>
    <w:rsid w:val="00D049BB"/>
    <w:rsid w:val="00D05968"/>
    <w:rsid w:val="00D06000"/>
    <w:rsid w:val="00D06618"/>
    <w:rsid w:val="00D06A98"/>
    <w:rsid w:val="00D06D1A"/>
    <w:rsid w:val="00D06E79"/>
    <w:rsid w:val="00D07E66"/>
    <w:rsid w:val="00D10267"/>
    <w:rsid w:val="00D1132E"/>
    <w:rsid w:val="00D12378"/>
    <w:rsid w:val="00D125E1"/>
    <w:rsid w:val="00D128C7"/>
    <w:rsid w:val="00D12FF0"/>
    <w:rsid w:val="00D130CF"/>
    <w:rsid w:val="00D13FBB"/>
    <w:rsid w:val="00D142FD"/>
    <w:rsid w:val="00D1479F"/>
    <w:rsid w:val="00D14F0D"/>
    <w:rsid w:val="00D158DA"/>
    <w:rsid w:val="00D15DBB"/>
    <w:rsid w:val="00D15EA1"/>
    <w:rsid w:val="00D1648E"/>
    <w:rsid w:val="00D16A0F"/>
    <w:rsid w:val="00D17370"/>
    <w:rsid w:val="00D20754"/>
    <w:rsid w:val="00D2103B"/>
    <w:rsid w:val="00D21150"/>
    <w:rsid w:val="00D21B33"/>
    <w:rsid w:val="00D21E14"/>
    <w:rsid w:val="00D222A2"/>
    <w:rsid w:val="00D2257F"/>
    <w:rsid w:val="00D230AD"/>
    <w:rsid w:val="00D2383C"/>
    <w:rsid w:val="00D23EE9"/>
    <w:rsid w:val="00D23F7A"/>
    <w:rsid w:val="00D241A5"/>
    <w:rsid w:val="00D24684"/>
    <w:rsid w:val="00D24AB2"/>
    <w:rsid w:val="00D24B89"/>
    <w:rsid w:val="00D2566F"/>
    <w:rsid w:val="00D263DE"/>
    <w:rsid w:val="00D2652D"/>
    <w:rsid w:val="00D27EB0"/>
    <w:rsid w:val="00D27F4C"/>
    <w:rsid w:val="00D302D7"/>
    <w:rsid w:val="00D315C5"/>
    <w:rsid w:val="00D3288B"/>
    <w:rsid w:val="00D33605"/>
    <w:rsid w:val="00D3402F"/>
    <w:rsid w:val="00D34CEC"/>
    <w:rsid w:val="00D362E6"/>
    <w:rsid w:val="00D36B5A"/>
    <w:rsid w:val="00D375D7"/>
    <w:rsid w:val="00D37D07"/>
    <w:rsid w:val="00D40318"/>
    <w:rsid w:val="00D40905"/>
    <w:rsid w:val="00D42A69"/>
    <w:rsid w:val="00D42B5E"/>
    <w:rsid w:val="00D42B74"/>
    <w:rsid w:val="00D42F9A"/>
    <w:rsid w:val="00D432DB"/>
    <w:rsid w:val="00D433F0"/>
    <w:rsid w:val="00D439FB"/>
    <w:rsid w:val="00D4489D"/>
    <w:rsid w:val="00D44FC8"/>
    <w:rsid w:val="00D453BD"/>
    <w:rsid w:val="00D454BE"/>
    <w:rsid w:val="00D47629"/>
    <w:rsid w:val="00D4771F"/>
    <w:rsid w:val="00D5089B"/>
    <w:rsid w:val="00D51805"/>
    <w:rsid w:val="00D51A43"/>
    <w:rsid w:val="00D52049"/>
    <w:rsid w:val="00D520CE"/>
    <w:rsid w:val="00D52A0C"/>
    <w:rsid w:val="00D52C9F"/>
    <w:rsid w:val="00D52F0D"/>
    <w:rsid w:val="00D531CF"/>
    <w:rsid w:val="00D53590"/>
    <w:rsid w:val="00D543D8"/>
    <w:rsid w:val="00D54E8E"/>
    <w:rsid w:val="00D555E4"/>
    <w:rsid w:val="00D559FE"/>
    <w:rsid w:val="00D56FF6"/>
    <w:rsid w:val="00D5749D"/>
    <w:rsid w:val="00D57592"/>
    <w:rsid w:val="00D5790D"/>
    <w:rsid w:val="00D57B47"/>
    <w:rsid w:val="00D6094B"/>
    <w:rsid w:val="00D609C7"/>
    <w:rsid w:val="00D60CC6"/>
    <w:rsid w:val="00D61248"/>
    <w:rsid w:val="00D61742"/>
    <w:rsid w:val="00D61C88"/>
    <w:rsid w:val="00D6283A"/>
    <w:rsid w:val="00D62DD7"/>
    <w:rsid w:val="00D63C84"/>
    <w:rsid w:val="00D6483E"/>
    <w:rsid w:val="00D648D8"/>
    <w:rsid w:val="00D64B32"/>
    <w:rsid w:val="00D650EC"/>
    <w:rsid w:val="00D651BB"/>
    <w:rsid w:val="00D655B6"/>
    <w:rsid w:val="00D65628"/>
    <w:rsid w:val="00D65ACD"/>
    <w:rsid w:val="00D65F87"/>
    <w:rsid w:val="00D6642D"/>
    <w:rsid w:val="00D66992"/>
    <w:rsid w:val="00D671D9"/>
    <w:rsid w:val="00D672A9"/>
    <w:rsid w:val="00D6768A"/>
    <w:rsid w:val="00D6776F"/>
    <w:rsid w:val="00D67BD6"/>
    <w:rsid w:val="00D67FC0"/>
    <w:rsid w:val="00D70307"/>
    <w:rsid w:val="00D705FE"/>
    <w:rsid w:val="00D7099B"/>
    <w:rsid w:val="00D70CD3"/>
    <w:rsid w:val="00D70E6D"/>
    <w:rsid w:val="00D70FB3"/>
    <w:rsid w:val="00D71605"/>
    <w:rsid w:val="00D723B7"/>
    <w:rsid w:val="00D73555"/>
    <w:rsid w:val="00D73BE6"/>
    <w:rsid w:val="00D74333"/>
    <w:rsid w:val="00D75B97"/>
    <w:rsid w:val="00D767BB"/>
    <w:rsid w:val="00D76820"/>
    <w:rsid w:val="00D76C3B"/>
    <w:rsid w:val="00D80401"/>
    <w:rsid w:val="00D806FA"/>
    <w:rsid w:val="00D8077A"/>
    <w:rsid w:val="00D812CF"/>
    <w:rsid w:val="00D81B64"/>
    <w:rsid w:val="00D8231A"/>
    <w:rsid w:val="00D839FD"/>
    <w:rsid w:val="00D848A8"/>
    <w:rsid w:val="00D851BA"/>
    <w:rsid w:val="00D85435"/>
    <w:rsid w:val="00D857A7"/>
    <w:rsid w:val="00D868C3"/>
    <w:rsid w:val="00D86CBE"/>
    <w:rsid w:val="00D87755"/>
    <w:rsid w:val="00D87C19"/>
    <w:rsid w:val="00D87C74"/>
    <w:rsid w:val="00D87CFA"/>
    <w:rsid w:val="00D87DE9"/>
    <w:rsid w:val="00D90074"/>
    <w:rsid w:val="00D904B1"/>
    <w:rsid w:val="00D90CDF"/>
    <w:rsid w:val="00D90F40"/>
    <w:rsid w:val="00D911AE"/>
    <w:rsid w:val="00D917CE"/>
    <w:rsid w:val="00D917ED"/>
    <w:rsid w:val="00D9180B"/>
    <w:rsid w:val="00D92268"/>
    <w:rsid w:val="00D92582"/>
    <w:rsid w:val="00D92F19"/>
    <w:rsid w:val="00D932E4"/>
    <w:rsid w:val="00D9429A"/>
    <w:rsid w:val="00D94518"/>
    <w:rsid w:val="00D95083"/>
    <w:rsid w:val="00D950CE"/>
    <w:rsid w:val="00D95521"/>
    <w:rsid w:val="00D95A7F"/>
    <w:rsid w:val="00D96599"/>
    <w:rsid w:val="00D9793E"/>
    <w:rsid w:val="00D97C0D"/>
    <w:rsid w:val="00DA0930"/>
    <w:rsid w:val="00DA1126"/>
    <w:rsid w:val="00DA11E7"/>
    <w:rsid w:val="00DA13E8"/>
    <w:rsid w:val="00DA1997"/>
    <w:rsid w:val="00DA22BA"/>
    <w:rsid w:val="00DA23A9"/>
    <w:rsid w:val="00DA26AC"/>
    <w:rsid w:val="00DA305D"/>
    <w:rsid w:val="00DA3414"/>
    <w:rsid w:val="00DA35AA"/>
    <w:rsid w:val="00DA39C3"/>
    <w:rsid w:val="00DA4319"/>
    <w:rsid w:val="00DA5753"/>
    <w:rsid w:val="00DA65F8"/>
    <w:rsid w:val="00DA6856"/>
    <w:rsid w:val="00DA7291"/>
    <w:rsid w:val="00DB0C5F"/>
    <w:rsid w:val="00DB1FD6"/>
    <w:rsid w:val="00DB2070"/>
    <w:rsid w:val="00DB2FC4"/>
    <w:rsid w:val="00DB3712"/>
    <w:rsid w:val="00DB3811"/>
    <w:rsid w:val="00DB390C"/>
    <w:rsid w:val="00DB3A3F"/>
    <w:rsid w:val="00DB3CBC"/>
    <w:rsid w:val="00DB3EA3"/>
    <w:rsid w:val="00DB3F68"/>
    <w:rsid w:val="00DB409E"/>
    <w:rsid w:val="00DB42FA"/>
    <w:rsid w:val="00DB554A"/>
    <w:rsid w:val="00DB5D05"/>
    <w:rsid w:val="00DB5F62"/>
    <w:rsid w:val="00DB6246"/>
    <w:rsid w:val="00DB74F7"/>
    <w:rsid w:val="00DB7C3F"/>
    <w:rsid w:val="00DC01EA"/>
    <w:rsid w:val="00DC0708"/>
    <w:rsid w:val="00DC0883"/>
    <w:rsid w:val="00DC09E9"/>
    <w:rsid w:val="00DC0D1D"/>
    <w:rsid w:val="00DC1BA8"/>
    <w:rsid w:val="00DC2136"/>
    <w:rsid w:val="00DC28C7"/>
    <w:rsid w:val="00DC43B3"/>
    <w:rsid w:val="00DC4E37"/>
    <w:rsid w:val="00DC5278"/>
    <w:rsid w:val="00DC6977"/>
    <w:rsid w:val="00DC69C3"/>
    <w:rsid w:val="00DC6E4E"/>
    <w:rsid w:val="00DC6F32"/>
    <w:rsid w:val="00DC74A5"/>
    <w:rsid w:val="00DC7626"/>
    <w:rsid w:val="00DD008F"/>
    <w:rsid w:val="00DD0098"/>
    <w:rsid w:val="00DD06B6"/>
    <w:rsid w:val="00DD10AA"/>
    <w:rsid w:val="00DD17F6"/>
    <w:rsid w:val="00DD34A7"/>
    <w:rsid w:val="00DD3CF3"/>
    <w:rsid w:val="00DD51E4"/>
    <w:rsid w:val="00DD59B7"/>
    <w:rsid w:val="00DD617B"/>
    <w:rsid w:val="00DD732C"/>
    <w:rsid w:val="00DD7A87"/>
    <w:rsid w:val="00DE0AFC"/>
    <w:rsid w:val="00DE1550"/>
    <w:rsid w:val="00DE35C7"/>
    <w:rsid w:val="00DE37E0"/>
    <w:rsid w:val="00DE6D05"/>
    <w:rsid w:val="00DE6E36"/>
    <w:rsid w:val="00DE6E42"/>
    <w:rsid w:val="00DE73A4"/>
    <w:rsid w:val="00DE7B90"/>
    <w:rsid w:val="00DE7D61"/>
    <w:rsid w:val="00DE7DCE"/>
    <w:rsid w:val="00DF25F5"/>
    <w:rsid w:val="00DF28E4"/>
    <w:rsid w:val="00DF2B9D"/>
    <w:rsid w:val="00DF3643"/>
    <w:rsid w:val="00DF3649"/>
    <w:rsid w:val="00DF369F"/>
    <w:rsid w:val="00DF37FF"/>
    <w:rsid w:val="00DF3D05"/>
    <w:rsid w:val="00DF498E"/>
    <w:rsid w:val="00DF4C0F"/>
    <w:rsid w:val="00DF4E50"/>
    <w:rsid w:val="00DF5162"/>
    <w:rsid w:val="00DF5331"/>
    <w:rsid w:val="00DF6129"/>
    <w:rsid w:val="00DF71D7"/>
    <w:rsid w:val="00DF779E"/>
    <w:rsid w:val="00DF787A"/>
    <w:rsid w:val="00DF7A2A"/>
    <w:rsid w:val="00E0075E"/>
    <w:rsid w:val="00E011D2"/>
    <w:rsid w:val="00E0134D"/>
    <w:rsid w:val="00E0211E"/>
    <w:rsid w:val="00E02A0B"/>
    <w:rsid w:val="00E02FFF"/>
    <w:rsid w:val="00E0395C"/>
    <w:rsid w:val="00E03A86"/>
    <w:rsid w:val="00E03EE1"/>
    <w:rsid w:val="00E040AB"/>
    <w:rsid w:val="00E04247"/>
    <w:rsid w:val="00E050A9"/>
    <w:rsid w:val="00E05243"/>
    <w:rsid w:val="00E05671"/>
    <w:rsid w:val="00E05680"/>
    <w:rsid w:val="00E06919"/>
    <w:rsid w:val="00E06AB7"/>
    <w:rsid w:val="00E06F5C"/>
    <w:rsid w:val="00E07DB8"/>
    <w:rsid w:val="00E1010B"/>
    <w:rsid w:val="00E10D28"/>
    <w:rsid w:val="00E112F0"/>
    <w:rsid w:val="00E113CE"/>
    <w:rsid w:val="00E11935"/>
    <w:rsid w:val="00E12C6B"/>
    <w:rsid w:val="00E12CEB"/>
    <w:rsid w:val="00E12DF7"/>
    <w:rsid w:val="00E13CA8"/>
    <w:rsid w:val="00E14251"/>
    <w:rsid w:val="00E14E2E"/>
    <w:rsid w:val="00E151C4"/>
    <w:rsid w:val="00E152B0"/>
    <w:rsid w:val="00E15423"/>
    <w:rsid w:val="00E155FC"/>
    <w:rsid w:val="00E159EA"/>
    <w:rsid w:val="00E15F42"/>
    <w:rsid w:val="00E178DB"/>
    <w:rsid w:val="00E206FF"/>
    <w:rsid w:val="00E20BEC"/>
    <w:rsid w:val="00E214E9"/>
    <w:rsid w:val="00E21894"/>
    <w:rsid w:val="00E21B97"/>
    <w:rsid w:val="00E221FF"/>
    <w:rsid w:val="00E2270F"/>
    <w:rsid w:val="00E23005"/>
    <w:rsid w:val="00E23C05"/>
    <w:rsid w:val="00E243FE"/>
    <w:rsid w:val="00E24634"/>
    <w:rsid w:val="00E246FF"/>
    <w:rsid w:val="00E2580B"/>
    <w:rsid w:val="00E2654E"/>
    <w:rsid w:val="00E26CB1"/>
    <w:rsid w:val="00E27157"/>
    <w:rsid w:val="00E27E03"/>
    <w:rsid w:val="00E3171E"/>
    <w:rsid w:val="00E318A4"/>
    <w:rsid w:val="00E32552"/>
    <w:rsid w:val="00E32875"/>
    <w:rsid w:val="00E334AF"/>
    <w:rsid w:val="00E338EB"/>
    <w:rsid w:val="00E33AAF"/>
    <w:rsid w:val="00E33BD0"/>
    <w:rsid w:val="00E3434C"/>
    <w:rsid w:val="00E3456E"/>
    <w:rsid w:val="00E349D2"/>
    <w:rsid w:val="00E34A3C"/>
    <w:rsid w:val="00E35CF8"/>
    <w:rsid w:val="00E35ED8"/>
    <w:rsid w:val="00E35F40"/>
    <w:rsid w:val="00E360D7"/>
    <w:rsid w:val="00E367D7"/>
    <w:rsid w:val="00E369B0"/>
    <w:rsid w:val="00E3749B"/>
    <w:rsid w:val="00E37FEA"/>
    <w:rsid w:val="00E40665"/>
    <w:rsid w:val="00E41809"/>
    <w:rsid w:val="00E42000"/>
    <w:rsid w:val="00E42050"/>
    <w:rsid w:val="00E42689"/>
    <w:rsid w:val="00E42998"/>
    <w:rsid w:val="00E42BC8"/>
    <w:rsid w:val="00E437D5"/>
    <w:rsid w:val="00E43B38"/>
    <w:rsid w:val="00E43D60"/>
    <w:rsid w:val="00E44875"/>
    <w:rsid w:val="00E448AF"/>
    <w:rsid w:val="00E44AB9"/>
    <w:rsid w:val="00E44E49"/>
    <w:rsid w:val="00E4510B"/>
    <w:rsid w:val="00E455C1"/>
    <w:rsid w:val="00E45603"/>
    <w:rsid w:val="00E464E6"/>
    <w:rsid w:val="00E50EFB"/>
    <w:rsid w:val="00E51091"/>
    <w:rsid w:val="00E510E8"/>
    <w:rsid w:val="00E51425"/>
    <w:rsid w:val="00E51794"/>
    <w:rsid w:val="00E523E5"/>
    <w:rsid w:val="00E52A56"/>
    <w:rsid w:val="00E52EFE"/>
    <w:rsid w:val="00E53F3F"/>
    <w:rsid w:val="00E5428B"/>
    <w:rsid w:val="00E54A88"/>
    <w:rsid w:val="00E55BBB"/>
    <w:rsid w:val="00E56482"/>
    <w:rsid w:val="00E56EEB"/>
    <w:rsid w:val="00E575F9"/>
    <w:rsid w:val="00E57987"/>
    <w:rsid w:val="00E57E3C"/>
    <w:rsid w:val="00E60C5E"/>
    <w:rsid w:val="00E61B35"/>
    <w:rsid w:val="00E61DAA"/>
    <w:rsid w:val="00E63AB9"/>
    <w:rsid w:val="00E63D7B"/>
    <w:rsid w:val="00E63F7B"/>
    <w:rsid w:val="00E640CF"/>
    <w:rsid w:val="00E6466D"/>
    <w:rsid w:val="00E64967"/>
    <w:rsid w:val="00E64C57"/>
    <w:rsid w:val="00E65F0A"/>
    <w:rsid w:val="00E66A0A"/>
    <w:rsid w:val="00E66F15"/>
    <w:rsid w:val="00E67959"/>
    <w:rsid w:val="00E70483"/>
    <w:rsid w:val="00E70A16"/>
    <w:rsid w:val="00E70E69"/>
    <w:rsid w:val="00E711A5"/>
    <w:rsid w:val="00E71D47"/>
    <w:rsid w:val="00E71E2C"/>
    <w:rsid w:val="00E71F3F"/>
    <w:rsid w:val="00E721E3"/>
    <w:rsid w:val="00E7283D"/>
    <w:rsid w:val="00E72A62"/>
    <w:rsid w:val="00E72FD2"/>
    <w:rsid w:val="00E74021"/>
    <w:rsid w:val="00E744DD"/>
    <w:rsid w:val="00E750D4"/>
    <w:rsid w:val="00E76106"/>
    <w:rsid w:val="00E767FF"/>
    <w:rsid w:val="00E76F6E"/>
    <w:rsid w:val="00E77DE0"/>
    <w:rsid w:val="00E80E95"/>
    <w:rsid w:val="00E8177F"/>
    <w:rsid w:val="00E81799"/>
    <w:rsid w:val="00E821E5"/>
    <w:rsid w:val="00E82B8E"/>
    <w:rsid w:val="00E82D49"/>
    <w:rsid w:val="00E82DE6"/>
    <w:rsid w:val="00E839CF"/>
    <w:rsid w:val="00E8425F"/>
    <w:rsid w:val="00E8516F"/>
    <w:rsid w:val="00E85546"/>
    <w:rsid w:val="00E85882"/>
    <w:rsid w:val="00E85967"/>
    <w:rsid w:val="00E85F8B"/>
    <w:rsid w:val="00E86664"/>
    <w:rsid w:val="00E86D01"/>
    <w:rsid w:val="00E86EB6"/>
    <w:rsid w:val="00E908C5"/>
    <w:rsid w:val="00E90AB8"/>
    <w:rsid w:val="00E91537"/>
    <w:rsid w:val="00E916A9"/>
    <w:rsid w:val="00E92456"/>
    <w:rsid w:val="00E93070"/>
    <w:rsid w:val="00E934B4"/>
    <w:rsid w:val="00E93759"/>
    <w:rsid w:val="00E94717"/>
    <w:rsid w:val="00E9475E"/>
    <w:rsid w:val="00E9527C"/>
    <w:rsid w:val="00E9750C"/>
    <w:rsid w:val="00EA08C5"/>
    <w:rsid w:val="00EA1591"/>
    <w:rsid w:val="00EA20AE"/>
    <w:rsid w:val="00EA219F"/>
    <w:rsid w:val="00EA2244"/>
    <w:rsid w:val="00EA2A59"/>
    <w:rsid w:val="00EA2FFA"/>
    <w:rsid w:val="00EA3185"/>
    <w:rsid w:val="00EA5C37"/>
    <w:rsid w:val="00EA6E2C"/>
    <w:rsid w:val="00EB163C"/>
    <w:rsid w:val="00EB1CC0"/>
    <w:rsid w:val="00EB1D37"/>
    <w:rsid w:val="00EB214F"/>
    <w:rsid w:val="00EB2BA1"/>
    <w:rsid w:val="00EB3951"/>
    <w:rsid w:val="00EB3FD8"/>
    <w:rsid w:val="00EB5520"/>
    <w:rsid w:val="00EB57E3"/>
    <w:rsid w:val="00EB5B61"/>
    <w:rsid w:val="00EB61BB"/>
    <w:rsid w:val="00EB66B5"/>
    <w:rsid w:val="00EB6C16"/>
    <w:rsid w:val="00EB72F1"/>
    <w:rsid w:val="00EB792C"/>
    <w:rsid w:val="00EB7951"/>
    <w:rsid w:val="00EB7975"/>
    <w:rsid w:val="00EB7DB7"/>
    <w:rsid w:val="00EC0C23"/>
    <w:rsid w:val="00EC122A"/>
    <w:rsid w:val="00EC1614"/>
    <w:rsid w:val="00EC1B9E"/>
    <w:rsid w:val="00EC1D64"/>
    <w:rsid w:val="00EC200D"/>
    <w:rsid w:val="00EC2983"/>
    <w:rsid w:val="00EC2E31"/>
    <w:rsid w:val="00EC2EE9"/>
    <w:rsid w:val="00EC39CD"/>
    <w:rsid w:val="00EC44B5"/>
    <w:rsid w:val="00EC499D"/>
    <w:rsid w:val="00EC4EBC"/>
    <w:rsid w:val="00EC578E"/>
    <w:rsid w:val="00EC5BA9"/>
    <w:rsid w:val="00EC7462"/>
    <w:rsid w:val="00EC75A7"/>
    <w:rsid w:val="00EC7CD6"/>
    <w:rsid w:val="00ED2A78"/>
    <w:rsid w:val="00ED2C9F"/>
    <w:rsid w:val="00ED4A11"/>
    <w:rsid w:val="00ED5B1F"/>
    <w:rsid w:val="00ED607B"/>
    <w:rsid w:val="00ED6140"/>
    <w:rsid w:val="00ED6DC8"/>
    <w:rsid w:val="00ED7782"/>
    <w:rsid w:val="00EE04F5"/>
    <w:rsid w:val="00EE0508"/>
    <w:rsid w:val="00EE09E6"/>
    <w:rsid w:val="00EE10C8"/>
    <w:rsid w:val="00EE1A1F"/>
    <w:rsid w:val="00EE2129"/>
    <w:rsid w:val="00EE265C"/>
    <w:rsid w:val="00EE2F3B"/>
    <w:rsid w:val="00EE4155"/>
    <w:rsid w:val="00EE4255"/>
    <w:rsid w:val="00EE4658"/>
    <w:rsid w:val="00EE4BF2"/>
    <w:rsid w:val="00EE5022"/>
    <w:rsid w:val="00EE5933"/>
    <w:rsid w:val="00EE5D70"/>
    <w:rsid w:val="00EE78A9"/>
    <w:rsid w:val="00EE7A80"/>
    <w:rsid w:val="00EE7AAC"/>
    <w:rsid w:val="00EE7EF0"/>
    <w:rsid w:val="00EF01DC"/>
    <w:rsid w:val="00EF0241"/>
    <w:rsid w:val="00EF047A"/>
    <w:rsid w:val="00EF04BD"/>
    <w:rsid w:val="00EF1EB4"/>
    <w:rsid w:val="00EF23CF"/>
    <w:rsid w:val="00EF27F0"/>
    <w:rsid w:val="00EF2A92"/>
    <w:rsid w:val="00EF2B5E"/>
    <w:rsid w:val="00EF3196"/>
    <w:rsid w:val="00EF3B29"/>
    <w:rsid w:val="00EF4225"/>
    <w:rsid w:val="00EF45F4"/>
    <w:rsid w:val="00EF4D48"/>
    <w:rsid w:val="00EF4D84"/>
    <w:rsid w:val="00EF51E3"/>
    <w:rsid w:val="00EF555B"/>
    <w:rsid w:val="00EF566F"/>
    <w:rsid w:val="00EF5A7A"/>
    <w:rsid w:val="00EF5EA9"/>
    <w:rsid w:val="00EF6455"/>
    <w:rsid w:val="00EF6F4C"/>
    <w:rsid w:val="00EF71CD"/>
    <w:rsid w:val="00EF7811"/>
    <w:rsid w:val="00EF7AD0"/>
    <w:rsid w:val="00EF7B6D"/>
    <w:rsid w:val="00F00748"/>
    <w:rsid w:val="00F00827"/>
    <w:rsid w:val="00F01222"/>
    <w:rsid w:val="00F01E72"/>
    <w:rsid w:val="00F01FD0"/>
    <w:rsid w:val="00F021C0"/>
    <w:rsid w:val="00F0243A"/>
    <w:rsid w:val="00F025B8"/>
    <w:rsid w:val="00F0268B"/>
    <w:rsid w:val="00F028F9"/>
    <w:rsid w:val="00F02A07"/>
    <w:rsid w:val="00F034FD"/>
    <w:rsid w:val="00F0415E"/>
    <w:rsid w:val="00F04A34"/>
    <w:rsid w:val="00F04BA6"/>
    <w:rsid w:val="00F04E53"/>
    <w:rsid w:val="00F04FD7"/>
    <w:rsid w:val="00F053B3"/>
    <w:rsid w:val="00F05A0D"/>
    <w:rsid w:val="00F05ADA"/>
    <w:rsid w:val="00F05F6D"/>
    <w:rsid w:val="00F0750F"/>
    <w:rsid w:val="00F10C54"/>
    <w:rsid w:val="00F11155"/>
    <w:rsid w:val="00F1123E"/>
    <w:rsid w:val="00F1186B"/>
    <w:rsid w:val="00F11DF6"/>
    <w:rsid w:val="00F11E71"/>
    <w:rsid w:val="00F12695"/>
    <w:rsid w:val="00F130FA"/>
    <w:rsid w:val="00F13420"/>
    <w:rsid w:val="00F13564"/>
    <w:rsid w:val="00F1381A"/>
    <w:rsid w:val="00F14283"/>
    <w:rsid w:val="00F145EC"/>
    <w:rsid w:val="00F14A26"/>
    <w:rsid w:val="00F154B7"/>
    <w:rsid w:val="00F17D9D"/>
    <w:rsid w:val="00F17E53"/>
    <w:rsid w:val="00F20134"/>
    <w:rsid w:val="00F2026A"/>
    <w:rsid w:val="00F20CDE"/>
    <w:rsid w:val="00F2163F"/>
    <w:rsid w:val="00F21A0F"/>
    <w:rsid w:val="00F22646"/>
    <w:rsid w:val="00F22899"/>
    <w:rsid w:val="00F23998"/>
    <w:rsid w:val="00F239F8"/>
    <w:rsid w:val="00F23D40"/>
    <w:rsid w:val="00F24D73"/>
    <w:rsid w:val="00F25B57"/>
    <w:rsid w:val="00F26098"/>
    <w:rsid w:val="00F26333"/>
    <w:rsid w:val="00F27111"/>
    <w:rsid w:val="00F27249"/>
    <w:rsid w:val="00F27447"/>
    <w:rsid w:val="00F309B1"/>
    <w:rsid w:val="00F3185A"/>
    <w:rsid w:val="00F32C7D"/>
    <w:rsid w:val="00F34300"/>
    <w:rsid w:val="00F3450B"/>
    <w:rsid w:val="00F3514C"/>
    <w:rsid w:val="00F3619B"/>
    <w:rsid w:val="00F361CC"/>
    <w:rsid w:val="00F3662E"/>
    <w:rsid w:val="00F367BD"/>
    <w:rsid w:val="00F368A1"/>
    <w:rsid w:val="00F36DDE"/>
    <w:rsid w:val="00F3728D"/>
    <w:rsid w:val="00F37504"/>
    <w:rsid w:val="00F37A04"/>
    <w:rsid w:val="00F37DA7"/>
    <w:rsid w:val="00F40D99"/>
    <w:rsid w:val="00F40F6C"/>
    <w:rsid w:val="00F41475"/>
    <w:rsid w:val="00F416D5"/>
    <w:rsid w:val="00F42AC5"/>
    <w:rsid w:val="00F433B6"/>
    <w:rsid w:val="00F434B8"/>
    <w:rsid w:val="00F434E9"/>
    <w:rsid w:val="00F4441A"/>
    <w:rsid w:val="00F44888"/>
    <w:rsid w:val="00F45B83"/>
    <w:rsid w:val="00F45ED9"/>
    <w:rsid w:val="00F476D4"/>
    <w:rsid w:val="00F47BC4"/>
    <w:rsid w:val="00F510D8"/>
    <w:rsid w:val="00F51D29"/>
    <w:rsid w:val="00F52D0A"/>
    <w:rsid w:val="00F53C79"/>
    <w:rsid w:val="00F54997"/>
    <w:rsid w:val="00F54B21"/>
    <w:rsid w:val="00F55BB7"/>
    <w:rsid w:val="00F56720"/>
    <w:rsid w:val="00F56988"/>
    <w:rsid w:val="00F56A67"/>
    <w:rsid w:val="00F56B25"/>
    <w:rsid w:val="00F56DFA"/>
    <w:rsid w:val="00F578D5"/>
    <w:rsid w:val="00F57A6F"/>
    <w:rsid w:val="00F57CAE"/>
    <w:rsid w:val="00F6040C"/>
    <w:rsid w:val="00F609DB"/>
    <w:rsid w:val="00F6143E"/>
    <w:rsid w:val="00F62C40"/>
    <w:rsid w:val="00F62E42"/>
    <w:rsid w:val="00F62E6B"/>
    <w:rsid w:val="00F63143"/>
    <w:rsid w:val="00F63B57"/>
    <w:rsid w:val="00F63CD1"/>
    <w:rsid w:val="00F6465D"/>
    <w:rsid w:val="00F65527"/>
    <w:rsid w:val="00F65E17"/>
    <w:rsid w:val="00F66A9E"/>
    <w:rsid w:val="00F66C65"/>
    <w:rsid w:val="00F66EC6"/>
    <w:rsid w:val="00F67654"/>
    <w:rsid w:val="00F6770E"/>
    <w:rsid w:val="00F6796C"/>
    <w:rsid w:val="00F7072D"/>
    <w:rsid w:val="00F70786"/>
    <w:rsid w:val="00F70A2C"/>
    <w:rsid w:val="00F70FDE"/>
    <w:rsid w:val="00F710B4"/>
    <w:rsid w:val="00F71B29"/>
    <w:rsid w:val="00F73713"/>
    <w:rsid w:val="00F7474A"/>
    <w:rsid w:val="00F752E6"/>
    <w:rsid w:val="00F75351"/>
    <w:rsid w:val="00F753C4"/>
    <w:rsid w:val="00F7577E"/>
    <w:rsid w:val="00F77175"/>
    <w:rsid w:val="00F772D2"/>
    <w:rsid w:val="00F774CA"/>
    <w:rsid w:val="00F77697"/>
    <w:rsid w:val="00F80121"/>
    <w:rsid w:val="00F80547"/>
    <w:rsid w:val="00F80AD7"/>
    <w:rsid w:val="00F811A1"/>
    <w:rsid w:val="00F81705"/>
    <w:rsid w:val="00F81864"/>
    <w:rsid w:val="00F81A14"/>
    <w:rsid w:val="00F81A51"/>
    <w:rsid w:val="00F8286E"/>
    <w:rsid w:val="00F82AD1"/>
    <w:rsid w:val="00F832F1"/>
    <w:rsid w:val="00F835DF"/>
    <w:rsid w:val="00F83D5A"/>
    <w:rsid w:val="00F83D7B"/>
    <w:rsid w:val="00F84596"/>
    <w:rsid w:val="00F84786"/>
    <w:rsid w:val="00F850B0"/>
    <w:rsid w:val="00F8515E"/>
    <w:rsid w:val="00F85533"/>
    <w:rsid w:val="00F856BC"/>
    <w:rsid w:val="00F8620E"/>
    <w:rsid w:val="00F863D6"/>
    <w:rsid w:val="00F865BC"/>
    <w:rsid w:val="00F865F2"/>
    <w:rsid w:val="00F87C9A"/>
    <w:rsid w:val="00F90C9D"/>
    <w:rsid w:val="00F91B45"/>
    <w:rsid w:val="00F9209F"/>
    <w:rsid w:val="00F9237E"/>
    <w:rsid w:val="00F92517"/>
    <w:rsid w:val="00F92C9A"/>
    <w:rsid w:val="00F931C8"/>
    <w:rsid w:val="00F932F6"/>
    <w:rsid w:val="00F933AB"/>
    <w:rsid w:val="00F93704"/>
    <w:rsid w:val="00F938AD"/>
    <w:rsid w:val="00F946AA"/>
    <w:rsid w:val="00F94D59"/>
    <w:rsid w:val="00F958A3"/>
    <w:rsid w:val="00F96197"/>
    <w:rsid w:val="00F966FD"/>
    <w:rsid w:val="00F96F9C"/>
    <w:rsid w:val="00FA0368"/>
    <w:rsid w:val="00FA04BA"/>
    <w:rsid w:val="00FA06EF"/>
    <w:rsid w:val="00FA1013"/>
    <w:rsid w:val="00FA2542"/>
    <w:rsid w:val="00FA362C"/>
    <w:rsid w:val="00FA5B35"/>
    <w:rsid w:val="00FA5DAB"/>
    <w:rsid w:val="00FA5EF8"/>
    <w:rsid w:val="00FA61B0"/>
    <w:rsid w:val="00FA662C"/>
    <w:rsid w:val="00FA6D92"/>
    <w:rsid w:val="00FA72BC"/>
    <w:rsid w:val="00FB0105"/>
    <w:rsid w:val="00FB01B3"/>
    <w:rsid w:val="00FB0683"/>
    <w:rsid w:val="00FB0D6C"/>
    <w:rsid w:val="00FB0FDA"/>
    <w:rsid w:val="00FB10FE"/>
    <w:rsid w:val="00FB1E90"/>
    <w:rsid w:val="00FB277D"/>
    <w:rsid w:val="00FB2EB6"/>
    <w:rsid w:val="00FB3494"/>
    <w:rsid w:val="00FB40D2"/>
    <w:rsid w:val="00FB4868"/>
    <w:rsid w:val="00FB4F36"/>
    <w:rsid w:val="00FB5412"/>
    <w:rsid w:val="00FB68B1"/>
    <w:rsid w:val="00FB6DEF"/>
    <w:rsid w:val="00FB76E0"/>
    <w:rsid w:val="00FB7951"/>
    <w:rsid w:val="00FB795C"/>
    <w:rsid w:val="00FC0361"/>
    <w:rsid w:val="00FC0652"/>
    <w:rsid w:val="00FC08CC"/>
    <w:rsid w:val="00FC0D24"/>
    <w:rsid w:val="00FC11E2"/>
    <w:rsid w:val="00FC1641"/>
    <w:rsid w:val="00FC1971"/>
    <w:rsid w:val="00FC20CA"/>
    <w:rsid w:val="00FC221E"/>
    <w:rsid w:val="00FC2D7F"/>
    <w:rsid w:val="00FC3600"/>
    <w:rsid w:val="00FC3AE3"/>
    <w:rsid w:val="00FC3B17"/>
    <w:rsid w:val="00FC44A5"/>
    <w:rsid w:val="00FC4811"/>
    <w:rsid w:val="00FC4F32"/>
    <w:rsid w:val="00FC58AC"/>
    <w:rsid w:val="00FC7E83"/>
    <w:rsid w:val="00FD0161"/>
    <w:rsid w:val="00FD0AB0"/>
    <w:rsid w:val="00FD0D12"/>
    <w:rsid w:val="00FD1044"/>
    <w:rsid w:val="00FD1EB6"/>
    <w:rsid w:val="00FD31F8"/>
    <w:rsid w:val="00FD3DFD"/>
    <w:rsid w:val="00FD4986"/>
    <w:rsid w:val="00FD584B"/>
    <w:rsid w:val="00FD7323"/>
    <w:rsid w:val="00FE026E"/>
    <w:rsid w:val="00FE10E0"/>
    <w:rsid w:val="00FE192B"/>
    <w:rsid w:val="00FE1B21"/>
    <w:rsid w:val="00FE289F"/>
    <w:rsid w:val="00FE33F7"/>
    <w:rsid w:val="00FE3626"/>
    <w:rsid w:val="00FE43B6"/>
    <w:rsid w:val="00FE49F7"/>
    <w:rsid w:val="00FE4A12"/>
    <w:rsid w:val="00FE4DE4"/>
    <w:rsid w:val="00FE4E0B"/>
    <w:rsid w:val="00FE4FEC"/>
    <w:rsid w:val="00FE57F3"/>
    <w:rsid w:val="00FE5D0C"/>
    <w:rsid w:val="00FE6112"/>
    <w:rsid w:val="00FE69E9"/>
    <w:rsid w:val="00FE6D43"/>
    <w:rsid w:val="00FE6FCF"/>
    <w:rsid w:val="00FE7223"/>
    <w:rsid w:val="00FE75FC"/>
    <w:rsid w:val="00FE79E2"/>
    <w:rsid w:val="00FF0075"/>
    <w:rsid w:val="00FF02D0"/>
    <w:rsid w:val="00FF100C"/>
    <w:rsid w:val="00FF10B4"/>
    <w:rsid w:val="00FF1496"/>
    <w:rsid w:val="00FF16E0"/>
    <w:rsid w:val="00FF1C22"/>
    <w:rsid w:val="00FF207F"/>
    <w:rsid w:val="00FF232F"/>
    <w:rsid w:val="00FF2844"/>
    <w:rsid w:val="00FF29FA"/>
    <w:rsid w:val="00FF2AA3"/>
    <w:rsid w:val="00FF2B69"/>
    <w:rsid w:val="00FF31A6"/>
    <w:rsid w:val="00FF3688"/>
    <w:rsid w:val="00FF38FA"/>
    <w:rsid w:val="00FF4061"/>
    <w:rsid w:val="00FF573F"/>
    <w:rsid w:val="00FF5BBA"/>
    <w:rsid w:val="00FF5BF5"/>
    <w:rsid w:val="00FF5DA2"/>
    <w:rsid w:val="00FF5E1D"/>
    <w:rsid w:val="00FF6BA3"/>
    <w:rsid w:val="00FF6C3E"/>
    <w:rsid w:val="00FF6CEC"/>
    <w:rsid w:val="00FF6DB6"/>
    <w:rsid w:val="00FF6EA8"/>
    <w:rsid w:val="00FF6F15"/>
    <w:rsid w:val="00FF76D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34C793"/>
  <w15:docId w15:val="{F0AF3911-FF2F-4EF9-A1CF-8EFF266F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A1D"/>
    <w:pPr>
      <w:spacing w:after="120" w:line="276" w:lineRule="auto"/>
      <w:jc w:val="both"/>
    </w:pPr>
    <w:rPr>
      <w:rFonts w:ascii="Times New Roman" w:hAnsi="Times New Roman"/>
      <w:sz w:val="24"/>
      <w:lang w:val="en-US"/>
    </w:rPr>
  </w:style>
  <w:style w:type="paragraph" w:styleId="Heading1">
    <w:name w:val="heading 1"/>
    <w:basedOn w:val="ListParagraph"/>
    <w:next w:val="Normal"/>
    <w:link w:val="Heading1Char"/>
    <w:qFormat/>
    <w:rsid w:val="007B3A1D"/>
    <w:pPr>
      <w:numPr>
        <w:numId w:val="95"/>
      </w:numPr>
      <w:spacing w:before="360"/>
      <w:outlineLvl w:val="0"/>
    </w:pPr>
    <w:rPr>
      <w:rFonts w:ascii="Times New Roman Bold" w:hAnsi="Times New Roman Bold"/>
      <w:b/>
      <w:smallCaps/>
      <w:sz w:val="36"/>
      <w:szCs w:val="36"/>
      <w:lang w:val="en-GB"/>
    </w:rPr>
  </w:style>
  <w:style w:type="paragraph" w:styleId="Heading2">
    <w:name w:val="heading 2"/>
    <w:basedOn w:val="ListParagraph"/>
    <w:next w:val="Normal"/>
    <w:link w:val="Heading2Char"/>
    <w:unhideWhenUsed/>
    <w:qFormat/>
    <w:rsid w:val="007B3A1D"/>
    <w:pPr>
      <w:numPr>
        <w:ilvl w:val="1"/>
        <w:numId w:val="95"/>
      </w:numPr>
      <w:spacing w:before="120"/>
      <w:outlineLvl w:val="1"/>
    </w:pPr>
    <w:rPr>
      <w:b/>
      <w:szCs w:val="32"/>
      <w:lang w:val="en-GB"/>
    </w:rPr>
  </w:style>
  <w:style w:type="paragraph" w:styleId="Heading3">
    <w:name w:val="heading 3"/>
    <w:basedOn w:val="Heading2"/>
    <w:next w:val="Normal"/>
    <w:link w:val="Heading3Char1"/>
    <w:unhideWhenUsed/>
    <w:qFormat/>
    <w:rsid w:val="007B3A1D"/>
    <w:pPr>
      <w:numPr>
        <w:ilvl w:val="2"/>
      </w:numPr>
      <w:outlineLvl w:val="2"/>
    </w:pPr>
    <w:rPr>
      <w:b w:val="0"/>
      <w:i/>
    </w:rPr>
  </w:style>
  <w:style w:type="paragraph" w:styleId="Heading4">
    <w:name w:val="heading 4"/>
    <w:basedOn w:val="Heading3"/>
    <w:next w:val="Normal"/>
    <w:link w:val="Heading4Char1"/>
    <w:unhideWhenUsed/>
    <w:qFormat/>
    <w:rsid w:val="007B3A1D"/>
    <w:pPr>
      <w:numPr>
        <w:ilvl w:val="3"/>
      </w:numPr>
      <w:outlineLvl w:val="3"/>
    </w:pPr>
  </w:style>
  <w:style w:type="paragraph" w:styleId="Heading5">
    <w:name w:val="heading 5"/>
    <w:basedOn w:val="Normal"/>
    <w:next w:val="Normal"/>
    <w:link w:val="Heading5Char"/>
    <w:qFormat/>
    <w:rsid w:val="009441A5"/>
    <w:pPr>
      <w:spacing w:before="240" w:after="60" w:line="240" w:lineRule="auto"/>
      <w:jc w:val="left"/>
      <w:outlineLvl w:val="4"/>
    </w:pPr>
    <w:rPr>
      <w:rFonts w:eastAsia="Times New Roman" w:cs="Times New Roman"/>
      <w:b/>
      <w:bCs/>
      <w:iCs/>
      <w:lang w:val="en-GB" w:eastAsia="fr-FR"/>
    </w:rPr>
  </w:style>
  <w:style w:type="paragraph" w:styleId="Heading6">
    <w:name w:val="heading 6"/>
    <w:basedOn w:val="Normal"/>
    <w:next w:val="Normal"/>
    <w:link w:val="Heading6Char"/>
    <w:qFormat/>
    <w:rsid w:val="00C0307D"/>
    <w:pPr>
      <w:numPr>
        <w:ilvl w:val="5"/>
        <w:numId w:val="15"/>
      </w:numPr>
      <w:spacing w:before="240" w:after="60" w:line="240" w:lineRule="auto"/>
      <w:jc w:val="left"/>
      <w:outlineLvl w:val="5"/>
    </w:pPr>
    <w:rPr>
      <w:rFonts w:eastAsia="Times New Roman" w:cs="Times New Roman"/>
      <w:b/>
      <w:bCs/>
      <w:lang w:val="en-GB" w:eastAsia="fr-FR"/>
    </w:rPr>
  </w:style>
  <w:style w:type="paragraph" w:styleId="Heading7">
    <w:name w:val="heading 7"/>
    <w:basedOn w:val="Normal"/>
    <w:next w:val="Normal"/>
    <w:link w:val="Heading7Char"/>
    <w:qFormat/>
    <w:rsid w:val="00C0307D"/>
    <w:pPr>
      <w:keepNext/>
      <w:numPr>
        <w:ilvl w:val="6"/>
        <w:numId w:val="15"/>
      </w:numPr>
      <w:autoSpaceDE w:val="0"/>
      <w:autoSpaceDN w:val="0"/>
      <w:adjustRightInd w:val="0"/>
      <w:spacing w:after="0" w:line="240" w:lineRule="auto"/>
      <w:jc w:val="left"/>
      <w:outlineLvl w:val="6"/>
    </w:pPr>
    <w:rPr>
      <w:rFonts w:ascii="Tahoma" w:eastAsia="Times New Roman" w:hAnsi="Tahoma" w:cs="Times New Roman"/>
      <w:b/>
      <w:sz w:val="20"/>
      <w:szCs w:val="24"/>
      <w:lang w:val="en-GB" w:eastAsia="fr-FR"/>
    </w:rPr>
  </w:style>
  <w:style w:type="paragraph" w:styleId="Heading8">
    <w:name w:val="heading 8"/>
    <w:basedOn w:val="Normal"/>
    <w:next w:val="Normal"/>
    <w:link w:val="Heading8Char"/>
    <w:uiPriority w:val="9"/>
    <w:semiHidden/>
    <w:unhideWhenUsed/>
    <w:qFormat/>
    <w:rsid w:val="009B70E6"/>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70E6"/>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D06B6"/>
    <w:pPr>
      <w:ind w:left="720"/>
      <w:contextualSpacing/>
    </w:pPr>
  </w:style>
  <w:style w:type="character" w:customStyle="1" w:styleId="Heading1Char">
    <w:name w:val="Heading 1 Char"/>
    <w:basedOn w:val="DefaultParagraphFont"/>
    <w:link w:val="Heading1"/>
    <w:rsid w:val="007B3A1D"/>
    <w:rPr>
      <w:rFonts w:ascii="Times New Roman Bold" w:hAnsi="Times New Roman Bold"/>
      <w:b/>
      <w:smallCaps/>
      <w:sz w:val="36"/>
      <w:szCs w:val="36"/>
      <w:lang w:val="en-GB"/>
    </w:rPr>
  </w:style>
  <w:style w:type="character" w:customStyle="1" w:styleId="Heading2Char">
    <w:name w:val="Heading 2 Char"/>
    <w:basedOn w:val="DefaultParagraphFont"/>
    <w:link w:val="Heading2"/>
    <w:rsid w:val="007B3A1D"/>
    <w:rPr>
      <w:rFonts w:ascii="Times New Roman" w:hAnsi="Times New Roman"/>
      <w:b/>
      <w:sz w:val="24"/>
      <w:szCs w:val="32"/>
      <w:lang w:val="en-GB"/>
    </w:rPr>
  </w:style>
  <w:style w:type="character" w:customStyle="1" w:styleId="Heading3Char1">
    <w:name w:val="Heading 3 Char1"/>
    <w:basedOn w:val="DefaultParagraphFont"/>
    <w:link w:val="Heading3"/>
    <w:rsid w:val="007B3A1D"/>
    <w:rPr>
      <w:rFonts w:ascii="Times New Roman" w:hAnsi="Times New Roman"/>
      <w:i/>
      <w:sz w:val="24"/>
      <w:szCs w:val="32"/>
      <w:lang w:val="en-GB"/>
    </w:rPr>
  </w:style>
  <w:style w:type="character" w:customStyle="1" w:styleId="Heading4Char1">
    <w:name w:val="Heading 4 Char1"/>
    <w:basedOn w:val="DefaultParagraphFont"/>
    <w:link w:val="Heading4"/>
    <w:rsid w:val="007B3A1D"/>
    <w:rPr>
      <w:rFonts w:ascii="Times New Roman" w:hAnsi="Times New Roman"/>
      <w:i/>
      <w:sz w:val="24"/>
      <w:szCs w:val="32"/>
      <w:lang w:val="en-GB"/>
    </w:rPr>
  </w:style>
  <w:style w:type="paragraph" w:styleId="FootnoteText">
    <w:name w:val="footnote text"/>
    <w:basedOn w:val="Normal"/>
    <w:link w:val="FootnoteTextChar1"/>
    <w:qFormat/>
    <w:rsid w:val="000C6B16"/>
    <w:pPr>
      <w:spacing w:after="0" w:line="240" w:lineRule="auto"/>
    </w:pPr>
    <w:rPr>
      <w:rFonts w:eastAsia="Times New Roman" w:cs="Times New Roman"/>
      <w:sz w:val="20"/>
      <w:szCs w:val="20"/>
      <w:lang w:val="fr-FR" w:eastAsia="en-GB"/>
    </w:rPr>
  </w:style>
  <w:style w:type="character" w:customStyle="1" w:styleId="FootnoteTextChar1">
    <w:name w:val="Footnote Text Char1"/>
    <w:basedOn w:val="DefaultParagraphFont"/>
    <w:link w:val="FootnoteText"/>
    <w:qFormat/>
    <w:rsid w:val="000C6B16"/>
    <w:rPr>
      <w:rFonts w:eastAsia="Times New Roman" w:cs="Times New Roman"/>
      <w:sz w:val="20"/>
      <w:szCs w:val="20"/>
      <w:lang w:eastAsia="en-GB"/>
    </w:rPr>
  </w:style>
  <w:style w:type="character" w:styleId="FootnoteReference">
    <w:name w:val="footnote reference"/>
    <w:qFormat/>
    <w:rsid w:val="000D2CA9"/>
    <w:rPr>
      <w:vertAlign w:val="superscript"/>
    </w:rPr>
  </w:style>
  <w:style w:type="character" w:styleId="Hyperlink">
    <w:name w:val="Hyperlink"/>
    <w:uiPriority w:val="99"/>
    <w:rsid w:val="000D2CA9"/>
    <w:rPr>
      <w:color w:val="0000FF"/>
      <w:u w:val="single"/>
    </w:rPr>
  </w:style>
  <w:style w:type="character" w:customStyle="1" w:styleId="Heading5Char">
    <w:name w:val="Heading 5 Char"/>
    <w:basedOn w:val="DefaultParagraphFont"/>
    <w:link w:val="Heading5"/>
    <w:rsid w:val="009441A5"/>
    <w:rPr>
      <w:rFonts w:eastAsia="Times New Roman" w:cs="Times New Roman"/>
      <w:b/>
      <w:bCs/>
      <w:iCs/>
      <w:lang w:val="en-GB" w:eastAsia="fr-FR"/>
    </w:rPr>
  </w:style>
  <w:style w:type="character" w:customStyle="1" w:styleId="Heading6Char">
    <w:name w:val="Heading 6 Char"/>
    <w:basedOn w:val="DefaultParagraphFont"/>
    <w:link w:val="Heading6"/>
    <w:rsid w:val="00C0307D"/>
    <w:rPr>
      <w:rFonts w:ascii="Times New Roman" w:eastAsia="Times New Roman" w:hAnsi="Times New Roman" w:cs="Times New Roman"/>
      <w:b/>
      <w:bCs/>
      <w:sz w:val="24"/>
      <w:lang w:val="en-GB" w:eastAsia="fr-FR"/>
    </w:rPr>
  </w:style>
  <w:style w:type="character" w:customStyle="1" w:styleId="Heading7Char">
    <w:name w:val="Heading 7 Char"/>
    <w:basedOn w:val="DefaultParagraphFont"/>
    <w:link w:val="Heading7"/>
    <w:rsid w:val="00C0307D"/>
    <w:rPr>
      <w:rFonts w:ascii="Tahoma" w:eastAsia="Times New Roman" w:hAnsi="Tahoma" w:cs="Times New Roman"/>
      <w:b/>
      <w:sz w:val="20"/>
      <w:szCs w:val="24"/>
      <w:lang w:val="en-GB" w:eastAsia="fr-FR"/>
    </w:rPr>
  </w:style>
  <w:style w:type="paragraph" w:styleId="CommentText">
    <w:name w:val="annotation text"/>
    <w:basedOn w:val="Normal"/>
    <w:link w:val="CommentTextChar1"/>
    <w:uiPriority w:val="99"/>
    <w:qFormat/>
    <w:rsid w:val="00C0307D"/>
    <w:pPr>
      <w:spacing w:after="0" w:line="240" w:lineRule="auto"/>
      <w:jc w:val="left"/>
    </w:pPr>
    <w:rPr>
      <w:rFonts w:ascii="Arial" w:eastAsia="Times New Roman" w:hAnsi="Arial" w:cs="Arial"/>
      <w:sz w:val="20"/>
      <w:szCs w:val="20"/>
      <w:lang w:val="de-DE" w:eastAsia="de-DE"/>
    </w:rPr>
  </w:style>
  <w:style w:type="character" w:customStyle="1" w:styleId="CommentTextChar1">
    <w:name w:val="Comment Text Char1"/>
    <w:basedOn w:val="DefaultParagraphFont"/>
    <w:link w:val="CommentText"/>
    <w:uiPriority w:val="99"/>
    <w:qFormat/>
    <w:rsid w:val="00C0307D"/>
    <w:rPr>
      <w:rFonts w:ascii="Arial" w:eastAsia="Times New Roman" w:hAnsi="Arial" w:cs="Arial"/>
      <w:sz w:val="20"/>
      <w:szCs w:val="20"/>
      <w:lang w:val="de-DE" w:eastAsia="de-DE"/>
    </w:rPr>
  </w:style>
  <w:style w:type="character" w:styleId="CommentReference">
    <w:name w:val="annotation reference"/>
    <w:uiPriority w:val="99"/>
    <w:qFormat/>
    <w:rsid w:val="00C0307D"/>
    <w:rPr>
      <w:sz w:val="16"/>
      <w:szCs w:val="16"/>
    </w:rPr>
  </w:style>
  <w:style w:type="paragraph" w:styleId="BalloonText">
    <w:name w:val="Balloon Text"/>
    <w:basedOn w:val="Normal"/>
    <w:link w:val="BalloonTextChar"/>
    <w:semiHidden/>
    <w:unhideWhenUsed/>
    <w:rsid w:val="00C0307D"/>
    <w:pPr>
      <w:spacing w:after="0" w:line="240" w:lineRule="auto"/>
      <w:jc w:val="left"/>
    </w:pPr>
    <w:rPr>
      <w:rFonts w:ascii="Tahoma" w:hAnsi="Tahoma" w:cs="Tahoma"/>
      <w:sz w:val="16"/>
      <w:szCs w:val="16"/>
      <w:lang w:val="en-GB"/>
    </w:rPr>
  </w:style>
  <w:style w:type="character" w:customStyle="1" w:styleId="BalloonTextChar">
    <w:name w:val="Balloon Text Char"/>
    <w:basedOn w:val="DefaultParagraphFont"/>
    <w:link w:val="BalloonText"/>
    <w:semiHidden/>
    <w:rsid w:val="00C0307D"/>
    <w:rPr>
      <w:rFonts w:ascii="Tahoma" w:hAnsi="Tahoma" w:cs="Tahoma"/>
      <w:sz w:val="16"/>
      <w:szCs w:val="16"/>
      <w:lang w:val="en-GB"/>
    </w:rPr>
  </w:style>
  <w:style w:type="paragraph" w:styleId="Header">
    <w:name w:val="header"/>
    <w:basedOn w:val="Normal"/>
    <w:link w:val="HeaderChar"/>
    <w:unhideWhenUsed/>
    <w:rsid w:val="00C0307D"/>
    <w:pPr>
      <w:tabs>
        <w:tab w:val="center" w:pos="4536"/>
        <w:tab w:val="right" w:pos="9072"/>
      </w:tabs>
      <w:spacing w:after="0" w:line="240" w:lineRule="auto"/>
      <w:jc w:val="left"/>
    </w:pPr>
    <w:rPr>
      <w:lang w:val="en-GB"/>
    </w:rPr>
  </w:style>
  <w:style w:type="character" w:customStyle="1" w:styleId="HeaderChar">
    <w:name w:val="Header Char"/>
    <w:basedOn w:val="DefaultParagraphFont"/>
    <w:link w:val="Header"/>
    <w:rsid w:val="00C0307D"/>
    <w:rPr>
      <w:lang w:val="en-GB"/>
    </w:rPr>
  </w:style>
  <w:style w:type="character" w:customStyle="1" w:styleId="CharChar2">
    <w:name w:val="Char Char2"/>
    <w:semiHidden/>
    <w:rsid w:val="00C0307D"/>
    <w:rPr>
      <w:rFonts w:ascii="Tahoma" w:hAnsi="Tahoma"/>
      <w:noProof w:val="0"/>
      <w:lang w:val="en-GB" w:eastAsia="en-GB" w:bidi="ar-SA"/>
    </w:rPr>
  </w:style>
  <w:style w:type="paragraph" w:styleId="TOC1">
    <w:name w:val="toc 1"/>
    <w:basedOn w:val="Normal"/>
    <w:next w:val="Normal"/>
    <w:autoRedefine/>
    <w:uiPriority w:val="39"/>
    <w:rsid w:val="00AE3522"/>
    <w:pPr>
      <w:tabs>
        <w:tab w:val="left" w:pos="482"/>
        <w:tab w:val="right" w:leader="dot" w:pos="9060"/>
      </w:tabs>
      <w:spacing w:before="120"/>
      <w:ind w:left="426" w:hanging="426"/>
      <w:jc w:val="left"/>
    </w:pPr>
    <w:rPr>
      <w:rFonts w:ascii="Times New Roman Bold" w:hAnsi="Times New Roman Bold"/>
      <w:b/>
      <w:bCs/>
      <w:szCs w:val="24"/>
    </w:rPr>
  </w:style>
  <w:style w:type="paragraph" w:styleId="TOC2">
    <w:name w:val="toc 2"/>
    <w:basedOn w:val="Normal"/>
    <w:next w:val="Normal"/>
    <w:autoRedefine/>
    <w:uiPriority w:val="39"/>
    <w:rsid w:val="00AE3522"/>
    <w:pPr>
      <w:tabs>
        <w:tab w:val="left" w:pos="1100"/>
        <w:tab w:val="right" w:leader="dot" w:pos="9062"/>
      </w:tabs>
      <w:spacing w:after="0" w:line="240" w:lineRule="auto"/>
      <w:ind w:left="482"/>
      <w:jc w:val="left"/>
    </w:pPr>
    <w:rPr>
      <w:bCs/>
      <w:szCs w:val="20"/>
    </w:rPr>
  </w:style>
  <w:style w:type="paragraph" w:styleId="TOC3">
    <w:name w:val="toc 3"/>
    <w:basedOn w:val="Normal"/>
    <w:next w:val="Normal"/>
    <w:autoRedefine/>
    <w:uiPriority w:val="39"/>
    <w:rsid w:val="005B317C"/>
    <w:pPr>
      <w:tabs>
        <w:tab w:val="left" w:pos="660"/>
        <w:tab w:val="right" w:leader="dot" w:pos="9062"/>
      </w:tabs>
      <w:spacing w:after="0" w:line="240" w:lineRule="auto"/>
      <w:ind w:left="482"/>
      <w:jc w:val="left"/>
    </w:pPr>
    <w:rPr>
      <w:szCs w:val="20"/>
    </w:rPr>
  </w:style>
  <w:style w:type="paragraph" w:styleId="BodyText">
    <w:name w:val="Body Text"/>
    <w:basedOn w:val="Normal"/>
    <w:link w:val="BodyTextChar"/>
    <w:rsid w:val="00C0307D"/>
    <w:pPr>
      <w:spacing w:after="0" w:line="240" w:lineRule="auto"/>
      <w:jc w:val="left"/>
    </w:pPr>
    <w:rPr>
      <w:rFonts w:ascii="Tahoma" w:eastAsia="Times New Roman" w:hAnsi="Tahoma" w:cs="Times New Roman"/>
      <w:szCs w:val="24"/>
      <w:lang w:eastAsia="fr-FR"/>
    </w:rPr>
  </w:style>
  <w:style w:type="character" w:customStyle="1" w:styleId="BodyTextChar">
    <w:name w:val="Body Text Char"/>
    <w:basedOn w:val="DefaultParagraphFont"/>
    <w:link w:val="BodyText"/>
    <w:rsid w:val="00C0307D"/>
    <w:rPr>
      <w:rFonts w:ascii="Tahoma" w:eastAsia="Times New Roman" w:hAnsi="Tahoma" w:cs="Times New Roman"/>
      <w:szCs w:val="24"/>
      <w:lang w:val="en-US" w:eastAsia="fr-FR"/>
    </w:rPr>
  </w:style>
  <w:style w:type="paragraph" w:styleId="NormalWeb">
    <w:name w:val="Normal (Web)"/>
    <w:basedOn w:val="Normal"/>
    <w:uiPriority w:val="99"/>
    <w:rsid w:val="00C0307D"/>
    <w:pPr>
      <w:spacing w:before="100" w:beforeAutospacing="1" w:after="100" w:afterAutospacing="1" w:line="240" w:lineRule="auto"/>
      <w:jc w:val="left"/>
    </w:pPr>
    <w:rPr>
      <w:rFonts w:eastAsia="Times New Roman" w:cs="Times New Roman"/>
      <w:szCs w:val="24"/>
      <w:lang w:val="en-GB" w:eastAsia="fr-FR"/>
    </w:rPr>
  </w:style>
  <w:style w:type="paragraph" w:customStyle="1" w:styleId="CommentText1">
    <w:name w:val="Comment Text1"/>
    <w:basedOn w:val="Normal"/>
    <w:next w:val="Normal"/>
    <w:rsid w:val="00C0307D"/>
    <w:pPr>
      <w:autoSpaceDE w:val="0"/>
      <w:autoSpaceDN w:val="0"/>
      <w:adjustRightInd w:val="0"/>
      <w:spacing w:after="0" w:line="240" w:lineRule="auto"/>
      <w:jc w:val="left"/>
    </w:pPr>
    <w:rPr>
      <w:rFonts w:eastAsia="Times New Roman" w:cs="Times New Roman"/>
      <w:szCs w:val="24"/>
      <w:lang w:val="en-GB" w:eastAsia="fr-FR"/>
    </w:rPr>
  </w:style>
  <w:style w:type="character" w:styleId="Emphasis">
    <w:name w:val="Emphasis"/>
    <w:uiPriority w:val="20"/>
    <w:qFormat/>
    <w:rsid w:val="00C0307D"/>
    <w:rPr>
      <w:i/>
      <w:iCs/>
    </w:rPr>
  </w:style>
  <w:style w:type="paragraph" w:customStyle="1" w:styleId="Default">
    <w:name w:val="Default"/>
    <w:rsid w:val="00C0307D"/>
    <w:pPr>
      <w:autoSpaceDE w:val="0"/>
      <w:autoSpaceDN w:val="0"/>
      <w:adjustRightInd w:val="0"/>
      <w:spacing w:after="0" w:line="240" w:lineRule="auto"/>
    </w:pPr>
    <w:rPr>
      <w:rFonts w:ascii="Calibri" w:eastAsia="Times New Roman" w:hAnsi="Calibri" w:cs="Times"/>
      <w:color w:val="000000"/>
      <w:sz w:val="24"/>
      <w:szCs w:val="24"/>
      <w:lang w:eastAsia="fr-FR"/>
    </w:rPr>
  </w:style>
  <w:style w:type="character" w:styleId="FollowedHyperlink">
    <w:name w:val="FollowedHyperlink"/>
    <w:rsid w:val="00C0307D"/>
    <w:rPr>
      <w:color w:val="800080"/>
      <w:u w:val="single"/>
    </w:rPr>
  </w:style>
  <w:style w:type="character" w:customStyle="1" w:styleId="z3988">
    <w:name w:val="z3988"/>
    <w:basedOn w:val="DefaultParagraphFont"/>
    <w:rsid w:val="00C0307D"/>
  </w:style>
  <w:style w:type="paragraph" w:styleId="Footer">
    <w:name w:val="footer"/>
    <w:basedOn w:val="Normal"/>
    <w:link w:val="FooterChar"/>
    <w:uiPriority w:val="99"/>
    <w:rsid w:val="00C0307D"/>
    <w:pPr>
      <w:tabs>
        <w:tab w:val="center" w:pos="4536"/>
        <w:tab w:val="right" w:pos="9072"/>
      </w:tabs>
      <w:spacing w:after="0" w:line="240" w:lineRule="auto"/>
      <w:jc w:val="left"/>
    </w:pPr>
    <w:rPr>
      <w:rFonts w:eastAsia="Times New Roman" w:cs="Times New Roman"/>
      <w:szCs w:val="24"/>
      <w:lang w:val="en-GB" w:eastAsia="fr-FR"/>
    </w:rPr>
  </w:style>
  <w:style w:type="character" w:customStyle="1" w:styleId="FooterChar">
    <w:name w:val="Footer Char"/>
    <w:basedOn w:val="DefaultParagraphFont"/>
    <w:link w:val="Footer"/>
    <w:uiPriority w:val="99"/>
    <w:rsid w:val="00C0307D"/>
    <w:rPr>
      <w:rFonts w:ascii="Times New Roman" w:eastAsia="Times New Roman" w:hAnsi="Times New Roman" w:cs="Times New Roman"/>
      <w:sz w:val="24"/>
      <w:szCs w:val="24"/>
      <w:lang w:val="en-GB" w:eastAsia="fr-FR"/>
    </w:rPr>
  </w:style>
  <w:style w:type="character" w:styleId="PageNumber">
    <w:name w:val="page number"/>
    <w:basedOn w:val="DefaultParagraphFont"/>
    <w:rsid w:val="00C0307D"/>
  </w:style>
  <w:style w:type="paragraph" w:customStyle="1" w:styleId="Footer1">
    <w:name w:val="Footer1"/>
    <w:basedOn w:val="Default"/>
    <w:next w:val="Default"/>
    <w:rsid w:val="00C0307D"/>
    <w:rPr>
      <w:rFonts w:ascii="Arial" w:hAnsi="Arial" w:cs="Times New Roman"/>
      <w:color w:val="auto"/>
    </w:rPr>
  </w:style>
  <w:style w:type="character" w:customStyle="1" w:styleId="CharChar3">
    <w:name w:val="Char Char3"/>
    <w:semiHidden/>
    <w:rsid w:val="00C0307D"/>
    <w:rPr>
      <w:rFonts w:ascii="Arial" w:hAnsi="Arial" w:cs="Arial"/>
      <w:noProof w:val="0"/>
      <w:lang w:val="de-DE" w:eastAsia="de-DE" w:bidi="ar-SA"/>
    </w:rPr>
  </w:style>
  <w:style w:type="character" w:customStyle="1" w:styleId="CharChar1">
    <w:name w:val="Char Char1"/>
    <w:semiHidden/>
    <w:rsid w:val="00C0307D"/>
    <w:rPr>
      <w:rFonts w:ascii="Arial" w:hAnsi="Arial" w:cs="Arial"/>
      <w:noProof w:val="0"/>
      <w:lang w:val="de-DE" w:eastAsia="de-DE" w:bidi="ar-SA"/>
    </w:rPr>
  </w:style>
  <w:style w:type="character" w:customStyle="1" w:styleId="CharChar">
    <w:name w:val="Char Char"/>
    <w:locked/>
    <w:rsid w:val="00C0307D"/>
    <w:rPr>
      <w:rFonts w:ascii="Tahoma" w:hAnsi="Tahoma"/>
      <w:noProof w:val="0"/>
      <w:sz w:val="22"/>
      <w:szCs w:val="22"/>
      <w:lang w:val="en-GB" w:eastAsia="fr-FR" w:bidi="ar-SA"/>
    </w:rPr>
  </w:style>
  <w:style w:type="paragraph" w:styleId="BodyTextIndent">
    <w:name w:val="Body Text Indent"/>
    <w:basedOn w:val="Normal"/>
    <w:link w:val="BodyTextIndentChar"/>
    <w:rsid w:val="00C0307D"/>
    <w:pPr>
      <w:spacing w:line="240" w:lineRule="auto"/>
      <w:ind w:left="1440"/>
      <w:jc w:val="left"/>
    </w:pPr>
    <w:rPr>
      <w:rFonts w:ascii="Tahoma" w:eastAsia="Times New Roman" w:hAnsi="Tahoma" w:cs="Times New Roman"/>
      <w:lang w:val="en-GB" w:eastAsia="fr-FR"/>
    </w:rPr>
  </w:style>
  <w:style w:type="character" w:customStyle="1" w:styleId="BodyTextIndentChar">
    <w:name w:val="Body Text Indent Char"/>
    <w:basedOn w:val="DefaultParagraphFont"/>
    <w:link w:val="BodyTextIndent"/>
    <w:rsid w:val="00C0307D"/>
    <w:rPr>
      <w:rFonts w:ascii="Tahoma" w:eastAsia="Times New Roman" w:hAnsi="Tahoma" w:cs="Times New Roman"/>
      <w:lang w:val="en-GB" w:eastAsia="fr-FR"/>
    </w:rPr>
  </w:style>
  <w:style w:type="paragraph" w:styleId="BodyTextIndent3">
    <w:name w:val="Body Text Indent 3"/>
    <w:basedOn w:val="Normal"/>
    <w:link w:val="BodyTextIndent3Char"/>
    <w:rsid w:val="00C0307D"/>
    <w:pPr>
      <w:spacing w:line="240" w:lineRule="auto"/>
      <w:ind w:left="708"/>
      <w:jc w:val="left"/>
    </w:pPr>
    <w:rPr>
      <w:rFonts w:ascii="Tahoma" w:eastAsia="Times New Roman" w:hAnsi="Tahoma" w:cs="Times New Roman"/>
      <w:lang w:val="en-GB" w:eastAsia="fr-FR"/>
    </w:rPr>
  </w:style>
  <w:style w:type="character" w:customStyle="1" w:styleId="BodyTextIndent3Char">
    <w:name w:val="Body Text Indent 3 Char"/>
    <w:basedOn w:val="DefaultParagraphFont"/>
    <w:link w:val="BodyTextIndent3"/>
    <w:rsid w:val="00C0307D"/>
    <w:rPr>
      <w:rFonts w:ascii="Tahoma" w:eastAsia="Times New Roman" w:hAnsi="Tahoma" w:cs="Times New Roman"/>
      <w:lang w:val="en-GB" w:eastAsia="fr-FR"/>
    </w:rPr>
  </w:style>
  <w:style w:type="character" w:customStyle="1" w:styleId="CarCar1">
    <w:name w:val="Car Car1"/>
    <w:rsid w:val="00C0307D"/>
    <w:rPr>
      <w:rFonts w:ascii="Tahoma" w:hAnsi="Tahoma"/>
      <w:noProof w:val="0"/>
      <w:lang w:val="en-GB" w:eastAsia="en-GB" w:bidi="ar-SA"/>
    </w:rPr>
  </w:style>
  <w:style w:type="character" w:styleId="HTMLCite">
    <w:name w:val="HTML Cite"/>
    <w:rsid w:val="00C0307D"/>
    <w:rPr>
      <w:i/>
      <w:iCs/>
    </w:rPr>
  </w:style>
  <w:style w:type="character" w:customStyle="1" w:styleId="author">
    <w:name w:val="author"/>
    <w:basedOn w:val="DefaultParagraphFont"/>
    <w:rsid w:val="00C0307D"/>
  </w:style>
  <w:style w:type="character" w:customStyle="1" w:styleId="pubyear">
    <w:name w:val="pubyear"/>
    <w:basedOn w:val="DefaultParagraphFont"/>
    <w:rsid w:val="00C0307D"/>
  </w:style>
  <w:style w:type="character" w:customStyle="1" w:styleId="articletitle">
    <w:name w:val="articletitle"/>
    <w:basedOn w:val="DefaultParagraphFont"/>
    <w:rsid w:val="00C0307D"/>
  </w:style>
  <w:style w:type="character" w:customStyle="1" w:styleId="journaltitle">
    <w:name w:val="journaltitle"/>
    <w:basedOn w:val="DefaultParagraphFont"/>
    <w:rsid w:val="00C0307D"/>
  </w:style>
  <w:style w:type="character" w:customStyle="1" w:styleId="vol">
    <w:name w:val="vol"/>
    <w:basedOn w:val="DefaultParagraphFont"/>
    <w:rsid w:val="00C0307D"/>
  </w:style>
  <w:style w:type="character" w:customStyle="1" w:styleId="pagefirst">
    <w:name w:val="pagefirst"/>
    <w:basedOn w:val="DefaultParagraphFont"/>
    <w:rsid w:val="00C0307D"/>
  </w:style>
  <w:style w:type="character" w:customStyle="1" w:styleId="pagelast">
    <w:name w:val="pagelast"/>
    <w:basedOn w:val="DefaultParagraphFont"/>
    <w:rsid w:val="00C0307D"/>
  </w:style>
  <w:style w:type="character" w:customStyle="1" w:styleId="mw-headline">
    <w:name w:val="mw-headline"/>
    <w:basedOn w:val="DefaultParagraphFont"/>
    <w:rsid w:val="00C0307D"/>
  </w:style>
  <w:style w:type="character" w:customStyle="1" w:styleId="msoins0">
    <w:name w:val="msoins"/>
    <w:basedOn w:val="DefaultParagraphFont"/>
    <w:rsid w:val="00C0307D"/>
  </w:style>
  <w:style w:type="paragraph" w:styleId="HTMLPreformatted">
    <w:name w:val="HTML Preformatted"/>
    <w:basedOn w:val="Normal"/>
    <w:link w:val="HTMLPreformattedChar"/>
    <w:rsid w:val="00C03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en-GB" w:eastAsia="fr-FR"/>
    </w:rPr>
  </w:style>
  <w:style w:type="character" w:customStyle="1" w:styleId="HTMLPreformattedChar">
    <w:name w:val="HTML Preformatted Char"/>
    <w:basedOn w:val="DefaultParagraphFont"/>
    <w:link w:val="HTMLPreformatted"/>
    <w:rsid w:val="00C0307D"/>
    <w:rPr>
      <w:rFonts w:ascii="Courier New" w:eastAsia="Times New Roman" w:hAnsi="Courier New" w:cs="Courier New"/>
      <w:sz w:val="20"/>
      <w:szCs w:val="20"/>
      <w:lang w:val="en-GB" w:eastAsia="fr-FR"/>
    </w:rPr>
  </w:style>
  <w:style w:type="character" w:customStyle="1" w:styleId="pagination">
    <w:name w:val="pagination"/>
    <w:basedOn w:val="DefaultParagraphFont"/>
    <w:rsid w:val="00C0307D"/>
  </w:style>
  <w:style w:type="character" w:customStyle="1" w:styleId="FootnoteTextChar">
    <w:name w:val="Footnote Text Char"/>
    <w:qFormat/>
    <w:locked/>
    <w:rsid w:val="00C0307D"/>
    <w:rPr>
      <w:rFonts w:ascii="Arial Narrow" w:hAnsi="Arial Narrow" w:cs="Times New Roman"/>
      <w:noProof w:val="0"/>
      <w:lang w:val="en-GB" w:eastAsia="en-GB"/>
    </w:rPr>
  </w:style>
  <w:style w:type="character" w:customStyle="1" w:styleId="CommentTextChar">
    <w:name w:val="Comment Text Char"/>
    <w:uiPriority w:val="99"/>
    <w:qFormat/>
    <w:locked/>
    <w:rsid w:val="00C0307D"/>
    <w:rPr>
      <w:rFonts w:ascii="Arial Narrow" w:hAnsi="Arial Narrow" w:cs="Times New Roman"/>
      <w:noProof w:val="0"/>
      <w:lang w:val="en-GB" w:eastAsia="en-GB"/>
    </w:rPr>
  </w:style>
  <w:style w:type="paragraph" w:customStyle="1" w:styleId="BalloonText1">
    <w:name w:val="Balloon Text1"/>
    <w:basedOn w:val="Normal"/>
    <w:semiHidden/>
    <w:rsid w:val="00C0307D"/>
    <w:pPr>
      <w:spacing w:after="0" w:line="240" w:lineRule="auto"/>
      <w:jc w:val="left"/>
    </w:pPr>
    <w:rPr>
      <w:rFonts w:ascii="Tahoma" w:eastAsia="Times New Roman" w:hAnsi="Tahoma" w:cs="Tahoma"/>
      <w:sz w:val="16"/>
      <w:szCs w:val="16"/>
      <w:lang w:val="en-GB" w:eastAsia="fr-FR"/>
    </w:rPr>
  </w:style>
  <w:style w:type="paragraph" w:customStyle="1" w:styleId="BalloonText2">
    <w:name w:val="Balloon Text2"/>
    <w:basedOn w:val="Normal"/>
    <w:semiHidden/>
    <w:rsid w:val="00C0307D"/>
    <w:pPr>
      <w:spacing w:after="0" w:line="240" w:lineRule="auto"/>
      <w:jc w:val="left"/>
    </w:pPr>
    <w:rPr>
      <w:rFonts w:ascii="Tahoma" w:eastAsia="Times New Roman" w:hAnsi="Tahoma" w:cs="Tahoma"/>
      <w:sz w:val="16"/>
      <w:szCs w:val="16"/>
      <w:lang w:val="en-GB" w:eastAsia="fr-FR"/>
    </w:rPr>
  </w:style>
  <w:style w:type="character" w:styleId="Strong">
    <w:name w:val="Strong"/>
    <w:uiPriority w:val="22"/>
    <w:qFormat/>
    <w:rsid w:val="00C0307D"/>
    <w:rPr>
      <w:b/>
      <w:bCs/>
    </w:rPr>
  </w:style>
  <w:style w:type="paragraph" w:styleId="TOC4">
    <w:name w:val="toc 4"/>
    <w:basedOn w:val="Normal"/>
    <w:next w:val="Normal"/>
    <w:autoRedefine/>
    <w:uiPriority w:val="39"/>
    <w:rsid w:val="00C0307D"/>
    <w:pPr>
      <w:spacing w:after="0"/>
      <w:ind w:left="440"/>
      <w:jc w:val="left"/>
    </w:pPr>
    <w:rPr>
      <w:sz w:val="20"/>
      <w:szCs w:val="20"/>
    </w:rPr>
  </w:style>
  <w:style w:type="character" w:customStyle="1" w:styleId="CarCar2">
    <w:name w:val="Car Car2"/>
    <w:semiHidden/>
    <w:rsid w:val="00C0307D"/>
    <w:rPr>
      <w:rFonts w:ascii="Arial" w:hAnsi="Arial" w:cs="Arial"/>
      <w:lang w:val="de-DE" w:eastAsia="de-DE" w:bidi="ar-SA"/>
    </w:rPr>
  </w:style>
  <w:style w:type="paragraph" w:styleId="CommentSubject">
    <w:name w:val="annotation subject"/>
    <w:basedOn w:val="CommentText"/>
    <w:next w:val="CommentText"/>
    <w:link w:val="CommentSubjectChar"/>
    <w:semiHidden/>
    <w:rsid w:val="00C0307D"/>
    <w:rPr>
      <w:rFonts w:ascii="Times New Roman" w:hAnsi="Times New Roman" w:cs="Times New Roman"/>
      <w:b/>
      <w:bCs/>
      <w:lang w:val="fr-FR" w:eastAsia="fr-FR"/>
    </w:rPr>
  </w:style>
  <w:style w:type="character" w:customStyle="1" w:styleId="CommentSubjectChar">
    <w:name w:val="Comment Subject Char"/>
    <w:basedOn w:val="CommentTextChar1"/>
    <w:link w:val="CommentSubject"/>
    <w:semiHidden/>
    <w:rsid w:val="00C0307D"/>
    <w:rPr>
      <w:rFonts w:ascii="Times New Roman" w:eastAsia="Times New Roman" w:hAnsi="Times New Roman" w:cs="Times New Roman"/>
      <w:b/>
      <w:bCs/>
      <w:sz w:val="20"/>
      <w:szCs w:val="20"/>
      <w:lang w:val="de-DE" w:eastAsia="fr-FR"/>
    </w:rPr>
  </w:style>
  <w:style w:type="paragraph" w:customStyle="1" w:styleId="tabdata1">
    <w:name w:val="tab_data1"/>
    <w:basedOn w:val="Normal"/>
    <w:rsid w:val="00C0307D"/>
    <w:pPr>
      <w:pBdr>
        <w:left w:val="dotted" w:sz="6" w:space="0" w:color="BBBBBB"/>
        <w:bottom w:val="dotted" w:sz="6" w:space="0" w:color="BBBBBB"/>
      </w:pBdr>
      <w:spacing w:after="0" w:line="240" w:lineRule="auto"/>
      <w:jc w:val="left"/>
    </w:pPr>
    <w:rPr>
      <w:rFonts w:eastAsia="Times New Roman" w:cs="Times New Roman"/>
      <w:sz w:val="18"/>
      <w:szCs w:val="18"/>
      <w:lang w:val="en-GB" w:eastAsia="en-GB"/>
    </w:rPr>
  </w:style>
  <w:style w:type="paragraph" w:styleId="TOC5">
    <w:name w:val="toc 5"/>
    <w:basedOn w:val="Normal"/>
    <w:next w:val="Normal"/>
    <w:autoRedefine/>
    <w:uiPriority w:val="39"/>
    <w:rsid w:val="00C0307D"/>
    <w:pPr>
      <w:spacing w:after="0"/>
      <w:ind w:left="660"/>
      <w:jc w:val="left"/>
    </w:pPr>
    <w:rPr>
      <w:sz w:val="20"/>
      <w:szCs w:val="20"/>
    </w:rPr>
  </w:style>
  <w:style w:type="paragraph" w:styleId="TOC6">
    <w:name w:val="toc 6"/>
    <w:basedOn w:val="Normal"/>
    <w:next w:val="Normal"/>
    <w:autoRedefine/>
    <w:uiPriority w:val="39"/>
    <w:rsid w:val="00C0307D"/>
    <w:pPr>
      <w:spacing w:after="0"/>
      <w:ind w:left="880"/>
      <w:jc w:val="left"/>
    </w:pPr>
    <w:rPr>
      <w:sz w:val="20"/>
      <w:szCs w:val="20"/>
    </w:rPr>
  </w:style>
  <w:style w:type="paragraph" w:styleId="TOC7">
    <w:name w:val="toc 7"/>
    <w:basedOn w:val="Normal"/>
    <w:next w:val="Normal"/>
    <w:autoRedefine/>
    <w:uiPriority w:val="39"/>
    <w:rsid w:val="00C0307D"/>
    <w:pPr>
      <w:spacing w:after="0"/>
      <w:ind w:left="1100"/>
      <w:jc w:val="left"/>
    </w:pPr>
    <w:rPr>
      <w:sz w:val="20"/>
      <w:szCs w:val="20"/>
    </w:rPr>
  </w:style>
  <w:style w:type="paragraph" w:styleId="TOC8">
    <w:name w:val="toc 8"/>
    <w:basedOn w:val="Normal"/>
    <w:next w:val="Normal"/>
    <w:autoRedefine/>
    <w:uiPriority w:val="39"/>
    <w:rsid w:val="00C0307D"/>
    <w:pPr>
      <w:spacing w:after="0"/>
      <w:ind w:left="1320"/>
      <w:jc w:val="left"/>
    </w:pPr>
    <w:rPr>
      <w:sz w:val="20"/>
      <w:szCs w:val="20"/>
    </w:rPr>
  </w:style>
  <w:style w:type="paragraph" w:styleId="TOC9">
    <w:name w:val="toc 9"/>
    <w:basedOn w:val="Normal"/>
    <w:next w:val="Normal"/>
    <w:autoRedefine/>
    <w:uiPriority w:val="39"/>
    <w:rsid w:val="00C0307D"/>
    <w:pPr>
      <w:spacing w:after="0"/>
      <w:ind w:left="1540"/>
      <w:jc w:val="left"/>
    </w:pPr>
    <w:rPr>
      <w:sz w:val="20"/>
      <w:szCs w:val="20"/>
    </w:rPr>
  </w:style>
  <w:style w:type="character" w:customStyle="1" w:styleId="Marita">
    <w:name w:val="Marita"/>
    <w:semiHidden/>
    <w:rsid w:val="00C0307D"/>
    <w:rPr>
      <w:rFonts w:ascii="Arial" w:hAnsi="Arial" w:cs="Arial"/>
      <w:sz w:val="20"/>
      <w:szCs w:val="20"/>
    </w:rPr>
  </w:style>
  <w:style w:type="character" w:customStyle="1" w:styleId="CharChar5">
    <w:name w:val="Char Char5"/>
    <w:semiHidden/>
    <w:locked/>
    <w:rsid w:val="00C0307D"/>
    <w:rPr>
      <w:rFonts w:ascii="Arial" w:hAnsi="Arial" w:cs="Arial"/>
      <w:lang w:val="de-DE" w:eastAsia="de-DE" w:bidi="ar-SA"/>
    </w:rPr>
  </w:style>
  <w:style w:type="paragraph" w:styleId="EndnoteText">
    <w:name w:val="endnote text"/>
    <w:basedOn w:val="Normal"/>
    <w:link w:val="EndnoteTextChar"/>
    <w:rsid w:val="00C0307D"/>
    <w:pPr>
      <w:spacing w:after="0" w:line="240" w:lineRule="auto"/>
      <w:jc w:val="left"/>
    </w:pPr>
    <w:rPr>
      <w:rFonts w:eastAsia="Times New Roman" w:cs="Times New Roman"/>
      <w:sz w:val="20"/>
      <w:szCs w:val="20"/>
      <w:lang w:val="en-GB" w:eastAsia="fr-FR"/>
    </w:rPr>
  </w:style>
  <w:style w:type="character" w:customStyle="1" w:styleId="EndnoteTextChar">
    <w:name w:val="Endnote Text Char"/>
    <w:basedOn w:val="DefaultParagraphFont"/>
    <w:link w:val="EndnoteText"/>
    <w:rsid w:val="00C0307D"/>
    <w:rPr>
      <w:rFonts w:ascii="Times New Roman" w:eastAsia="Times New Roman" w:hAnsi="Times New Roman" w:cs="Times New Roman"/>
      <w:sz w:val="20"/>
      <w:szCs w:val="20"/>
      <w:lang w:val="en-GB" w:eastAsia="fr-FR"/>
    </w:rPr>
  </w:style>
  <w:style w:type="character" w:styleId="EndnoteReference">
    <w:name w:val="endnote reference"/>
    <w:rsid w:val="00C0307D"/>
    <w:rPr>
      <w:vertAlign w:val="superscript"/>
    </w:rPr>
  </w:style>
  <w:style w:type="paragraph" w:styleId="Revision">
    <w:name w:val="Revision"/>
    <w:hidden/>
    <w:uiPriority w:val="99"/>
    <w:semiHidden/>
    <w:rsid w:val="00C0307D"/>
    <w:pPr>
      <w:spacing w:after="0" w:line="240" w:lineRule="auto"/>
    </w:pPr>
    <w:rPr>
      <w:rFonts w:ascii="Times New Roman" w:eastAsia="Times New Roman" w:hAnsi="Times New Roman" w:cs="Times New Roman"/>
      <w:sz w:val="24"/>
      <w:szCs w:val="24"/>
      <w:lang w:eastAsia="fr-FR"/>
    </w:rPr>
  </w:style>
  <w:style w:type="table" w:styleId="TableGrid">
    <w:name w:val="Table Grid"/>
    <w:basedOn w:val="TableNormal"/>
    <w:uiPriority w:val="59"/>
    <w:rsid w:val="00AC2895"/>
    <w:pPr>
      <w:spacing w:after="0" w:line="240" w:lineRule="auto"/>
    </w:pPr>
    <w:rPr>
      <w:rFonts w:eastAsia="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0307D"/>
    <w:pPr>
      <w:keepNext/>
      <w:keepLines/>
      <w:numPr>
        <w:numId w:val="9"/>
      </w:numPr>
      <w:spacing w:before="480" w:after="0"/>
      <w:contextualSpacing w:val="0"/>
      <w:jc w:val="left"/>
      <w:outlineLvl w:val="9"/>
    </w:pPr>
    <w:rPr>
      <w:rFonts w:ascii="Cambria" w:eastAsia="Times New Roman" w:hAnsi="Cambria" w:cs="Times New Roman"/>
      <w:bCs/>
      <w:sz w:val="28"/>
      <w:szCs w:val="28"/>
    </w:rPr>
  </w:style>
  <w:style w:type="paragraph" w:styleId="Caption">
    <w:name w:val="caption"/>
    <w:basedOn w:val="Normal"/>
    <w:next w:val="Normal"/>
    <w:qFormat/>
    <w:rsid w:val="00A47869"/>
    <w:pPr>
      <w:spacing w:before="360" w:line="240" w:lineRule="auto"/>
    </w:pPr>
    <w:rPr>
      <w:rFonts w:eastAsia="ヒラギノ角ゴ Pro W3" w:cs="Times New Roman"/>
      <w:b/>
      <w:bCs/>
      <w:color w:val="000000"/>
      <w:szCs w:val="20"/>
      <w:lang w:val="en-GB"/>
    </w:rPr>
  </w:style>
  <w:style w:type="character" w:customStyle="1" w:styleId="value">
    <w:name w:val="value"/>
    <w:basedOn w:val="DefaultParagraphFont"/>
    <w:qFormat/>
    <w:rsid w:val="00C0307D"/>
  </w:style>
  <w:style w:type="paragraph" w:styleId="NoSpacing">
    <w:name w:val="No Spacing"/>
    <w:uiPriority w:val="1"/>
    <w:qFormat/>
    <w:rsid w:val="00C0307D"/>
    <w:pPr>
      <w:spacing w:after="0" w:line="240" w:lineRule="auto"/>
    </w:pPr>
  </w:style>
  <w:style w:type="character" w:customStyle="1" w:styleId="ListParagraphChar">
    <w:name w:val="List Paragraph Char"/>
    <w:basedOn w:val="DefaultParagraphFont"/>
    <w:link w:val="ListParagraph"/>
    <w:uiPriority w:val="34"/>
    <w:qFormat/>
    <w:locked/>
    <w:rsid w:val="00680584"/>
    <w:rPr>
      <w:lang w:val="en-US"/>
    </w:rPr>
  </w:style>
  <w:style w:type="character" w:customStyle="1" w:styleId="st">
    <w:name w:val="st"/>
    <w:basedOn w:val="DefaultParagraphFont"/>
    <w:rsid w:val="00F3514C"/>
  </w:style>
  <w:style w:type="character" w:styleId="PlaceholderText">
    <w:name w:val="Placeholder Text"/>
    <w:basedOn w:val="DefaultParagraphFont"/>
    <w:uiPriority w:val="99"/>
    <w:semiHidden/>
    <w:rsid w:val="00B437C9"/>
    <w:rPr>
      <w:color w:val="808080"/>
    </w:rPr>
  </w:style>
  <w:style w:type="character" w:customStyle="1" w:styleId="Heading8Char">
    <w:name w:val="Heading 8 Char"/>
    <w:basedOn w:val="DefaultParagraphFont"/>
    <w:link w:val="Heading8"/>
    <w:uiPriority w:val="9"/>
    <w:semiHidden/>
    <w:rsid w:val="009B70E6"/>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9B70E6"/>
    <w:rPr>
      <w:rFonts w:asciiTheme="majorHAnsi" w:eastAsiaTheme="majorEastAsia" w:hAnsiTheme="majorHAnsi" w:cstheme="majorBidi"/>
      <w:i/>
      <w:iCs/>
      <w:color w:val="272727" w:themeColor="text1" w:themeTint="D8"/>
      <w:sz w:val="21"/>
      <w:szCs w:val="21"/>
      <w:lang w:val="en-US"/>
    </w:rPr>
  </w:style>
  <w:style w:type="paragraph" w:customStyle="1" w:styleId="Normal1">
    <w:name w:val="Normal1"/>
    <w:basedOn w:val="Normal"/>
    <w:rsid w:val="00132D76"/>
    <w:pPr>
      <w:spacing w:before="100" w:beforeAutospacing="1" w:after="100" w:afterAutospacing="1" w:line="240" w:lineRule="auto"/>
      <w:jc w:val="left"/>
    </w:pPr>
    <w:rPr>
      <w:rFonts w:eastAsia="Times New Roman" w:cs="Times New Roman"/>
      <w:szCs w:val="24"/>
      <w:lang w:val="en-GB" w:eastAsia="en-GB"/>
    </w:rPr>
  </w:style>
  <w:style w:type="character" w:customStyle="1" w:styleId="bold">
    <w:name w:val="bold"/>
    <w:basedOn w:val="DefaultParagraphFont"/>
    <w:rsid w:val="00132D76"/>
  </w:style>
  <w:style w:type="table" w:customStyle="1" w:styleId="Grilledutableau1">
    <w:name w:val="Grille du tableau1"/>
    <w:basedOn w:val="TableNormal"/>
    <w:next w:val="TableGrid"/>
    <w:uiPriority w:val="99"/>
    <w:rsid w:val="007272D0"/>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0131C4"/>
    <w:rPr>
      <w:smallCaps/>
      <w:color w:val="5B9BD5" w:themeColor="accent1"/>
      <w:spacing w:val="5"/>
      <w:sz w:val="26"/>
      <w:szCs w:val="26"/>
    </w:rPr>
  </w:style>
  <w:style w:type="table" w:customStyle="1" w:styleId="TableauGrille2-Accentuation11">
    <w:name w:val="Tableau Grille 2 - Accentuation 11"/>
    <w:basedOn w:val="TableNormal"/>
    <w:uiPriority w:val="47"/>
    <w:rsid w:val="00854D48"/>
    <w:pPr>
      <w:spacing w:after="0" w:line="240" w:lineRule="auto"/>
    </w:pPr>
    <w:rPr>
      <w:rFonts w:eastAsia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4Char">
    <w:name w:val="Heading 4 Char"/>
    <w:basedOn w:val="DefaultParagraphFont"/>
    <w:link w:val="Titre41"/>
    <w:qFormat/>
    <w:locked/>
    <w:rsid w:val="007B3A1D"/>
    <w:rPr>
      <w:rFonts w:ascii="Times New Roman Bold" w:eastAsia="ヒラギノ角ゴ Pro W3" w:hAnsi="Times New Roman Bold" w:cs="Arial"/>
      <w:b/>
      <w:bCs/>
      <w:smallCaps/>
      <w:color w:val="000000"/>
      <w:sz w:val="40"/>
      <w:szCs w:val="40"/>
    </w:rPr>
  </w:style>
  <w:style w:type="paragraph" w:customStyle="1" w:styleId="Titre41">
    <w:name w:val="Titre 41"/>
    <w:basedOn w:val="Normal"/>
    <w:next w:val="Normal"/>
    <w:link w:val="Heading4Char"/>
    <w:qFormat/>
    <w:rsid w:val="007B3A1D"/>
    <w:pPr>
      <w:keepNext/>
      <w:suppressAutoHyphens/>
      <w:spacing w:before="360" w:line="240" w:lineRule="auto"/>
      <w:jc w:val="left"/>
      <w:outlineLvl w:val="3"/>
    </w:pPr>
    <w:rPr>
      <w:rFonts w:ascii="Times New Roman Bold" w:eastAsia="ヒラギノ角ゴ Pro W3" w:hAnsi="Times New Roman Bold" w:cs="Arial"/>
      <w:b/>
      <w:bCs/>
      <w:smallCaps/>
      <w:color w:val="000000"/>
      <w:sz w:val="40"/>
      <w:szCs w:val="40"/>
      <w:lang w:val="fr-FR"/>
    </w:rPr>
  </w:style>
  <w:style w:type="paragraph" w:customStyle="1" w:styleId="Notedebasdepage1">
    <w:name w:val="Note de bas de page1"/>
    <w:basedOn w:val="Normal"/>
    <w:rsid w:val="00F753C4"/>
    <w:pPr>
      <w:suppressAutoHyphens/>
      <w:spacing w:after="0" w:line="240" w:lineRule="auto"/>
    </w:pPr>
    <w:rPr>
      <w:rFonts w:eastAsia="ヒラギノ角ゴ Pro W3"/>
      <w:color w:val="000000"/>
      <w:szCs w:val="24"/>
      <w:lang w:val="en-GB"/>
    </w:rPr>
  </w:style>
  <w:style w:type="character" w:customStyle="1" w:styleId="LienInternet">
    <w:name w:val="Lien Internet"/>
    <w:uiPriority w:val="99"/>
    <w:rsid w:val="00F753C4"/>
    <w:rPr>
      <w:color w:val="0000FF"/>
      <w:u w:val="single"/>
    </w:rPr>
  </w:style>
  <w:style w:type="character" w:customStyle="1" w:styleId="Ancredenotedebasdepage">
    <w:name w:val="Ancre de note de bas de page"/>
    <w:rsid w:val="00F753C4"/>
    <w:rPr>
      <w:vertAlign w:val="superscript"/>
    </w:rPr>
  </w:style>
  <w:style w:type="character" w:customStyle="1" w:styleId="Heading3Char">
    <w:name w:val="Heading 3 Char"/>
    <w:basedOn w:val="DefaultParagraphFont"/>
    <w:link w:val="Titre31"/>
    <w:qFormat/>
    <w:locked/>
    <w:rsid w:val="0002526C"/>
    <w:rPr>
      <w:rFonts w:ascii="Times New Roman" w:eastAsia="ヒラギノ角ゴ Pro W3" w:hAnsi="Times New Roman" w:cs="Arial"/>
      <w:b/>
      <w:bCs/>
      <w:color w:val="000000"/>
      <w:szCs w:val="26"/>
    </w:rPr>
  </w:style>
  <w:style w:type="paragraph" w:customStyle="1" w:styleId="Titre31">
    <w:name w:val="Titre 31"/>
    <w:basedOn w:val="Normal"/>
    <w:next w:val="Normal"/>
    <w:link w:val="Heading3Char"/>
    <w:qFormat/>
    <w:rsid w:val="0002526C"/>
    <w:pPr>
      <w:keepNext/>
      <w:suppressAutoHyphens/>
      <w:spacing w:after="240" w:line="240" w:lineRule="auto"/>
      <w:outlineLvl w:val="2"/>
    </w:pPr>
    <w:rPr>
      <w:rFonts w:eastAsia="ヒラギノ角ゴ Pro W3" w:cs="Arial"/>
      <w:b/>
      <w:bCs/>
      <w:color w:val="000000"/>
      <w:szCs w:val="26"/>
      <w:lang w:val="fr-FR"/>
    </w:rPr>
  </w:style>
  <w:style w:type="character" w:customStyle="1" w:styleId="Accentuation1">
    <w:name w:val="Accentuation1"/>
    <w:basedOn w:val="DefaultParagraphFont"/>
    <w:qFormat/>
    <w:rsid w:val="0002526C"/>
    <w:rPr>
      <w:i/>
      <w:iCs/>
    </w:rPr>
  </w:style>
  <w:style w:type="paragraph" w:customStyle="1" w:styleId="sdfootnote-western">
    <w:name w:val="sdfootnote-western"/>
    <w:basedOn w:val="Normal"/>
    <w:rsid w:val="00C862EB"/>
    <w:pPr>
      <w:spacing w:before="100" w:beforeAutospacing="1" w:after="0" w:line="240" w:lineRule="auto"/>
      <w:jc w:val="left"/>
    </w:pPr>
    <w:rPr>
      <w:rFonts w:ascii="Calibri" w:eastAsia="Times New Roman" w:hAnsi="Calibri" w:cs="Times New Roman"/>
      <w:color w:val="000000"/>
      <w:sz w:val="20"/>
      <w:szCs w:val="20"/>
      <w:lang w:val="en-GB" w:eastAsia="en-GB"/>
    </w:rPr>
  </w:style>
  <w:style w:type="paragraph" w:customStyle="1" w:styleId="western">
    <w:name w:val="western"/>
    <w:basedOn w:val="Normal"/>
    <w:rsid w:val="00C862EB"/>
    <w:pPr>
      <w:spacing w:before="100" w:beforeAutospacing="1" w:after="142" w:line="288" w:lineRule="auto"/>
      <w:jc w:val="left"/>
    </w:pPr>
    <w:rPr>
      <w:rFonts w:ascii="Calibri" w:eastAsia="Times New Roman" w:hAnsi="Calibri" w:cs="Times New Roman"/>
      <w:color w:val="000000"/>
      <w:lang w:val="en-GB" w:eastAsia="en-GB"/>
    </w:rPr>
  </w:style>
  <w:style w:type="paragraph" w:customStyle="1" w:styleId="Titre42">
    <w:name w:val="Titre 42"/>
    <w:basedOn w:val="Normal"/>
    <w:next w:val="Normal"/>
    <w:qFormat/>
    <w:rsid w:val="001A4AE2"/>
    <w:pPr>
      <w:keepNext/>
      <w:suppressAutoHyphens/>
      <w:spacing w:after="0"/>
      <w:contextualSpacing/>
      <w:outlineLvl w:val="3"/>
    </w:pPr>
    <w:rPr>
      <w:b/>
      <w:sz w:val="26"/>
      <w:szCs w:val="32"/>
      <w:lang w:val="en-GB"/>
    </w:rPr>
  </w:style>
  <w:style w:type="paragraph" w:customStyle="1" w:styleId="Tabledesmatiresniveau1">
    <w:name w:val="Table des matières niveau 1"/>
    <w:basedOn w:val="Normal"/>
    <w:next w:val="Normal"/>
    <w:autoRedefine/>
    <w:uiPriority w:val="39"/>
    <w:rsid w:val="00D609C7"/>
    <w:pPr>
      <w:tabs>
        <w:tab w:val="left" w:pos="720"/>
        <w:tab w:val="right" w:pos="9062"/>
      </w:tabs>
      <w:suppressAutoHyphens/>
      <w:spacing w:after="0" w:line="240" w:lineRule="auto"/>
      <w:ind w:left="34" w:hanging="10"/>
    </w:pPr>
    <w:rPr>
      <w:sz w:val="18"/>
      <w:szCs w:val="18"/>
      <w:lang w:val="en-GB"/>
    </w:rPr>
  </w:style>
  <w:style w:type="paragraph" w:customStyle="1" w:styleId="Titre11">
    <w:name w:val="Titre 11"/>
    <w:basedOn w:val="Normal"/>
    <w:next w:val="Normal"/>
    <w:uiPriority w:val="9"/>
    <w:qFormat/>
    <w:rsid w:val="007B3A1D"/>
    <w:pPr>
      <w:keepNext/>
      <w:suppressAutoHyphens/>
      <w:spacing w:before="360"/>
      <w:jc w:val="center"/>
    </w:pPr>
    <w:rPr>
      <w:rFonts w:ascii="Times New Roman Bold" w:eastAsiaTheme="minorHAnsi" w:hAnsi="Times New Roman Bold" w:cs="Arial"/>
      <w:b/>
      <w:bCs/>
      <w:i/>
      <w:smallCaps/>
      <w:sz w:val="40"/>
      <w:szCs w:val="40"/>
      <w:lang w:val="en-GB"/>
    </w:rPr>
  </w:style>
  <w:style w:type="paragraph" w:customStyle="1" w:styleId="Titre21">
    <w:name w:val="Titre 21"/>
    <w:basedOn w:val="Normal"/>
    <w:next w:val="Normal"/>
    <w:qFormat/>
    <w:rsid w:val="002C2B38"/>
    <w:pPr>
      <w:keepNext/>
      <w:numPr>
        <w:ilvl w:val="1"/>
        <w:numId w:val="38"/>
      </w:numPr>
      <w:suppressAutoHyphens/>
      <w:spacing w:after="240"/>
      <w:jc w:val="left"/>
      <w:outlineLvl w:val="1"/>
    </w:pPr>
    <w:rPr>
      <w:rFonts w:ascii="Arial" w:eastAsiaTheme="minorHAnsi" w:hAnsi="Arial" w:cs="Arial"/>
      <w:b/>
      <w:bCs/>
      <w:i/>
      <w:iCs/>
      <w:lang w:val="en-GB"/>
    </w:rPr>
  </w:style>
  <w:style w:type="paragraph" w:customStyle="1" w:styleId="Titre32">
    <w:name w:val="Titre 32"/>
    <w:basedOn w:val="Normal"/>
    <w:next w:val="Normal"/>
    <w:qFormat/>
    <w:rsid w:val="002C2B38"/>
    <w:pPr>
      <w:numPr>
        <w:ilvl w:val="2"/>
        <w:numId w:val="38"/>
      </w:numPr>
      <w:suppressAutoHyphens/>
      <w:ind w:left="792" w:hanging="432"/>
      <w:contextualSpacing/>
      <w:outlineLvl w:val="2"/>
    </w:pPr>
    <w:rPr>
      <w:color w:val="8496B0" w:themeColor="text2" w:themeTint="99"/>
      <w:sz w:val="32"/>
      <w:szCs w:val="32"/>
      <w:lang w:val="en-GB"/>
    </w:rPr>
  </w:style>
  <w:style w:type="paragraph" w:customStyle="1" w:styleId="Pa1">
    <w:name w:val="Pa1"/>
    <w:basedOn w:val="Default"/>
    <w:next w:val="Default"/>
    <w:uiPriority w:val="99"/>
    <w:rsid w:val="006E7D2C"/>
    <w:pPr>
      <w:spacing w:line="241" w:lineRule="atLeast"/>
    </w:pPr>
    <w:rPr>
      <w:rFonts w:ascii="Minion Pro" w:eastAsiaTheme="minorHAnsi" w:hAnsi="Minion Pro" w:cstheme="minorBidi"/>
      <w:color w:val="auto"/>
      <w:lang w:val="en-GB" w:eastAsia="en-US"/>
    </w:rPr>
  </w:style>
  <w:style w:type="paragraph" w:styleId="Bibliography">
    <w:name w:val="Bibliography"/>
    <w:basedOn w:val="Normal"/>
    <w:next w:val="Normal"/>
    <w:uiPriority w:val="37"/>
    <w:semiHidden/>
    <w:unhideWhenUsed/>
    <w:rsid w:val="00EA2A59"/>
  </w:style>
  <w:style w:type="character" w:customStyle="1" w:styleId="UnresolvedMention1">
    <w:name w:val="Unresolved Mention1"/>
    <w:basedOn w:val="DefaultParagraphFont"/>
    <w:uiPriority w:val="99"/>
    <w:semiHidden/>
    <w:unhideWhenUsed/>
    <w:rsid w:val="003075E6"/>
    <w:rPr>
      <w:color w:val="605E5C"/>
      <w:shd w:val="clear" w:color="auto" w:fill="E1DFDD"/>
    </w:rPr>
  </w:style>
  <w:style w:type="character" w:styleId="LineNumber">
    <w:name w:val="line number"/>
    <w:basedOn w:val="DefaultParagraphFont"/>
    <w:uiPriority w:val="99"/>
    <w:semiHidden/>
    <w:unhideWhenUsed/>
    <w:rsid w:val="00DE0AFC"/>
  </w:style>
  <w:style w:type="character" w:customStyle="1" w:styleId="Olstomnmnande1">
    <w:name w:val="Olöst omnämnande1"/>
    <w:basedOn w:val="DefaultParagraphFont"/>
    <w:uiPriority w:val="99"/>
    <w:semiHidden/>
    <w:unhideWhenUsed/>
    <w:rsid w:val="0054578E"/>
    <w:rPr>
      <w:color w:val="605E5C"/>
      <w:shd w:val="clear" w:color="auto" w:fill="E1DFDD"/>
    </w:rPr>
  </w:style>
  <w:style w:type="paragraph" w:styleId="Title">
    <w:name w:val="Title"/>
    <w:basedOn w:val="Normal"/>
    <w:next w:val="Normal"/>
    <w:link w:val="TitleChar"/>
    <w:uiPriority w:val="10"/>
    <w:qFormat/>
    <w:rsid w:val="00FC4811"/>
    <w:pPr>
      <w:spacing w:after="0" w:line="240" w:lineRule="auto"/>
      <w:contextualSpacing/>
      <w:jc w:val="center"/>
    </w:pPr>
    <w:rPr>
      <w:rFonts w:ascii="Times New Roman Bold" w:eastAsiaTheme="majorEastAsia" w:hAnsi="Times New Roman Bold" w:cstheme="majorBidi"/>
      <w:b/>
      <w:i/>
      <w:caps/>
      <w:spacing w:val="-10"/>
      <w:kern w:val="28"/>
      <w:sz w:val="44"/>
      <w:szCs w:val="56"/>
    </w:rPr>
  </w:style>
  <w:style w:type="character" w:customStyle="1" w:styleId="TitleChar">
    <w:name w:val="Title Char"/>
    <w:basedOn w:val="DefaultParagraphFont"/>
    <w:link w:val="Title"/>
    <w:uiPriority w:val="10"/>
    <w:rsid w:val="00FC4811"/>
    <w:rPr>
      <w:rFonts w:ascii="Times New Roman Bold" w:eastAsiaTheme="majorEastAsia" w:hAnsi="Times New Roman Bold" w:cstheme="majorBidi"/>
      <w:b/>
      <w:i/>
      <w:caps/>
      <w:spacing w:val="-10"/>
      <w:kern w:val="28"/>
      <w:sz w:val="44"/>
      <w:szCs w:val="56"/>
      <w:lang w:val="en-US"/>
    </w:rPr>
  </w:style>
  <w:style w:type="character" w:customStyle="1" w:styleId="UnresolvedMention2">
    <w:name w:val="Unresolved Mention2"/>
    <w:basedOn w:val="DefaultParagraphFont"/>
    <w:uiPriority w:val="99"/>
    <w:semiHidden/>
    <w:unhideWhenUsed/>
    <w:rsid w:val="00601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870">
      <w:bodyDiv w:val="1"/>
      <w:marLeft w:val="0"/>
      <w:marRight w:val="0"/>
      <w:marTop w:val="0"/>
      <w:marBottom w:val="0"/>
      <w:divBdr>
        <w:top w:val="none" w:sz="0" w:space="0" w:color="auto"/>
        <w:left w:val="none" w:sz="0" w:space="0" w:color="auto"/>
        <w:bottom w:val="none" w:sz="0" w:space="0" w:color="auto"/>
        <w:right w:val="none" w:sz="0" w:space="0" w:color="auto"/>
      </w:divBdr>
    </w:div>
    <w:div w:id="3283787">
      <w:bodyDiv w:val="1"/>
      <w:marLeft w:val="0"/>
      <w:marRight w:val="0"/>
      <w:marTop w:val="0"/>
      <w:marBottom w:val="0"/>
      <w:divBdr>
        <w:top w:val="none" w:sz="0" w:space="0" w:color="auto"/>
        <w:left w:val="none" w:sz="0" w:space="0" w:color="auto"/>
        <w:bottom w:val="none" w:sz="0" w:space="0" w:color="auto"/>
        <w:right w:val="none" w:sz="0" w:space="0" w:color="auto"/>
      </w:divBdr>
    </w:div>
    <w:div w:id="13115205">
      <w:bodyDiv w:val="1"/>
      <w:marLeft w:val="0"/>
      <w:marRight w:val="0"/>
      <w:marTop w:val="0"/>
      <w:marBottom w:val="0"/>
      <w:divBdr>
        <w:top w:val="none" w:sz="0" w:space="0" w:color="auto"/>
        <w:left w:val="none" w:sz="0" w:space="0" w:color="auto"/>
        <w:bottom w:val="none" w:sz="0" w:space="0" w:color="auto"/>
        <w:right w:val="none" w:sz="0" w:space="0" w:color="auto"/>
      </w:divBdr>
    </w:div>
    <w:div w:id="13843505">
      <w:bodyDiv w:val="1"/>
      <w:marLeft w:val="0"/>
      <w:marRight w:val="0"/>
      <w:marTop w:val="0"/>
      <w:marBottom w:val="0"/>
      <w:divBdr>
        <w:top w:val="none" w:sz="0" w:space="0" w:color="auto"/>
        <w:left w:val="none" w:sz="0" w:space="0" w:color="auto"/>
        <w:bottom w:val="none" w:sz="0" w:space="0" w:color="auto"/>
        <w:right w:val="none" w:sz="0" w:space="0" w:color="auto"/>
      </w:divBdr>
    </w:div>
    <w:div w:id="26374175">
      <w:bodyDiv w:val="1"/>
      <w:marLeft w:val="0"/>
      <w:marRight w:val="0"/>
      <w:marTop w:val="0"/>
      <w:marBottom w:val="0"/>
      <w:divBdr>
        <w:top w:val="none" w:sz="0" w:space="0" w:color="auto"/>
        <w:left w:val="none" w:sz="0" w:space="0" w:color="auto"/>
        <w:bottom w:val="none" w:sz="0" w:space="0" w:color="auto"/>
        <w:right w:val="none" w:sz="0" w:space="0" w:color="auto"/>
      </w:divBdr>
    </w:div>
    <w:div w:id="30035771">
      <w:bodyDiv w:val="1"/>
      <w:marLeft w:val="0"/>
      <w:marRight w:val="0"/>
      <w:marTop w:val="0"/>
      <w:marBottom w:val="0"/>
      <w:divBdr>
        <w:top w:val="none" w:sz="0" w:space="0" w:color="auto"/>
        <w:left w:val="none" w:sz="0" w:space="0" w:color="auto"/>
        <w:bottom w:val="none" w:sz="0" w:space="0" w:color="auto"/>
        <w:right w:val="none" w:sz="0" w:space="0" w:color="auto"/>
      </w:divBdr>
    </w:div>
    <w:div w:id="49037654">
      <w:bodyDiv w:val="1"/>
      <w:marLeft w:val="0"/>
      <w:marRight w:val="0"/>
      <w:marTop w:val="0"/>
      <w:marBottom w:val="0"/>
      <w:divBdr>
        <w:top w:val="none" w:sz="0" w:space="0" w:color="auto"/>
        <w:left w:val="none" w:sz="0" w:space="0" w:color="auto"/>
        <w:bottom w:val="none" w:sz="0" w:space="0" w:color="auto"/>
        <w:right w:val="none" w:sz="0" w:space="0" w:color="auto"/>
      </w:divBdr>
    </w:div>
    <w:div w:id="51973397">
      <w:bodyDiv w:val="1"/>
      <w:marLeft w:val="0"/>
      <w:marRight w:val="0"/>
      <w:marTop w:val="0"/>
      <w:marBottom w:val="0"/>
      <w:divBdr>
        <w:top w:val="none" w:sz="0" w:space="0" w:color="auto"/>
        <w:left w:val="none" w:sz="0" w:space="0" w:color="auto"/>
        <w:bottom w:val="none" w:sz="0" w:space="0" w:color="auto"/>
        <w:right w:val="none" w:sz="0" w:space="0" w:color="auto"/>
      </w:divBdr>
    </w:div>
    <w:div w:id="67504711">
      <w:bodyDiv w:val="1"/>
      <w:marLeft w:val="0"/>
      <w:marRight w:val="0"/>
      <w:marTop w:val="0"/>
      <w:marBottom w:val="0"/>
      <w:divBdr>
        <w:top w:val="none" w:sz="0" w:space="0" w:color="auto"/>
        <w:left w:val="none" w:sz="0" w:space="0" w:color="auto"/>
        <w:bottom w:val="none" w:sz="0" w:space="0" w:color="auto"/>
        <w:right w:val="none" w:sz="0" w:space="0" w:color="auto"/>
      </w:divBdr>
    </w:div>
    <w:div w:id="83501698">
      <w:bodyDiv w:val="1"/>
      <w:marLeft w:val="0"/>
      <w:marRight w:val="0"/>
      <w:marTop w:val="0"/>
      <w:marBottom w:val="0"/>
      <w:divBdr>
        <w:top w:val="none" w:sz="0" w:space="0" w:color="auto"/>
        <w:left w:val="none" w:sz="0" w:space="0" w:color="auto"/>
        <w:bottom w:val="none" w:sz="0" w:space="0" w:color="auto"/>
        <w:right w:val="none" w:sz="0" w:space="0" w:color="auto"/>
      </w:divBdr>
    </w:div>
    <w:div w:id="91820611">
      <w:bodyDiv w:val="1"/>
      <w:marLeft w:val="0"/>
      <w:marRight w:val="0"/>
      <w:marTop w:val="0"/>
      <w:marBottom w:val="0"/>
      <w:divBdr>
        <w:top w:val="none" w:sz="0" w:space="0" w:color="auto"/>
        <w:left w:val="none" w:sz="0" w:space="0" w:color="auto"/>
        <w:bottom w:val="none" w:sz="0" w:space="0" w:color="auto"/>
        <w:right w:val="none" w:sz="0" w:space="0" w:color="auto"/>
      </w:divBdr>
    </w:div>
    <w:div w:id="126628686">
      <w:bodyDiv w:val="1"/>
      <w:marLeft w:val="0"/>
      <w:marRight w:val="0"/>
      <w:marTop w:val="0"/>
      <w:marBottom w:val="0"/>
      <w:divBdr>
        <w:top w:val="none" w:sz="0" w:space="0" w:color="auto"/>
        <w:left w:val="none" w:sz="0" w:space="0" w:color="auto"/>
        <w:bottom w:val="none" w:sz="0" w:space="0" w:color="auto"/>
        <w:right w:val="none" w:sz="0" w:space="0" w:color="auto"/>
      </w:divBdr>
    </w:div>
    <w:div w:id="134184299">
      <w:bodyDiv w:val="1"/>
      <w:marLeft w:val="0"/>
      <w:marRight w:val="0"/>
      <w:marTop w:val="0"/>
      <w:marBottom w:val="0"/>
      <w:divBdr>
        <w:top w:val="none" w:sz="0" w:space="0" w:color="auto"/>
        <w:left w:val="none" w:sz="0" w:space="0" w:color="auto"/>
        <w:bottom w:val="none" w:sz="0" w:space="0" w:color="auto"/>
        <w:right w:val="none" w:sz="0" w:space="0" w:color="auto"/>
      </w:divBdr>
    </w:div>
    <w:div w:id="149520302">
      <w:bodyDiv w:val="1"/>
      <w:marLeft w:val="0"/>
      <w:marRight w:val="0"/>
      <w:marTop w:val="0"/>
      <w:marBottom w:val="0"/>
      <w:divBdr>
        <w:top w:val="none" w:sz="0" w:space="0" w:color="auto"/>
        <w:left w:val="none" w:sz="0" w:space="0" w:color="auto"/>
        <w:bottom w:val="none" w:sz="0" w:space="0" w:color="auto"/>
        <w:right w:val="none" w:sz="0" w:space="0" w:color="auto"/>
      </w:divBdr>
    </w:div>
    <w:div w:id="158811104">
      <w:bodyDiv w:val="1"/>
      <w:marLeft w:val="0"/>
      <w:marRight w:val="0"/>
      <w:marTop w:val="0"/>
      <w:marBottom w:val="0"/>
      <w:divBdr>
        <w:top w:val="none" w:sz="0" w:space="0" w:color="auto"/>
        <w:left w:val="none" w:sz="0" w:space="0" w:color="auto"/>
        <w:bottom w:val="none" w:sz="0" w:space="0" w:color="auto"/>
        <w:right w:val="none" w:sz="0" w:space="0" w:color="auto"/>
      </w:divBdr>
    </w:div>
    <w:div w:id="166023379">
      <w:bodyDiv w:val="1"/>
      <w:marLeft w:val="0"/>
      <w:marRight w:val="0"/>
      <w:marTop w:val="0"/>
      <w:marBottom w:val="0"/>
      <w:divBdr>
        <w:top w:val="none" w:sz="0" w:space="0" w:color="auto"/>
        <w:left w:val="none" w:sz="0" w:space="0" w:color="auto"/>
        <w:bottom w:val="none" w:sz="0" w:space="0" w:color="auto"/>
        <w:right w:val="none" w:sz="0" w:space="0" w:color="auto"/>
      </w:divBdr>
    </w:div>
    <w:div w:id="171720732">
      <w:bodyDiv w:val="1"/>
      <w:marLeft w:val="0"/>
      <w:marRight w:val="0"/>
      <w:marTop w:val="0"/>
      <w:marBottom w:val="0"/>
      <w:divBdr>
        <w:top w:val="none" w:sz="0" w:space="0" w:color="auto"/>
        <w:left w:val="none" w:sz="0" w:space="0" w:color="auto"/>
        <w:bottom w:val="none" w:sz="0" w:space="0" w:color="auto"/>
        <w:right w:val="none" w:sz="0" w:space="0" w:color="auto"/>
      </w:divBdr>
    </w:div>
    <w:div w:id="178475477">
      <w:bodyDiv w:val="1"/>
      <w:marLeft w:val="0"/>
      <w:marRight w:val="0"/>
      <w:marTop w:val="0"/>
      <w:marBottom w:val="0"/>
      <w:divBdr>
        <w:top w:val="none" w:sz="0" w:space="0" w:color="auto"/>
        <w:left w:val="none" w:sz="0" w:space="0" w:color="auto"/>
        <w:bottom w:val="none" w:sz="0" w:space="0" w:color="auto"/>
        <w:right w:val="none" w:sz="0" w:space="0" w:color="auto"/>
      </w:divBdr>
    </w:div>
    <w:div w:id="180246854">
      <w:bodyDiv w:val="1"/>
      <w:marLeft w:val="0"/>
      <w:marRight w:val="0"/>
      <w:marTop w:val="0"/>
      <w:marBottom w:val="0"/>
      <w:divBdr>
        <w:top w:val="none" w:sz="0" w:space="0" w:color="auto"/>
        <w:left w:val="none" w:sz="0" w:space="0" w:color="auto"/>
        <w:bottom w:val="none" w:sz="0" w:space="0" w:color="auto"/>
        <w:right w:val="none" w:sz="0" w:space="0" w:color="auto"/>
      </w:divBdr>
    </w:div>
    <w:div w:id="194395445">
      <w:bodyDiv w:val="1"/>
      <w:marLeft w:val="0"/>
      <w:marRight w:val="0"/>
      <w:marTop w:val="0"/>
      <w:marBottom w:val="0"/>
      <w:divBdr>
        <w:top w:val="none" w:sz="0" w:space="0" w:color="auto"/>
        <w:left w:val="none" w:sz="0" w:space="0" w:color="auto"/>
        <w:bottom w:val="none" w:sz="0" w:space="0" w:color="auto"/>
        <w:right w:val="none" w:sz="0" w:space="0" w:color="auto"/>
      </w:divBdr>
    </w:div>
    <w:div w:id="194970225">
      <w:bodyDiv w:val="1"/>
      <w:marLeft w:val="0"/>
      <w:marRight w:val="0"/>
      <w:marTop w:val="0"/>
      <w:marBottom w:val="0"/>
      <w:divBdr>
        <w:top w:val="none" w:sz="0" w:space="0" w:color="auto"/>
        <w:left w:val="none" w:sz="0" w:space="0" w:color="auto"/>
        <w:bottom w:val="none" w:sz="0" w:space="0" w:color="auto"/>
        <w:right w:val="none" w:sz="0" w:space="0" w:color="auto"/>
      </w:divBdr>
      <w:divsChild>
        <w:div w:id="1955745308">
          <w:marLeft w:val="0"/>
          <w:marRight w:val="0"/>
          <w:marTop w:val="0"/>
          <w:marBottom w:val="0"/>
          <w:divBdr>
            <w:top w:val="none" w:sz="0" w:space="0" w:color="auto"/>
            <w:left w:val="none" w:sz="0" w:space="0" w:color="auto"/>
            <w:bottom w:val="none" w:sz="0" w:space="0" w:color="auto"/>
            <w:right w:val="none" w:sz="0" w:space="0" w:color="auto"/>
          </w:divBdr>
        </w:div>
        <w:div w:id="678822870">
          <w:marLeft w:val="0"/>
          <w:marRight w:val="0"/>
          <w:marTop w:val="0"/>
          <w:marBottom w:val="0"/>
          <w:divBdr>
            <w:top w:val="none" w:sz="0" w:space="0" w:color="auto"/>
            <w:left w:val="none" w:sz="0" w:space="0" w:color="auto"/>
            <w:bottom w:val="none" w:sz="0" w:space="0" w:color="auto"/>
            <w:right w:val="none" w:sz="0" w:space="0" w:color="auto"/>
          </w:divBdr>
        </w:div>
        <w:div w:id="1013340517">
          <w:marLeft w:val="0"/>
          <w:marRight w:val="0"/>
          <w:marTop w:val="0"/>
          <w:marBottom w:val="0"/>
          <w:divBdr>
            <w:top w:val="none" w:sz="0" w:space="0" w:color="auto"/>
            <w:left w:val="none" w:sz="0" w:space="0" w:color="auto"/>
            <w:bottom w:val="none" w:sz="0" w:space="0" w:color="auto"/>
            <w:right w:val="none" w:sz="0" w:space="0" w:color="auto"/>
          </w:divBdr>
        </w:div>
      </w:divsChild>
    </w:div>
    <w:div w:id="206915646">
      <w:bodyDiv w:val="1"/>
      <w:marLeft w:val="0"/>
      <w:marRight w:val="0"/>
      <w:marTop w:val="0"/>
      <w:marBottom w:val="0"/>
      <w:divBdr>
        <w:top w:val="none" w:sz="0" w:space="0" w:color="auto"/>
        <w:left w:val="none" w:sz="0" w:space="0" w:color="auto"/>
        <w:bottom w:val="none" w:sz="0" w:space="0" w:color="auto"/>
        <w:right w:val="none" w:sz="0" w:space="0" w:color="auto"/>
      </w:divBdr>
    </w:div>
    <w:div w:id="208959894">
      <w:bodyDiv w:val="1"/>
      <w:marLeft w:val="0"/>
      <w:marRight w:val="0"/>
      <w:marTop w:val="0"/>
      <w:marBottom w:val="0"/>
      <w:divBdr>
        <w:top w:val="none" w:sz="0" w:space="0" w:color="auto"/>
        <w:left w:val="none" w:sz="0" w:space="0" w:color="auto"/>
        <w:bottom w:val="none" w:sz="0" w:space="0" w:color="auto"/>
        <w:right w:val="none" w:sz="0" w:space="0" w:color="auto"/>
      </w:divBdr>
    </w:div>
    <w:div w:id="224486734">
      <w:bodyDiv w:val="1"/>
      <w:marLeft w:val="0"/>
      <w:marRight w:val="0"/>
      <w:marTop w:val="0"/>
      <w:marBottom w:val="0"/>
      <w:divBdr>
        <w:top w:val="none" w:sz="0" w:space="0" w:color="auto"/>
        <w:left w:val="none" w:sz="0" w:space="0" w:color="auto"/>
        <w:bottom w:val="none" w:sz="0" w:space="0" w:color="auto"/>
        <w:right w:val="none" w:sz="0" w:space="0" w:color="auto"/>
      </w:divBdr>
    </w:div>
    <w:div w:id="234357435">
      <w:bodyDiv w:val="1"/>
      <w:marLeft w:val="0"/>
      <w:marRight w:val="0"/>
      <w:marTop w:val="0"/>
      <w:marBottom w:val="0"/>
      <w:divBdr>
        <w:top w:val="none" w:sz="0" w:space="0" w:color="auto"/>
        <w:left w:val="none" w:sz="0" w:space="0" w:color="auto"/>
        <w:bottom w:val="none" w:sz="0" w:space="0" w:color="auto"/>
        <w:right w:val="none" w:sz="0" w:space="0" w:color="auto"/>
      </w:divBdr>
    </w:div>
    <w:div w:id="234509327">
      <w:bodyDiv w:val="1"/>
      <w:marLeft w:val="0"/>
      <w:marRight w:val="0"/>
      <w:marTop w:val="0"/>
      <w:marBottom w:val="0"/>
      <w:divBdr>
        <w:top w:val="none" w:sz="0" w:space="0" w:color="auto"/>
        <w:left w:val="none" w:sz="0" w:space="0" w:color="auto"/>
        <w:bottom w:val="none" w:sz="0" w:space="0" w:color="auto"/>
        <w:right w:val="none" w:sz="0" w:space="0" w:color="auto"/>
      </w:divBdr>
    </w:div>
    <w:div w:id="249973808">
      <w:bodyDiv w:val="1"/>
      <w:marLeft w:val="0"/>
      <w:marRight w:val="0"/>
      <w:marTop w:val="0"/>
      <w:marBottom w:val="0"/>
      <w:divBdr>
        <w:top w:val="none" w:sz="0" w:space="0" w:color="auto"/>
        <w:left w:val="none" w:sz="0" w:space="0" w:color="auto"/>
        <w:bottom w:val="none" w:sz="0" w:space="0" w:color="auto"/>
        <w:right w:val="none" w:sz="0" w:space="0" w:color="auto"/>
      </w:divBdr>
    </w:div>
    <w:div w:id="263610834">
      <w:bodyDiv w:val="1"/>
      <w:marLeft w:val="0"/>
      <w:marRight w:val="0"/>
      <w:marTop w:val="0"/>
      <w:marBottom w:val="0"/>
      <w:divBdr>
        <w:top w:val="none" w:sz="0" w:space="0" w:color="auto"/>
        <w:left w:val="none" w:sz="0" w:space="0" w:color="auto"/>
        <w:bottom w:val="none" w:sz="0" w:space="0" w:color="auto"/>
        <w:right w:val="none" w:sz="0" w:space="0" w:color="auto"/>
      </w:divBdr>
    </w:div>
    <w:div w:id="297149410">
      <w:bodyDiv w:val="1"/>
      <w:marLeft w:val="0"/>
      <w:marRight w:val="0"/>
      <w:marTop w:val="0"/>
      <w:marBottom w:val="0"/>
      <w:divBdr>
        <w:top w:val="none" w:sz="0" w:space="0" w:color="auto"/>
        <w:left w:val="none" w:sz="0" w:space="0" w:color="auto"/>
        <w:bottom w:val="none" w:sz="0" w:space="0" w:color="auto"/>
        <w:right w:val="none" w:sz="0" w:space="0" w:color="auto"/>
      </w:divBdr>
    </w:div>
    <w:div w:id="309290144">
      <w:bodyDiv w:val="1"/>
      <w:marLeft w:val="0"/>
      <w:marRight w:val="0"/>
      <w:marTop w:val="0"/>
      <w:marBottom w:val="0"/>
      <w:divBdr>
        <w:top w:val="none" w:sz="0" w:space="0" w:color="auto"/>
        <w:left w:val="none" w:sz="0" w:space="0" w:color="auto"/>
        <w:bottom w:val="none" w:sz="0" w:space="0" w:color="auto"/>
        <w:right w:val="none" w:sz="0" w:space="0" w:color="auto"/>
      </w:divBdr>
      <w:divsChild>
        <w:div w:id="1948729806">
          <w:marLeft w:val="0"/>
          <w:marRight w:val="0"/>
          <w:marTop w:val="0"/>
          <w:marBottom w:val="0"/>
          <w:divBdr>
            <w:top w:val="none" w:sz="0" w:space="0" w:color="auto"/>
            <w:left w:val="none" w:sz="0" w:space="0" w:color="auto"/>
            <w:bottom w:val="none" w:sz="0" w:space="0" w:color="auto"/>
            <w:right w:val="none" w:sz="0" w:space="0" w:color="auto"/>
          </w:divBdr>
        </w:div>
      </w:divsChild>
    </w:div>
    <w:div w:id="318073458">
      <w:bodyDiv w:val="1"/>
      <w:marLeft w:val="0"/>
      <w:marRight w:val="0"/>
      <w:marTop w:val="0"/>
      <w:marBottom w:val="0"/>
      <w:divBdr>
        <w:top w:val="none" w:sz="0" w:space="0" w:color="auto"/>
        <w:left w:val="none" w:sz="0" w:space="0" w:color="auto"/>
        <w:bottom w:val="none" w:sz="0" w:space="0" w:color="auto"/>
        <w:right w:val="none" w:sz="0" w:space="0" w:color="auto"/>
      </w:divBdr>
    </w:div>
    <w:div w:id="346903284">
      <w:bodyDiv w:val="1"/>
      <w:marLeft w:val="0"/>
      <w:marRight w:val="0"/>
      <w:marTop w:val="0"/>
      <w:marBottom w:val="0"/>
      <w:divBdr>
        <w:top w:val="none" w:sz="0" w:space="0" w:color="auto"/>
        <w:left w:val="none" w:sz="0" w:space="0" w:color="auto"/>
        <w:bottom w:val="none" w:sz="0" w:space="0" w:color="auto"/>
        <w:right w:val="none" w:sz="0" w:space="0" w:color="auto"/>
      </w:divBdr>
    </w:div>
    <w:div w:id="353649674">
      <w:bodyDiv w:val="1"/>
      <w:marLeft w:val="0"/>
      <w:marRight w:val="0"/>
      <w:marTop w:val="0"/>
      <w:marBottom w:val="0"/>
      <w:divBdr>
        <w:top w:val="none" w:sz="0" w:space="0" w:color="auto"/>
        <w:left w:val="none" w:sz="0" w:space="0" w:color="auto"/>
        <w:bottom w:val="none" w:sz="0" w:space="0" w:color="auto"/>
        <w:right w:val="none" w:sz="0" w:space="0" w:color="auto"/>
      </w:divBdr>
    </w:div>
    <w:div w:id="374038374">
      <w:bodyDiv w:val="1"/>
      <w:marLeft w:val="0"/>
      <w:marRight w:val="0"/>
      <w:marTop w:val="0"/>
      <w:marBottom w:val="0"/>
      <w:divBdr>
        <w:top w:val="none" w:sz="0" w:space="0" w:color="auto"/>
        <w:left w:val="none" w:sz="0" w:space="0" w:color="auto"/>
        <w:bottom w:val="none" w:sz="0" w:space="0" w:color="auto"/>
        <w:right w:val="none" w:sz="0" w:space="0" w:color="auto"/>
      </w:divBdr>
    </w:div>
    <w:div w:id="375593095">
      <w:bodyDiv w:val="1"/>
      <w:marLeft w:val="0"/>
      <w:marRight w:val="0"/>
      <w:marTop w:val="0"/>
      <w:marBottom w:val="0"/>
      <w:divBdr>
        <w:top w:val="none" w:sz="0" w:space="0" w:color="auto"/>
        <w:left w:val="none" w:sz="0" w:space="0" w:color="auto"/>
        <w:bottom w:val="none" w:sz="0" w:space="0" w:color="auto"/>
        <w:right w:val="none" w:sz="0" w:space="0" w:color="auto"/>
      </w:divBdr>
    </w:div>
    <w:div w:id="391657289">
      <w:bodyDiv w:val="1"/>
      <w:marLeft w:val="0"/>
      <w:marRight w:val="0"/>
      <w:marTop w:val="0"/>
      <w:marBottom w:val="0"/>
      <w:divBdr>
        <w:top w:val="none" w:sz="0" w:space="0" w:color="auto"/>
        <w:left w:val="none" w:sz="0" w:space="0" w:color="auto"/>
        <w:bottom w:val="none" w:sz="0" w:space="0" w:color="auto"/>
        <w:right w:val="none" w:sz="0" w:space="0" w:color="auto"/>
      </w:divBdr>
    </w:div>
    <w:div w:id="393234587">
      <w:bodyDiv w:val="1"/>
      <w:marLeft w:val="0"/>
      <w:marRight w:val="0"/>
      <w:marTop w:val="0"/>
      <w:marBottom w:val="0"/>
      <w:divBdr>
        <w:top w:val="none" w:sz="0" w:space="0" w:color="auto"/>
        <w:left w:val="none" w:sz="0" w:space="0" w:color="auto"/>
        <w:bottom w:val="none" w:sz="0" w:space="0" w:color="auto"/>
        <w:right w:val="none" w:sz="0" w:space="0" w:color="auto"/>
      </w:divBdr>
    </w:div>
    <w:div w:id="417793559">
      <w:bodyDiv w:val="1"/>
      <w:marLeft w:val="0"/>
      <w:marRight w:val="0"/>
      <w:marTop w:val="0"/>
      <w:marBottom w:val="0"/>
      <w:divBdr>
        <w:top w:val="none" w:sz="0" w:space="0" w:color="auto"/>
        <w:left w:val="none" w:sz="0" w:space="0" w:color="auto"/>
        <w:bottom w:val="none" w:sz="0" w:space="0" w:color="auto"/>
        <w:right w:val="none" w:sz="0" w:space="0" w:color="auto"/>
      </w:divBdr>
    </w:div>
    <w:div w:id="434444546">
      <w:bodyDiv w:val="1"/>
      <w:marLeft w:val="0"/>
      <w:marRight w:val="0"/>
      <w:marTop w:val="0"/>
      <w:marBottom w:val="0"/>
      <w:divBdr>
        <w:top w:val="none" w:sz="0" w:space="0" w:color="auto"/>
        <w:left w:val="none" w:sz="0" w:space="0" w:color="auto"/>
        <w:bottom w:val="none" w:sz="0" w:space="0" w:color="auto"/>
        <w:right w:val="none" w:sz="0" w:space="0" w:color="auto"/>
      </w:divBdr>
    </w:div>
    <w:div w:id="435364942">
      <w:bodyDiv w:val="1"/>
      <w:marLeft w:val="0"/>
      <w:marRight w:val="0"/>
      <w:marTop w:val="0"/>
      <w:marBottom w:val="0"/>
      <w:divBdr>
        <w:top w:val="none" w:sz="0" w:space="0" w:color="auto"/>
        <w:left w:val="none" w:sz="0" w:space="0" w:color="auto"/>
        <w:bottom w:val="none" w:sz="0" w:space="0" w:color="auto"/>
        <w:right w:val="none" w:sz="0" w:space="0" w:color="auto"/>
      </w:divBdr>
    </w:div>
    <w:div w:id="450435670">
      <w:bodyDiv w:val="1"/>
      <w:marLeft w:val="0"/>
      <w:marRight w:val="0"/>
      <w:marTop w:val="0"/>
      <w:marBottom w:val="0"/>
      <w:divBdr>
        <w:top w:val="none" w:sz="0" w:space="0" w:color="auto"/>
        <w:left w:val="none" w:sz="0" w:space="0" w:color="auto"/>
        <w:bottom w:val="none" w:sz="0" w:space="0" w:color="auto"/>
        <w:right w:val="none" w:sz="0" w:space="0" w:color="auto"/>
      </w:divBdr>
    </w:div>
    <w:div w:id="494800619">
      <w:bodyDiv w:val="1"/>
      <w:marLeft w:val="0"/>
      <w:marRight w:val="0"/>
      <w:marTop w:val="0"/>
      <w:marBottom w:val="0"/>
      <w:divBdr>
        <w:top w:val="none" w:sz="0" w:space="0" w:color="auto"/>
        <w:left w:val="none" w:sz="0" w:space="0" w:color="auto"/>
        <w:bottom w:val="none" w:sz="0" w:space="0" w:color="auto"/>
        <w:right w:val="none" w:sz="0" w:space="0" w:color="auto"/>
      </w:divBdr>
    </w:div>
    <w:div w:id="505093183">
      <w:bodyDiv w:val="1"/>
      <w:marLeft w:val="0"/>
      <w:marRight w:val="0"/>
      <w:marTop w:val="0"/>
      <w:marBottom w:val="0"/>
      <w:divBdr>
        <w:top w:val="none" w:sz="0" w:space="0" w:color="auto"/>
        <w:left w:val="none" w:sz="0" w:space="0" w:color="auto"/>
        <w:bottom w:val="none" w:sz="0" w:space="0" w:color="auto"/>
        <w:right w:val="none" w:sz="0" w:space="0" w:color="auto"/>
      </w:divBdr>
    </w:div>
    <w:div w:id="540291539">
      <w:bodyDiv w:val="1"/>
      <w:marLeft w:val="0"/>
      <w:marRight w:val="0"/>
      <w:marTop w:val="0"/>
      <w:marBottom w:val="0"/>
      <w:divBdr>
        <w:top w:val="none" w:sz="0" w:space="0" w:color="auto"/>
        <w:left w:val="none" w:sz="0" w:space="0" w:color="auto"/>
        <w:bottom w:val="none" w:sz="0" w:space="0" w:color="auto"/>
        <w:right w:val="none" w:sz="0" w:space="0" w:color="auto"/>
      </w:divBdr>
    </w:div>
    <w:div w:id="542985349">
      <w:bodyDiv w:val="1"/>
      <w:marLeft w:val="0"/>
      <w:marRight w:val="0"/>
      <w:marTop w:val="0"/>
      <w:marBottom w:val="0"/>
      <w:divBdr>
        <w:top w:val="none" w:sz="0" w:space="0" w:color="auto"/>
        <w:left w:val="none" w:sz="0" w:space="0" w:color="auto"/>
        <w:bottom w:val="none" w:sz="0" w:space="0" w:color="auto"/>
        <w:right w:val="none" w:sz="0" w:space="0" w:color="auto"/>
      </w:divBdr>
    </w:div>
    <w:div w:id="557204552">
      <w:bodyDiv w:val="1"/>
      <w:marLeft w:val="0"/>
      <w:marRight w:val="0"/>
      <w:marTop w:val="0"/>
      <w:marBottom w:val="0"/>
      <w:divBdr>
        <w:top w:val="none" w:sz="0" w:space="0" w:color="auto"/>
        <w:left w:val="none" w:sz="0" w:space="0" w:color="auto"/>
        <w:bottom w:val="none" w:sz="0" w:space="0" w:color="auto"/>
        <w:right w:val="none" w:sz="0" w:space="0" w:color="auto"/>
      </w:divBdr>
    </w:div>
    <w:div w:id="567687010">
      <w:bodyDiv w:val="1"/>
      <w:marLeft w:val="0"/>
      <w:marRight w:val="0"/>
      <w:marTop w:val="0"/>
      <w:marBottom w:val="0"/>
      <w:divBdr>
        <w:top w:val="none" w:sz="0" w:space="0" w:color="auto"/>
        <w:left w:val="none" w:sz="0" w:space="0" w:color="auto"/>
        <w:bottom w:val="none" w:sz="0" w:space="0" w:color="auto"/>
        <w:right w:val="none" w:sz="0" w:space="0" w:color="auto"/>
      </w:divBdr>
    </w:div>
    <w:div w:id="571894377">
      <w:bodyDiv w:val="1"/>
      <w:marLeft w:val="0"/>
      <w:marRight w:val="0"/>
      <w:marTop w:val="0"/>
      <w:marBottom w:val="0"/>
      <w:divBdr>
        <w:top w:val="none" w:sz="0" w:space="0" w:color="auto"/>
        <w:left w:val="none" w:sz="0" w:space="0" w:color="auto"/>
        <w:bottom w:val="none" w:sz="0" w:space="0" w:color="auto"/>
        <w:right w:val="none" w:sz="0" w:space="0" w:color="auto"/>
      </w:divBdr>
    </w:div>
    <w:div w:id="578904518">
      <w:bodyDiv w:val="1"/>
      <w:marLeft w:val="0"/>
      <w:marRight w:val="0"/>
      <w:marTop w:val="0"/>
      <w:marBottom w:val="0"/>
      <w:divBdr>
        <w:top w:val="none" w:sz="0" w:space="0" w:color="auto"/>
        <w:left w:val="none" w:sz="0" w:space="0" w:color="auto"/>
        <w:bottom w:val="none" w:sz="0" w:space="0" w:color="auto"/>
        <w:right w:val="none" w:sz="0" w:space="0" w:color="auto"/>
      </w:divBdr>
    </w:div>
    <w:div w:id="592277963">
      <w:bodyDiv w:val="1"/>
      <w:marLeft w:val="0"/>
      <w:marRight w:val="0"/>
      <w:marTop w:val="0"/>
      <w:marBottom w:val="0"/>
      <w:divBdr>
        <w:top w:val="none" w:sz="0" w:space="0" w:color="auto"/>
        <w:left w:val="none" w:sz="0" w:space="0" w:color="auto"/>
        <w:bottom w:val="none" w:sz="0" w:space="0" w:color="auto"/>
        <w:right w:val="none" w:sz="0" w:space="0" w:color="auto"/>
      </w:divBdr>
    </w:div>
    <w:div w:id="603343998">
      <w:bodyDiv w:val="1"/>
      <w:marLeft w:val="0"/>
      <w:marRight w:val="0"/>
      <w:marTop w:val="0"/>
      <w:marBottom w:val="0"/>
      <w:divBdr>
        <w:top w:val="none" w:sz="0" w:space="0" w:color="auto"/>
        <w:left w:val="none" w:sz="0" w:space="0" w:color="auto"/>
        <w:bottom w:val="none" w:sz="0" w:space="0" w:color="auto"/>
        <w:right w:val="none" w:sz="0" w:space="0" w:color="auto"/>
      </w:divBdr>
    </w:div>
    <w:div w:id="635452530">
      <w:bodyDiv w:val="1"/>
      <w:marLeft w:val="0"/>
      <w:marRight w:val="0"/>
      <w:marTop w:val="0"/>
      <w:marBottom w:val="0"/>
      <w:divBdr>
        <w:top w:val="none" w:sz="0" w:space="0" w:color="auto"/>
        <w:left w:val="none" w:sz="0" w:space="0" w:color="auto"/>
        <w:bottom w:val="none" w:sz="0" w:space="0" w:color="auto"/>
        <w:right w:val="none" w:sz="0" w:space="0" w:color="auto"/>
      </w:divBdr>
    </w:div>
    <w:div w:id="646276482">
      <w:bodyDiv w:val="1"/>
      <w:marLeft w:val="0"/>
      <w:marRight w:val="0"/>
      <w:marTop w:val="0"/>
      <w:marBottom w:val="0"/>
      <w:divBdr>
        <w:top w:val="none" w:sz="0" w:space="0" w:color="auto"/>
        <w:left w:val="none" w:sz="0" w:space="0" w:color="auto"/>
        <w:bottom w:val="none" w:sz="0" w:space="0" w:color="auto"/>
        <w:right w:val="none" w:sz="0" w:space="0" w:color="auto"/>
      </w:divBdr>
    </w:div>
    <w:div w:id="662123003">
      <w:bodyDiv w:val="1"/>
      <w:marLeft w:val="0"/>
      <w:marRight w:val="0"/>
      <w:marTop w:val="0"/>
      <w:marBottom w:val="0"/>
      <w:divBdr>
        <w:top w:val="none" w:sz="0" w:space="0" w:color="auto"/>
        <w:left w:val="none" w:sz="0" w:space="0" w:color="auto"/>
        <w:bottom w:val="none" w:sz="0" w:space="0" w:color="auto"/>
        <w:right w:val="none" w:sz="0" w:space="0" w:color="auto"/>
      </w:divBdr>
    </w:div>
    <w:div w:id="672687258">
      <w:bodyDiv w:val="1"/>
      <w:marLeft w:val="0"/>
      <w:marRight w:val="0"/>
      <w:marTop w:val="0"/>
      <w:marBottom w:val="0"/>
      <w:divBdr>
        <w:top w:val="none" w:sz="0" w:space="0" w:color="auto"/>
        <w:left w:val="none" w:sz="0" w:space="0" w:color="auto"/>
        <w:bottom w:val="none" w:sz="0" w:space="0" w:color="auto"/>
        <w:right w:val="none" w:sz="0" w:space="0" w:color="auto"/>
      </w:divBdr>
    </w:div>
    <w:div w:id="678429761">
      <w:bodyDiv w:val="1"/>
      <w:marLeft w:val="0"/>
      <w:marRight w:val="0"/>
      <w:marTop w:val="0"/>
      <w:marBottom w:val="0"/>
      <w:divBdr>
        <w:top w:val="none" w:sz="0" w:space="0" w:color="auto"/>
        <w:left w:val="none" w:sz="0" w:space="0" w:color="auto"/>
        <w:bottom w:val="none" w:sz="0" w:space="0" w:color="auto"/>
        <w:right w:val="none" w:sz="0" w:space="0" w:color="auto"/>
      </w:divBdr>
    </w:div>
    <w:div w:id="689915081">
      <w:bodyDiv w:val="1"/>
      <w:marLeft w:val="0"/>
      <w:marRight w:val="0"/>
      <w:marTop w:val="0"/>
      <w:marBottom w:val="0"/>
      <w:divBdr>
        <w:top w:val="none" w:sz="0" w:space="0" w:color="auto"/>
        <w:left w:val="none" w:sz="0" w:space="0" w:color="auto"/>
        <w:bottom w:val="none" w:sz="0" w:space="0" w:color="auto"/>
        <w:right w:val="none" w:sz="0" w:space="0" w:color="auto"/>
      </w:divBdr>
      <w:divsChild>
        <w:div w:id="407464555">
          <w:marLeft w:val="0"/>
          <w:marRight w:val="0"/>
          <w:marTop w:val="0"/>
          <w:marBottom w:val="0"/>
          <w:divBdr>
            <w:top w:val="none" w:sz="0" w:space="0" w:color="auto"/>
            <w:left w:val="none" w:sz="0" w:space="0" w:color="auto"/>
            <w:bottom w:val="none" w:sz="0" w:space="0" w:color="auto"/>
            <w:right w:val="none" w:sz="0" w:space="0" w:color="auto"/>
          </w:divBdr>
        </w:div>
      </w:divsChild>
    </w:div>
    <w:div w:id="701398499">
      <w:bodyDiv w:val="1"/>
      <w:marLeft w:val="0"/>
      <w:marRight w:val="0"/>
      <w:marTop w:val="0"/>
      <w:marBottom w:val="0"/>
      <w:divBdr>
        <w:top w:val="none" w:sz="0" w:space="0" w:color="auto"/>
        <w:left w:val="none" w:sz="0" w:space="0" w:color="auto"/>
        <w:bottom w:val="none" w:sz="0" w:space="0" w:color="auto"/>
        <w:right w:val="none" w:sz="0" w:space="0" w:color="auto"/>
      </w:divBdr>
    </w:div>
    <w:div w:id="705065411">
      <w:bodyDiv w:val="1"/>
      <w:marLeft w:val="0"/>
      <w:marRight w:val="0"/>
      <w:marTop w:val="0"/>
      <w:marBottom w:val="0"/>
      <w:divBdr>
        <w:top w:val="none" w:sz="0" w:space="0" w:color="auto"/>
        <w:left w:val="none" w:sz="0" w:space="0" w:color="auto"/>
        <w:bottom w:val="none" w:sz="0" w:space="0" w:color="auto"/>
        <w:right w:val="none" w:sz="0" w:space="0" w:color="auto"/>
      </w:divBdr>
    </w:div>
    <w:div w:id="706489679">
      <w:bodyDiv w:val="1"/>
      <w:marLeft w:val="0"/>
      <w:marRight w:val="0"/>
      <w:marTop w:val="0"/>
      <w:marBottom w:val="0"/>
      <w:divBdr>
        <w:top w:val="none" w:sz="0" w:space="0" w:color="auto"/>
        <w:left w:val="none" w:sz="0" w:space="0" w:color="auto"/>
        <w:bottom w:val="none" w:sz="0" w:space="0" w:color="auto"/>
        <w:right w:val="none" w:sz="0" w:space="0" w:color="auto"/>
      </w:divBdr>
    </w:div>
    <w:div w:id="715937256">
      <w:bodyDiv w:val="1"/>
      <w:marLeft w:val="0"/>
      <w:marRight w:val="0"/>
      <w:marTop w:val="0"/>
      <w:marBottom w:val="0"/>
      <w:divBdr>
        <w:top w:val="none" w:sz="0" w:space="0" w:color="auto"/>
        <w:left w:val="none" w:sz="0" w:space="0" w:color="auto"/>
        <w:bottom w:val="none" w:sz="0" w:space="0" w:color="auto"/>
        <w:right w:val="none" w:sz="0" w:space="0" w:color="auto"/>
      </w:divBdr>
    </w:div>
    <w:div w:id="725027778">
      <w:bodyDiv w:val="1"/>
      <w:marLeft w:val="0"/>
      <w:marRight w:val="0"/>
      <w:marTop w:val="0"/>
      <w:marBottom w:val="0"/>
      <w:divBdr>
        <w:top w:val="none" w:sz="0" w:space="0" w:color="auto"/>
        <w:left w:val="none" w:sz="0" w:space="0" w:color="auto"/>
        <w:bottom w:val="none" w:sz="0" w:space="0" w:color="auto"/>
        <w:right w:val="none" w:sz="0" w:space="0" w:color="auto"/>
      </w:divBdr>
    </w:div>
    <w:div w:id="768744359">
      <w:bodyDiv w:val="1"/>
      <w:marLeft w:val="0"/>
      <w:marRight w:val="0"/>
      <w:marTop w:val="0"/>
      <w:marBottom w:val="0"/>
      <w:divBdr>
        <w:top w:val="none" w:sz="0" w:space="0" w:color="auto"/>
        <w:left w:val="none" w:sz="0" w:space="0" w:color="auto"/>
        <w:bottom w:val="none" w:sz="0" w:space="0" w:color="auto"/>
        <w:right w:val="none" w:sz="0" w:space="0" w:color="auto"/>
      </w:divBdr>
    </w:div>
    <w:div w:id="772088164">
      <w:bodyDiv w:val="1"/>
      <w:marLeft w:val="0"/>
      <w:marRight w:val="0"/>
      <w:marTop w:val="0"/>
      <w:marBottom w:val="0"/>
      <w:divBdr>
        <w:top w:val="none" w:sz="0" w:space="0" w:color="auto"/>
        <w:left w:val="none" w:sz="0" w:space="0" w:color="auto"/>
        <w:bottom w:val="none" w:sz="0" w:space="0" w:color="auto"/>
        <w:right w:val="none" w:sz="0" w:space="0" w:color="auto"/>
      </w:divBdr>
    </w:div>
    <w:div w:id="780883098">
      <w:bodyDiv w:val="1"/>
      <w:marLeft w:val="0"/>
      <w:marRight w:val="0"/>
      <w:marTop w:val="0"/>
      <w:marBottom w:val="0"/>
      <w:divBdr>
        <w:top w:val="none" w:sz="0" w:space="0" w:color="auto"/>
        <w:left w:val="none" w:sz="0" w:space="0" w:color="auto"/>
        <w:bottom w:val="none" w:sz="0" w:space="0" w:color="auto"/>
        <w:right w:val="none" w:sz="0" w:space="0" w:color="auto"/>
      </w:divBdr>
    </w:div>
    <w:div w:id="780995054">
      <w:bodyDiv w:val="1"/>
      <w:marLeft w:val="0"/>
      <w:marRight w:val="0"/>
      <w:marTop w:val="0"/>
      <w:marBottom w:val="0"/>
      <w:divBdr>
        <w:top w:val="none" w:sz="0" w:space="0" w:color="auto"/>
        <w:left w:val="none" w:sz="0" w:space="0" w:color="auto"/>
        <w:bottom w:val="none" w:sz="0" w:space="0" w:color="auto"/>
        <w:right w:val="none" w:sz="0" w:space="0" w:color="auto"/>
      </w:divBdr>
    </w:div>
    <w:div w:id="783841746">
      <w:bodyDiv w:val="1"/>
      <w:marLeft w:val="0"/>
      <w:marRight w:val="0"/>
      <w:marTop w:val="0"/>
      <w:marBottom w:val="0"/>
      <w:divBdr>
        <w:top w:val="none" w:sz="0" w:space="0" w:color="auto"/>
        <w:left w:val="none" w:sz="0" w:space="0" w:color="auto"/>
        <w:bottom w:val="none" w:sz="0" w:space="0" w:color="auto"/>
        <w:right w:val="none" w:sz="0" w:space="0" w:color="auto"/>
      </w:divBdr>
    </w:div>
    <w:div w:id="787312488">
      <w:bodyDiv w:val="1"/>
      <w:marLeft w:val="0"/>
      <w:marRight w:val="0"/>
      <w:marTop w:val="0"/>
      <w:marBottom w:val="0"/>
      <w:divBdr>
        <w:top w:val="none" w:sz="0" w:space="0" w:color="auto"/>
        <w:left w:val="none" w:sz="0" w:space="0" w:color="auto"/>
        <w:bottom w:val="none" w:sz="0" w:space="0" w:color="auto"/>
        <w:right w:val="none" w:sz="0" w:space="0" w:color="auto"/>
      </w:divBdr>
    </w:div>
    <w:div w:id="804157223">
      <w:bodyDiv w:val="1"/>
      <w:marLeft w:val="0"/>
      <w:marRight w:val="0"/>
      <w:marTop w:val="0"/>
      <w:marBottom w:val="0"/>
      <w:divBdr>
        <w:top w:val="none" w:sz="0" w:space="0" w:color="auto"/>
        <w:left w:val="none" w:sz="0" w:space="0" w:color="auto"/>
        <w:bottom w:val="none" w:sz="0" w:space="0" w:color="auto"/>
        <w:right w:val="none" w:sz="0" w:space="0" w:color="auto"/>
      </w:divBdr>
    </w:div>
    <w:div w:id="808861494">
      <w:bodyDiv w:val="1"/>
      <w:marLeft w:val="0"/>
      <w:marRight w:val="0"/>
      <w:marTop w:val="0"/>
      <w:marBottom w:val="0"/>
      <w:divBdr>
        <w:top w:val="none" w:sz="0" w:space="0" w:color="auto"/>
        <w:left w:val="none" w:sz="0" w:space="0" w:color="auto"/>
        <w:bottom w:val="none" w:sz="0" w:space="0" w:color="auto"/>
        <w:right w:val="none" w:sz="0" w:space="0" w:color="auto"/>
      </w:divBdr>
    </w:div>
    <w:div w:id="818349088">
      <w:bodyDiv w:val="1"/>
      <w:marLeft w:val="0"/>
      <w:marRight w:val="0"/>
      <w:marTop w:val="0"/>
      <w:marBottom w:val="0"/>
      <w:divBdr>
        <w:top w:val="none" w:sz="0" w:space="0" w:color="auto"/>
        <w:left w:val="none" w:sz="0" w:space="0" w:color="auto"/>
        <w:bottom w:val="none" w:sz="0" w:space="0" w:color="auto"/>
        <w:right w:val="none" w:sz="0" w:space="0" w:color="auto"/>
      </w:divBdr>
    </w:div>
    <w:div w:id="827483156">
      <w:bodyDiv w:val="1"/>
      <w:marLeft w:val="0"/>
      <w:marRight w:val="0"/>
      <w:marTop w:val="0"/>
      <w:marBottom w:val="0"/>
      <w:divBdr>
        <w:top w:val="none" w:sz="0" w:space="0" w:color="auto"/>
        <w:left w:val="none" w:sz="0" w:space="0" w:color="auto"/>
        <w:bottom w:val="none" w:sz="0" w:space="0" w:color="auto"/>
        <w:right w:val="none" w:sz="0" w:space="0" w:color="auto"/>
      </w:divBdr>
    </w:div>
    <w:div w:id="853570539">
      <w:bodyDiv w:val="1"/>
      <w:marLeft w:val="0"/>
      <w:marRight w:val="0"/>
      <w:marTop w:val="0"/>
      <w:marBottom w:val="0"/>
      <w:divBdr>
        <w:top w:val="none" w:sz="0" w:space="0" w:color="auto"/>
        <w:left w:val="none" w:sz="0" w:space="0" w:color="auto"/>
        <w:bottom w:val="none" w:sz="0" w:space="0" w:color="auto"/>
        <w:right w:val="none" w:sz="0" w:space="0" w:color="auto"/>
      </w:divBdr>
      <w:divsChild>
        <w:div w:id="723065295">
          <w:marLeft w:val="0"/>
          <w:marRight w:val="0"/>
          <w:marTop w:val="0"/>
          <w:marBottom w:val="0"/>
          <w:divBdr>
            <w:top w:val="none" w:sz="0" w:space="0" w:color="auto"/>
            <w:left w:val="none" w:sz="0" w:space="0" w:color="auto"/>
            <w:bottom w:val="none" w:sz="0" w:space="0" w:color="auto"/>
            <w:right w:val="none" w:sz="0" w:space="0" w:color="auto"/>
          </w:divBdr>
        </w:div>
      </w:divsChild>
    </w:div>
    <w:div w:id="866479396">
      <w:bodyDiv w:val="1"/>
      <w:marLeft w:val="0"/>
      <w:marRight w:val="0"/>
      <w:marTop w:val="0"/>
      <w:marBottom w:val="0"/>
      <w:divBdr>
        <w:top w:val="none" w:sz="0" w:space="0" w:color="auto"/>
        <w:left w:val="none" w:sz="0" w:space="0" w:color="auto"/>
        <w:bottom w:val="none" w:sz="0" w:space="0" w:color="auto"/>
        <w:right w:val="none" w:sz="0" w:space="0" w:color="auto"/>
      </w:divBdr>
    </w:div>
    <w:div w:id="887641642">
      <w:bodyDiv w:val="1"/>
      <w:marLeft w:val="0"/>
      <w:marRight w:val="0"/>
      <w:marTop w:val="0"/>
      <w:marBottom w:val="0"/>
      <w:divBdr>
        <w:top w:val="none" w:sz="0" w:space="0" w:color="auto"/>
        <w:left w:val="none" w:sz="0" w:space="0" w:color="auto"/>
        <w:bottom w:val="none" w:sz="0" w:space="0" w:color="auto"/>
        <w:right w:val="none" w:sz="0" w:space="0" w:color="auto"/>
      </w:divBdr>
    </w:div>
    <w:div w:id="890968058">
      <w:bodyDiv w:val="1"/>
      <w:marLeft w:val="0"/>
      <w:marRight w:val="0"/>
      <w:marTop w:val="0"/>
      <w:marBottom w:val="0"/>
      <w:divBdr>
        <w:top w:val="none" w:sz="0" w:space="0" w:color="auto"/>
        <w:left w:val="none" w:sz="0" w:space="0" w:color="auto"/>
        <w:bottom w:val="none" w:sz="0" w:space="0" w:color="auto"/>
        <w:right w:val="none" w:sz="0" w:space="0" w:color="auto"/>
      </w:divBdr>
    </w:div>
    <w:div w:id="903754870">
      <w:bodyDiv w:val="1"/>
      <w:marLeft w:val="0"/>
      <w:marRight w:val="0"/>
      <w:marTop w:val="0"/>
      <w:marBottom w:val="0"/>
      <w:divBdr>
        <w:top w:val="none" w:sz="0" w:space="0" w:color="auto"/>
        <w:left w:val="none" w:sz="0" w:space="0" w:color="auto"/>
        <w:bottom w:val="none" w:sz="0" w:space="0" w:color="auto"/>
        <w:right w:val="none" w:sz="0" w:space="0" w:color="auto"/>
      </w:divBdr>
    </w:div>
    <w:div w:id="914897387">
      <w:bodyDiv w:val="1"/>
      <w:marLeft w:val="0"/>
      <w:marRight w:val="0"/>
      <w:marTop w:val="0"/>
      <w:marBottom w:val="0"/>
      <w:divBdr>
        <w:top w:val="none" w:sz="0" w:space="0" w:color="auto"/>
        <w:left w:val="none" w:sz="0" w:space="0" w:color="auto"/>
        <w:bottom w:val="none" w:sz="0" w:space="0" w:color="auto"/>
        <w:right w:val="none" w:sz="0" w:space="0" w:color="auto"/>
      </w:divBdr>
    </w:div>
    <w:div w:id="915355894">
      <w:bodyDiv w:val="1"/>
      <w:marLeft w:val="0"/>
      <w:marRight w:val="0"/>
      <w:marTop w:val="0"/>
      <w:marBottom w:val="0"/>
      <w:divBdr>
        <w:top w:val="none" w:sz="0" w:space="0" w:color="auto"/>
        <w:left w:val="none" w:sz="0" w:space="0" w:color="auto"/>
        <w:bottom w:val="none" w:sz="0" w:space="0" w:color="auto"/>
        <w:right w:val="none" w:sz="0" w:space="0" w:color="auto"/>
      </w:divBdr>
    </w:div>
    <w:div w:id="925773530">
      <w:bodyDiv w:val="1"/>
      <w:marLeft w:val="0"/>
      <w:marRight w:val="0"/>
      <w:marTop w:val="0"/>
      <w:marBottom w:val="0"/>
      <w:divBdr>
        <w:top w:val="none" w:sz="0" w:space="0" w:color="auto"/>
        <w:left w:val="none" w:sz="0" w:space="0" w:color="auto"/>
        <w:bottom w:val="none" w:sz="0" w:space="0" w:color="auto"/>
        <w:right w:val="none" w:sz="0" w:space="0" w:color="auto"/>
      </w:divBdr>
    </w:div>
    <w:div w:id="932737460">
      <w:bodyDiv w:val="1"/>
      <w:marLeft w:val="0"/>
      <w:marRight w:val="0"/>
      <w:marTop w:val="0"/>
      <w:marBottom w:val="0"/>
      <w:divBdr>
        <w:top w:val="none" w:sz="0" w:space="0" w:color="auto"/>
        <w:left w:val="none" w:sz="0" w:space="0" w:color="auto"/>
        <w:bottom w:val="none" w:sz="0" w:space="0" w:color="auto"/>
        <w:right w:val="none" w:sz="0" w:space="0" w:color="auto"/>
      </w:divBdr>
    </w:div>
    <w:div w:id="943078472">
      <w:bodyDiv w:val="1"/>
      <w:marLeft w:val="0"/>
      <w:marRight w:val="0"/>
      <w:marTop w:val="0"/>
      <w:marBottom w:val="0"/>
      <w:divBdr>
        <w:top w:val="none" w:sz="0" w:space="0" w:color="auto"/>
        <w:left w:val="none" w:sz="0" w:space="0" w:color="auto"/>
        <w:bottom w:val="none" w:sz="0" w:space="0" w:color="auto"/>
        <w:right w:val="none" w:sz="0" w:space="0" w:color="auto"/>
      </w:divBdr>
    </w:div>
    <w:div w:id="943730458">
      <w:bodyDiv w:val="1"/>
      <w:marLeft w:val="0"/>
      <w:marRight w:val="0"/>
      <w:marTop w:val="0"/>
      <w:marBottom w:val="0"/>
      <w:divBdr>
        <w:top w:val="none" w:sz="0" w:space="0" w:color="auto"/>
        <w:left w:val="none" w:sz="0" w:space="0" w:color="auto"/>
        <w:bottom w:val="none" w:sz="0" w:space="0" w:color="auto"/>
        <w:right w:val="none" w:sz="0" w:space="0" w:color="auto"/>
      </w:divBdr>
    </w:div>
    <w:div w:id="946042932">
      <w:bodyDiv w:val="1"/>
      <w:marLeft w:val="0"/>
      <w:marRight w:val="0"/>
      <w:marTop w:val="0"/>
      <w:marBottom w:val="0"/>
      <w:divBdr>
        <w:top w:val="none" w:sz="0" w:space="0" w:color="auto"/>
        <w:left w:val="none" w:sz="0" w:space="0" w:color="auto"/>
        <w:bottom w:val="none" w:sz="0" w:space="0" w:color="auto"/>
        <w:right w:val="none" w:sz="0" w:space="0" w:color="auto"/>
      </w:divBdr>
    </w:div>
    <w:div w:id="949892421">
      <w:bodyDiv w:val="1"/>
      <w:marLeft w:val="0"/>
      <w:marRight w:val="0"/>
      <w:marTop w:val="0"/>
      <w:marBottom w:val="0"/>
      <w:divBdr>
        <w:top w:val="none" w:sz="0" w:space="0" w:color="auto"/>
        <w:left w:val="none" w:sz="0" w:space="0" w:color="auto"/>
        <w:bottom w:val="none" w:sz="0" w:space="0" w:color="auto"/>
        <w:right w:val="none" w:sz="0" w:space="0" w:color="auto"/>
      </w:divBdr>
    </w:div>
    <w:div w:id="959993164">
      <w:bodyDiv w:val="1"/>
      <w:marLeft w:val="0"/>
      <w:marRight w:val="0"/>
      <w:marTop w:val="0"/>
      <w:marBottom w:val="0"/>
      <w:divBdr>
        <w:top w:val="none" w:sz="0" w:space="0" w:color="auto"/>
        <w:left w:val="none" w:sz="0" w:space="0" w:color="auto"/>
        <w:bottom w:val="none" w:sz="0" w:space="0" w:color="auto"/>
        <w:right w:val="none" w:sz="0" w:space="0" w:color="auto"/>
      </w:divBdr>
    </w:div>
    <w:div w:id="971908102">
      <w:bodyDiv w:val="1"/>
      <w:marLeft w:val="0"/>
      <w:marRight w:val="0"/>
      <w:marTop w:val="0"/>
      <w:marBottom w:val="0"/>
      <w:divBdr>
        <w:top w:val="none" w:sz="0" w:space="0" w:color="auto"/>
        <w:left w:val="none" w:sz="0" w:space="0" w:color="auto"/>
        <w:bottom w:val="none" w:sz="0" w:space="0" w:color="auto"/>
        <w:right w:val="none" w:sz="0" w:space="0" w:color="auto"/>
      </w:divBdr>
    </w:div>
    <w:div w:id="979767013">
      <w:bodyDiv w:val="1"/>
      <w:marLeft w:val="0"/>
      <w:marRight w:val="0"/>
      <w:marTop w:val="0"/>
      <w:marBottom w:val="0"/>
      <w:divBdr>
        <w:top w:val="none" w:sz="0" w:space="0" w:color="auto"/>
        <w:left w:val="none" w:sz="0" w:space="0" w:color="auto"/>
        <w:bottom w:val="none" w:sz="0" w:space="0" w:color="auto"/>
        <w:right w:val="none" w:sz="0" w:space="0" w:color="auto"/>
      </w:divBdr>
    </w:div>
    <w:div w:id="1028068099">
      <w:bodyDiv w:val="1"/>
      <w:marLeft w:val="0"/>
      <w:marRight w:val="0"/>
      <w:marTop w:val="0"/>
      <w:marBottom w:val="0"/>
      <w:divBdr>
        <w:top w:val="none" w:sz="0" w:space="0" w:color="auto"/>
        <w:left w:val="none" w:sz="0" w:space="0" w:color="auto"/>
        <w:bottom w:val="none" w:sz="0" w:space="0" w:color="auto"/>
        <w:right w:val="none" w:sz="0" w:space="0" w:color="auto"/>
      </w:divBdr>
    </w:div>
    <w:div w:id="1038045072">
      <w:bodyDiv w:val="1"/>
      <w:marLeft w:val="0"/>
      <w:marRight w:val="0"/>
      <w:marTop w:val="0"/>
      <w:marBottom w:val="0"/>
      <w:divBdr>
        <w:top w:val="none" w:sz="0" w:space="0" w:color="auto"/>
        <w:left w:val="none" w:sz="0" w:space="0" w:color="auto"/>
        <w:bottom w:val="none" w:sz="0" w:space="0" w:color="auto"/>
        <w:right w:val="none" w:sz="0" w:space="0" w:color="auto"/>
      </w:divBdr>
    </w:div>
    <w:div w:id="1042899656">
      <w:bodyDiv w:val="1"/>
      <w:marLeft w:val="0"/>
      <w:marRight w:val="0"/>
      <w:marTop w:val="0"/>
      <w:marBottom w:val="0"/>
      <w:divBdr>
        <w:top w:val="none" w:sz="0" w:space="0" w:color="auto"/>
        <w:left w:val="none" w:sz="0" w:space="0" w:color="auto"/>
        <w:bottom w:val="none" w:sz="0" w:space="0" w:color="auto"/>
        <w:right w:val="none" w:sz="0" w:space="0" w:color="auto"/>
      </w:divBdr>
    </w:div>
    <w:div w:id="1056129789">
      <w:bodyDiv w:val="1"/>
      <w:marLeft w:val="0"/>
      <w:marRight w:val="0"/>
      <w:marTop w:val="0"/>
      <w:marBottom w:val="0"/>
      <w:divBdr>
        <w:top w:val="none" w:sz="0" w:space="0" w:color="auto"/>
        <w:left w:val="none" w:sz="0" w:space="0" w:color="auto"/>
        <w:bottom w:val="none" w:sz="0" w:space="0" w:color="auto"/>
        <w:right w:val="none" w:sz="0" w:space="0" w:color="auto"/>
      </w:divBdr>
    </w:div>
    <w:div w:id="1060202911">
      <w:bodyDiv w:val="1"/>
      <w:marLeft w:val="0"/>
      <w:marRight w:val="0"/>
      <w:marTop w:val="0"/>
      <w:marBottom w:val="0"/>
      <w:divBdr>
        <w:top w:val="none" w:sz="0" w:space="0" w:color="auto"/>
        <w:left w:val="none" w:sz="0" w:space="0" w:color="auto"/>
        <w:bottom w:val="none" w:sz="0" w:space="0" w:color="auto"/>
        <w:right w:val="none" w:sz="0" w:space="0" w:color="auto"/>
      </w:divBdr>
    </w:div>
    <w:div w:id="1071659018">
      <w:bodyDiv w:val="1"/>
      <w:marLeft w:val="0"/>
      <w:marRight w:val="0"/>
      <w:marTop w:val="0"/>
      <w:marBottom w:val="0"/>
      <w:divBdr>
        <w:top w:val="none" w:sz="0" w:space="0" w:color="auto"/>
        <w:left w:val="none" w:sz="0" w:space="0" w:color="auto"/>
        <w:bottom w:val="none" w:sz="0" w:space="0" w:color="auto"/>
        <w:right w:val="none" w:sz="0" w:space="0" w:color="auto"/>
      </w:divBdr>
    </w:div>
    <w:div w:id="1114592317">
      <w:bodyDiv w:val="1"/>
      <w:marLeft w:val="0"/>
      <w:marRight w:val="0"/>
      <w:marTop w:val="0"/>
      <w:marBottom w:val="0"/>
      <w:divBdr>
        <w:top w:val="none" w:sz="0" w:space="0" w:color="auto"/>
        <w:left w:val="none" w:sz="0" w:space="0" w:color="auto"/>
        <w:bottom w:val="none" w:sz="0" w:space="0" w:color="auto"/>
        <w:right w:val="none" w:sz="0" w:space="0" w:color="auto"/>
      </w:divBdr>
    </w:div>
    <w:div w:id="1119567980">
      <w:bodyDiv w:val="1"/>
      <w:marLeft w:val="0"/>
      <w:marRight w:val="0"/>
      <w:marTop w:val="0"/>
      <w:marBottom w:val="0"/>
      <w:divBdr>
        <w:top w:val="none" w:sz="0" w:space="0" w:color="auto"/>
        <w:left w:val="none" w:sz="0" w:space="0" w:color="auto"/>
        <w:bottom w:val="none" w:sz="0" w:space="0" w:color="auto"/>
        <w:right w:val="none" w:sz="0" w:space="0" w:color="auto"/>
      </w:divBdr>
    </w:div>
    <w:div w:id="1134718620">
      <w:bodyDiv w:val="1"/>
      <w:marLeft w:val="0"/>
      <w:marRight w:val="0"/>
      <w:marTop w:val="0"/>
      <w:marBottom w:val="0"/>
      <w:divBdr>
        <w:top w:val="none" w:sz="0" w:space="0" w:color="auto"/>
        <w:left w:val="none" w:sz="0" w:space="0" w:color="auto"/>
        <w:bottom w:val="none" w:sz="0" w:space="0" w:color="auto"/>
        <w:right w:val="none" w:sz="0" w:space="0" w:color="auto"/>
      </w:divBdr>
    </w:div>
    <w:div w:id="1143817490">
      <w:bodyDiv w:val="1"/>
      <w:marLeft w:val="0"/>
      <w:marRight w:val="0"/>
      <w:marTop w:val="0"/>
      <w:marBottom w:val="0"/>
      <w:divBdr>
        <w:top w:val="none" w:sz="0" w:space="0" w:color="auto"/>
        <w:left w:val="none" w:sz="0" w:space="0" w:color="auto"/>
        <w:bottom w:val="none" w:sz="0" w:space="0" w:color="auto"/>
        <w:right w:val="none" w:sz="0" w:space="0" w:color="auto"/>
      </w:divBdr>
    </w:div>
    <w:div w:id="1146513398">
      <w:bodyDiv w:val="1"/>
      <w:marLeft w:val="0"/>
      <w:marRight w:val="0"/>
      <w:marTop w:val="0"/>
      <w:marBottom w:val="0"/>
      <w:divBdr>
        <w:top w:val="none" w:sz="0" w:space="0" w:color="auto"/>
        <w:left w:val="none" w:sz="0" w:space="0" w:color="auto"/>
        <w:bottom w:val="none" w:sz="0" w:space="0" w:color="auto"/>
        <w:right w:val="none" w:sz="0" w:space="0" w:color="auto"/>
      </w:divBdr>
    </w:div>
    <w:div w:id="1153722069">
      <w:bodyDiv w:val="1"/>
      <w:marLeft w:val="0"/>
      <w:marRight w:val="0"/>
      <w:marTop w:val="0"/>
      <w:marBottom w:val="0"/>
      <w:divBdr>
        <w:top w:val="none" w:sz="0" w:space="0" w:color="auto"/>
        <w:left w:val="none" w:sz="0" w:space="0" w:color="auto"/>
        <w:bottom w:val="none" w:sz="0" w:space="0" w:color="auto"/>
        <w:right w:val="none" w:sz="0" w:space="0" w:color="auto"/>
      </w:divBdr>
      <w:divsChild>
        <w:div w:id="1642153223">
          <w:marLeft w:val="0"/>
          <w:marRight w:val="0"/>
          <w:marTop w:val="0"/>
          <w:marBottom w:val="0"/>
          <w:divBdr>
            <w:top w:val="none" w:sz="0" w:space="0" w:color="auto"/>
            <w:left w:val="none" w:sz="0" w:space="0" w:color="auto"/>
            <w:bottom w:val="none" w:sz="0" w:space="0" w:color="auto"/>
            <w:right w:val="none" w:sz="0" w:space="0" w:color="auto"/>
          </w:divBdr>
        </w:div>
      </w:divsChild>
    </w:div>
    <w:div w:id="1187863727">
      <w:bodyDiv w:val="1"/>
      <w:marLeft w:val="0"/>
      <w:marRight w:val="0"/>
      <w:marTop w:val="0"/>
      <w:marBottom w:val="0"/>
      <w:divBdr>
        <w:top w:val="none" w:sz="0" w:space="0" w:color="auto"/>
        <w:left w:val="none" w:sz="0" w:space="0" w:color="auto"/>
        <w:bottom w:val="none" w:sz="0" w:space="0" w:color="auto"/>
        <w:right w:val="none" w:sz="0" w:space="0" w:color="auto"/>
      </w:divBdr>
      <w:divsChild>
        <w:div w:id="113064141">
          <w:marLeft w:val="0"/>
          <w:marRight w:val="0"/>
          <w:marTop w:val="0"/>
          <w:marBottom w:val="0"/>
          <w:divBdr>
            <w:top w:val="none" w:sz="0" w:space="0" w:color="auto"/>
            <w:left w:val="none" w:sz="0" w:space="0" w:color="auto"/>
            <w:bottom w:val="none" w:sz="0" w:space="0" w:color="auto"/>
            <w:right w:val="none" w:sz="0" w:space="0" w:color="auto"/>
          </w:divBdr>
        </w:div>
        <w:div w:id="206258406">
          <w:marLeft w:val="0"/>
          <w:marRight w:val="0"/>
          <w:marTop w:val="0"/>
          <w:marBottom w:val="0"/>
          <w:divBdr>
            <w:top w:val="none" w:sz="0" w:space="0" w:color="auto"/>
            <w:left w:val="none" w:sz="0" w:space="0" w:color="auto"/>
            <w:bottom w:val="none" w:sz="0" w:space="0" w:color="auto"/>
            <w:right w:val="none" w:sz="0" w:space="0" w:color="auto"/>
          </w:divBdr>
        </w:div>
        <w:div w:id="240601105">
          <w:marLeft w:val="0"/>
          <w:marRight w:val="0"/>
          <w:marTop w:val="0"/>
          <w:marBottom w:val="0"/>
          <w:divBdr>
            <w:top w:val="none" w:sz="0" w:space="0" w:color="auto"/>
            <w:left w:val="none" w:sz="0" w:space="0" w:color="auto"/>
            <w:bottom w:val="none" w:sz="0" w:space="0" w:color="auto"/>
            <w:right w:val="none" w:sz="0" w:space="0" w:color="auto"/>
          </w:divBdr>
        </w:div>
        <w:div w:id="479078184">
          <w:marLeft w:val="0"/>
          <w:marRight w:val="0"/>
          <w:marTop w:val="0"/>
          <w:marBottom w:val="0"/>
          <w:divBdr>
            <w:top w:val="none" w:sz="0" w:space="0" w:color="auto"/>
            <w:left w:val="none" w:sz="0" w:space="0" w:color="auto"/>
            <w:bottom w:val="none" w:sz="0" w:space="0" w:color="auto"/>
            <w:right w:val="none" w:sz="0" w:space="0" w:color="auto"/>
          </w:divBdr>
        </w:div>
        <w:div w:id="615798347">
          <w:marLeft w:val="0"/>
          <w:marRight w:val="0"/>
          <w:marTop w:val="0"/>
          <w:marBottom w:val="0"/>
          <w:divBdr>
            <w:top w:val="none" w:sz="0" w:space="0" w:color="auto"/>
            <w:left w:val="none" w:sz="0" w:space="0" w:color="auto"/>
            <w:bottom w:val="none" w:sz="0" w:space="0" w:color="auto"/>
            <w:right w:val="none" w:sz="0" w:space="0" w:color="auto"/>
          </w:divBdr>
        </w:div>
        <w:div w:id="638271686">
          <w:marLeft w:val="0"/>
          <w:marRight w:val="0"/>
          <w:marTop w:val="0"/>
          <w:marBottom w:val="0"/>
          <w:divBdr>
            <w:top w:val="none" w:sz="0" w:space="0" w:color="auto"/>
            <w:left w:val="none" w:sz="0" w:space="0" w:color="auto"/>
            <w:bottom w:val="none" w:sz="0" w:space="0" w:color="auto"/>
            <w:right w:val="none" w:sz="0" w:space="0" w:color="auto"/>
          </w:divBdr>
        </w:div>
        <w:div w:id="666322962">
          <w:marLeft w:val="0"/>
          <w:marRight w:val="0"/>
          <w:marTop w:val="0"/>
          <w:marBottom w:val="0"/>
          <w:divBdr>
            <w:top w:val="none" w:sz="0" w:space="0" w:color="auto"/>
            <w:left w:val="none" w:sz="0" w:space="0" w:color="auto"/>
            <w:bottom w:val="none" w:sz="0" w:space="0" w:color="auto"/>
            <w:right w:val="none" w:sz="0" w:space="0" w:color="auto"/>
          </w:divBdr>
        </w:div>
        <w:div w:id="736435650">
          <w:marLeft w:val="0"/>
          <w:marRight w:val="0"/>
          <w:marTop w:val="0"/>
          <w:marBottom w:val="0"/>
          <w:divBdr>
            <w:top w:val="none" w:sz="0" w:space="0" w:color="auto"/>
            <w:left w:val="none" w:sz="0" w:space="0" w:color="auto"/>
            <w:bottom w:val="none" w:sz="0" w:space="0" w:color="auto"/>
            <w:right w:val="none" w:sz="0" w:space="0" w:color="auto"/>
          </w:divBdr>
        </w:div>
        <w:div w:id="937559350">
          <w:marLeft w:val="0"/>
          <w:marRight w:val="0"/>
          <w:marTop w:val="0"/>
          <w:marBottom w:val="0"/>
          <w:divBdr>
            <w:top w:val="none" w:sz="0" w:space="0" w:color="auto"/>
            <w:left w:val="none" w:sz="0" w:space="0" w:color="auto"/>
            <w:bottom w:val="none" w:sz="0" w:space="0" w:color="auto"/>
            <w:right w:val="none" w:sz="0" w:space="0" w:color="auto"/>
          </w:divBdr>
        </w:div>
        <w:div w:id="943607959">
          <w:marLeft w:val="0"/>
          <w:marRight w:val="0"/>
          <w:marTop w:val="0"/>
          <w:marBottom w:val="0"/>
          <w:divBdr>
            <w:top w:val="none" w:sz="0" w:space="0" w:color="auto"/>
            <w:left w:val="none" w:sz="0" w:space="0" w:color="auto"/>
            <w:bottom w:val="none" w:sz="0" w:space="0" w:color="auto"/>
            <w:right w:val="none" w:sz="0" w:space="0" w:color="auto"/>
          </w:divBdr>
        </w:div>
        <w:div w:id="1067611083">
          <w:marLeft w:val="0"/>
          <w:marRight w:val="0"/>
          <w:marTop w:val="0"/>
          <w:marBottom w:val="0"/>
          <w:divBdr>
            <w:top w:val="none" w:sz="0" w:space="0" w:color="auto"/>
            <w:left w:val="none" w:sz="0" w:space="0" w:color="auto"/>
            <w:bottom w:val="none" w:sz="0" w:space="0" w:color="auto"/>
            <w:right w:val="none" w:sz="0" w:space="0" w:color="auto"/>
          </w:divBdr>
        </w:div>
        <w:div w:id="1185828957">
          <w:marLeft w:val="0"/>
          <w:marRight w:val="0"/>
          <w:marTop w:val="0"/>
          <w:marBottom w:val="0"/>
          <w:divBdr>
            <w:top w:val="none" w:sz="0" w:space="0" w:color="auto"/>
            <w:left w:val="none" w:sz="0" w:space="0" w:color="auto"/>
            <w:bottom w:val="none" w:sz="0" w:space="0" w:color="auto"/>
            <w:right w:val="none" w:sz="0" w:space="0" w:color="auto"/>
          </w:divBdr>
        </w:div>
        <w:div w:id="1212577906">
          <w:marLeft w:val="0"/>
          <w:marRight w:val="0"/>
          <w:marTop w:val="0"/>
          <w:marBottom w:val="0"/>
          <w:divBdr>
            <w:top w:val="none" w:sz="0" w:space="0" w:color="auto"/>
            <w:left w:val="none" w:sz="0" w:space="0" w:color="auto"/>
            <w:bottom w:val="none" w:sz="0" w:space="0" w:color="auto"/>
            <w:right w:val="none" w:sz="0" w:space="0" w:color="auto"/>
          </w:divBdr>
        </w:div>
        <w:div w:id="1236358166">
          <w:marLeft w:val="0"/>
          <w:marRight w:val="0"/>
          <w:marTop w:val="0"/>
          <w:marBottom w:val="0"/>
          <w:divBdr>
            <w:top w:val="none" w:sz="0" w:space="0" w:color="auto"/>
            <w:left w:val="none" w:sz="0" w:space="0" w:color="auto"/>
            <w:bottom w:val="none" w:sz="0" w:space="0" w:color="auto"/>
            <w:right w:val="none" w:sz="0" w:space="0" w:color="auto"/>
          </w:divBdr>
        </w:div>
        <w:div w:id="1268349798">
          <w:marLeft w:val="0"/>
          <w:marRight w:val="0"/>
          <w:marTop w:val="0"/>
          <w:marBottom w:val="0"/>
          <w:divBdr>
            <w:top w:val="none" w:sz="0" w:space="0" w:color="auto"/>
            <w:left w:val="none" w:sz="0" w:space="0" w:color="auto"/>
            <w:bottom w:val="none" w:sz="0" w:space="0" w:color="auto"/>
            <w:right w:val="none" w:sz="0" w:space="0" w:color="auto"/>
          </w:divBdr>
        </w:div>
        <w:div w:id="1660108424">
          <w:marLeft w:val="0"/>
          <w:marRight w:val="0"/>
          <w:marTop w:val="0"/>
          <w:marBottom w:val="0"/>
          <w:divBdr>
            <w:top w:val="none" w:sz="0" w:space="0" w:color="auto"/>
            <w:left w:val="none" w:sz="0" w:space="0" w:color="auto"/>
            <w:bottom w:val="none" w:sz="0" w:space="0" w:color="auto"/>
            <w:right w:val="none" w:sz="0" w:space="0" w:color="auto"/>
          </w:divBdr>
        </w:div>
        <w:div w:id="1760173932">
          <w:marLeft w:val="0"/>
          <w:marRight w:val="0"/>
          <w:marTop w:val="0"/>
          <w:marBottom w:val="0"/>
          <w:divBdr>
            <w:top w:val="none" w:sz="0" w:space="0" w:color="auto"/>
            <w:left w:val="none" w:sz="0" w:space="0" w:color="auto"/>
            <w:bottom w:val="none" w:sz="0" w:space="0" w:color="auto"/>
            <w:right w:val="none" w:sz="0" w:space="0" w:color="auto"/>
          </w:divBdr>
        </w:div>
        <w:div w:id="1807428812">
          <w:marLeft w:val="0"/>
          <w:marRight w:val="0"/>
          <w:marTop w:val="0"/>
          <w:marBottom w:val="0"/>
          <w:divBdr>
            <w:top w:val="none" w:sz="0" w:space="0" w:color="auto"/>
            <w:left w:val="none" w:sz="0" w:space="0" w:color="auto"/>
            <w:bottom w:val="none" w:sz="0" w:space="0" w:color="auto"/>
            <w:right w:val="none" w:sz="0" w:space="0" w:color="auto"/>
          </w:divBdr>
        </w:div>
        <w:div w:id="1842235815">
          <w:marLeft w:val="0"/>
          <w:marRight w:val="0"/>
          <w:marTop w:val="0"/>
          <w:marBottom w:val="0"/>
          <w:divBdr>
            <w:top w:val="none" w:sz="0" w:space="0" w:color="auto"/>
            <w:left w:val="none" w:sz="0" w:space="0" w:color="auto"/>
            <w:bottom w:val="none" w:sz="0" w:space="0" w:color="auto"/>
            <w:right w:val="none" w:sz="0" w:space="0" w:color="auto"/>
          </w:divBdr>
        </w:div>
        <w:div w:id="1895384423">
          <w:marLeft w:val="0"/>
          <w:marRight w:val="0"/>
          <w:marTop w:val="0"/>
          <w:marBottom w:val="0"/>
          <w:divBdr>
            <w:top w:val="none" w:sz="0" w:space="0" w:color="auto"/>
            <w:left w:val="none" w:sz="0" w:space="0" w:color="auto"/>
            <w:bottom w:val="none" w:sz="0" w:space="0" w:color="auto"/>
            <w:right w:val="none" w:sz="0" w:space="0" w:color="auto"/>
          </w:divBdr>
        </w:div>
        <w:div w:id="1911889051">
          <w:marLeft w:val="0"/>
          <w:marRight w:val="0"/>
          <w:marTop w:val="0"/>
          <w:marBottom w:val="0"/>
          <w:divBdr>
            <w:top w:val="none" w:sz="0" w:space="0" w:color="auto"/>
            <w:left w:val="none" w:sz="0" w:space="0" w:color="auto"/>
            <w:bottom w:val="none" w:sz="0" w:space="0" w:color="auto"/>
            <w:right w:val="none" w:sz="0" w:space="0" w:color="auto"/>
          </w:divBdr>
        </w:div>
        <w:div w:id="2077850544">
          <w:marLeft w:val="0"/>
          <w:marRight w:val="0"/>
          <w:marTop w:val="0"/>
          <w:marBottom w:val="0"/>
          <w:divBdr>
            <w:top w:val="none" w:sz="0" w:space="0" w:color="auto"/>
            <w:left w:val="none" w:sz="0" w:space="0" w:color="auto"/>
            <w:bottom w:val="none" w:sz="0" w:space="0" w:color="auto"/>
            <w:right w:val="none" w:sz="0" w:space="0" w:color="auto"/>
          </w:divBdr>
        </w:div>
      </w:divsChild>
    </w:div>
    <w:div w:id="1189293636">
      <w:bodyDiv w:val="1"/>
      <w:marLeft w:val="0"/>
      <w:marRight w:val="0"/>
      <w:marTop w:val="0"/>
      <w:marBottom w:val="0"/>
      <w:divBdr>
        <w:top w:val="none" w:sz="0" w:space="0" w:color="auto"/>
        <w:left w:val="none" w:sz="0" w:space="0" w:color="auto"/>
        <w:bottom w:val="none" w:sz="0" w:space="0" w:color="auto"/>
        <w:right w:val="none" w:sz="0" w:space="0" w:color="auto"/>
      </w:divBdr>
    </w:div>
    <w:div w:id="1193347375">
      <w:bodyDiv w:val="1"/>
      <w:marLeft w:val="0"/>
      <w:marRight w:val="0"/>
      <w:marTop w:val="0"/>
      <w:marBottom w:val="0"/>
      <w:divBdr>
        <w:top w:val="none" w:sz="0" w:space="0" w:color="auto"/>
        <w:left w:val="none" w:sz="0" w:space="0" w:color="auto"/>
        <w:bottom w:val="none" w:sz="0" w:space="0" w:color="auto"/>
        <w:right w:val="none" w:sz="0" w:space="0" w:color="auto"/>
      </w:divBdr>
    </w:div>
    <w:div w:id="1195466302">
      <w:bodyDiv w:val="1"/>
      <w:marLeft w:val="0"/>
      <w:marRight w:val="0"/>
      <w:marTop w:val="0"/>
      <w:marBottom w:val="0"/>
      <w:divBdr>
        <w:top w:val="none" w:sz="0" w:space="0" w:color="auto"/>
        <w:left w:val="none" w:sz="0" w:space="0" w:color="auto"/>
        <w:bottom w:val="none" w:sz="0" w:space="0" w:color="auto"/>
        <w:right w:val="none" w:sz="0" w:space="0" w:color="auto"/>
      </w:divBdr>
    </w:div>
    <w:div w:id="1202673987">
      <w:bodyDiv w:val="1"/>
      <w:marLeft w:val="0"/>
      <w:marRight w:val="0"/>
      <w:marTop w:val="0"/>
      <w:marBottom w:val="0"/>
      <w:divBdr>
        <w:top w:val="none" w:sz="0" w:space="0" w:color="auto"/>
        <w:left w:val="none" w:sz="0" w:space="0" w:color="auto"/>
        <w:bottom w:val="none" w:sz="0" w:space="0" w:color="auto"/>
        <w:right w:val="none" w:sz="0" w:space="0" w:color="auto"/>
      </w:divBdr>
    </w:div>
    <w:div w:id="1205366896">
      <w:bodyDiv w:val="1"/>
      <w:marLeft w:val="0"/>
      <w:marRight w:val="0"/>
      <w:marTop w:val="0"/>
      <w:marBottom w:val="0"/>
      <w:divBdr>
        <w:top w:val="none" w:sz="0" w:space="0" w:color="auto"/>
        <w:left w:val="none" w:sz="0" w:space="0" w:color="auto"/>
        <w:bottom w:val="none" w:sz="0" w:space="0" w:color="auto"/>
        <w:right w:val="none" w:sz="0" w:space="0" w:color="auto"/>
      </w:divBdr>
    </w:div>
    <w:div w:id="1230459851">
      <w:bodyDiv w:val="1"/>
      <w:marLeft w:val="0"/>
      <w:marRight w:val="0"/>
      <w:marTop w:val="0"/>
      <w:marBottom w:val="0"/>
      <w:divBdr>
        <w:top w:val="none" w:sz="0" w:space="0" w:color="auto"/>
        <w:left w:val="none" w:sz="0" w:space="0" w:color="auto"/>
        <w:bottom w:val="none" w:sz="0" w:space="0" w:color="auto"/>
        <w:right w:val="none" w:sz="0" w:space="0" w:color="auto"/>
      </w:divBdr>
    </w:div>
    <w:div w:id="1269461527">
      <w:bodyDiv w:val="1"/>
      <w:marLeft w:val="0"/>
      <w:marRight w:val="0"/>
      <w:marTop w:val="0"/>
      <w:marBottom w:val="0"/>
      <w:divBdr>
        <w:top w:val="none" w:sz="0" w:space="0" w:color="auto"/>
        <w:left w:val="none" w:sz="0" w:space="0" w:color="auto"/>
        <w:bottom w:val="none" w:sz="0" w:space="0" w:color="auto"/>
        <w:right w:val="none" w:sz="0" w:space="0" w:color="auto"/>
      </w:divBdr>
    </w:div>
    <w:div w:id="1285773201">
      <w:bodyDiv w:val="1"/>
      <w:marLeft w:val="0"/>
      <w:marRight w:val="0"/>
      <w:marTop w:val="0"/>
      <w:marBottom w:val="0"/>
      <w:divBdr>
        <w:top w:val="none" w:sz="0" w:space="0" w:color="auto"/>
        <w:left w:val="none" w:sz="0" w:space="0" w:color="auto"/>
        <w:bottom w:val="none" w:sz="0" w:space="0" w:color="auto"/>
        <w:right w:val="none" w:sz="0" w:space="0" w:color="auto"/>
      </w:divBdr>
    </w:div>
    <w:div w:id="1302613498">
      <w:bodyDiv w:val="1"/>
      <w:marLeft w:val="0"/>
      <w:marRight w:val="0"/>
      <w:marTop w:val="0"/>
      <w:marBottom w:val="0"/>
      <w:divBdr>
        <w:top w:val="none" w:sz="0" w:space="0" w:color="auto"/>
        <w:left w:val="none" w:sz="0" w:space="0" w:color="auto"/>
        <w:bottom w:val="none" w:sz="0" w:space="0" w:color="auto"/>
        <w:right w:val="none" w:sz="0" w:space="0" w:color="auto"/>
      </w:divBdr>
    </w:div>
    <w:div w:id="1325087827">
      <w:bodyDiv w:val="1"/>
      <w:marLeft w:val="0"/>
      <w:marRight w:val="0"/>
      <w:marTop w:val="0"/>
      <w:marBottom w:val="0"/>
      <w:divBdr>
        <w:top w:val="none" w:sz="0" w:space="0" w:color="auto"/>
        <w:left w:val="none" w:sz="0" w:space="0" w:color="auto"/>
        <w:bottom w:val="none" w:sz="0" w:space="0" w:color="auto"/>
        <w:right w:val="none" w:sz="0" w:space="0" w:color="auto"/>
      </w:divBdr>
    </w:div>
    <w:div w:id="1332950915">
      <w:bodyDiv w:val="1"/>
      <w:marLeft w:val="0"/>
      <w:marRight w:val="0"/>
      <w:marTop w:val="0"/>
      <w:marBottom w:val="0"/>
      <w:divBdr>
        <w:top w:val="none" w:sz="0" w:space="0" w:color="auto"/>
        <w:left w:val="none" w:sz="0" w:space="0" w:color="auto"/>
        <w:bottom w:val="none" w:sz="0" w:space="0" w:color="auto"/>
        <w:right w:val="none" w:sz="0" w:space="0" w:color="auto"/>
      </w:divBdr>
    </w:div>
    <w:div w:id="1349679692">
      <w:bodyDiv w:val="1"/>
      <w:marLeft w:val="0"/>
      <w:marRight w:val="0"/>
      <w:marTop w:val="0"/>
      <w:marBottom w:val="0"/>
      <w:divBdr>
        <w:top w:val="none" w:sz="0" w:space="0" w:color="auto"/>
        <w:left w:val="none" w:sz="0" w:space="0" w:color="auto"/>
        <w:bottom w:val="none" w:sz="0" w:space="0" w:color="auto"/>
        <w:right w:val="none" w:sz="0" w:space="0" w:color="auto"/>
      </w:divBdr>
    </w:div>
    <w:div w:id="1393696451">
      <w:bodyDiv w:val="1"/>
      <w:marLeft w:val="0"/>
      <w:marRight w:val="0"/>
      <w:marTop w:val="0"/>
      <w:marBottom w:val="0"/>
      <w:divBdr>
        <w:top w:val="none" w:sz="0" w:space="0" w:color="auto"/>
        <w:left w:val="none" w:sz="0" w:space="0" w:color="auto"/>
        <w:bottom w:val="none" w:sz="0" w:space="0" w:color="auto"/>
        <w:right w:val="none" w:sz="0" w:space="0" w:color="auto"/>
      </w:divBdr>
      <w:divsChild>
        <w:div w:id="966159423">
          <w:marLeft w:val="0"/>
          <w:marRight w:val="0"/>
          <w:marTop w:val="0"/>
          <w:marBottom w:val="0"/>
          <w:divBdr>
            <w:top w:val="none" w:sz="0" w:space="0" w:color="auto"/>
            <w:left w:val="none" w:sz="0" w:space="0" w:color="auto"/>
            <w:bottom w:val="none" w:sz="0" w:space="0" w:color="auto"/>
            <w:right w:val="none" w:sz="0" w:space="0" w:color="auto"/>
          </w:divBdr>
        </w:div>
      </w:divsChild>
    </w:div>
    <w:div w:id="1397774720">
      <w:bodyDiv w:val="1"/>
      <w:marLeft w:val="0"/>
      <w:marRight w:val="0"/>
      <w:marTop w:val="0"/>
      <w:marBottom w:val="0"/>
      <w:divBdr>
        <w:top w:val="none" w:sz="0" w:space="0" w:color="auto"/>
        <w:left w:val="none" w:sz="0" w:space="0" w:color="auto"/>
        <w:bottom w:val="none" w:sz="0" w:space="0" w:color="auto"/>
        <w:right w:val="none" w:sz="0" w:space="0" w:color="auto"/>
      </w:divBdr>
    </w:div>
    <w:div w:id="1400977722">
      <w:bodyDiv w:val="1"/>
      <w:marLeft w:val="0"/>
      <w:marRight w:val="0"/>
      <w:marTop w:val="0"/>
      <w:marBottom w:val="0"/>
      <w:divBdr>
        <w:top w:val="none" w:sz="0" w:space="0" w:color="auto"/>
        <w:left w:val="none" w:sz="0" w:space="0" w:color="auto"/>
        <w:bottom w:val="none" w:sz="0" w:space="0" w:color="auto"/>
        <w:right w:val="none" w:sz="0" w:space="0" w:color="auto"/>
      </w:divBdr>
    </w:div>
    <w:div w:id="1433239242">
      <w:bodyDiv w:val="1"/>
      <w:marLeft w:val="0"/>
      <w:marRight w:val="0"/>
      <w:marTop w:val="0"/>
      <w:marBottom w:val="0"/>
      <w:divBdr>
        <w:top w:val="none" w:sz="0" w:space="0" w:color="auto"/>
        <w:left w:val="none" w:sz="0" w:space="0" w:color="auto"/>
        <w:bottom w:val="none" w:sz="0" w:space="0" w:color="auto"/>
        <w:right w:val="none" w:sz="0" w:space="0" w:color="auto"/>
      </w:divBdr>
    </w:div>
    <w:div w:id="1436049312">
      <w:bodyDiv w:val="1"/>
      <w:marLeft w:val="0"/>
      <w:marRight w:val="0"/>
      <w:marTop w:val="0"/>
      <w:marBottom w:val="0"/>
      <w:divBdr>
        <w:top w:val="none" w:sz="0" w:space="0" w:color="auto"/>
        <w:left w:val="none" w:sz="0" w:space="0" w:color="auto"/>
        <w:bottom w:val="none" w:sz="0" w:space="0" w:color="auto"/>
        <w:right w:val="none" w:sz="0" w:space="0" w:color="auto"/>
      </w:divBdr>
    </w:div>
    <w:div w:id="1441995940">
      <w:bodyDiv w:val="1"/>
      <w:marLeft w:val="0"/>
      <w:marRight w:val="0"/>
      <w:marTop w:val="0"/>
      <w:marBottom w:val="0"/>
      <w:divBdr>
        <w:top w:val="none" w:sz="0" w:space="0" w:color="auto"/>
        <w:left w:val="none" w:sz="0" w:space="0" w:color="auto"/>
        <w:bottom w:val="none" w:sz="0" w:space="0" w:color="auto"/>
        <w:right w:val="none" w:sz="0" w:space="0" w:color="auto"/>
      </w:divBdr>
    </w:div>
    <w:div w:id="1448818204">
      <w:bodyDiv w:val="1"/>
      <w:marLeft w:val="0"/>
      <w:marRight w:val="0"/>
      <w:marTop w:val="0"/>
      <w:marBottom w:val="0"/>
      <w:divBdr>
        <w:top w:val="none" w:sz="0" w:space="0" w:color="auto"/>
        <w:left w:val="none" w:sz="0" w:space="0" w:color="auto"/>
        <w:bottom w:val="none" w:sz="0" w:space="0" w:color="auto"/>
        <w:right w:val="none" w:sz="0" w:space="0" w:color="auto"/>
      </w:divBdr>
    </w:div>
    <w:div w:id="1460762218">
      <w:bodyDiv w:val="1"/>
      <w:marLeft w:val="0"/>
      <w:marRight w:val="0"/>
      <w:marTop w:val="0"/>
      <w:marBottom w:val="0"/>
      <w:divBdr>
        <w:top w:val="none" w:sz="0" w:space="0" w:color="auto"/>
        <w:left w:val="none" w:sz="0" w:space="0" w:color="auto"/>
        <w:bottom w:val="none" w:sz="0" w:space="0" w:color="auto"/>
        <w:right w:val="none" w:sz="0" w:space="0" w:color="auto"/>
      </w:divBdr>
    </w:div>
    <w:div w:id="1471551577">
      <w:bodyDiv w:val="1"/>
      <w:marLeft w:val="0"/>
      <w:marRight w:val="0"/>
      <w:marTop w:val="0"/>
      <w:marBottom w:val="0"/>
      <w:divBdr>
        <w:top w:val="none" w:sz="0" w:space="0" w:color="auto"/>
        <w:left w:val="none" w:sz="0" w:space="0" w:color="auto"/>
        <w:bottom w:val="none" w:sz="0" w:space="0" w:color="auto"/>
        <w:right w:val="none" w:sz="0" w:space="0" w:color="auto"/>
      </w:divBdr>
    </w:div>
    <w:div w:id="1475105712">
      <w:bodyDiv w:val="1"/>
      <w:marLeft w:val="0"/>
      <w:marRight w:val="0"/>
      <w:marTop w:val="0"/>
      <w:marBottom w:val="0"/>
      <w:divBdr>
        <w:top w:val="none" w:sz="0" w:space="0" w:color="auto"/>
        <w:left w:val="none" w:sz="0" w:space="0" w:color="auto"/>
        <w:bottom w:val="none" w:sz="0" w:space="0" w:color="auto"/>
        <w:right w:val="none" w:sz="0" w:space="0" w:color="auto"/>
      </w:divBdr>
    </w:div>
    <w:div w:id="1503593236">
      <w:bodyDiv w:val="1"/>
      <w:marLeft w:val="0"/>
      <w:marRight w:val="0"/>
      <w:marTop w:val="0"/>
      <w:marBottom w:val="0"/>
      <w:divBdr>
        <w:top w:val="none" w:sz="0" w:space="0" w:color="auto"/>
        <w:left w:val="none" w:sz="0" w:space="0" w:color="auto"/>
        <w:bottom w:val="none" w:sz="0" w:space="0" w:color="auto"/>
        <w:right w:val="none" w:sz="0" w:space="0" w:color="auto"/>
      </w:divBdr>
    </w:div>
    <w:div w:id="1515807000">
      <w:bodyDiv w:val="1"/>
      <w:marLeft w:val="0"/>
      <w:marRight w:val="0"/>
      <w:marTop w:val="0"/>
      <w:marBottom w:val="0"/>
      <w:divBdr>
        <w:top w:val="none" w:sz="0" w:space="0" w:color="auto"/>
        <w:left w:val="none" w:sz="0" w:space="0" w:color="auto"/>
        <w:bottom w:val="none" w:sz="0" w:space="0" w:color="auto"/>
        <w:right w:val="none" w:sz="0" w:space="0" w:color="auto"/>
      </w:divBdr>
    </w:div>
    <w:div w:id="1539855578">
      <w:bodyDiv w:val="1"/>
      <w:marLeft w:val="0"/>
      <w:marRight w:val="0"/>
      <w:marTop w:val="0"/>
      <w:marBottom w:val="0"/>
      <w:divBdr>
        <w:top w:val="none" w:sz="0" w:space="0" w:color="auto"/>
        <w:left w:val="none" w:sz="0" w:space="0" w:color="auto"/>
        <w:bottom w:val="none" w:sz="0" w:space="0" w:color="auto"/>
        <w:right w:val="none" w:sz="0" w:space="0" w:color="auto"/>
      </w:divBdr>
    </w:div>
    <w:div w:id="1540433510">
      <w:bodyDiv w:val="1"/>
      <w:marLeft w:val="0"/>
      <w:marRight w:val="0"/>
      <w:marTop w:val="0"/>
      <w:marBottom w:val="0"/>
      <w:divBdr>
        <w:top w:val="none" w:sz="0" w:space="0" w:color="auto"/>
        <w:left w:val="none" w:sz="0" w:space="0" w:color="auto"/>
        <w:bottom w:val="none" w:sz="0" w:space="0" w:color="auto"/>
        <w:right w:val="none" w:sz="0" w:space="0" w:color="auto"/>
      </w:divBdr>
    </w:div>
    <w:div w:id="1559124062">
      <w:bodyDiv w:val="1"/>
      <w:marLeft w:val="0"/>
      <w:marRight w:val="0"/>
      <w:marTop w:val="0"/>
      <w:marBottom w:val="0"/>
      <w:divBdr>
        <w:top w:val="none" w:sz="0" w:space="0" w:color="auto"/>
        <w:left w:val="none" w:sz="0" w:space="0" w:color="auto"/>
        <w:bottom w:val="none" w:sz="0" w:space="0" w:color="auto"/>
        <w:right w:val="none" w:sz="0" w:space="0" w:color="auto"/>
      </w:divBdr>
    </w:div>
    <w:div w:id="1567380121">
      <w:bodyDiv w:val="1"/>
      <w:marLeft w:val="0"/>
      <w:marRight w:val="0"/>
      <w:marTop w:val="0"/>
      <w:marBottom w:val="0"/>
      <w:divBdr>
        <w:top w:val="none" w:sz="0" w:space="0" w:color="auto"/>
        <w:left w:val="none" w:sz="0" w:space="0" w:color="auto"/>
        <w:bottom w:val="none" w:sz="0" w:space="0" w:color="auto"/>
        <w:right w:val="none" w:sz="0" w:space="0" w:color="auto"/>
      </w:divBdr>
    </w:div>
    <w:div w:id="1576894340">
      <w:bodyDiv w:val="1"/>
      <w:marLeft w:val="0"/>
      <w:marRight w:val="0"/>
      <w:marTop w:val="0"/>
      <w:marBottom w:val="0"/>
      <w:divBdr>
        <w:top w:val="none" w:sz="0" w:space="0" w:color="auto"/>
        <w:left w:val="none" w:sz="0" w:space="0" w:color="auto"/>
        <w:bottom w:val="none" w:sz="0" w:space="0" w:color="auto"/>
        <w:right w:val="none" w:sz="0" w:space="0" w:color="auto"/>
      </w:divBdr>
    </w:div>
    <w:div w:id="1579635730">
      <w:bodyDiv w:val="1"/>
      <w:marLeft w:val="0"/>
      <w:marRight w:val="0"/>
      <w:marTop w:val="0"/>
      <w:marBottom w:val="0"/>
      <w:divBdr>
        <w:top w:val="none" w:sz="0" w:space="0" w:color="auto"/>
        <w:left w:val="none" w:sz="0" w:space="0" w:color="auto"/>
        <w:bottom w:val="none" w:sz="0" w:space="0" w:color="auto"/>
        <w:right w:val="none" w:sz="0" w:space="0" w:color="auto"/>
      </w:divBdr>
    </w:div>
    <w:div w:id="1591965812">
      <w:bodyDiv w:val="1"/>
      <w:marLeft w:val="0"/>
      <w:marRight w:val="0"/>
      <w:marTop w:val="0"/>
      <w:marBottom w:val="0"/>
      <w:divBdr>
        <w:top w:val="none" w:sz="0" w:space="0" w:color="auto"/>
        <w:left w:val="none" w:sz="0" w:space="0" w:color="auto"/>
        <w:bottom w:val="none" w:sz="0" w:space="0" w:color="auto"/>
        <w:right w:val="none" w:sz="0" w:space="0" w:color="auto"/>
      </w:divBdr>
    </w:div>
    <w:div w:id="1659264913">
      <w:bodyDiv w:val="1"/>
      <w:marLeft w:val="0"/>
      <w:marRight w:val="0"/>
      <w:marTop w:val="0"/>
      <w:marBottom w:val="0"/>
      <w:divBdr>
        <w:top w:val="none" w:sz="0" w:space="0" w:color="auto"/>
        <w:left w:val="none" w:sz="0" w:space="0" w:color="auto"/>
        <w:bottom w:val="none" w:sz="0" w:space="0" w:color="auto"/>
        <w:right w:val="none" w:sz="0" w:space="0" w:color="auto"/>
      </w:divBdr>
      <w:divsChild>
        <w:div w:id="1873640547">
          <w:marLeft w:val="0"/>
          <w:marRight w:val="0"/>
          <w:marTop w:val="0"/>
          <w:marBottom w:val="0"/>
          <w:divBdr>
            <w:top w:val="none" w:sz="0" w:space="0" w:color="auto"/>
            <w:left w:val="none" w:sz="0" w:space="0" w:color="auto"/>
            <w:bottom w:val="none" w:sz="0" w:space="0" w:color="auto"/>
            <w:right w:val="none" w:sz="0" w:space="0" w:color="auto"/>
          </w:divBdr>
        </w:div>
      </w:divsChild>
    </w:div>
    <w:div w:id="1679769893">
      <w:bodyDiv w:val="1"/>
      <w:marLeft w:val="0"/>
      <w:marRight w:val="0"/>
      <w:marTop w:val="0"/>
      <w:marBottom w:val="0"/>
      <w:divBdr>
        <w:top w:val="none" w:sz="0" w:space="0" w:color="auto"/>
        <w:left w:val="none" w:sz="0" w:space="0" w:color="auto"/>
        <w:bottom w:val="none" w:sz="0" w:space="0" w:color="auto"/>
        <w:right w:val="none" w:sz="0" w:space="0" w:color="auto"/>
      </w:divBdr>
    </w:div>
    <w:div w:id="1682120871">
      <w:bodyDiv w:val="1"/>
      <w:marLeft w:val="0"/>
      <w:marRight w:val="0"/>
      <w:marTop w:val="0"/>
      <w:marBottom w:val="0"/>
      <w:divBdr>
        <w:top w:val="none" w:sz="0" w:space="0" w:color="auto"/>
        <w:left w:val="none" w:sz="0" w:space="0" w:color="auto"/>
        <w:bottom w:val="none" w:sz="0" w:space="0" w:color="auto"/>
        <w:right w:val="none" w:sz="0" w:space="0" w:color="auto"/>
      </w:divBdr>
    </w:div>
    <w:div w:id="1695887951">
      <w:bodyDiv w:val="1"/>
      <w:marLeft w:val="0"/>
      <w:marRight w:val="0"/>
      <w:marTop w:val="0"/>
      <w:marBottom w:val="0"/>
      <w:divBdr>
        <w:top w:val="none" w:sz="0" w:space="0" w:color="auto"/>
        <w:left w:val="none" w:sz="0" w:space="0" w:color="auto"/>
        <w:bottom w:val="none" w:sz="0" w:space="0" w:color="auto"/>
        <w:right w:val="none" w:sz="0" w:space="0" w:color="auto"/>
      </w:divBdr>
    </w:div>
    <w:div w:id="1709404863">
      <w:bodyDiv w:val="1"/>
      <w:marLeft w:val="0"/>
      <w:marRight w:val="0"/>
      <w:marTop w:val="0"/>
      <w:marBottom w:val="0"/>
      <w:divBdr>
        <w:top w:val="none" w:sz="0" w:space="0" w:color="auto"/>
        <w:left w:val="none" w:sz="0" w:space="0" w:color="auto"/>
        <w:bottom w:val="none" w:sz="0" w:space="0" w:color="auto"/>
        <w:right w:val="none" w:sz="0" w:space="0" w:color="auto"/>
      </w:divBdr>
    </w:div>
    <w:div w:id="1727872133">
      <w:bodyDiv w:val="1"/>
      <w:marLeft w:val="0"/>
      <w:marRight w:val="0"/>
      <w:marTop w:val="0"/>
      <w:marBottom w:val="0"/>
      <w:divBdr>
        <w:top w:val="none" w:sz="0" w:space="0" w:color="auto"/>
        <w:left w:val="none" w:sz="0" w:space="0" w:color="auto"/>
        <w:bottom w:val="none" w:sz="0" w:space="0" w:color="auto"/>
        <w:right w:val="none" w:sz="0" w:space="0" w:color="auto"/>
      </w:divBdr>
    </w:div>
    <w:div w:id="1740901394">
      <w:bodyDiv w:val="1"/>
      <w:marLeft w:val="0"/>
      <w:marRight w:val="0"/>
      <w:marTop w:val="0"/>
      <w:marBottom w:val="0"/>
      <w:divBdr>
        <w:top w:val="none" w:sz="0" w:space="0" w:color="auto"/>
        <w:left w:val="none" w:sz="0" w:space="0" w:color="auto"/>
        <w:bottom w:val="none" w:sz="0" w:space="0" w:color="auto"/>
        <w:right w:val="none" w:sz="0" w:space="0" w:color="auto"/>
      </w:divBdr>
    </w:div>
    <w:div w:id="1742172472">
      <w:bodyDiv w:val="1"/>
      <w:marLeft w:val="0"/>
      <w:marRight w:val="0"/>
      <w:marTop w:val="0"/>
      <w:marBottom w:val="0"/>
      <w:divBdr>
        <w:top w:val="none" w:sz="0" w:space="0" w:color="auto"/>
        <w:left w:val="none" w:sz="0" w:space="0" w:color="auto"/>
        <w:bottom w:val="none" w:sz="0" w:space="0" w:color="auto"/>
        <w:right w:val="none" w:sz="0" w:space="0" w:color="auto"/>
      </w:divBdr>
    </w:div>
    <w:div w:id="1747024675">
      <w:bodyDiv w:val="1"/>
      <w:marLeft w:val="0"/>
      <w:marRight w:val="0"/>
      <w:marTop w:val="0"/>
      <w:marBottom w:val="0"/>
      <w:divBdr>
        <w:top w:val="none" w:sz="0" w:space="0" w:color="auto"/>
        <w:left w:val="none" w:sz="0" w:space="0" w:color="auto"/>
        <w:bottom w:val="none" w:sz="0" w:space="0" w:color="auto"/>
        <w:right w:val="none" w:sz="0" w:space="0" w:color="auto"/>
      </w:divBdr>
    </w:div>
    <w:div w:id="1751655393">
      <w:bodyDiv w:val="1"/>
      <w:marLeft w:val="0"/>
      <w:marRight w:val="0"/>
      <w:marTop w:val="0"/>
      <w:marBottom w:val="0"/>
      <w:divBdr>
        <w:top w:val="none" w:sz="0" w:space="0" w:color="auto"/>
        <w:left w:val="none" w:sz="0" w:space="0" w:color="auto"/>
        <w:bottom w:val="none" w:sz="0" w:space="0" w:color="auto"/>
        <w:right w:val="none" w:sz="0" w:space="0" w:color="auto"/>
      </w:divBdr>
    </w:div>
    <w:div w:id="1756591798">
      <w:bodyDiv w:val="1"/>
      <w:marLeft w:val="0"/>
      <w:marRight w:val="0"/>
      <w:marTop w:val="0"/>
      <w:marBottom w:val="0"/>
      <w:divBdr>
        <w:top w:val="none" w:sz="0" w:space="0" w:color="auto"/>
        <w:left w:val="none" w:sz="0" w:space="0" w:color="auto"/>
        <w:bottom w:val="none" w:sz="0" w:space="0" w:color="auto"/>
        <w:right w:val="none" w:sz="0" w:space="0" w:color="auto"/>
      </w:divBdr>
    </w:div>
    <w:div w:id="1765809391">
      <w:bodyDiv w:val="1"/>
      <w:marLeft w:val="0"/>
      <w:marRight w:val="0"/>
      <w:marTop w:val="0"/>
      <w:marBottom w:val="0"/>
      <w:divBdr>
        <w:top w:val="none" w:sz="0" w:space="0" w:color="auto"/>
        <w:left w:val="none" w:sz="0" w:space="0" w:color="auto"/>
        <w:bottom w:val="none" w:sz="0" w:space="0" w:color="auto"/>
        <w:right w:val="none" w:sz="0" w:space="0" w:color="auto"/>
      </w:divBdr>
    </w:div>
    <w:div w:id="1766145819">
      <w:bodyDiv w:val="1"/>
      <w:marLeft w:val="0"/>
      <w:marRight w:val="0"/>
      <w:marTop w:val="0"/>
      <w:marBottom w:val="0"/>
      <w:divBdr>
        <w:top w:val="none" w:sz="0" w:space="0" w:color="auto"/>
        <w:left w:val="none" w:sz="0" w:space="0" w:color="auto"/>
        <w:bottom w:val="none" w:sz="0" w:space="0" w:color="auto"/>
        <w:right w:val="none" w:sz="0" w:space="0" w:color="auto"/>
      </w:divBdr>
    </w:div>
    <w:div w:id="1785492247">
      <w:bodyDiv w:val="1"/>
      <w:marLeft w:val="0"/>
      <w:marRight w:val="0"/>
      <w:marTop w:val="0"/>
      <w:marBottom w:val="0"/>
      <w:divBdr>
        <w:top w:val="none" w:sz="0" w:space="0" w:color="auto"/>
        <w:left w:val="none" w:sz="0" w:space="0" w:color="auto"/>
        <w:bottom w:val="none" w:sz="0" w:space="0" w:color="auto"/>
        <w:right w:val="none" w:sz="0" w:space="0" w:color="auto"/>
      </w:divBdr>
    </w:div>
    <w:div w:id="1816331057">
      <w:bodyDiv w:val="1"/>
      <w:marLeft w:val="0"/>
      <w:marRight w:val="0"/>
      <w:marTop w:val="0"/>
      <w:marBottom w:val="0"/>
      <w:divBdr>
        <w:top w:val="none" w:sz="0" w:space="0" w:color="auto"/>
        <w:left w:val="none" w:sz="0" w:space="0" w:color="auto"/>
        <w:bottom w:val="none" w:sz="0" w:space="0" w:color="auto"/>
        <w:right w:val="none" w:sz="0" w:space="0" w:color="auto"/>
      </w:divBdr>
    </w:div>
    <w:div w:id="1817407029">
      <w:bodyDiv w:val="1"/>
      <w:marLeft w:val="0"/>
      <w:marRight w:val="0"/>
      <w:marTop w:val="0"/>
      <w:marBottom w:val="0"/>
      <w:divBdr>
        <w:top w:val="none" w:sz="0" w:space="0" w:color="auto"/>
        <w:left w:val="none" w:sz="0" w:space="0" w:color="auto"/>
        <w:bottom w:val="none" w:sz="0" w:space="0" w:color="auto"/>
        <w:right w:val="none" w:sz="0" w:space="0" w:color="auto"/>
      </w:divBdr>
    </w:div>
    <w:div w:id="1843927425">
      <w:bodyDiv w:val="1"/>
      <w:marLeft w:val="0"/>
      <w:marRight w:val="0"/>
      <w:marTop w:val="0"/>
      <w:marBottom w:val="0"/>
      <w:divBdr>
        <w:top w:val="none" w:sz="0" w:space="0" w:color="auto"/>
        <w:left w:val="none" w:sz="0" w:space="0" w:color="auto"/>
        <w:bottom w:val="none" w:sz="0" w:space="0" w:color="auto"/>
        <w:right w:val="none" w:sz="0" w:space="0" w:color="auto"/>
      </w:divBdr>
    </w:div>
    <w:div w:id="1844081576">
      <w:bodyDiv w:val="1"/>
      <w:marLeft w:val="0"/>
      <w:marRight w:val="0"/>
      <w:marTop w:val="0"/>
      <w:marBottom w:val="0"/>
      <w:divBdr>
        <w:top w:val="none" w:sz="0" w:space="0" w:color="auto"/>
        <w:left w:val="none" w:sz="0" w:space="0" w:color="auto"/>
        <w:bottom w:val="none" w:sz="0" w:space="0" w:color="auto"/>
        <w:right w:val="none" w:sz="0" w:space="0" w:color="auto"/>
      </w:divBdr>
    </w:div>
    <w:div w:id="1844394021">
      <w:bodyDiv w:val="1"/>
      <w:marLeft w:val="0"/>
      <w:marRight w:val="0"/>
      <w:marTop w:val="0"/>
      <w:marBottom w:val="0"/>
      <w:divBdr>
        <w:top w:val="none" w:sz="0" w:space="0" w:color="auto"/>
        <w:left w:val="none" w:sz="0" w:space="0" w:color="auto"/>
        <w:bottom w:val="none" w:sz="0" w:space="0" w:color="auto"/>
        <w:right w:val="none" w:sz="0" w:space="0" w:color="auto"/>
      </w:divBdr>
    </w:div>
    <w:div w:id="1854371843">
      <w:bodyDiv w:val="1"/>
      <w:marLeft w:val="0"/>
      <w:marRight w:val="0"/>
      <w:marTop w:val="0"/>
      <w:marBottom w:val="0"/>
      <w:divBdr>
        <w:top w:val="none" w:sz="0" w:space="0" w:color="auto"/>
        <w:left w:val="none" w:sz="0" w:space="0" w:color="auto"/>
        <w:bottom w:val="none" w:sz="0" w:space="0" w:color="auto"/>
        <w:right w:val="none" w:sz="0" w:space="0" w:color="auto"/>
      </w:divBdr>
    </w:div>
    <w:div w:id="1868366834">
      <w:bodyDiv w:val="1"/>
      <w:marLeft w:val="0"/>
      <w:marRight w:val="0"/>
      <w:marTop w:val="0"/>
      <w:marBottom w:val="0"/>
      <w:divBdr>
        <w:top w:val="none" w:sz="0" w:space="0" w:color="auto"/>
        <w:left w:val="none" w:sz="0" w:space="0" w:color="auto"/>
        <w:bottom w:val="none" w:sz="0" w:space="0" w:color="auto"/>
        <w:right w:val="none" w:sz="0" w:space="0" w:color="auto"/>
      </w:divBdr>
    </w:div>
    <w:div w:id="1883905220">
      <w:bodyDiv w:val="1"/>
      <w:marLeft w:val="0"/>
      <w:marRight w:val="0"/>
      <w:marTop w:val="0"/>
      <w:marBottom w:val="0"/>
      <w:divBdr>
        <w:top w:val="none" w:sz="0" w:space="0" w:color="auto"/>
        <w:left w:val="none" w:sz="0" w:space="0" w:color="auto"/>
        <w:bottom w:val="none" w:sz="0" w:space="0" w:color="auto"/>
        <w:right w:val="none" w:sz="0" w:space="0" w:color="auto"/>
      </w:divBdr>
    </w:div>
    <w:div w:id="1896160200">
      <w:bodyDiv w:val="1"/>
      <w:marLeft w:val="0"/>
      <w:marRight w:val="0"/>
      <w:marTop w:val="0"/>
      <w:marBottom w:val="0"/>
      <w:divBdr>
        <w:top w:val="none" w:sz="0" w:space="0" w:color="auto"/>
        <w:left w:val="none" w:sz="0" w:space="0" w:color="auto"/>
        <w:bottom w:val="none" w:sz="0" w:space="0" w:color="auto"/>
        <w:right w:val="none" w:sz="0" w:space="0" w:color="auto"/>
      </w:divBdr>
    </w:div>
    <w:div w:id="1905950099">
      <w:bodyDiv w:val="1"/>
      <w:marLeft w:val="0"/>
      <w:marRight w:val="0"/>
      <w:marTop w:val="0"/>
      <w:marBottom w:val="0"/>
      <w:divBdr>
        <w:top w:val="none" w:sz="0" w:space="0" w:color="auto"/>
        <w:left w:val="none" w:sz="0" w:space="0" w:color="auto"/>
        <w:bottom w:val="none" w:sz="0" w:space="0" w:color="auto"/>
        <w:right w:val="none" w:sz="0" w:space="0" w:color="auto"/>
      </w:divBdr>
    </w:div>
    <w:div w:id="1914046141">
      <w:bodyDiv w:val="1"/>
      <w:marLeft w:val="0"/>
      <w:marRight w:val="0"/>
      <w:marTop w:val="0"/>
      <w:marBottom w:val="0"/>
      <w:divBdr>
        <w:top w:val="none" w:sz="0" w:space="0" w:color="auto"/>
        <w:left w:val="none" w:sz="0" w:space="0" w:color="auto"/>
        <w:bottom w:val="none" w:sz="0" w:space="0" w:color="auto"/>
        <w:right w:val="none" w:sz="0" w:space="0" w:color="auto"/>
      </w:divBdr>
    </w:div>
    <w:div w:id="1925652273">
      <w:bodyDiv w:val="1"/>
      <w:marLeft w:val="0"/>
      <w:marRight w:val="0"/>
      <w:marTop w:val="0"/>
      <w:marBottom w:val="0"/>
      <w:divBdr>
        <w:top w:val="none" w:sz="0" w:space="0" w:color="auto"/>
        <w:left w:val="none" w:sz="0" w:space="0" w:color="auto"/>
        <w:bottom w:val="none" w:sz="0" w:space="0" w:color="auto"/>
        <w:right w:val="none" w:sz="0" w:space="0" w:color="auto"/>
      </w:divBdr>
    </w:div>
    <w:div w:id="1934897730">
      <w:bodyDiv w:val="1"/>
      <w:marLeft w:val="0"/>
      <w:marRight w:val="0"/>
      <w:marTop w:val="0"/>
      <w:marBottom w:val="0"/>
      <w:divBdr>
        <w:top w:val="none" w:sz="0" w:space="0" w:color="auto"/>
        <w:left w:val="none" w:sz="0" w:space="0" w:color="auto"/>
        <w:bottom w:val="none" w:sz="0" w:space="0" w:color="auto"/>
        <w:right w:val="none" w:sz="0" w:space="0" w:color="auto"/>
      </w:divBdr>
    </w:div>
    <w:div w:id="1942373381">
      <w:bodyDiv w:val="1"/>
      <w:marLeft w:val="0"/>
      <w:marRight w:val="0"/>
      <w:marTop w:val="0"/>
      <w:marBottom w:val="0"/>
      <w:divBdr>
        <w:top w:val="none" w:sz="0" w:space="0" w:color="auto"/>
        <w:left w:val="none" w:sz="0" w:space="0" w:color="auto"/>
        <w:bottom w:val="none" w:sz="0" w:space="0" w:color="auto"/>
        <w:right w:val="none" w:sz="0" w:space="0" w:color="auto"/>
      </w:divBdr>
    </w:div>
    <w:div w:id="1963683261">
      <w:bodyDiv w:val="1"/>
      <w:marLeft w:val="0"/>
      <w:marRight w:val="0"/>
      <w:marTop w:val="0"/>
      <w:marBottom w:val="0"/>
      <w:divBdr>
        <w:top w:val="none" w:sz="0" w:space="0" w:color="auto"/>
        <w:left w:val="none" w:sz="0" w:space="0" w:color="auto"/>
        <w:bottom w:val="none" w:sz="0" w:space="0" w:color="auto"/>
        <w:right w:val="none" w:sz="0" w:space="0" w:color="auto"/>
      </w:divBdr>
    </w:div>
    <w:div w:id="1964117869">
      <w:bodyDiv w:val="1"/>
      <w:marLeft w:val="0"/>
      <w:marRight w:val="0"/>
      <w:marTop w:val="0"/>
      <w:marBottom w:val="0"/>
      <w:divBdr>
        <w:top w:val="none" w:sz="0" w:space="0" w:color="auto"/>
        <w:left w:val="none" w:sz="0" w:space="0" w:color="auto"/>
        <w:bottom w:val="none" w:sz="0" w:space="0" w:color="auto"/>
        <w:right w:val="none" w:sz="0" w:space="0" w:color="auto"/>
      </w:divBdr>
    </w:div>
    <w:div w:id="1972251508">
      <w:bodyDiv w:val="1"/>
      <w:marLeft w:val="0"/>
      <w:marRight w:val="0"/>
      <w:marTop w:val="0"/>
      <w:marBottom w:val="0"/>
      <w:divBdr>
        <w:top w:val="none" w:sz="0" w:space="0" w:color="auto"/>
        <w:left w:val="none" w:sz="0" w:space="0" w:color="auto"/>
        <w:bottom w:val="none" w:sz="0" w:space="0" w:color="auto"/>
        <w:right w:val="none" w:sz="0" w:space="0" w:color="auto"/>
      </w:divBdr>
    </w:div>
    <w:div w:id="1979603565">
      <w:bodyDiv w:val="1"/>
      <w:marLeft w:val="0"/>
      <w:marRight w:val="0"/>
      <w:marTop w:val="0"/>
      <w:marBottom w:val="0"/>
      <w:divBdr>
        <w:top w:val="none" w:sz="0" w:space="0" w:color="auto"/>
        <w:left w:val="none" w:sz="0" w:space="0" w:color="auto"/>
        <w:bottom w:val="none" w:sz="0" w:space="0" w:color="auto"/>
        <w:right w:val="none" w:sz="0" w:space="0" w:color="auto"/>
      </w:divBdr>
    </w:div>
    <w:div w:id="2000302302">
      <w:bodyDiv w:val="1"/>
      <w:marLeft w:val="0"/>
      <w:marRight w:val="0"/>
      <w:marTop w:val="0"/>
      <w:marBottom w:val="0"/>
      <w:divBdr>
        <w:top w:val="none" w:sz="0" w:space="0" w:color="auto"/>
        <w:left w:val="none" w:sz="0" w:space="0" w:color="auto"/>
        <w:bottom w:val="none" w:sz="0" w:space="0" w:color="auto"/>
        <w:right w:val="none" w:sz="0" w:space="0" w:color="auto"/>
      </w:divBdr>
    </w:div>
    <w:div w:id="2020622131">
      <w:bodyDiv w:val="1"/>
      <w:marLeft w:val="0"/>
      <w:marRight w:val="0"/>
      <w:marTop w:val="0"/>
      <w:marBottom w:val="0"/>
      <w:divBdr>
        <w:top w:val="none" w:sz="0" w:space="0" w:color="auto"/>
        <w:left w:val="none" w:sz="0" w:space="0" w:color="auto"/>
        <w:bottom w:val="none" w:sz="0" w:space="0" w:color="auto"/>
        <w:right w:val="none" w:sz="0" w:space="0" w:color="auto"/>
      </w:divBdr>
    </w:div>
    <w:div w:id="2022050824">
      <w:bodyDiv w:val="1"/>
      <w:marLeft w:val="0"/>
      <w:marRight w:val="0"/>
      <w:marTop w:val="0"/>
      <w:marBottom w:val="0"/>
      <w:divBdr>
        <w:top w:val="none" w:sz="0" w:space="0" w:color="auto"/>
        <w:left w:val="none" w:sz="0" w:space="0" w:color="auto"/>
        <w:bottom w:val="none" w:sz="0" w:space="0" w:color="auto"/>
        <w:right w:val="none" w:sz="0" w:space="0" w:color="auto"/>
      </w:divBdr>
    </w:div>
    <w:div w:id="2026207179">
      <w:bodyDiv w:val="1"/>
      <w:marLeft w:val="0"/>
      <w:marRight w:val="0"/>
      <w:marTop w:val="0"/>
      <w:marBottom w:val="0"/>
      <w:divBdr>
        <w:top w:val="none" w:sz="0" w:space="0" w:color="auto"/>
        <w:left w:val="none" w:sz="0" w:space="0" w:color="auto"/>
        <w:bottom w:val="none" w:sz="0" w:space="0" w:color="auto"/>
        <w:right w:val="none" w:sz="0" w:space="0" w:color="auto"/>
      </w:divBdr>
    </w:div>
    <w:div w:id="2066947228">
      <w:bodyDiv w:val="1"/>
      <w:marLeft w:val="0"/>
      <w:marRight w:val="0"/>
      <w:marTop w:val="0"/>
      <w:marBottom w:val="0"/>
      <w:divBdr>
        <w:top w:val="none" w:sz="0" w:space="0" w:color="auto"/>
        <w:left w:val="none" w:sz="0" w:space="0" w:color="auto"/>
        <w:bottom w:val="none" w:sz="0" w:space="0" w:color="auto"/>
        <w:right w:val="none" w:sz="0" w:space="0" w:color="auto"/>
      </w:divBdr>
    </w:div>
    <w:div w:id="2077196080">
      <w:bodyDiv w:val="1"/>
      <w:marLeft w:val="0"/>
      <w:marRight w:val="0"/>
      <w:marTop w:val="0"/>
      <w:marBottom w:val="0"/>
      <w:divBdr>
        <w:top w:val="none" w:sz="0" w:space="0" w:color="auto"/>
        <w:left w:val="none" w:sz="0" w:space="0" w:color="auto"/>
        <w:bottom w:val="none" w:sz="0" w:space="0" w:color="auto"/>
        <w:right w:val="none" w:sz="0" w:space="0" w:color="auto"/>
      </w:divBdr>
    </w:div>
    <w:div w:id="2082409786">
      <w:bodyDiv w:val="1"/>
      <w:marLeft w:val="0"/>
      <w:marRight w:val="0"/>
      <w:marTop w:val="0"/>
      <w:marBottom w:val="0"/>
      <w:divBdr>
        <w:top w:val="none" w:sz="0" w:space="0" w:color="auto"/>
        <w:left w:val="none" w:sz="0" w:space="0" w:color="auto"/>
        <w:bottom w:val="none" w:sz="0" w:space="0" w:color="auto"/>
        <w:right w:val="none" w:sz="0" w:space="0" w:color="auto"/>
      </w:divBdr>
    </w:div>
    <w:div w:id="2083213321">
      <w:bodyDiv w:val="1"/>
      <w:marLeft w:val="0"/>
      <w:marRight w:val="0"/>
      <w:marTop w:val="0"/>
      <w:marBottom w:val="0"/>
      <w:divBdr>
        <w:top w:val="none" w:sz="0" w:space="0" w:color="auto"/>
        <w:left w:val="none" w:sz="0" w:space="0" w:color="auto"/>
        <w:bottom w:val="none" w:sz="0" w:space="0" w:color="auto"/>
        <w:right w:val="none" w:sz="0" w:space="0" w:color="auto"/>
      </w:divBdr>
      <w:divsChild>
        <w:div w:id="1058095295">
          <w:marLeft w:val="0"/>
          <w:marRight w:val="0"/>
          <w:marTop w:val="0"/>
          <w:marBottom w:val="0"/>
          <w:divBdr>
            <w:top w:val="none" w:sz="0" w:space="0" w:color="auto"/>
            <w:left w:val="none" w:sz="0" w:space="0" w:color="auto"/>
            <w:bottom w:val="none" w:sz="0" w:space="0" w:color="auto"/>
            <w:right w:val="none" w:sz="0" w:space="0" w:color="auto"/>
          </w:divBdr>
        </w:div>
      </w:divsChild>
    </w:div>
    <w:div w:id="2084374994">
      <w:bodyDiv w:val="1"/>
      <w:marLeft w:val="0"/>
      <w:marRight w:val="0"/>
      <w:marTop w:val="0"/>
      <w:marBottom w:val="0"/>
      <w:divBdr>
        <w:top w:val="none" w:sz="0" w:space="0" w:color="auto"/>
        <w:left w:val="none" w:sz="0" w:space="0" w:color="auto"/>
        <w:bottom w:val="none" w:sz="0" w:space="0" w:color="auto"/>
        <w:right w:val="none" w:sz="0" w:space="0" w:color="auto"/>
      </w:divBdr>
    </w:div>
    <w:div w:id="2093893527">
      <w:bodyDiv w:val="1"/>
      <w:marLeft w:val="0"/>
      <w:marRight w:val="0"/>
      <w:marTop w:val="0"/>
      <w:marBottom w:val="0"/>
      <w:divBdr>
        <w:top w:val="none" w:sz="0" w:space="0" w:color="auto"/>
        <w:left w:val="none" w:sz="0" w:space="0" w:color="auto"/>
        <w:bottom w:val="none" w:sz="0" w:space="0" w:color="auto"/>
        <w:right w:val="none" w:sz="0" w:space="0" w:color="auto"/>
      </w:divBdr>
    </w:div>
    <w:div w:id="2105371771">
      <w:bodyDiv w:val="1"/>
      <w:marLeft w:val="0"/>
      <w:marRight w:val="0"/>
      <w:marTop w:val="0"/>
      <w:marBottom w:val="0"/>
      <w:divBdr>
        <w:top w:val="none" w:sz="0" w:space="0" w:color="auto"/>
        <w:left w:val="none" w:sz="0" w:space="0" w:color="auto"/>
        <w:bottom w:val="none" w:sz="0" w:space="0" w:color="auto"/>
        <w:right w:val="none" w:sz="0" w:space="0" w:color="auto"/>
      </w:divBdr>
    </w:div>
    <w:div w:id="2108839794">
      <w:bodyDiv w:val="1"/>
      <w:marLeft w:val="0"/>
      <w:marRight w:val="0"/>
      <w:marTop w:val="0"/>
      <w:marBottom w:val="0"/>
      <w:divBdr>
        <w:top w:val="none" w:sz="0" w:space="0" w:color="auto"/>
        <w:left w:val="none" w:sz="0" w:space="0" w:color="auto"/>
        <w:bottom w:val="none" w:sz="0" w:space="0" w:color="auto"/>
        <w:right w:val="none" w:sz="0" w:space="0" w:color="auto"/>
      </w:divBdr>
    </w:div>
    <w:div w:id="2109618765">
      <w:bodyDiv w:val="1"/>
      <w:marLeft w:val="0"/>
      <w:marRight w:val="0"/>
      <w:marTop w:val="0"/>
      <w:marBottom w:val="0"/>
      <w:divBdr>
        <w:top w:val="none" w:sz="0" w:space="0" w:color="auto"/>
        <w:left w:val="none" w:sz="0" w:space="0" w:color="auto"/>
        <w:bottom w:val="none" w:sz="0" w:space="0" w:color="auto"/>
        <w:right w:val="none" w:sz="0" w:space="0" w:color="auto"/>
      </w:divBdr>
    </w:div>
    <w:div w:id="211112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c.europa.eu/environment/marine/international-cooperation/regional-sea-conventions/barcelona-convention/index_en.htm" TargetMode="External"/><Relationship Id="rId18" Type="http://schemas.openxmlformats.org/officeDocument/2006/relationships/hyperlink" Target="http://www.emplantbase.org/home.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atalogueoflife.org/" TargetMode="External"/><Relationship Id="rId2" Type="http://schemas.openxmlformats.org/officeDocument/2006/relationships/numbering" Target="numbering.xml"/><Relationship Id="rId16" Type="http://schemas.openxmlformats.org/officeDocument/2006/relationships/hyperlink" Target="http://www.eu-nomen.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npws.ie/sites/default/files/publications/pdf/IWM84.pdf" TargetMode="External"/><Relationship Id="rId10" Type="http://schemas.openxmlformats.org/officeDocument/2006/relationships/footer" Target="footer1.xml"/><Relationship Id="rId19" Type="http://schemas.openxmlformats.org/officeDocument/2006/relationships/hyperlink" Target="http://www.eionet.europa.eu/gi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ec.europa.eu/environment/marine/international-cooperation/regional-sea-conventions/bucharest/index_en.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nature/legislation/habitatsdirective/docs/Int_Manual_EU28.pdf" TargetMode="External"/><Relationship Id="rId2" Type="http://schemas.openxmlformats.org/officeDocument/2006/relationships/hyperlink" Target="http://www.eionet.europa.eu/gis" TargetMode="External"/><Relationship Id="rId1" Type="http://schemas.openxmlformats.org/officeDocument/2006/relationships/hyperlink" Target="http://www.emplantbase.org/home.html" TargetMode="External"/><Relationship Id="rId5" Type="http://schemas.openxmlformats.org/officeDocument/2006/relationships/hyperlink" Target="http://www.eu-nomen.eu/" TargetMode="External"/><Relationship Id="rId4" Type="http://schemas.openxmlformats.org/officeDocument/2006/relationships/hyperlink" Target="http://www.eionet.europa.eu/gi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53798-5136-455B-A17E-41BBCC2CA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105</Pages>
  <Words>36735</Words>
  <Characters>209395</Characters>
  <Application>Microsoft Office Word</Application>
  <DocSecurity>0</DocSecurity>
  <Lines>1744</Lines>
  <Paragraphs>491</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Título</vt:lpstr>
      </vt:variant>
      <vt:variant>
        <vt:i4>1</vt:i4>
      </vt:variant>
    </vt:vector>
  </HeadingPairs>
  <TitlesOfParts>
    <vt:vector size="4" baseType="lpstr">
      <vt:lpstr/>
      <vt:lpstr/>
      <vt:lpstr/>
      <vt:lpstr/>
    </vt:vector>
  </TitlesOfParts>
  <Company>MNHN</Company>
  <LinksUpToDate>false</LinksUpToDate>
  <CharactersWithSpaces>245639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ETC/BD</dc:creator>
  <cp:lastModifiedBy>Eleni Tryfon</cp:lastModifiedBy>
  <cp:revision>14</cp:revision>
  <cp:lastPrinted>2023-11-17T15:52:00Z</cp:lastPrinted>
  <dcterms:created xsi:type="dcterms:W3CDTF">2023-11-16T09:10:00Z</dcterms:created>
  <dcterms:modified xsi:type="dcterms:W3CDTF">2023-11-17T15:53:00Z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zotero-version="4.0.29.16"&gt;&lt;session id="thXHGu2f"/&gt;&lt;style id="http://www.zotero.org/styles/cell" hasBibliography="1" bibliographyStyleHasBeenSet="0"/&gt;&lt;prefs&gt;&lt;pref name="fieldType" value="Field"/&gt;&lt;pref name="storeReferences" value="t</vt:lpwstr>
  </property>
  <property fmtid="{D5CDD505-2E9C-101B-9397-08002B2CF9AE}" pid="3" name="ZOTERO_PREF_2">
    <vt:lpwstr>rue"/&gt;&lt;pref name="automaticJournalAbbreviations" value="true"/&gt;&lt;pref name="noteType" value=""/&gt;&lt;/prefs&gt;&lt;/data&gt;</vt:lpwstr>
  </property>
  <property fmtid="{D5CDD505-2E9C-101B-9397-08002B2CF9AE}" pid="4" name="MSIP_Label_6bd9ddd1-4d20-43f6-abfa-fc3c07406f94_Enabled">
    <vt:lpwstr>true</vt:lpwstr>
  </property>
  <property fmtid="{D5CDD505-2E9C-101B-9397-08002B2CF9AE}" pid="5" name="MSIP_Label_6bd9ddd1-4d20-43f6-abfa-fc3c07406f94_SetDate">
    <vt:lpwstr>2022-09-02T10:33:23Z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9bd9708b-5206-4160-bb54-4f042bf9f9d8</vt:lpwstr>
  </property>
  <property fmtid="{D5CDD505-2E9C-101B-9397-08002B2CF9AE}" pid="10" name="MSIP_Label_6bd9ddd1-4d20-43f6-abfa-fc3c07406f94_ContentBits">
    <vt:lpwstr>0</vt:lpwstr>
  </property>
</Properties>
</file>