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71CAB" w14:textId="77777777" w:rsidR="00EC424D" w:rsidRPr="00DD4170" w:rsidRDefault="00EC424D" w:rsidP="0070165A">
      <w:bookmarkStart w:id="0" w:name="_Toc1317627449"/>
    </w:p>
    <w:p w14:paraId="6234557D" w14:textId="77777777" w:rsidR="00EC424D" w:rsidRPr="00DD4170" w:rsidRDefault="00EC424D" w:rsidP="0070165A"/>
    <w:p w14:paraId="523CBC1D" w14:textId="77777777" w:rsidR="00EC424D" w:rsidRPr="00DD4170" w:rsidRDefault="00EC424D" w:rsidP="0070165A"/>
    <w:p w14:paraId="635C82EB" w14:textId="77777777" w:rsidR="009649D6" w:rsidRPr="00DD4170" w:rsidRDefault="009649D6" w:rsidP="0070165A"/>
    <w:p w14:paraId="6E8FE70D" w14:textId="77777777" w:rsidR="009649D6" w:rsidRPr="00DD4170" w:rsidRDefault="009649D6" w:rsidP="0070165A"/>
    <w:p w14:paraId="098547B7" w14:textId="77777777" w:rsidR="009649D6" w:rsidRPr="00DD4170" w:rsidRDefault="009649D6" w:rsidP="0070165A"/>
    <w:p w14:paraId="4618230C" w14:textId="77777777" w:rsidR="009649D6" w:rsidRPr="00DD4170" w:rsidRDefault="009649D6" w:rsidP="0070165A"/>
    <w:p w14:paraId="11D2B65A" w14:textId="77777777" w:rsidR="009649D6" w:rsidRPr="00DD4170" w:rsidRDefault="009649D6" w:rsidP="0070165A"/>
    <w:p w14:paraId="30C4D14D" w14:textId="77777777" w:rsidR="009649D6" w:rsidRPr="00DD4170" w:rsidRDefault="009649D6" w:rsidP="0070165A"/>
    <w:p w14:paraId="19EDE8F8" w14:textId="77777777" w:rsidR="009649D6" w:rsidRPr="00DD4170" w:rsidRDefault="009649D6" w:rsidP="0070165A"/>
    <w:p w14:paraId="7DADA65A" w14:textId="77777777" w:rsidR="009649D6" w:rsidRPr="00DD4170" w:rsidRDefault="009649D6" w:rsidP="0070165A"/>
    <w:p w14:paraId="1AD4257B" w14:textId="77777777" w:rsidR="009649D6" w:rsidRPr="00DD4170" w:rsidRDefault="009649D6" w:rsidP="0070165A"/>
    <w:p w14:paraId="63E248EE" w14:textId="77777777" w:rsidR="009649D6" w:rsidRPr="00DD4170" w:rsidRDefault="009649D6" w:rsidP="0070165A"/>
    <w:p w14:paraId="64ACA5ED" w14:textId="77777777" w:rsidR="009649D6" w:rsidRPr="00DD4170" w:rsidRDefault="009649D6" w:rsidP="0070165A"/>
    <w:p w14:paraId="47818CC1" w14:textId="77777777" w:rsidR="009649D6" w:rsidRPr="00DD4170" w:rsidRDefault="009649D6" w:rsidP="0070165A"/>
    <w:p w14:paraId="696422AC" w14:textId="77777777" w:rsidR="009649D6" w:rsidRPr="00DD4170" w:rsidRDefault="009649D6" w:rsidP="0070165A"/>
    <w:p w14:paraId="4317E018" w14:textId="77777777" w:rsidR="009649D6" w:rsidRPr="00DD4170" w:rsidRDefault="009649D6" w:rsidP="0070165A"/>
    <w:p w14:paraId="163D7875" w14:textId="77777777" w:rsidR="00E70A92" w:rsidRPr="00DD4170" w:rsidRDefault="00E70A92" w:rsidP="009649D6">
      <w:pPr>
        <w:jc w:val="center"/>
        <w:rPr>
          <w:sz w:val="36"/>
          <w:szCs w:val="36"/>
        </w:rPr>
      </w:pPr>
    </w:p>
    <w:p w14:paraId="7449DF66" w14:textId="66A9AC22" w:rsidR="55C42CA5" w:rsidRPr="00DD4170" w:rsidRDefault="00C266C7" w:rsidP="009649D6">
      <w:pPr>
        <w:jc w:val="center"/>
        <w:rPr>
          <w:sz w:val="36"/>
          <w:szCs w:val="36"/>
        </w:rPr>
      </w:pPr>
      <w:r w:rsidRPr="00DD4170">
        <w:rPr>
          <w:sz w:val="36"/>
          <w:szCs w:val="36"/>
        </w:rPr>
        <w:t>Reporting Manual for the Delivery of Data under Article 24 of Regulation (EU) No 1143/2014 on Invasive Alien Species (IAS) using</w:t>
      </w:r>
      <w:r w:rsidR="00613100" w:rsidRPr="00DD4170">
        <w:rPr>
          <w:sz w:val="36"/>
          <w:szCs w:val="36"/>
        </w:rPr>
        <w:t xml:space="preserve"> </w:t>
      </w:r>
      <w:r w:rsidRPr="00DD4170">
        <w:rPr>
          <w:sz w:val="36"/>
          <w:szCs w:val="36"/>
        </w:rPr>
        <w:t>Reportnet 3.0</w:t>
      </w:r>
      <w:bookmarkEnd w:id="0"/>
    </w:p>
    <w:p w14:paraId="0879D318" w14:textId="76F2ACD1" w:rsidR="663D0239" w:rsidRPr="00DD4170" w:rsidRDefault="663D0239" w:rsidP="663D0239">
      <w:pPr>
        <w:jc w:val="center"/>
        <w:rPr>
          <w:sz w:val="36"/>
          <w:szCs w:val="36"/>
        </w:rPr>
      </w:pPr>
    </w:p>
    <w:p w14:paraId="7724D762" w14:textId="39F20E1F" w:rsidR="076EFEAC" w:rsidRPr="00DD4170" w:rsidRDefault="38548662" w:rsidP="1E73F54B">
      <w:pPr>
        <w:jc w:val="center"/>
        <w:rPr>
          <w:sz w:val="28"/>
          <w:szCs w:val="28"/>
        </w:rPr>
      </w:pPr>
      <w:r w:rsidRPr="63A85472">
        <w:rPr>
          <w:sz w:val="28"/>
          <w:szCs w:val="28"/>
        </w:rPr>
        <w:t>Version</w:t>
      </w:r>
      <w:r w:rsidR="6B52C7FB" w:rsidRPr="63A85472">
        <w:rPr>
          <w:sz w:val="28"/>
          <w:szCs w:val="28"/>
        </w:rPr>
        <w:t xml:space="preserve"> </w:t>
      </w:r>
      <w:r w:rsidR="148E86E3" w:rsidRPr="63A85472">
        <w:rPr>
          <w:sz w:val="28"/>
          <w:szCs w:val="28"/>
        </w:rPr>
        <w:t>2</w:t>
      </w:r>
      <w:r w:rsidR="6B52C7FB" w:rsidRPr="63A85472">
        <w:rPr>
          <w:sz w:val="28"/>
          <w:szCs w:val="28"/>
        </w:rPr>
        <w:t>.</w:t>
      </w:r>
      <w:r w:rsidR="5112B941" w:rsidRPr="63A85472">
        <w:rPr>
          <w:sz w:val="28"/>
          <w:szCs w:val="28"/>
        </w:rPr>
        <w:t>2</w:t>
      </w:r>
    </w:p>
    <w:p w14:paraId="72FF1028" w14:textId="77777777" w:rsidR="00EC424D" w:rsidRPr="00DD4170" w:rsidRDefault="00EC424D" w:rsidP="0070165A">
      <w:pPr>
        <w:rPr>
          <w:rFonts w:eastAsiaTheme="majorEastAsia"/>
          <w:sz w:val="32"/>
          <w:szCs w:val="32"/>
        </w:rPr>
      </w:pPr>
      <w:bookmarkStart w:id="1" w:name="_Toc200244028"/>
      <w:r w:rsidRPr="00DD4170">
        <w:br w:type="page"/>
      </w:r>
    </w:p>
    <w:p w14:paraId="2098A92C" w14:textId="2CBD3DF8" w:rsidR="55C42CA5" w:rsidRPr="00DD4170" w:rsidRDefault="6D7B16C5" w:rsidP="006D6155">
      <w:pPr>
        <w:pStyle w:val="Heading2"/>
        <w:rPr>
          <w:rFonts w:cs="Arial"/>
        </w:rPr>
      </w:pPr>
      <w:bookmarkStart w:id="2" w:name="_Toc181193613"/>
      <w:bookmarkStart w:id="3" w:name="_Toc195610626"/>
      <w:r w:rsidRPr="00DD4170">
        <w:rPr>
          <w:rFonts w:cs="Arial"/>
        </w:rPr>
        <w:lastRenderedPageBreak/>
        <w:t>Table of Contents</w:t>
      </w:r>
      <w:bookmarkEnd w:id="1"/>
      <w:bookmarkEnd w:id="2"/>
      <w:bookmarkEnd w:id="3"/>
    </w:p>
    <w:sdt>
      <w:sdtPr>
        <w:id w:val="1929296414"/>
        <w:docPartObj>
          <w:docPartGallery w:val="Table of Contents"/>
          <w:docPartUnique/>
        </w:docPartObj>
      </w:sdtPr>
      <w:sdtEndPr/>
      <w:sdtContent>
        <w:p w14:paraId="52CE6AE4" w14:textId="3EA56F40" w:rsidR="00DB3FD6" w:rsidRDefault="00055403">
          <w:pPr>
            <w:pStyle w:val="TOC2"/>
            <w:rPr>
              <w:rFonts w:asciiTheme="minorHAnsi" w:eastAsiaTheme="minorEastAsia" w:hAnsiTheme="minorHAnsi" w:cstheme="minorBidi"/>
              <w:noProof/>
              <w:kern w:val="2"/>
              <w:lang w:val="en-DK" w:eastAsia="en-DK"/>
              <w14:ligatures w14:val="standardContextual"/>
            </w:rPr>
          </w:pPr>
          <w:r w:rsidRPr="00DD4170">
            <w:fldChar w:fldCharType="begin"/>
          </w:r>
          <w:r w:rsidR="002E1621" w:rsidRPr="00DD4170">
            <w:instrText>TOC \o "1-9" \z \u \h</w:instrText>
          </w:r>
          <w:r w:rsidRPr="00DD4170">
            <w:fldChar w:fldCharType="separate"/>
          </w:r>
          <w:hyperlink w:anchor="_Toc195610626" w:history="1">
            <w:r w:rsidR="00DB3FD6" w:rsidRPr="003D2DBB">
              <w:rPr>
                <w:rStyle w:val="Hyperlink"/>
                <w:rFonts w:eastAsiaTheme="majorEastAsia"/>
                <w:noProof/>
              </w:rPr>
              <w:t>Table of Contents</w:t>
            </w:r>
            <w:r w:rsidR="00DB3FD6">
              <w:rPr>
                <w:noProof/>
                <w:webHidden/>
              </w:rPr>
              <w:tab/>
            </w:r>
            <w:r w:rsidR="00DB3FD6">
              <w:rPr>
                <w:noProof/>
                <w:webHidden/>
              </w:rPr>
              <w:fldChar w:fldCharType="begin"/>
            </w:r>
            <w:r w:rsidR="00DB3FD6">
              <w:rPr>
                <w:noProof/>
                <w:webHidden/>
              </w:rPr>
              <w:instrText xml:space="preserve"> PAGEREF _Toc195610626 \h </w:instrText>
            </w:r>
            <w:r w:rsidR="00DB3FD6">
              <w:rPr>
                <w:noProof/>
                <w:webHidden/>
              </w:rPr>
            </w:r>
            <w:r w:rsidR="00DB3FD6">
              <w:rPr>
                <w:noProof/>
                <w:webHidden/>
              </w:rPr>
              <w:fldChar w:fldCharType="separate"/>
            </w:r>
            <w:r w:rsidR="00DB3FD6">
              <w:rPr>
                <w:noProof/>
                <w:webHidden/>
              </w:rPr>
              <w:t>2</w:t>
            </w:r>
            <w:r w:rsidR="00DB3FD6">
              <w:rPr>
                <w:noProof/>
                <w:webHidden/>
              </w:rPr>
              <w:fldChar w:fldCharType="end"/>
            </w:r>
          </w:hyperlink>
        </w:p>
        <w:p w14:paraId="53E78D8F" w14:textId="13366D99" w:rsidR="00DB3FD6" w:rsidRDefault="00DB3FD6">
          <w:pPr>
            <w:pStyle w:val="TOC1"/>
            <w:tabs>
              <w:tab w:val="left" w:pos="660"/>
              <w:tab w:val="right" w:leader="dot" w:pos="9017"/>
            </w:tabs>
            <w:rPr>
              <w:rFonts w:asciiTheme="minorHAnsi" w:eastAsiaTheme="minorEastAsia" w:hAnsiTheme="minorHAnsi" w:cstheme="minorBidi"/>
              <w:noProof/>
              <w:kern w:val="2"/>
              <w:lang w:val="en-DK" w:eastAsia="en-DK"/>
              <w14:ligatures w14:val="standardContextual"/>
            </w:rPr>
          </w:pPr>
          <w:hyperlink w:anchor="_Toc195610627" w:history="1">
            <w:r w:rsidRPr="003D2DBB">
              <w:rPr>
                <w:rStyle w:val="Hyperlink"/>
                <w:rFonts w:eastAsiaTheme="majorEastAsia"/>
                <w:noProof/>
              </w:rPr>
              <w:t>1.</w:t>
            </w:r>
            <w:r>
              <w:rPr>
                <w:rFonts w:asciiTheme="minorHAnsi" w:eastAsiaTheme="minorEastAsia" w:hAnsiTheme="minorHAnsi" w:cstheme="minorBidi"/>
                <w:noProof/>
                <w:kern w:val="2"/>
                <w:lang w:val="en-DK" w:eastAsia="en-DK"/>
                <w14:ligatures w14:val="standardContextual"/>
              </w:rPr>
              <w:tab/>
            </w:r>
            <w:r w:rsidRPr="003D2DBB">
              <w:rPr>
                <w:rStyle w:val="Hyperlink"/>
                <w:rFonts w:eastAsiaTheme="majorEastAsia"/>
                <w:noProof/>
              </w:rPr>
              <w:t>Introduction</w:t>
            </w:r>
            <w:r>
              <w:rPr>
                <w:noProof/>
                <w:webHidden/>
              </w:rPr>
              <w:tab/>
            </w:r>
            <w:r>
              <w:rPr>
                <w:noProof/>
                <w:webHidden/>
              </w:rPr>
              <w:fldChar w:fldCharType="begin"/>
            </w:r>
            <w:r>
              <w:rPr>
                <w:noProof/>
                <w:webHidden/>
              </w:rPr>
              <w:instrText xml:space="preserve"> PAGEREF _Toc195610627 \h </w:instrText>
            </w:r>
            <w:r>
              <w:rPr>
                <w:noProof/>
                <w:webHidden/>
              </w:rPr>
            </w:r>
            <w:r>
              <w:rPr>
                <w:noProof/>
                <w:webHidden/>
              </w:rPr>
              <w:fldChar w:fldCharType="separate"/>
            </w:r>
            <w:r>
              <w:rPr>
                <w:noProof/>
                <w:webHidden/>
              </w:rPr>
              <w:t>4</w:t>
            </w:r>
            <w:r>
              <w:rPr>
                <w:noProof/>
                <w:webHidden/>
              </w:rPr>
              <w:fldChar w:fldCharType="end"/>
            </w:r>
          </w:hyperlink>
        </w:p>
        <w:p w14:paraId="752E93E4" w14:textId="5CBC68C9" w:rsidR="00DB3FD6" w:rsidRDefault="00DB3FD6">
          <w:pPr>
            <w:pStyle w:val="TOC1"/>
            <w:tabs>
              <w:tab w:val="left" w:pos="660"/>
              <w:tab w:val="right" w:leader="dot" w:pos="9017"/>
            </w:tabs>
            <w:rPr>
              <w:rFonts w:asciiTheme="minorHAnsi" w:eastAsiaTheme="minorEastAsia" w:hAnsiTheme="minorHAnsi" w:cstheme="minorBidi"/>
              <w:noProof/>
              <w:kern w:val="2"/>
              <w:lang w:val="en-DK" w:eastAsia="en-DK"/>
              <w14:ligatures w14:val="standardContextual"/>
            </w:rPr>
          </w:pPr>
          <w:hyperlink w:anchor="_Toc195610628" w:history="1">
            <w:r w:rsidRPr="003D2DBB">
              <w:rPr>
                <w:rStyle w:val="Hyperlink"/>
                <w:rFonts w:eastAsiaTheme="majorEastAsia"/>
                <w:noProof/>
              </w:rPr>
              <w:t>2.</w:t>
            </w:r>
            <w:r>
              <w:rPr>
                <w:rFonts w:asciiTheme="minorHAnsi" w:eastAsiaTheme="minorEastAsia" w:hAnsiTheme="minorHAnsi" w:cstheme="minorBidi"/>
                <w:noProof/>
                <w:kern w:val="2"/>
                <w:lang w:val="en-DK" w:eastAsia="en-DK"/>
                <w14:ligatures w14:val="standardContextual"/>
              </w:rPr>
              <w:tab/>
            </w:r>
            <w:r w:rsidRPr="003D2DBB">
              <w:rPr>
                <w:rStyle w:val="Hyperlink"/>
                <w:rFonts w:eastAsiaTheme="majorEastAsia"/>
                <w:noProof/>
              </w:rPr>
              <w:t>Access to Reportnet 3.0</w:t>
            </w:r>
            <w:r>
              <w:rPr>
                <w:noProof/>
                <w:webHidden/>
              </w:rPr>
              <w:tab/>
            </w:r>
            <w:r>
              <w:rPr>
                <w:noProof/>
                <w:webHidden/>
              </w:rPr>
              <w:fldChar w:fldCharType="begin"/>
            </w:r>
            <w:r>
              <w:rPr>
                <w:noProof/>
                <w:webHidden/>
              </w:rPr>
              <w:instrText xml:space="preserve"> PAGEREF _Toc195610628 \h </w:instrText>
            </w:r>
            <w:r>
              <w:rPr>
                <w:noProof/>
                <w:webHidden/>
              </w:rPr>
            </w:r>
            <w:r>
              <w:rPr>
                <w:noProof/>
                <w:webHidden/>
              </w:rPr>
              <w:fldChar w:fldCharType="separate"/>
            </w:r>
            <w:r>
              <w:rPr>
                <w:noProof/>
                <w:webHidden/>
              </w:rPr>
              <w:t>6</w:t>
            </w:r>
            <w:r>
              <w:rPr>
                <w:noProof/>
                <w:webHidden/>
              </w:rPr>
              <w:fldChar w:fldCharType="end"/>
            </w:r>
          </w:hyperlink>
        </w:p>
        <w:p w14:paraId="16EC9614" w14:textId="5226B831" w:rsidR="00DB3FD6" w:rsidRDefault="00DB3FD6">
          <w:pPr>
            <w:pStyle w:val="TOC2"/>
            <w:rPr>
              <w:rFonts w:asciiTheme="minorHAnsi" w:eastAsiaTheme="minorEastAsia" w:hAnsiTheme="minorHAnsi" w:cstheme="minorBidi"/>
              <w:noProof/>
              <w:kern w:val="2"/>
              <w:lang w:val="en-DK" w:eastAsia="en-DK"/>
              <w14:ligatures w14:val="standardContextual"/>
            </w:rPr>
          </w:pPr>
          <w:hyperlink w:anchor="_Toc195610629" w:history="1">
            <w:r w:rsidRPr="003D2DBB">
              <w:rPr>
                <w:rStyle w:val="Hyperlink"/>
                <w:rFonts w:eastAsiaTheme="majorEastAsia"/>
                <w:noProof/>
              </w:rPr>
              <w:t>2.1 Overview and Lead Reporter role</w:t>
            </w:r>
            <w:r>
              <w:rPr>
                <w:noProof/>
                <w:webHidden/>
              </w:rPr>
              <w:tab/>
            </w:r>
            <w:r>
              <w:rPr>
                <w:noProof/>
                <w:webHidden/>
              </w:rPr>
              <w:fldChar w:fldCharType="begin"/>
            </w:r>
            <w:r>
              <w:rPr>
                <w:noProof/>
                <w:webHidden/>
              </w:rPr>
              <w:instrText xml:space="preserve"> PAGEREF _Toc195610629 \h </w:instrText>
            </w:r>
            <w:r>
              <w:rPr>
                <w:noProof/>
                <w:webHidden/>
              </w:rPr>
            </w:r>
            <w:r>
              <w:rPr>
                <w:noProof/>
                <w:webHidden/>
              </w:rPr>
              <w:fldChar w:fldCharType="separate"/>
            </w:r>
            <w:r>
              <w:rPr>
                <w:noProof/>
                <w:webHidden/>
              </w:rPr>
              <w:t>6</w:t>
            </w:r>
            <w:r>
              <w:rPr>
                <w:noProof/>
                <w:webHidden/>
              </w:rPr>
              <w:fldChar w:fldCharType="end"/>
            </w:r>
          </w:hyperlink>
        </w:p>
        <w:p w14:paraId="0D4647AC" w14:textId="1FA6EA7D" w:rsidR="00DB3FD6" w:rsidRDefault="00DB3FD6">
          <w:pPr>
            <w:pStyle w:val="TOC2"/>
            <w:rPr>
              <w:rFonts w:asciiTheme="minorHAnsi" w:eastAsiaTheme="minorEastAsia" w:hAnsiTheme="minorHAnsi" w:cstheme="minorBidi"/>
              <w:noProof/>
              <w:kern w:val="2"/>
              <w:lang w:val="en-DK" w:eastAsia="en-DK"/>
              <w14:ligatures w14:val="standardContextual"/>
            </w:rPr>
          </w:pPr>
          <w:hyperlink w:anchor="_Toc195610630" w:history="1">
            <w:r w:rsidRPr="003D2DBB">
              <w:rPr>
                <w:rStyle w:val="Hyperlink"/>
                <w:rFonts w:eastAsiaTheme="majorEastAsia"/>
                <w:noProof/>
              </w:rPr>
              <w:t>2.2 Managing additional reporter roles and access</w:t>
            </w:r>
            <w:r>
              <w:rPr>
                <w:noProof/>
                <w:webHidden/>
              </w:rPr>
              <w:tab/>
            </w:r>
            <w:r>
              <w:rPr>
                <w:noProof/>
                <w:webHidden/>
              </w:rPr>
              <w:fldChar w:fldCharType="begin"/>
            </w:r>
            <w:r>
              <w:rPr>
                <w:noProof/>
                <w:webHidden/>
              </w:rPr>
              <w:instrText xml:space="preserve"> PAGEREF _Toc195610630 \h </w:instrText>
            </w:r>
            <w:r>
              <w:rPr>
                <w:noProof/>
                <w:webHidden/>
              </w:rPr>
            </w:r>
            <w:r>
              <w:rPr>
                <w:noProof/>
                <w:webHidden/>
              </w:rPr>
              <w:fldChar w:fldCharType="separate"/>
            </w:r>
            <w:r>
              <w:rPr>
                <w:noProof/>
                <w:webHidden/>
              </w:rPr>
              <w:t>6</w:t>
            </w:r>
            <w:r>
              <w:rPr>
                <w:noProof/>
                <w:webHidden/>
              </w:rPr>
              <w:fldChar w:fldCharType="end"/>
            </w:r>
          </w:hyperlink>
        </w:p>
        <w:p w14:paraId="5C38531F" w14:textId="77704046" w:rsidR="00DB3FD6" w:rsidRDefault="00DB3FD6">
          <w:pPr>
            <w:pStyle w:val="TOC1"/>
            <w:tabs>
              <w:tab w:val="left" w:pos="660"/>
              <w:tab w:val="right" w:leader="dot" w:pos="9017"/>
            </w:tabs>
            <w:rPr>
              <w:rFonts w:asciiTheme="minorHAnsi" w:eastAsiaTheme="minorEastAsia" w:hAnsiTheme="minorHAnsi" w:cstheme="minorBidi"/>
              <w:noProof/>
              <w:kern w:val="2"/>
              <w:lang w:val="en-DK" w:eastAsia="en-DK"/>
              <w14:ligatures w14:val="standardContextual"/>
            </w:rPr>
          </w:pPr>
          <w:hyperlink w:anchor="_Toc195610631" w:history="1">
            <w:r w:rsidRPr="003D2DBB">
              <w:rPr>
                <w:rStyle w:val="Hyperlink"/>
                <w:rFonts w:eastAsiaTheme="majorEastAsia"/>
                <w:noProof/>
              </w:rPr>
              <w:t>3.</w:t>
            </w:r>
            <w:r>
              <w:rPr>
                <w:rFonts w:asciiTheme="minorHAnsi" w:eastAsiaTheme="minorEastAsia" w:hAnsiTheme="minorHAnsi" w:cstheme="minorBidi"/>
                <w:noProof/>
                <w:kern w:val="2"/>
                <w:lang w:val="en-DK" w:eastAsia="en-DK"/>
                <w14:ligatures w14:val="standardContextual"/>
              </w:rPr>
              <w:tab/>
            </w:r>
            <w:r w:rsidRPr="003D2DBB">
              <w:rPr>
                <w:rStyle w:val="Hyperlink"/>
                <w:rFonts w:eastAsiaTheme="majorEastAsia"/>
                <w:noProof/>
              </w:rPr>
              <w:t>General reporting procedure</w:t>
            </w:r>
            <w:r>
              <w:rPr>
                <w:noProof/>
                <w:webHidden/>
              </w:rPr>
              <w:tab/>
            </w:r>
            <w:r>
              <w:rPr>
                <w:noProof/>
                <w:webHidden/>
              </w:rPr>
              <w:fldChar w:fldCharType="begin"/>
            </w:r>
            <w:r>
              <w:rPr>
                <w:noProof/>
                <w:webHidden/>
              </w:rPr>
              <w:instrText xml:space="preserve"> PAGEREF _Toc195610631 \h </w:instrText>
            </w:r>
            <w:r>
              <w:rPr>
                <w:noProof/>
                <w:webHidden/>
              </w:rPr>
            </w:r>
            <w:r>
              <w:rPr>
                <w:noProof/>
                <w:webHidden/>
              </w:rPr>
              <w:fldChar w:fldCharType="separate"/>
            </w:r>
            <w:r>
              <w:rPr>
                <w:noProof/>
                <w:webHidden/>
              </w:rPr>
              <w:t>9</w:t>
            </w:r>
            <w:r>
              <w:rPr>
                <w:noProof/>
                <w:webHidden/>
              </w:rPr>
              <w:fldChar w:fldCharType="end"/>
            </w:r>
          </w:hyperlink>
        </w:p>
        <w:p w14:paraId="77D9AA98" w14:textId="3D9930C1" w:rsidR="00DB3FD6" w:rsidRDefault="00DB3FD6">
          <w:pPr>
            <w:pStyle w:val="TOC1"/>
            <w:tabs>
              <w:tab w:val="left" w:pos="660"/>
              <w:tab w:val="right" w:leader="dot" w:pos="9017"/>
            </w:tabs>
            <w:rPr>
              <w:rFonts w:asciiTheme="minorHAnsi" w:eastAsiaTheme="minorEastAsia" w:hAnsiTheme="minorHAnsi" w:cstheme="minorBidi"/>
              <w:noProof/>
              <w:kern w:val="2"/>
              <w:lang w:val="en-DK" w:eastAsia="en-DK"/>
              <w14:ligatures w14:val="standardContextual"/>
            </w:rPr>
          </w:pPr>
          <w:hyperlink w:anchor="_Toc195610632" w:history="1">
            <w:r w:rsidRPr="003D2DBB">
              <w:rPr>
                <w:rStyle w:val="Hyperlink"/>
                <w:rFonts w:eastAsiaTheme="majorEastAsia"/>
                <w:noProof/>
              </w:rPr>
              <w:t>4.</w:t>
            </w:r>
            <w:r>
              <w:rPr>
                <w:rFonts w:asciiTheme="minorHAnsi" w:eastAsiaTheme="minorEastAsia" w:hAnsiTheme="minorHAnsi" w:cstheme="minorBidi"/>
                <w:noProof/>
                <w:kern w:val="2"/>
                <w:lang w:val="en-DK" w:eastAsia="en-DK"/>
                <w14:ligatures w14:val="standardContextual"/>
              </w:rPr>
              <w:tab/>
            </w:r>
            <w:r w:rsidRPr="003D2DBB">
              <w:rPr>
                <w:rStyle w:val="Hyperlink"/>
                <w:rFonts w:eastAsiaTheme="majorEastAsia"/>
                <w:noProof/>
              </w:rPr>
              <w:t>Data preparation and delivery in Reportnet 3.0</w:t>
            </w:r>
            <w:r>
              <w:rPr>
                <w:noProof/>
                <w:webHidden/>
              </w:rPr>
              <w:tab/>
            </w:r>
            <w:r>
              <w:rPr>
                <w:noProof/>
                <w:webHidden/>
              </w:rPr>
              <w:fldChar w:fldCharType="begin"/>
            </w:r>
            <w:r>
              <w:rPr>
                <w:noProof/>
                <w:webHidden/>
              </w:rPr>
              <w:instrText xml:space="preserve"> PAGEREF _Toc195610632 \h </w:instrText>
            </w:r>
            <w:r>
              <w:rPr>
                <w:noProof/>
                <w:webHidden/>
              </w:rPr>
            </w:r>
            <w:r>
              <w:rPr>
                <w:noProof/>
                <w:webHidden/>
              </w:rPr>
              <w:fldChar w:fldCharType="separate"/>
            </w:r>
            <w:r>
              <w:rPr>
                <w:noProof/>
                <w:webHidden/>
              </w:rPr>
              <w:t>12</w:t>
            </w:r>
            <w:r>
              <w:rPr>
                <w:noProof/>
                <w:webHidden/>
              </w:rPr>
              <w:fldChar w:fldCharType="end"/>
            </w:r>
          </w:hyperlink>
        </w:p>
        <w:p w14:paraId="74727D5B" w14:textId="050E8D7C" w:rsidR="00DB3FD6" w:rsidRDefault="00DB3FD6">
          <w:pPr>
            <w:pStyle w:val="TOC2"/>
            <w:rPr>
              <w:rFonts w:asciiTheme="minorHAnsi" w:eastAsiaTheme="minorEastAsia" w:hAnsiTheme="minorHAnsi" w:cstheme="minorBidi"/>
              <w:noProof/>
              <w:kern w:val="2"/>
              <w:lang w:val="en-DK" w:eastAsia="en-DK"/>
              <w14:ligatures w14:val="standardContextual"/>
            </w:rPr>
          </w:pPr>
          <w:hyperlink w:anchor="_Toc195610633" w:history="1">
            <w:r w:rsidRPr="003D2DBB">
              <w:rPr>
                <w:rStyle w:val="Hyperlink"/>
                <w:rFonts w:eastAsiaTheme="majorEastAsia"/>
                <w:noProof/>
              </w:rPr>
              <w:t>4.1 General structure and functionalities of Reportnet 3.0</w:t>
            </w:r>
            <w:r>
              <w:rPr>
                <w:noProof/>
                <w:webHidden/>
              </w:rPr>
              <w:tab/>
            </w:r>
            <w:r>
              <w:rPr>
                <w:noProof/>
                <w:webHidden/>
              </w:rPr>
              <w:fldChar w:fldCharType="begin"/>
            </w:r>
            <w:r>
              <w:rPr>
                <w:noProof/>
                <w:webHidden/>
              </w:rPr>
              <w:instrText xml:space="preserve"> PAGEREF _Toc195610633 \h </w:instrText>
            </w:r>
            <w:r>
              <w:rPr>
                <w:noProof/>
                <w:webHidden/>
              </w:rPr>
            </w:r>
            <w:r>
              <w:rPr>
                <w:noProof/>
                <w:webHidden/>
              </w:rPr>
              <w:fldChar w:fldCharType="separate"/>
            </w:r>
            <w:r>
              <w:rPr>
                <w:noProof/>
                <w:webHidden/>
              </w:rPr>
              <w:t>12</w:t>
            </w:r>
            <w:r>
              <w:rPr>
                <w:noProof/>
                <w:webHidden/>
              </w:rPr>
              <w:fldChar w:fldCharType="end"/>
            </w:r>
          </w:hyperlink>
        </w:p>
        <w:p w14:paraId="673FFAE0" w14:textId="6D8AC213" w:rsidR="00DB3FD6" w:rsidRDefault="00DB3FD6">
          <w:pPr>
            <w:pStyle w:val="TOC2"/>
            <w:rPr>
              <w:rFonts w:asciiTheme="minorHAnsi" w:eastAsiaTheme="minorEastAsia" w:hAnsiTheme="minorHAnsi" w:cstheme="minorBidi"/>
              <w:noProof/>
              <w:kern w:val="2"/>
              <w:lang w:val="en-DK" w:eastAsia="en-DK"/>
              <w14:ligatures w14:val="standardContextual"/>
            </w:rPr>
          </w:pPr>
          <w:hyperlink w:anchor="_Toc195610634" w:history="1">
            <w:r w:rsidRPr="003D2DBB">
              <w:rPr>
                <w:rStyle w:val="Hyperlink"/>
                <w:rFonts w:eastAsiaTheme="majorEastAsia"/>
                <w:noProof/>
              </w:rPr>
              <w:t>4.2 Dataflow sections</w:t>
            </w:r>
            <w:r>
              <w:rPr>
                <w:noProof/>
                <w:webHidden/>
              </w:rPr>
              <w:tab/>
            </w:r>
            <w:r>
              <w:rPr>
                <w:noProof/>
                <w:webHidden/>
              </w:rPr>
              <w:fldChar w:fldCharType="begin"/>
            </w:r>
            <w:r>
              <w:rPr>
                <w:noProof/>
                <w:webHidden/>
              </w:rPr>
              <w:instrText xml:space="preserve"> PAGEREF _Toc195610634 \h </w:instrText>
            </w:r>
            <w:r>
              <w:rPr>
                <w:noProof/>
                <w:webHidden/>
              </w:rPr>
            </w:r>
            <w:r>
              <w:rPr>
                <w:noProof/>
                <w:webHidden/>
              </w:rPr>
              <w:fldChar w:fldCharType="separate"/>
            </w:r>
            <w:r>
              <w:rPr>
                <w:noProof/>
                <w:webHidden/>
              </w:rPr>
              <w:t>12</w:t>
            </w:r>
            <w:r>
              <w:rPr>
                <w:noProof/>
                <w:webHidden/>
              </w:rPr>
              <w:fldChar w:fldCharType="end"/>
            </w:r>
          </w:hyperlink>
        </w:p>
        <w:p w14:paraId="355B8DB8" w14:textId="65F9396E"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36" w:history="1">
            <w:r w:rsidRPr="003D2DBB">
              <w:rPr>
                <w:rStyle w:val="Hyperlink"/>
                <w:rFonts w:eastAsiaTheme="majorEastAsia"/>
                <w:noProof/>
              </w:rPr>
              <w:t>4.2.1 Dataflow Help</w:t>
            </w:r>
            <w:r>
              <w:rPr>
                <w:noProof/>
                <w:webHidden/>
              </w:rPr>
              <w:tab/>
            </w:r>
            <w:r>
              <w:rPr>
                <w:noProof/>
                <w:webHidden/>
              </w:rPr>
              <w:fldChar w:fldCharType="begin"/>
            </w:r>
            <w:r>
              <w:rPr>
                <w:noProof/>
                <w:webHidden/>
              </w:rPr>
              <w:instrText xml:space="preserve"> PAGEREF _Toc195610636 \h </w:instrText>
            </w:r>
            <w:r>
              <w:rPr>
                <w:noProof/>
                <w:webHidden/>
              </w:rPr>
            </w:r>
            <w:r>
              <w:rPr>
                <w:noProof/>
                <w:webHidden/>
              </w:rPr>
              <w:fldChar w:fldCharType="separate"/>
            </w:r>
            <w:r>
              <w:rPr>
                <w:noProof/>
                <w:webHidden/>
              </w:rPr>
              <w:t>13</w:t>
            </w:r>
            <w:r>
              <w:rPr>
                <w:noProof/>
                <w:webHidden/>
              </w:rPr>
              <w:fldChar w:fldCharType="end"/>
            </w:r>
          </w:hyperlink>
        </w:p>
        <w:p w14:paraId="23F668FF" w14:textId="0A73BCC1"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38" w:history="1">
            <w:r w:rsidRPr="003D2DBB">
              <w:rPr>
                <w:rStyle w:val="Hyperlink"/>
                <w:rFonts w:eastAsiaTheme="majorEastAsia"/>
                <w:noProof/>
              </w:rPr>
              <w:t>4.2.2 Reference Datasets</w:t>
            </w:r>
            <w:r>
              <w:rPr>
                <w:noProof/>
                <w:webHidden/>
              </w:rPr>
              <w:tab/>
            </w:r>
            <w:r>
              <w:rPr>
                <w:noProof/>
                <w:webHidden/>
              </w:rPr>
              <w:fldChar w:fldCharType="begin"/>
            </w:r>
            <w:r>
              <w:rPr>
                <w:noProof/>
                <w:webHidden/>
              </w:rPr>
              <w:instrText xml:space="preserve"> PAGEREF _Toc195610638 \h </w:instrText>
            </w:r>
            <w:r>
              <w:rPr>
                <w:noProof/>
                <w:webHidden/>
              </w:rPr>
            </w:r>
            <w:r>
              <w:rPr>
                <w:noProof/>
                <w:webHidden/>
              </w:rPr>
              <w:fldChar w:fldCharType="separate"/>
            </w:r>
            <w:r>
              <w:rPr>
                <w:noProof/>
                <w:webHidden/>
              </w:rPr>
              <w:t>14</w:t>
            </w:r>
            <w:r>
              <w:rPr>
                <w:noProof/>
                <w:webHidden/>
              </w:rPr>
              <w:fldChar w:fldCharType="end"/>
            </w:r>
          </w:hyperlink>
        </w:p>
        <w:p w14:paraId="3F26B81B" w14:textId="588EB81B"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39" w:history="1">
            <w:r w:rsidRPr="003D2DBB">
              <w:rPr>
                <w:rStyle w:val="Hyperlink"/>
                <w:rFonts w:eastAsiaTheme="majorEastAsia"/>
                <w:noProof/>
              </w:rPr>
              <w:t>4.2.3 Reporting schemas</w:t>
            </w:r>
            <w:r>
              <w:rPr>
                <w:noProof/>
                <w:webHidden/>
              </w:rPr>
              <w:tab/>
            </w:r>
            <w:r>
              <w:rPr>
                <w:noProof/>
                <w:webHidden/>
              </w:rPr>
              <w:fldChar w:fldCharType="begin"/>
            </w:r>
            <w:r>
              <w:rPr>
                <w:noProof/>
                <w:webHidden/>
              </w:rPr>
              <w:instrText xml:space="preserve"> PAGEREF _Toc195610639 \h </w:instrText>
            </w:r>
            <w:r>
              <w:rPr>
                <w:noProof/>
                <w:webHidden/>
              </w:rPr>
            </w:r>
            <w:r>
              <w:rPr>
                <w:noProof/>
                <w:webHidden/>
              </w:rPr>
              <w:fldChar w:fldCharType="separate"/>
            </w:r>
            <w:r>
              <w:rPr>
                <w:noProof/>
                <w:webHidden/>
              </w:rPr>
              <w:t>14</w:t>
            </w:r>
            <w:r>
              <w:rPr>
                <w:noProof/>
                <w:webHidden/>
              </w:rPr>
              <w:fldChar w:fldCharType="end"/>
            </w:r>
          </w:hyperlink>
        </w:p>
        <w:p w14:paraId="4B71C9DC" w14:textId="108A76AF"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40" w:history="1">
            <w:r w:rsidRPr="003D2DBB">
              <w:rPr>
                <w:rStyle w:val="Hyperlink"/>
                <w:rFonts w:eastAsiaTheme="majorEastAsia"/>
                <w:noProof/>
              </w:rPr>
              <w:t>4.2.4 Release to Data Collection</w:t>
            </w:r>
            <w:r>
              <w:rPr>
                <w:noProof/>
                <w:webHidden/>
              </w:rPr>
              <w:tab/>
            </w:r>
            <w:r>
              <w:rPr>
                <w:noProof/>
                <w:webHidden/>
              </w:rPr>
              <w:fldChar w:fldCharType="begin"/>
            </w:r>
            <w:r>
              <w:rPr>
                <w:noProof/>
                <w:webHidden/>
              </w:rPr>
              <w:instrText xml:space="preserve"> PAGEREF _Toc195610640 \h </w:instrText>
            </w:r>
            <w:r>
              <w:rPr>
                <w:noProof/>
                <w:webHidden/>
              </w:rPr>
            </w:r>
            <w:r>
              <w:rPr>
                <w:noProof/>
                <w:webHidden/>
              </w:rPr>
              <w:fldChar w:fldCharType="separate"/>
            </w:r>
            <w:r>
              <w:rPr>
                <w:noProof/>
                <w:webHidden/>
              </w:rPr>
              <w:t>15</w:t>
            </w:r>
            <w:r>
              <w:rPr>
                <w:noProof/>
                <w:webHidden/>
              </w:rPr>
              <w:fldChar w:fldCharType="end"/>
            </w:r>
          </w:hyperlink>
        </w:p>
        <w:p w14:paraId="6759E5E5" w14:textId="336A1B40" w:rsidR="00DB3FD6" w:rsidRDefault="00DB3FD6">
          <w:pPr>
            <w:pStyle w:val="TOC2"/>
            <w:rPr>
              <w:rFonts w:asciiTheme="minorHAnsi" w:eastAsiaTheme="minorEastAsia" w:hAnsiTheme="minorHAnsi" w:cstheme="minorBidi"/>
              <w:noProof/>
              <w:kern w:val="2"/>
              <w:lang w:val="en-DK" w:eastAsia="en-DK"/>
              <w14:ligatures w14:val="standardContextual"/>
            </w:rPr>
          </w:pPr>
          <w:hyperlink w:anchor="_Toc195610641" w:history="1">
            <w:r w:rsidRPr="003D2DBB">
              <w:rPr>
                <w:rStyle w:val="Hyperlink"/>
                <w:rFonts w:eastAsiaTheme="majorEastAsia"/>
                <w:noProof/>
              </w:rPr>
              <w:t>4.3 General data preparation</w:t>
            </w:r>
            <w:r>
              <w:rPr>
                <w:noProof/>
                <w:webHidden/>
              </w:rPr>
              <w:tab/>
            </w:r>
            <w:r>
              <w:rPr>
                <w:noProof/>
                <w:webHidden/>
              </w:rPr>
              <w:fldChar w:fldCharType="begin"/>
            </w:r>
            <w:r>
              <w:rPr>
                <w:noProof/>
                <w:webHidden/>
              </w:rPr>
              <w:instrText xml:space="preserve"> PAGEREF _Toc195610641 \h </w:instrText>
            </w:r>
            <w:r>
              <w:rPr>
                <w:noProof/>
                <w:webHidden/>
              </w:rPr>
            </w:r>
            <w:r>
              <w:rPr>
                <w:noProof/>
                <w:webHidden/>
              </w:rPr>
              <w:fldChar w:fldCharType="separate"/>
            </w:r>
            <w:r>
              <w:rPr>
                <w:noProof/>
                <w:webHidden/>
              </w:rPr>
              <w:t>15</w:t>
            </w:r>
            <w:r>
              <w:rPr>
                <w:noProof/>
                <w:webHidden/>
              </w:rPr>
              <w:fldChar w:fldCharType="end"/>
            </w:r>
          </w:hyperlink>
        </w:p>
        <w:p w14:paraId="7ED56E62" w14:textId="20902DBE" w:rsidR="00DB3FD6" w:rsidRDefault="00DB3FD6">
          <w:pPr>
            <w:pStyle w:val="TOC2"/>
            <w:rPr>
              <w:rFonts w:asciiTheme="minorHAnsi" w:eastAsiaTheme="minorEastAsia" w:hAnsiTheme="minorHAnsi" w:cstheme="minorBidi"/>
              <w:noProof/>
              <w:kern w:val="2"/>
              <w:lang w:val="en-DK" w:eastAsia="en-DK"/>
              <w14:ligatures w14:val="standardContextual"/>
            </w:rPr>
          </w:pPr>
          <w:hyperlink w:anchor="_Toc195610642" w:history="1">
            <w:r w:rsidRPr="003D2DBB">
              <w:rPr>
                <w:rStyle w:val="Hyperlink"/>
                <w:rFonts w:eastAsiaTheme="majorEastAsia"/>
                <w:noProof/>
              </w:rPr>
              <w:t>4.3.1. Data management and backups</w:t>
            </w:r>
            <w:r>
              <w:rPr>
                <w:noProof/>
                <w:webHidden/>
              </w:rPr>
              <w:tab/>
            </w:r>
            <w:r>
              <w:rPr>
                <w:noProof/>
                <w:webHidden/>
              </w:rPr>
              <w:fldChar w:fldCharType="begin"/>
            </w:r>
            <w:r>
              <w:rPr>
                <w:noProof/>
                <w:webHidden/>
              </w:rPr>
              <w:instrText xml:space="preserve"> PAGEREF _Toc195610642 \h </w:instrText>
            </w:r>
            <w:r>
              <w:rPr>
                <w:noProof/>
                <w:webHidden/>
              </w:rPr>
            </w:r>
            <w:r>
              <w:rPr>
                <w:noProof/>
                <w:webHidden/>
              </w:rPr>
              <w:fldChar w:fldCharType="separate"/>
            </w:r>
            <w:r>
              <w:rPr>
                <w:noProof/>
                <w:webHidden/>
              </w:rPr>
              <w:t>16</w:t>
            </w:r>
            <w:r>
              <w:rPr>
                <w:noProof/>
                <w:webHidden/>
              </w:rPr>
              <w:fldChar w:fldCharType="end"/>
            </w:r>
          </w:hyperlink>
        </w:p>
        <w:p w14:paraId="5CF8B0E4" w14:textId="57F9F467" w:rsidR="00DB3FD6" w:rsidRDefault="00DB3FD6">
          <w:pPr>
            <w:pStyle w:val="TOC2"/>
            <w:rPr>
              <w:rFonts w:asciiTheme="minorHAnsi" w:eastAsiaTheme="minorEastAsia" w:hAnsiTheme="minorHAnsi" w:cstheme="minorBidi"/>
              <w:noProof/>
              <w:kern w:val="2"/>
              <w:lang w:val="en-DK" w:eastAsia="en-DK"/>
              <w14:ligatures w14:val="standardContextual"/>
            </w:rPr>
          </w:pPr>
          <w:hyperlink w:anchor="_Toc195610643" w:history="1">
            <w:r w:rsidRPr="003D2DBB">
              <w:rPr>
                <w:rStyle w:val="Hyperlink"/>
                <w:rFonts w:eastAsiaTheme="majorEastAsia"/>
                <w:noProof/>
              </w:rPr>
              <w:t>4.4 Mandatory Tables and Required fields</w:t>
            </w:r>
            <w:r>
              <w:rPr>
                <w:noProof/>
                <w:webHidden/>
              </w:rPr>
              <w:tab/>
            </w:r>
            <w:r>
              <w:rPr>
                <w:noProof/>
                <w:webHidden/>
              </w:rPr>
              <w:fldChar w:fldCharType="begin"/>
            </w:r>
            <w:r>
              <w:rPr>
                <w:noProof/>
                <w:webHidden/>
              </w:rPr>
              <w:instrText xml:space="preserve"> PAGEREF _Toc195610643 \h </w:instrText>
            </w:r>
            <w:r>
              <w:rPr>
                <w:noProof/>
                <w:webHidden/>
              </w:rPr>
            </w:r>
            <w:r>
              <w:rPr>
                <w:noProof/>
                <w:webHidden/>
              </w:rPr>
              <w:fldChar w:fldCharType="separate"/>
            </w:r>
            <w:r>
              <w:rPr>
                <w:noProof/>
                <w:webHidden/>
              </w:rPr>
              <w:t>17</w:t>
            </w:r>
            <w:r>
              <w:rPr>
                <w:noProof/>
                <w:webHidden/>
              </w:rPr>
              <w:fldChar w:fldCharType="end"/>
            </w:r>
          </w:hyperlink>
        </w:p>
        <w:p w14:paraId="4BA70E71" w14:textId="3D3888B9"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44" w:history="1">
            <w:r w:rsidRPr="003D2DBB">
              <w:rPr>
                <w:rStyle w:val="Hyperlink"/>
                <w:rFonts w:eastAsiaTheme="majorEastAsia"/>
                <w:noProof/>
              </w:rPr>
              <w:t>4.4.1 Mandatory vs Non-mandatory Tables:</w:t>
            </w:r>
            <w:r>
              <w:rPr>
                <w:noProof/>
                <w:webHidden/>
              </w:rPr>
              <w:tab/>
            </w:r>
            <w:r>
              <w:rPr>
                <w:noProof/>
                <w:webHidden/>
              </w:rPr>
              <w:fldChar w:fldCharType="begin"/>
            </w:r>
            <w:r>
              <w:rPr>
                <w:noProof/>
                <w:webHidden/>
              </w:rPr>
              <w:instrText xml:space="preserve"> PAGEREF _Toc195610644 \h </w:instrText>
            </w:r>
            <w:r>
              <w:rPr>
                <w:noProof/>
                <w:webHidden/>
              </w:rPr>
            </w:r>
            <w:r>
              <w:rPr>
                <w:noProof/>
                <w:webHidden/>
              </w:rPr>
              <w:fldChar w:fldCharType="separate"/>
            </w:r>
            <w:r>
              <w:rPr>
                <w:noProof/>
                <w:webHidden/>
              </w:rPr>
              <w:t>17</w:t>
            </w:r>
            <w:r>
              <w:rPr>
                <w:noProof/>
                <w:webHidden/>
              </w:rPr>
              <w:fldChar w:fldCharType="end"/>
            </w:r>
          </w:hyperlink>
        </w:p>
        <w:p w14:paraId="62E1E94E" w14:textId="387D0D69"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45" w:history="1">
            <w:r w:rsidRPr="003D2DBB">
              <w:rPr>
                <w:rStyle w:val="Hyperlink"/>
                <w:rFonts w:eastAsiaTheme="majorEastAsia"/>
                <w:noProof/>
              </w:rPr>
              <w:t>4.4.2 Required vs Non-Required Fields:</w:t>
            </w:r>
            <w:r>
              <w:rPr>
                <w:noProof/>
                <w:webHidden/>
              </w:rPr>
              <w:tab/>
            </w:r>
            <w:r>
              <w:rPr>
                <w:noProof/>
                <w:webHidden/>
              </w:rPr>
              <w:fldChar w:fldCharType="begin"/>
            </w:r>
            <w:r>
              <w:rPr>
                <w:noProof/>
                <w:webHidden/>
              </w:rPr>
              <w:instrText xml:space="preserve"> PAGEREF _Toc195610645 \h </w:instrText>
            </w:r>
            <w:r>
              <w:rPr>
                <w:noProof/>
                <w:webHidden/>
              </w:rPr>
            </w:r>
            <w:r>
              <w:rPr>
                <w:noProof/>
                <w:webHidden/>
              </w:rPr>
              <w:fldChar w:fldCharType="separate"/>
            </w:r>
            <w:r>
              <w:rPr>
                <w:noProof/>
                <w:webHidden/>
              </w:rPr>
              <w:t>17</w:t>
            </w:r>
            <w:r>
              <w:rPr>
                <w:noProof/>
                <w:webHidden/>
              </w:rPr>
              <w:fldChar w:fldCharType="end"/>
            </w:r>
          </w:hyperlink>
        </w:p>
        <w:p w14:paraId="0FC03087" w14:textId="47D1603B" w:rsidR="00DB3FD6" w:rsidRDefault="00DB3FD6">
          <w:pPr>
            <w:pStyle w:val="TOC2"/>
            <w:rPr>
              <w:rFonts w:asciiTheme="minorHAnsi" w:eastAsiaTheme="minorEastAsia" w:hAnsiTheme="minorHAnsi" w:cstheme="minorBidi"/>
              <w:noProof/>
              <w:kern w:val="2"/>
              <w:lang w:val="en-DK" w:eastAsia="en-DK"/>
              <w14:ligatures w14:val="standardContextual"/>
            </w:rPr>
          </w:pPr>
          <w:hyperlink w:anchor="_Toc195610646" w:history="1">
            <w:r w:rsidRPr="003D2DBB">
              <w:rPr>
                <w:rStyle w:val="Hyperlink"/>
                <w:rFonts w:eastAsiaTheme="majorEastAsia"/>
                <w:noProof/>
              </w:rPr>
              <w:t>4.5 Data Submission</w:t>
            </w:r>
            <w:r>
              <w:rPr>
                <w:noProof/>
                <w:webHidden/>
              </w:rPr>
              <w:tab/>
            </w:r>
            <w:r>
              <w:rPr>
                <w:noProof/>
                <w:webHidden/>
              </w:rPr>
              <w:fldChar w:fldCharType="begin"/>
            </w:r>
            <w:r>
              <w:rPr>
                <w:noProof/>
                <w:webHidden/>
              </w:rPr>
              <w:instrText xml:space="preserve"> PAGEREF _Toc195610646 \h </w:instrText>
            </w:r>
            <w:r>
              <w:rPr>
                <w:noProof/>
                <w:webHidden/>
              </w:rPr>
            </w:r>
            <w:r>
              <w:rPr>
                <w:noProof/>
                <w:webHidden/>
              </w:rPr>
              <w:fldChar w:fldCharType="separate"/>
            </w:r>
            <w:r>
              <w:rPr>
                <w:noProof/>
                <w:webHidden/>
              </w:rPr>
              <w:t>18</w:t>
            </w:r>
            <w:r>
              <w:rPr>
                <w:noProof/>
                <w:webHidden/>
              </w:rPr>
              <w:fldChar w:fldCharType="end"/>
            </w:r>
          </w:hyperlink>
        </w:p>
        <w:p w14:paraId="5B1260B1" w14:textId="353DC74C"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47" w:history="1">
            <w:r w:rsidRPr="003D2DBB">
              <w:rPr>
                <w:rStyle w:val="Hyperlink"/>
                <w:rFonts w:eastAsiaTheme="majorEastAsia"/>
                <w:noProof/>
              </w:rPr>
              <w:t>4.5.1 Data Import: Uploading pre-compiled data</w:t>
            </w:r>
            <w:r>
              <w:rPr>
                <w:noProof/>
                <w:webHidden/>
              </w:rPr>
              <w:tab/>
            </w:r>
            <w:r>
              <w:rPr>
                <w:noProof/>
                <w:webHidden/>
              </w:rPr>
              <w:fldChar w:fldCharType="begin"/>
            </w:r>
            <w:r>
              <w:rPr>
                <w:noProof/>
                <w:webHidden/>
              </w:rPr>
              <w:instrText xml:space="preserve"> PAGEREF _Toc195610647 \h </w:instrText>
            </w:r>
            <w:r>
              <w:rPr>
                <w:noProof/>
                <w:webHidden/>
              </w:rPr>
            </w:r>
            <w:r>
              <w:rPr>
                <w:noProof/>
                <w:webHidden/>
              </w:rPr>
              <w:fldChar w:fldCharType="separate"/>
            </w:r>
            <w:r>
              <w:rPr>
                <w:noProof/>
                <w:webHidden/>
              </w:rPr>
              <w:t>18</w:t>
            </w:r>
            <w:r>
              <w:rPr>
                <w:noProof/>
                <w:webHidden/>
              </w:rPr>
              <w:fldChar w:fldCharType="end"/>
            </w:r>
          </w:hyperlink>
        </w:p>
        <w:p w14:paraId="6B14423C" w14:textId="5A585760" w:rsidR="00DB3FD6" w:rsidRDefault="00DB3FD6">
          <w:pPr>
            <w:pStyle w:val="TOC4"/>
            <w:tabs>
              <w:tab w:val="left" w:pos="1200"/>
              <w:tab w:val="right" w:leader="dot" w:pos="9017"/>
            </w:tabs>
            <w:rPr>
              <w:rFonts w:asciiTheme="minorHAnsi" w:eastAsiaTheme="minorEastAsia" w:hAnsiTheme="minorHAnsi" w:cstheme="minorBidi"/>
              <w:noProof/>
              <w:kern w:val="2"/>
              <w:lang w:val="en-DK" w:eastAsia="en-DK"/>
              <w14:ligatures w14:val="standardContextual"/>
            </w:rPr>
          </w:pPr>
          <w:hyperlink w:anchor="_Toc195610648" w:history="1">
            <w:r w:rsidRPr="003D2DBB">
              <w:rPr>
                <w:rStyle w:val="Hyperlink"/>
                <w:rFonts w:eastAsiaTheme="majorEastAsia"/>
                <w:bCs/>
                <w:noProof/>
              </w:rPr>
              <w:t>a)</w:t>
            </w:r>
            <w:r>
              <w:rPr>
                <w:rFonts w:asciiTheme="minorHAnsi" w:eastAsiaTheme="minorEastAsia" w:hAnsiTheme="minorHAnsi" w:cstheme="minorBidi"/>
                <w:noProof/>
                <w:kern w:val="2"/>
                <w:lang w:val="en-DK" w:eastAsia="en-DK"/>
                <w14:ligatures w14:val="standardContextual"/>
              </w:rPr>
              <w:tab/>
            </w:r>
            <w:r w:rsidRPr="003D2DBB">
              <w:rPr>
                <w:rStyle w:val="Hyperlink"/>
                <w:rFonts w:eastAsiaTheme="majorEastAsia"/>
                <w:noProof/>
              </w:rPr>
              <w:t>Importing data for all tables</w:t>
            </w:r>
            <w:r>
              <w:rPr>
                <w:noProof/>
                <w:webHidden/>
              </w:rPr>
              <w:tab/>
            </w:r>
            <w:r>
              <w:rPr>
                <w:noProof/>
                <w:webHidden/>
              </w:rPr>
              <w:fldChar w:fldCharType="begin"/>
            </w:r>
            <w:r>
              <w:rPr>
                <w:noProof/>
                <w:webHidden/>
              </w:rPr>
              <w:instrText xml:space="preserve"> PAGEREF _Toc195610648 \h </w:instrText>
            </w:r>
            <w:r>
              <w:rPr>
                <w:noProof/>
                <w:webHidden/>
              </w:rPr>
            </w:r>
            <w:r>
              <w:rPr>
                <w:noProof/>
                <w:webHidden/>
              </w:rPr>
              <w:fldChar w:fldCharType="separate"/>
            </w:r>
            <w:r>
              <w:rPr>
                <w:noProof/>
                <w:webHidden/>
              </w:rPr>
              <w:t>18</w:t>
            </w:r>
            <w:r>
              <w:rPr>
                <w:noProof/>
                <w:webHidden/>
              </w:rPr>
              <w:fldChar w:fldCharType="end"/>
            </w:r>
          </w:hyperlink>
        </w:p>
        <w:p w14:paraId="033DF322" w14:textId="0F977184" w:rsidR="00DB3FD6" w:rsidRDefault="00DB3FD6">
          <w:pPr>
            <w:pStyle w:val="TOC4"/>
            <w:tabs>
              <w:tab w:val="left" w:pos="1200"/>
              <w:tab w:val="right" w:leader="dot" w:pos="9017"/>
            </w:tabs>
            <w:rPr>
              <w:rFonts w:asciiTheme="minorHAnsi" w:eastAsiaTheme="minorEastAsia" w:hAnsiTheme="minorHAnsi" w:cstheme="minorBidi"/>
              <w:noProof/>
              <w:kern w:val="2"/>
              <w:lang w:val="en-DK" w:eastAsia="en-DK"/>
              <w14:ligatures w14:val="standardContextual"/>
            </w:rPr>
          </w:pPr>
          <w:hyperlink w:anchor="_Toc195610649" w:history="1">
            <w:r w:rsidRPr="003D2DBB">
              <w:rPr>
                <w:rStyle w:val="Hyperlink"/>
                <w:rFonts w:eastAsiaTheme="majorEastAsia"/>
                <w:noProof/>
              </w:rPr>
              <w:t>b)</w:t>
            </w:r>
            <w:r>
              <w:rPr>
                <w:rFonts w:asciiTheme="minorHAnsi" w:eastAsiaTheme="minorEastAsia" w:hAnsiTheme="minorHAnsi" w:cstheme="minorBidi"/>
                <w:noProof/>
                <w:kern w:val="2"/>
                <w:lang w:val="en-DK" w:eastAsia="en-DK"/>
                <w14:ligatures w14:val="standardContextual"/>
              </w:rPr>
              <w:tab/>
            </w:r>
            <w:r w:rsidRPr="003D2DBB">
              <w:rPr>
                <w:rStyle w:val="Hyperlink"/>
                <w:rFonts w:eastAsiaTheme="majorEastAsia"/>
                <w:noProof/>
              </w:rPr>
              <w:t>Importing data into a single table</w:t>
            </w:r>
            <w:r>
              <w:rPr>
                <w:noProof/>
                <w:webHidden/>
              </w:rPr>
              <w:tab/>
            </w:r>
            <w:r>
              <w:rPr>
                <w:noProof/>
                <w:webHidden/>
              </w:rPr>
              <w:fldChar w:fldCharType="begin"/>
            </w:r>
            <w:r>
              <w:rPr>
                <w:noProof/>
                <w:webHidden/>
              </w:rPr>
              <w:instrText xml:space="preserve"> PAGEREF _Toc195610649 \h </w:instrText>
            </w:r>
            <w:r>
              <w:rPr>
                <w:noProof/>
                <w:webHidden/>
              </w:rPr>
            </w:r>
            <w:r>
              <w:rPr>
                <w:noProof/>
                <w:webHidden/>
              </w:rPr>
              <w:fldChar w:fldCharType="separate"/>
            </w:r>
            <w:r>
              <w:rPr>
                <w:noProof/>
                <w:webHidden/>
              </w:rPr>
              <w:t>20</w:t>
            </w:r>
            <w:r>
              <w:rPr>
                <w:noProof/>
                <w:webHidden/>
              </w:rPr>
              <w:fldChar w:fldCharType="end"/>
            </w:r>
          </w:hyperlink>
        </w:p>
        <w:p w14:paraId="7AA5123A" w14:textId="026FBAE1"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50" w:history="1">
            <w:r w:rsidRPr="003D2DBB">
              <w:rPr>
                <w:rStyle w:val="Hyperlink"/>
                <w:rFonts w:eastAsiaTheme="majorEastAsia"/>
                <w:noProof/>
              </w:rPr>
              <w:t>4.5.2 Direct data input: manual entry within Reportnet 3.0</w:t>
            </w:r>
            <w:r>
              <w:rPr>
                <w:noProof/>
                <w:webHidden/>
              </w:rPr>
              <w:tab/>
            </w:r>
            <w:r>
              <w:rPr>
                <w:noProof/>
                <w:webHidden/>
              </w:rPr>
              <w:fldChar w:fldCharType="begin"/>
            </w:r>
            <w:r>
              <w:rPr>
                <w:noProof/>
                <w:webHidden/>
              </w:rPr>
              <w:instrText xml:space="preserve"> PAGEREF _Toc195610650 \h </w:instrText>
            </w:r>
            <w:r>
              <w:rPr>
                <w:noProof/>
                <w:webHidden/>
              </w:rPr>
            </w:r>
            <w:r>
              <w:rPr>
                <w:noProof/>
                <w:webHidden/>
              </w:rPr>
              <w:fldChar w:fldCharType="separate"/>
            </w:r>
            <w:r>
              <w:rPr>
                <w:noProof/>
                <w:webHidden/>
              </w:rPr>
              <w:t>21</w:t>
            </w:r>
            <w:r>
              <w:rPr>
                <w:noProof/>
                <w:webHidden/>
              </w:rPr>
              <w:fldChar w:fldCharType="end"/>
            </w:r>
          </w:hyperlink>
        </w:p>
        <w:p w14:paraId="29B921BA" w14:textId="7D51C238"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51" w:history="1">
            <w:r w:rsidRPr="003D2DBB">
              <w:rPr>
                <w:rStyle w:val="Hyperlink"/>
                <w:rFonts w:eastAsiaTheme="majorEastAsia"/>
                <w:noProof/>
              </w:rPr>
              <w:t>4.5.3 Extended Import Templates</w:t>
            </w:r>
            <w:r>
              <w:rPr>
                <w:noProof/>
                <w:webHidden/>
              </w:rPr>
              <w:tab/>
            </w:r>
            <w:r>
              <w:rPr>
                <w:noProof/>
                <w:webHidden/>
              </w:rPr>
              <w:fldChar w:fldCharType="begin"/>
            </w:r>
            <w:r>
              <w:rPr>
                <w:noProof/>
                <w:webHidden/>
              </w:rPr>
              <w:instrText xml:space="preserve"> PAGEREF _Toc195610651 \h </w:instrText>
            </w:r>
            <w:r>
              <w:rPr>
                <w:noProof/>
                <w:webHidden/>
              </w:rPr>
            </w:r>
            <w:r>
              <w:rPr>
                <w:noProof/>
                <w:webHidden/>
              </w:rPr>
              <w:fldChar w:fldCharType="separate"/>
            </w:r>
            <w:r>
              <w:rPr>
                <w:noProof/>
                <w:webHidden/>
              </w:rPr>
              <w:t>24</w:t>
            </w:r>
            <w:r>
              <w:rPr>
                <w:noProof/>
                <w:webHidden/>
              </w:rPr>
              <w:fldChar w:fldCharType="end"/>
            </w:r>
          </w:hyperlink>
        </w:p>
        <w:p w14:paraId="3E4FA148" w14:textId="1C8812A3"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52" w:history="1">
            <w:r w:rsidRPr="003D2DBB">
              <w:rPr>
                <w:rStyle w:val="Hyperlink"/>
                <w:rFonts w:eastAsiaTheme="majorEastAsia"/>
                <w:noProof/>
              </w:rPr>
              <w:t>4.5.4 Handling Attachments</w:t>
            </w:r>
            <w:r>
              <w:rPr>
                <w:noProof/>
                <w:webHidden/>
              </w:rPr>
              <w:tab/>
            </w:r>
            <w:r>
              <w:rPr>
                <w:noProof/>
                <w:webHidden/>
              </w:rPr>
              <w:fldChar w:fldCharType="begin"/>
            </w:r>
            <w:r>
              <w:rPr>
                <w:noProof/>
                <w:webHidden/>
              </w:rPr>
              <w:instrText xml:space="preserve"> PAGEREF _Toc195610652 \h </w:instrText>
            </w:r>
            <w:r>
              <w:rPr>
                <w:noProof/>
                <w:webHidden/>
              </w:rPr>
            </w:r>
            <w:r>
              <w:rPr>
                <w:noProof/>
                <w:webHidden/>
              </w:rPr>
              <w:fldChar w:fldCharType="separate"/>
            </w:r>
            <w:r>
              <w:rPr>
                <w:noProof/>
                <w:webHidden/>
              </w:rPr>
              <w:t>25</w:t>
            </w:r>
            <w:r>
              <w:rPr>
                <w:noProof/>
                <w:webHidden/>
              </w:rPr>
              <w:fldChar w:fldCharType="end"/>
            </w:r>
          </w:hyperlink>
        </w:p>
        <w:p w14:paraId="0FEB104A" w14:textId="6D34EFAA" w:rsidR="00DB3FD6" w:rsidRDefault="00DB3FD6">
          <w:pPr>
            <w:pStyle w:val="TOC2"/>
            <w:rPr>
              <w:rFonts w:asciiTheme="minorHAnsi" w:eastAsiaTheme="minorEastAsia" w:hAnsiTheme="minorHAnsi" w:cstheme="minorBidi"/>
              <w:noProof/>
              <w:kern w:val="2"/>
              <w:lang w:val="en-DK" w:eastAsia="en-DK"/>
              <w14:ligatures w14:val="standardContextual"/>
            </w:rPr>
          </w:pPr>
          <w:hyperlink w:anchor="_Toc195610653" w:history="1">
            <w:r w:rsidRPr="003D2DBB">
              <w:rPr>
                <w:rStyle w:val="Hyperlink"/>
                <w:rFonts w:eastAsiaTheme="majorEastAsia"/>
                <w:noProof/>
              </w:rPr>
              <w:t>4.6 Validation and Blockers</w:t>
            </w:r>
            <w:r>
              <w:rPr>
                <w:noProof/>
                <w:webHidden/>
              </w:rPr>
              <w:tab/>
            </w:r>
            <w:r>
              <w:rPr>
                <w:noProof/>
                <w:webHidden/>
              </w:rPr>
              <w:fldChar w:fldCharType="begin"/>
            </w:r>
            <w:r>
              <w:rPr>
                <w:noProof/>
                <w:webHidden/>
              </w:rPr>
              <w:instrText xml:space="preserve"> PAGEREF _Toc195610653 \h </w:instrText>
            </w:r>
            <w:r>
              <w:rPr>
                <w:noProof/>
                <w:webHidden/>
              </w:rPr>
            </w:r>
            <w:r>
              <w:rPr>
                <w:noProof/>
                <w:webHidden/>
              </w:rPr>
              <w:fldChar w:fldCharType="separate"/>
            </w:r>
            <w:r>
              <w:rPr>
                <w:noProof/>
                <w:webHidden/>
              </w:rPr>
              <w:t>26</w:t>
            </w:r>
            <w:r>
              <w:rPr>
                <w:noProof/>
                <w:webHidden/>
              </w:rPr>
              <w:fldChar w:fldCharType="end"/>
            </w:r>
          </w:hyperlink>
        </w:p>
        <w:p w14:paraId="47DCA526" w14:textId="12A45F09"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54" w:history="1">
            <w:r w:rsidRPr="003D2DBB">
              <w:rPr>
                <w:rStyle w:val="Hyperlink"/>
                <w:rFonts w:eastAsiaTheme="majorEastAsia"/>
                <w:noProof/>
              </w:rPr>
              <w:t>4.6.1 Validation Process Overview</w:t>
            </w:r>
            <w:r>
              <w:rPr>
                <w:noProof/>
                <w:webHidden/>
              </w:rPr>
              <w:tab/>
            </w:r>
            <w:r>
              <w:rPr>
                <w:noProof/>
                <w:webHidden/>
              </w:rPr>
              <w:fldChar w:fldCharType="begin"/>
            </w:r>
            <w:r>
              <w:rPr>
                <w:noProof/>
                <w:webHidden/>
              </w:rPr>
              <w:instrText xml:space="preserve"> PAGEREF _Toc195610654 \h </w:instrText>
            </w:r>
            <w:r>
              <w:rPr>
                <w:noProof/>
                <w:webHidden/>
              </w:rPr>
            </w:r>
            <w:r>
              <w:rPr>
                <w:noProof/>
                <w:webHidden/>
              </w:rPr>
              <w:fldChar w:fldCharType="separate"/>
            </w:r>
            <w:r>
              <w:rPr>
                <w:noProof/>
                <w:webHidden/>
              </w:rPr>
              <w:t>26</w:t>
            </w:r>
            <w:r>
              <w:rPr>
                <w:noProof/>
                <w:webHidden/>
              </w:rPr>
              <w:fldChar w:fldCharType="end"/>
            </w:r>
          </w:hyperlink>
        </w:p>
        <w:p w14:paraId="76B87A78" w14:textId="4C91C2E1"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55" w:history="1">
            <w:r w:rsidRPr="003D2DBB">
              <w:rPr>
                <w:rStyle w:val="Hyperlink"/>
                <w:rFonts w:eastAsiaTheme="majorEastAsia"/>
                <w:noProof/>
              </w:rPr>
              <w:t>4.6.2 Viewing and Handling Validation Results</w:t>
            </w:r>
            <w:r>
              <w:rPr>
                <w:noProof/>
                <w:webHidden/>
              </w:rPr>
              <w:tab/>
            </w:r>
            <w:r>
              <w:rPr>
                <w:noProof/>
                <w:webHidden/>
              </w:rPr>
              <w:fldChar w:fldCharType="begin"/>
            </w:r>
            <w:r>
              <w:rPr>
                <w:noProof/>
                <w:webHidden/>
              </w:rPr>
              <w:instrText xml:space="preserve"> PAGEREF _Toc195610655 \h </w:instrText>
            </w:r>
            <w:r>
              <w:rPr>
                <w:noProof/>
                <w:webHidden/>
              </w:rPr>
            </w:r>
            <w:r>
              <w:rPr>
                <w:noProof/>
                <w:webHidden/>
              </w:rPr>
              <w:fldChar w:fldCharType="separate"/>
            </w:r>
            <w:r>
              <w:rPr>
                <w:noProof/>
                <w:webHidden/>
              </w:rPr>
              <w:t>28</w:t>
            </w:r>
            <w:r>
              <w:rPr>
                <w:noProof/>
                <w:webHidden/>
              </w:rPr>
              <w:fldChar w:fldCharType="end"/>
            </w:r>
          </w:hyperlink>
        </w:p>
        <w:p w14:paraId="1E3F3B5E" w14:textId="1B3CE932" w:rsidR="00DB3FD6" w:rsidRDefault="00DB3FD6">
          <w:pPr>
            <w:pStyle w:val="TOC2"/>
            <w:rPr>
              <w:rFonts w:asciiTheme="minorHAnsi" w:eastAsiaTheme="minorEastAsia" w:hAnsiTheme="minorHAnsi" w:cstheme="minorBidi"/>
              <w:noProof/>
              <w:kern w:val="2"/>
              <w:lang w:val="en-DK" w:eastAsia="en-DK"/>
              <w14:ligatures w14:val="standardContextual"/>
            </w:rPr>
          </w:pPr>
          <w:hyperlink w:anchor="_Toc195610656" w:history="1">
            <w:r w:rsidRPr="003D2DBB">
              <w:rPr>
                <w:rStyle w:val="Hyperlink"/>
                <w:rFonts w:eastAsiaTheme="majorEastAsia"/>
                <w:noProof/>
              </w:rPr>
              <w:t>4.7 Data Correction</w:t>
            </w:r>
            <w:r>
              <w:rPr>
                <w:noProof/>
                <w:webHidden/>
              </w:rPr>
              <w:tab/>
            </w:r>
            <w:r>
              <w:rPr>
                <w:noProof/>
                <w:webHidden/>
              </w:rPr>
              <w:fldChar w:fldCharType="begin"/>
            </w:r>
            <w:r>
              <w:rPr>
                <w:noProof/>
                <w:webHidden/>
              </w:rPr>
              <w:instrText xml:space="preserve"> PAGEREF _Toc195610656 \h </w:instrText>
            </w:r>
            <w:r>
              <w:rPr>
                <w:noProof/>
                <w:webHidden/>
              </w:rPr>
            </w:r>
            <w:r>
              <w:rPr>
                <w:noProof/>
                <w:webHidden/>
              </w:rPr>
              <w:fldChar w:fldCharType="separate"/>
            </w:r>
            <w:r>
              <w:rPr>
                <w:noProof/>
                <w:webHidden/>
              </w:rPr>
              <w:t>29</w:t>
            </w:r>
            <w:r>
              <w:rPr>
                <w:noProof/>
                <w:webHidden/>
              </w:rPr>
              <w:fldChar w:fldCharType="end"/>
            </w:r>
          </w:hyperlink>
        </w:p>
        <w:p w14:paraId="7AD53CAB" w14:textId="77214826"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57" w:history="1">
            <w:r w:rsidRPr="003D2DBB">
              <w:rPr>
                <w:rStyle w:val="Hyperlink"/>
                <w:rFonts w:eastAsiaTheme="majorEastAsia"/>
                <w:noProof/>
              </w:rPr>
              <w:t>4.7.1 Iterative data validation, submission, and correction process</w:t>
            </w:r>
            <w:r>
              <w:rPr>
                <w:noProof/>
                <w:webHidden/>
              </w:rPr>
              <w:tab/>
            </w:r>
            <w:r>
              <w:rPr>
                <w:noProof/>
                <w:webHidden/>
              </w:rPr>
              <w:fldChar w:fldCharType="begin"/>
            </w:r>
            <w:r>
              <w:rPr>
                <w:noProof/>
                <w:webHidden/>
              </w:rPr>
              <w:instrText xml:space="preserve"> PAGEREF _Toc195610657 \h </w:instrText>
            </w:r>
            <w:r>
              <w:rPr>
                <w:noProof/>
                <w:webHidden/>
              </w:rPr>
            </w:r>
            <w:r>
              <w:rPr>
                <w:noProof/>
                <w:webHidden/>
              </w:rPr>
              <w:fldChar w:fldCharType="separate"/>
            </w:r>
            <w:r>
              <w:rPr>
                <w:noProof/>
                <w:webHidden/>
              </w:rPr>
              <w:t>31</w:t>
            </w:r>
            <w:r>
              <w:rPr>
                <w:noProof/>
                <w:webHidden/>
              </w:rPr>
              <w:fldChar w:fldCharType="end"/>
            </w:r>
          </w:hyperlink>
        </w:p>
        <w:p w14:paraId="61855CD0" w14:textId="4B485FE3" w:rsidR="00DB3FD6" w:rsidRDefault="00DB3FD6">
          <w:pPr>
            <w:pStyle w:val="TOC2"/>
            <w:rPr>
              <w:rFonts w:asciiTheme="minorHAnsi" w:eastAsiaTheme="minorEastAsia" w:hAnsiTheme="minorHAnsi" w:cstheme="minorBidi"/>
              <w:noProof/>
              <w:kern w:val="2"/>
              <w:lang w:val="en-DK" w:eastAsia="en-DK"/>
              <w14:ligatures w14:val="standardContextual"/>
            </w:rPr>
          </w:pPr>
          <w:hyperlink w:anchor="_Toc195610658" w:history="1">
            <w:r w:rsidRPr="003D2DBB">
              <w:rPr>
                <w:rStyle w:val="Hyperlink"/>
                <w:rFonts w:eastAsiaTheme="majorEastAsia"/>
                <w:noProof/>
              </w:rPr>
              <w:t>4.8 Final data delivery</w:t>
            </w:r>
            <w:r>
              <w:rPr>
                <w:noProof/>
                <w:webHidden/>
              </w:rPr>
              <w:tab/>
            </w:r>
            <w:r>
              <w:rPr>
                <w:noProof/>
                <w:webHidden/>
              </w:rPr>
              <w:fldChar w:fldCharType="begin"/>
            </w:r>
            <w:r>
              <w:rPr>
                <w:noProof/>
                <w:webHidden/>
              </w:rPr>
              <w:instrText xml:space="preserve"> PAGEREF _Toc195610658 \h </w:instrText>
            </w:r>
            <w:r>
              <w:rPr>
                <w:noProof/>
                <w:webHidden/>
              </w:rPr>
            </w:r>
            <w:r>
              <w:rPr>
                <w:noProof/>
                <w:webHidden/>
              </w:rPr>
              <w:fldChar w:fldCharType="separate"/>
            </w:r>
            <w:r>
              <w:rPr>
                <w:noProof/>
                <w:webHidden/>
              </w:rPr>
              <w:t>32</w:t>
            </w:r>
            <w:r>
              <w:rPr>
                <w:noProof/>
                <w:webHidden/>
              </w:rPr>
              <w:fldChar w:fldCharType="end"/>
            </w:r>
          </w:hyperlink>
        </w:p>
        <w:p w14:paraId="54467898" w14:textId="403CA757"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59" w:history="1">
            <w:r w:rsidRPr="003D2DBB">
              <w:rPr>
                <w:rStyle w:val="Hyperlink"/>
                <w:noProof/>
              </w:rPr>
              <w:t>4.8.1 Quality Control During delivery</w:t>
            </w:r>
            <w:r>
              <w:rPr>
                <w:noProof/>
                <w:webHidden/>
              </w:rPr>
              <w:tab/>
            </w:r>
            <w:r>
              <w:rPr>
                <w:noProof/>
                <w:webHidden/>
              </w:rPr>
              <w:fldChar w:fldCharType="begin"/>
            </w:r>
            <w:r>
              <w:rPr>
                <w:noProof/>
                <w:webHidden/>
              </w:rPr>
              <w:instrText xml:space="preserve"> PAGEREF _Toc195610659 \h </w:instrText>
            </w:r>
            <w:r>
              <w:rPr>
                <w:noProof/>
                <w:webHidden/>
              </w:rPr>
            </w:r>
            <w:r>
              <w:rPr>
                <w:noProof/>
                <w:webHidden/>
              </w:rPr>
              <w:fldChar w:fldCharType="separate"/>
            </w:r>
            <w:r>
              <w:rPr>
                <w:noProof/>
                <w:webHidden/>
              </w:rPr>
              <w:t>32</w:t>
            </w:r>
            <w:r>
              <w:rPr>
                <w:noProof/>
                <w:webHidden/>
              </w:rPr>
              <w:fldChar w:fldCharType="end"/>
            </w:r>
          </w:hyperlink>
        </w:p>
        <w:p w14:paraId="2E8D41AD" w14:textId="7E9B4080"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60" w:history="1">
            <w:r w:rsidRPr="003D2DBB">
              <w:rPr>
                <w:rStyle w:val="Hyperlink"/>
                <w:noProof/>
              </w:rPr>
              <w:t>4.8.2 Redelivery and Updating Data</w:t>
            </w:r>
            <w:r>
              <w:rPr>
                <w:noProof/>
                <w:webHidden/>
              </w:rPr>
              <w:tab/>
            </w:r>
            <w:r>
              <w:rPr>
                <w:noProof/>
                <w:webHidden/>
              </w:rPr>
              <w:fldChar w:fldCharType="begin"/>
            </w:r>
            <w:r>
              <w:rPr>
                <w:noProof/>
                <w:webHidden/>
              </w:rPr>
              <w:instrText xml:space="preserve"> PAGEREF _Toc195610660 \h </w:instrText>
            </w:r>
            <w:r>
              <w:rPr>
                <w:noProof/>
                <w:webHidden/>
              </w:rPr>
            </w:r>
            <w:r>
              <w:rPr>
                <w:noProof/>
                <w:webHidden/>
              </w:rPr>
              <w:fldChar w:fldCharType="separate"/>
            </w:r>
            <w:r>
              <w:rPr>
                <w:noProof/>
                <w:webHidden/>
              </w:rPr>
              <w:t>33</w:t>
            </w:r>
            <w:r>
              <w:rPr>
                <w:noProof/>
                <w:webHidden/>
              </w:rPr>
              <w:fldChar w:fldCharType="end"/>
            </w:r>
          </w:hyperlink>
        </w:p>
        <w:p w14:paraId="7C1D573F" w14:textId="5DF83135" w:rsidR="00DB3FD6" w:rsidRDefault="00DB3FD6">
          <w:pPr>
            <w:pStyle w:val="TOC2"/>
            <w:rPr>
              <w:rFonts w:asciiTheme="minorHAnsi" w:eastAsiaTheme="minorEastAsia" w:hAnsiTheme="minorHAnsi" w:cstheme="minorBidi"/>
              <w:noProof/>
              <w:kern w:val="2"/>
              <w:lang w:val="en-DK" w:eastAsia="en-DK"/>
              <w14:ligatures w14:val="standardContextual"/>
            </w:rPr>
          </w:pPr>
          <w:hyperlink w:anchor="_Toc195610661" w:history="1">
            <w:r w:rsidRPr="003D2DBB">
              <w:rPr>
                <w:rStyle w:val="Hyperlink"/>
                <w:rFonts w:eastAsiaTheme="majorEastAsia"/>
                <w:noProof/>
              </w:rPr>
              <w:t>4.9 IAS Data Schemas and reporting</w:t>
            </w:r>
            <w:r>
              <w:rPr>
                <w:noProof/>
                <w:webHidden/>
              </w:rPr>
              <w:tab/>
            </w:r>
            <w:r>
              <w:rPr>
                <w:noProof/>
                <w:webHidden/>
              </w:rPr>
              <w:fldChar w:fldCharType="begin"/>
            </w:r>
            <w:r>
              <w:rPr>
                <w:noProof/>
                <w:webHidden/>
              </w:rPr>
              <w:instrText xml:space="preserve"> PAGEREF _Toc195610661 \h </w:instrText>
            </w:r>
            <w:r>
              <w:rPr>
                <w:noProof/>
                <w:webHidden/>
              </w:rPr>
            </w:r>
            <w:r>
              <w:rPr>
                <w:noProof/>
                <w:webHidden/>
              </w:rPr>
              <w:fldChar w:fldCharType="separate"/>
            </w:r>
            <w:r>
              <w:rPr>
                <w:noProof/>
                <w:webHidden/>
              </w:rPr>
              <w:t>33</w:t>
            </w:r>
            <w:r>
              <w:rPr>
                <w:noProof/>
                <w:webHidden/>
              </w:rPr>
              <w:fldChar w:fldCharType="end"/>
            </w:r>
          </w:hyperlink>
        </w:p>
        <w:p w14:paraId="0CA8FE15" w14:textId="77553C37"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62" w:history="1">
            <w:r w:rsidRPr="003D2DBB">
              <w:rPr>
                <w:rStyle w:val="Hyperlink"/>
                <w:rFonts w:eastAsiaTheme="majorEastAsia"/>
                <w:noProof/>
              </w:rPr>
              <w:t>4.9.1 IAS Reporting Section A: Tabular data on IAS of Union / Regional concern</w:t>
            </w:r>
            <w:r>
              <w:rPr>
                <w:noProof/>
                <w:webHidden/>
              </w:rPr>
              <w:tab/>
            </w:r>
            <w:r>
              <w:rPr>
                <w:noProof/>
                <w:webHidden/>
              </w:rPr>
              <w:fldChar w:fldCharType="begin"/>
            </w:r>
            <w:r>
              <w:rPr>
                <w:noProof/>
                <w:webHidden/>
              </w:rPr>
              <w:instrText xml:space="preserve"> PAGEREF _Toc195610662 \h </w:instrText>
            </w:r>
            <w:r>
              <w:rPr>
                <w:noProof/>
                <w:webHidden/>
              </w:rPr>
            </w:r>
            <w:r>
              <w:rPr>
                <w:noProof/>
                <w:webHidden/>
              </w:rPr>
              <w:fldChar w:fldCharType="separate"/>
            </w:r>
            <w:r>
              <w:rPr>
                <w:noProof/>
                <w:webHidden/>
              </w:rPr>
              <w:t>33</w:t>
            </w:r>
            <w:r>
              <w:rPr>
                <w:noProof/>
                <w:webHidden/>
              </w:rPr>
              <w:fldChar w:fldCharType="end"/>
            </w:r>
          </w:hyperlink>
        </w:p>
        <w:p w14:paraId="4A281836" w14:textId="21C9A8B9"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63" w:history="1">
            <w:r w:rsidRPr="003D2DBB">
              <w:rPr>
                <w:rStyle w:val="Hyperlink"/>
                <w:rFonts w:eastAsiaTheme="majorEastAsia"/>
                <w:noProof/>
              </w:rPr>
              <w:t>4.9.2 IAS Reporting Section A: Spatial information on IAS of Union concern</w:t>
            </w:r>
            <w:r>
              <w:rPr>
                <w:noProof/>
                <w:webHidden/>
              </w:rPr>
              <w:tab/>
            </w:r>
            <w:r>
              <w:rPr>
                <w:noProof/>
                <w:webHidden/>
              </w:rPr>
              <w:fldChar w:fldCharType="begin"/>
            </w:r>
            <w:r>
              <w:rPr>
                <w:noProof/>
                <w:webHidden/>
              </w:rPr>
              <w:instrText xml:space="preserve"> PAGEREF _Toc195610663 \h </w:instrText>
            </w:r>
            <w:r>
              <w:rPr>
                <w:noProof/>
                <w:webHidden/>
              </w:rPr>
            </w:r>
            <w:r>
              <w:rPr>
                <w:noProof/>
                <w:webHidden/>
              </w:rPr>
              <w:fldChar w:fldCharType="separate"/>
            </w:r>
            <w:r>
              <w:rPr>
                <w:noProof/>
                <w:webHidden/>
              </w:rPr>
              <w:t>36</w:t>
            </w:r>
            <w:r>
              <w:rPr>
                <w:noProof/>
                <w:webHidden/>
              </w:rPr>
              <w:fldChar w:fldCharType="end"/>
            </w:r>
          </w:hyperlink>
        </w:p>
        <w:p w14:paraId="7F35AC60" w14:textId="3DC77DCA" w:rsidR="00DB3FD6" w:rsidRDefault="00DB3FD6">
          <w:pPr>
            <w:pStyle w:val="TOC3"/>
            <w:tabs>
              <w:tab w:val="left" w:pos="1440"/>
              <w:tab w:val="right" w:leader="dot" w:pos="9017"/>
            </w:tabs>
            <w:rPr>
              <w:rFonts w:asciiTheme="minorHAnsi" w:eastAsiaTheme="minorEastAsia" w:hAnsiTheme="minorHAnsi" w:cstheme="minorBidi"/>
              <w:noProof/>
              <w:kern w:val="2"/>
              <w:lang w:val="en-DK" w:eastAsia="en-DK"/>
              <w14:ligatures w14:val="standardContextual"/>
            </w:rPr>
          </w:pPr>
          <w:hyperlink w:anchor="_Toc195610664" w:history="1">
            <w:r w:rsidRPr="003D2DBB">
              <w:rPr>
                <w:rStyle w:val="Hyperlink"/>
                <w:rFonts w:eastAsiaTheme="majorEastAsia"/>
                <w:noProof/>
              </w:rPr>
              <w:t>4.9.3</w:t>
            </w:r>
            <w:r>
              <w:rPr>
                <w:rFonts w:asciiTheme="minorHAnsi" w:eastAsiaTheme="minorEastAsia" w:hAnsiTheme="minorHAnsi" w:cstheme="minorBidi"/>
                <w:noProof/>
                <w:kern w:val="2"/>
                <w:lang w:val="en-DK" w:eastAsia="en-DK"/>
                <w14:ligatures w14:val="standardContextual"/>
              </w:rPr>
              <w:tab/>
            </w:r>
            <w:r w:rsidRPr="003D2DBB">
              <w:rPr>
                <w:rStyle w:val="Hyperlink"/>
                <w:rFonts w:eastAsiaTheme="majorEastAsia"/>
                <w:noProof/>
              </w:rPr>
              <w:t>IAS Reporting Section B: Tabular data on IAS of Member State concern</w:t>
            </w:r>
            <w:r>
              <w:rPr>
                <w:noProof/>
                <w:webHidden/>
              </w:rPr>
              <w:tab/>
            </w:r>
            <w:r>
              <w:rPr>
                <w:noProof/>
                <w:webHidden/>
              </w:rPr>
              <w:fldChar w:fldCharType="begin"/>
            </w:r>
            <w:r>
              <w:rPr>
                <w:noProof/>
                <w:webHidden/>
              </w:rPr>
              <w:instrText xml:space="preserve"> PAGEREF _Toc195610664 \h </w:instrText>
            </w:r>
            <w:r>
              <w:rPr>
                <w:noProof/>
                <w:webHidden/>
              </w:rPr>
            </w:r>
            <w:r>
              <w:rPr>
                <w:noProof/>
                <w:webHidden/>
              </w:rPr>
              <w:fldChar w:fldCharType="separate"/>
            </w:r>
            <w:r>
              <w:rPr>
                <w:noProof/>
                <w:webHidden/>
              </w:rPr>
              <w:t>37</w:t>
            </w:r>
            <w:r>
              <w:rPr>
                <w:noProof/>
                <w:webHidden/>
              </w:rPr>
              <w:fldChar w:fldCharType="end"/>
            </w:r>
          </w:hyperlink>
        </w:p>
        <w:p w14:paraId="4922DA22" w14:textId="5FC7C412"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65" w:history="1">
            <w:r w:rsidRPr="003D2DBB">
              <w:rPr>
                <w:rStyle w:val="Hyperlink"/>
                <w:rFonts w:eastAsiaTheme="majorEastAsia"/>
                <w:noProof/>
              </w:rPr>
              <w:t>4.9.4 IAS Reporting Section B: Spatial data on IAS of Member State concern</w:t>
            </w:r>
            <w:r>
              <w:rPr>
                <w:noProof/>
                <w:webHidden/>
              </w:rPr>
              <w:tab/>
            </w:r>
            <w:r>
              <w:rPr>
                <w:noProof/>
                <w:webHidden/>
              </w:rPr>
              <w:fldChar w:fldCharType="begin"/>
            </w:r>
            <w:r>
              <w:rPr>
                <w:noProof/>
                <w:webHidden/>
              </w:rPr>
              <w:instrText xml:space="preserve"> PAGEREF _Toc195610665 \h </w:instrText>
            </w:r>
            <w:r>
              <w:rPr>
                <w:noProof/>
                <w:webHidden/>
              </w:rPr>
            </w:r>
            <w:r>
              <w:rPr>
                <w:noProof/>
                <w:webHidden/>
              </w:rPr>
              <w:fldChar w:fldCharType="separate"/>
            </w:r>
            <w:r>
              <w:rPr>
                <w:noProof/>
                <w:webHidden/>
              </w:rPr>
              <w:t>37</w:t>
            </w:r>
            <w:r>
              <w:rPr>
                <w:noProof/>
                <w:webHidden/>
              </w:rPr>
              <w:fldChar w:fldCharType="end"/>
            </w:r>
          </w:hyperlink>
        </w:p>
        <w:p w14:paraId="59171C8C" w14:textId="73BB5441"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66" w:history="1">
            <w:r w:rsidRPr="003D2DBB">
              <w:rPr>
                <w:rStyle w:val="Hyperlink"/>
                <w:rFonts w:eastAsiaTheme="majorEastAsia"/>
                <w:noProof/>
              </w:rPr>
              <w:t>4.9.5 IAS Reporting Section C: Horizontal Information</w:t>
            </w:r>
            <w:r>
              <w:rPr>
                <w:noProof/>
                <w:webHidden/>
              </w:rPr>
              <w:tab/>
            </w:r>
            <w:r>
              <w:rPr>
                <w:noProof/>
                <w:webHidden/>
              </w:rPr>
              <w:fldChar w:fldCharType="begin"/>
            </w:r>
            <w:r>
              <w:rPr>
                <w:noProof/>
                <w:webHidden/>
              </w:rPr>
              <w:instrText xml:space="preserve"> PAGEREF _Toc195610666 \h </w:instrText>
            </w:r>
            <w:r>
              <w:rPr>
                <w:noProof/>
                <w:webHidden/>
              </w:rPr>
            </w:r>
            <w:r>
              <w:rPr>
                <w:noProof/>
                <w:webHidden/>
              </w:rPr>
              <w:fldChar w:fldCharType="separate"/>
            </w:r>
            <w:r>
              <w:rPr>
                <w:noProof/>
                <w:webHidden/>
              </w:rPr>
              <w:t>38</w:t>
            </w:r>
            <w:r>
              <w:rPr>
                <w:noProof/>
                <w:webHidden/>
              </w:rPr>
              <w:fldChar w:fldCharType="end"/>
            </w:r>
          </w:hyperlink>
        </w:p>
        <w:p w14:paraId="66AF0AA9" w14:textId="00E2F8D6" w:rsidR="00DB3FD6" w:rsidRDefault="00DB3FD6">
          <w:pPr>
            <w:pStyle w:val="TOC2"/>
            <w:tabs>
              <w:tab w:val="left" w:pos="960"/>
            </w:tabs>
            <w:rPr>
              <w:rFonts w:asciiTheme="minorHAnsi" w:eastAsiaTheme="minorEastAsia" w:hAnsiTheme="minorHAnsi" w:cstheme="minorBidi"/>
              <w:noProof/>
              <w:kern w:val="2"/>
              <w:lang w:val="en-DK" w:eastAsia="en-DK"/>
              <w14:ligatures w14:val="standardContextual"/>
            </w:rPr>
          </w:pPr>
          <w:hyperlink w:anchor="_Toc195610667" w:history="1">
            <w:r w:rsidRPr="003D2DBB">
              <w:rPr>
                <w:rStyle w:val="Hyperlink"/>
                <w:rFonts w:eastAsiaTheme="majorEastAsia"/>
                <w:noProof/>
              </w:rPr>
              <w:t>4.10</w:t>
            </w:r>
            <w:r>
              <w:rPr>
                <w:rFonts w:asciiTheme="minorHAnsi" w:eastAsiaTheme="minorEastAsia" w:hAnsiTheme="minorHAnsi" w:cstheme="minorBidi"/>
                <w:noProof/>
                <w:kern w:val="2"/>
                <w:lang w:val="en-DK" w:eastAsia="en-DK"/>
                <w14:ligatures w14:val="standardContextual"/>
              </w:rPr>
              <w:tab/>
            </w:r>
            <w:r w:rsidRPr="003D2DBB">
              <w:rPr>
                <w:rStyle w:val="Hyperlink"/>
                <w:rFonts w:eastAsiaTheme="majorEastAsia"/>
                <w:noProof/>
              </w:rPr>
              <w:t>Geospatial Data in Reportnet 3.0</w:t>
            </w:r>
            <w:r>
              <w:rPr>
                <w:noProof/>
                <w:webHidden/>
              </w:rPr>
              <w:tab/>
            </w:r>
            <w:r>
              <w:rPr>
                <w:noProof/>
                <w:webHidden/>
              </w:rPr>
              <w:fldChar w:fldCharType="begin"/>
            </w:r>
            <w:r>
              <w:rPr>
                <w:noProof/>
                <w:webHidden/>
              </w:rPr>
              <w:instrText xml:space="preserve"> PAGEREF _Toc195610667 \h </w:instrText>
            </w:r>
            <w:r>
              <w:rPr>
                <w:noProof/>
                <w:webHidden/>
              </w:rPr>
            </w:r>
            <w:r>
              <w:rPr>
                <w:noProof/>
                <w:webHidden/>
              </w:rPr>
              <w:fldChar w:fldCharType="separate"/>
            </w:r>
            <w:r>
              <w:rPr>
                <w:noProof/>
                <w:webHidden/>
              </w:rPr>
              <w:t>39</w:t>
            </w:r>
            <w:r>
              <w:rPr>
                <w:noProof/>
                <w:webHidden/>
              </w:rPr>
              <w:fldChar w:fldCharType="end"/>
            </w:r>
          </w:hyperlink>
        </w:p>
        <w:p w14:paraId="6438F37F" w14:textId="792EBE65"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68" w:history="1">
            <w:r w:rsidRPr="003D2DBB">
              <w:rPr>
                <w:rStyle w:val="Hyperlink"/>
                <w:rFonts w:eastAsiaTheme="majorEastAsia"/>
                <w:noProof/>
              </w:rPr>
              <w:t>4.10.1 Legacy Data Submission for IAS</w:t>
            </w:r>
            <w:r>
              <w:rPr>
                <w:noProof/>
                <w:webHidden/>
              </w:rPr>
              <w:tab/>
            </w:r>
            <w:r>
              <w:rPr>
                <w:noProof/>
                <w:webHidden/>
              </w:rPr>
              <w:fldChar w:fldCharType="begin"/>
            </w:r>
            <w:r>
              <w:rPr>
                <w:noProof/>
                <w:webHidden/>
              </w:rPr>
              <w:instrText xml:space="preserve"> PAGEREF _Toc195610668 \h </w:instrText>
            </w:r>
            <w:r>
              <w:rPr>
                <w:noProof/>
                <w:webHidden/>
              </w:rPr>
            </w:r>
            <w:r>
              <w:rPr>
                <w:noProof/>
                <w:webHidden/>
              </w:rPr>
              <w:fldChar w:fldCharType="separate"/>
            </w:r>
            <w:r>
              <w:rPr>
                <w:noProof/>
                <w:webHidden/>
              </w:rPr>
              <w:t>39</w:t>
            </w:r>
            <w:r>
              <w:rPr>
                <w:noProof/>
                <w:webHidden/>
              </w:rPr>
              <w:fldChar w:fldCharType="end"/>
            </w:r>
          </w:hyperlink>
        </w:p>
        <w:p w14:paraId="77E243DF" w14:textId="49B09049" w:rsidR="00DB3FD6" w:rsidRDefault="00DB3FD6">
          <w:pPr>
            <w:pStyle w:val="TOC3"/>
            <w:tabs>
              <w:tab w:val="right" w:leader="dot" w:pos="9017"/>
            </w:tabs>
            <w:rPr>
              <w:rFonts w:asciiTheme="minorHAnsi" w:eastAsiaTheme="minorEastAsia" w:hAnsiTheme="minorHAnsi" w:cstheme="minorBidi"/>
              <w:noProof/>
              <w:kern w:val="2"/>
              <w:lang w:val="en-DK" w:eastAsia="en-DK"/>
              <w14:ligatures w14:val="standardContextual"/>
            </w:rPr>
          </w:pPr>
          <w:hyperlink w:anchor="_Toc195610669" w:history="1">
            <w:r w:rsidRPr="003D2DBB">
              <w:rPr>
                <w:rStyle w:val="Hyperlink"/>
                <w:rFonts w:eastAsiaTheme="majorEastAsia"/>
                <w:noProof/>
              </w:rPr>
              <w:t>4.10.2 Exporting Geospatial Data</w:t>
            </w:r>
            <w:r>
              <w:rPr>
                <w:noProof/>
                <w:webHidden/>
              </w:rPr>
              <w:tab/>
            </w:r>
            <w:r>
              <w:rPr>
                <w:noProof/>
                <w:webHidden/>
              </w:rPr>
              <w:fldChar w:fldCharType="begin"/>
            </w:r>
            <w:r>
              <w:rPr>
                <w:noProof/>
                <w:webHidden/>
              </w:rPr>
              <w:instrText xml:space="preserve"> PAGEREF _Toc195610669 \h </w:instrText>
            </w:r>
            <w:r>
              <w:rPr>
                <w:noProof/>
                <w:webHidden/>
              </w:rPr>
            </w:r>
            <w:r>
              <w:rPr>
                <w:noProof/>
                <w:webHidden/>
              </w:rPr>
              <w:fldChar w:fldCharType="separate"/>
            </w:r>
            <w:r>
              <w:rPr>
                <w:noProof/>
                <w:webHidden/>
              </w:rPr>
              <w:t>41</w:t>
            </w:r>
            <w:r>
              <w:rPr>
                <w:noProof/>
                <w:webHidden/>
              </w:rPr>
              <w:fldChar w:fldCharType="end"/>
            </w:r>
          </w:hyperlink>
        </w:p>
        <w:p w14:paraId="3E52C211" w14:textId="362977D7" w:rsidR="00DB3FD6" w:rsidRDefault="00DB3FD6">
          <w:pPr>
            <w:pStyle w:val="TOC3"/>
            <w:tabs>
              <w:tab w:val="left" w:pos="1440"/>
              <w:tab w:val="right" w:leader="dot" w:pos="9017"/>
            </w:tabs>
            <w:rPr>
              <w:rFonts w:asciiTheme="minorHAnsi" w:eastAsiaTheme="minorEastAsia" w:hAnsiTheme="minorHAnsi" w:cstheme="minorBidi"/>
              <w:noProof/>
              <w:kern w:val="2"/>
              <w:lang w:val="en-DK" w:eastAsia="en-DK"/>
              <w14:ligatures w14:val="standardContextual"/>
            </w:rPr>
          </w:pPr>
          <w:hyperlink w:anchor="_Toc195610670" w:history="1">
            <w:r w:rsidRPr="003D2DBB">
              <w:rPr>
                <w:rStyle w:val="Hyperlink"/>
                <w:rFonts w:eastAsiaTheme="majorEastAsia"/>
                <w:noProof/>
              </w:rPr>
              <w:t>4.10.3</w:t>
            </w:r>
            <w:r>
              <w:rPr>
                <w:rFonts w:asciiTheme="minorHAnsi" w:eastAsiaTheme="minorEastAsia" w:hAnsiTheme="minorHAnsi" w:cstheme="minorBidi"/>
                <w:noProof/>
                <w:kern w:val="2"/>
                <w:lang w:val="en-DK" w:eastAsia="en-DK"/>
                <w14:ligatures w14:val="standardContextual"/>
              </w:rPr>
              <w:tab/>
            </w:r>
            <w:r w:rsidRPr="003D2DBB">
              <w:rPr>
                <w:rStyle w:val="Hyperlink"/>
                <w:rFonts w:eastAsiaTheme="majorEastAsia"/>
                <w:noProof/>
              </w:rPr>
              <w:t>Key Considerations for IAS Geospatial Reporting</w:t>
            </w:r>
            <w:r>
              <w:rPr>
                <w:noProof/>
                <w:webHidden/>
              </w:rPr>
              <w:tab/>
            </w:r>
            <w:r>
              <w:rPr>
                <w:noProof/>
                <w:webHidden/>
              </w:rPr>
              <w:fldChar w:fldCharType="begin"/>
            </w:r>
            <w:r>
              <w:rPr>
                <w:noProof/>
                <w:webHidden/>
              </w:rPr>
              <w:instrText xml:space="preserve"> PAGEREF _Toc195610670 \h </w:instrText>
            </w:r>
            <w:r>
              <w:rPr>
                <w:noProof/>
                <w:webHidden/>
              </w:rPr>
            </w:r>
            <w:r>
              <w:rPr>
                <w:noProof/>
                <w:webHidden/>
              </w:rPr>
              <w:fldChar w:fldCharType="separate"/>
            </w:r>
            <w:r>
              <w:rPr>
                <w:noProof/>
                <w:webHidden/>
              </w:rPr>
              <w:t>41</w:t>
            </w:r>
            <w:r>
              <w:rPr>
                <w:noProof/>
                <w:webHidden/>
              </w:rPr>
              <w:fldChar w:fldCharType="end"/>
            </w:r>
          </w:hyperlink>
        </w:p>
        <w:p w14:paraId="43B4A933" w14:textId="07EBC9FD" w:rsidR="00055403" w:rsidRPr="00DD4170" w:rsidRDefault="00055403" w:rsidP="02248288">
          <w:pPr>
            <w:pStyle w:val="TOC3"/>
            <w:tabs>
              <w:tab w:val="right" w:leader="dot" w:pos="9015"/>
            </w:tabs>
            <w:rPr>
              <w:rStyle w:val="Hyperlink"/>
              <w:kern w:val="2"/>
              <w14:ligatures w14:val="standardContextual"/>
            </w:rPr>
          </w:pPr>
          <w:r w:rsidRPr="00DD4170">
            <w:fldChar w:fldCharType="end"/>
          </w:r>
        </w:p>
      </w:sdtContent>
    </w:sdt>
    <w:p w14:paraId="078200C0" w14:textId="1A4C1C70" w:rsidR="004D3E90" w:rsidRPr="00DD4170" w:rsidRDefault="004D3E90" w:rsidP="0070165A">
      <w:pPr>
        <w:pStyle w:val="TOC3"/>
        <w:rPr>
          <w:rStyle w:val="Hyperlink"/>
          <w:color w:val="auto"/>
        </w:rPr>
      </w:pPr>
    </w:p>
    <w:p w14:paraId="3CBDFACF" w14:textId="4A8B74F9" w:rsidR="0BEF42B2" w:rsidRPr="00DD4170" w:rsidRDefault="0BEF42B2" w:rsidP="0070165A">
      <w:pPr>
        <w:pStyle w:val="TOC3"/>
        <w:rPr>
          <w:rStyle w:val="Hyperlink"/>
          <w:color w:val="auto"/>
        </w:rPr>
      </w:pPr>
    </w:p>
    <w:p w14:paraId="5BE140FC" w14:textId="5F78C447" w:rsidR="6203FEE6" w:rsidRPr="00DD4170" w:rsidRDefault="6203FEE6" w:rsidP="0070165A">
      <w:r w:rsidRPr="00DD4170">
        <w:br w:type="page"/>
      </w:r>
    </w:p>
    <w:p w14:paraId="4306BF5E" w14:textId="77777777" w:rsidR="001E68C3" w:rsidRPr="00DD4170" w:rsidRDefault="001E68C3" w:rsidP="001E68C3">
      <w:pPr>
        <w:pStyle w:val="Heading1"/>
        <w:numPr>
          <w:ilvl w:val="0"/>
          <w:numId w:val="0"/>
        </w:numPr>
        <w:ind w:left="720"/>
        <w:rPr>
          <w:rFonts w:cs="Arial"/>
        </w:rPr>
      </w:pPr>
      <w:bookmarkStart w:id="4" w:name="_Toc52357368"/>
      <w:bookmarkStart w:id="5" w:name="_Toc181193614"/>
    </w:p>
    <w:p w14:paraId="54B3E446" w14:textId="0D52F828" w:rsidR="134B42C8" w:rsidRPr="00DD4170" w:rsidRDefault="31C800C3" w:rsidP="001B3E50">
      <w:pPr>
        <w:pStyle w:val="Heading1"/>
        <w:rPr>
          <w:rFonts w:cs="Arial"/>
        </w:rPr>
      </w:pPr>
      <w:bookmarkStart w:id="6" w:name="_Toc195610627"/>
      <w:r w:rsidRPr="00DD4170">
        <w:rPr>
          <w:rFonts w:cs="Arial"/>
        </w:rPr>
        <w:t>Introduction</w:t>
      </w:r>
      <w:bookmarkEnd w:id="4"/>
      <w:bookmarkEnd w:id="5"/>
      <w:bookmarkEnd w:id="6"/>
    </w:p>
    <w:p w14:paraId="60ECC872" w14:textId="77777777" w:rsidR="002A15E6" w:rsidRPr="00DD4170" w:rsidRDefault="002A15E6" w:rsidP="0070165A"/>
    <w:p w14:paraId="1C7F2739" w14:textId="77777777" w:rsidR="009469D0" w:rsidRPr="00DD4170" w:rsidRDefault="009469D0" w:rsidP="0070165A"/>
    <w:p w14:paraId="109C7C27" w14:textId="53823DD2" w:rsidR="00CD164B" w:rsidRPr="00DD4170" w:rsidRDefault="39A13426" w:rsidP="0070165A">
      <w:r w:rsidRPr="00DD4170">
        <w:t xml:space="preserve">This manual has been prepared to assist Member States </w:t>
      </w:r>
      <w:r w:rsidR="0053203A" w:rsidRPr="00DD4170">
        <w:t xml:space="preserve">in submitting reports under Article 24 of Regulation (EU) No 1143/2014 on Invasive Alien Species (IAS) through </w:t>
      </w:r>
      <w:r w:rsidR="0053203A" w:rsidRPr="00DD4170">
        <w:rPr>
          <w:b/>
          <w:bCs/>
        </w:rPr>
        <w:t>Reportnet 3</w:t>
      </w:r>
      <w:r w:rsidR="008E513C" w:rsidRPr="00DD4170">
        <w:rPr>
          <w:b/>
          <w:bCs/>
        </w:rPr>
        <w:t>.0</w:t>
      </w:r>
      <w:r w:rsidR="00057204" w:rsidRPr="00DD4170">
        <w:rPr>
          <w:rStyle w:val="FootnoteReference"/>
        </w:rPr>
        <w:footnoteReference w:id="2"/>
      </w:r>
      <w:r w:rsidR="0053203A" w:rsidRPr="00DD4170">
        <w:t>, the new e-Reporting platform for environmental and climate data managed by the European Environment Agency (EEA)</w:t>
      </w:r>
      <w:r w:rsidR="00B844AB" w:rsidRPr="00DD4170">
        <w:rPr>
          <w:rStyle w:val="FootnoteReference"/>
        </w:rPr>
        <w:footnoteReference w:id="3"/>
      </w:r>
      <w:r w:rsidR="0053203A" w:rsidRPr="00DD4170">
        <w:t xml:space="preserve">. </w:t>
      </w:r>
    </w:p>
    <w:p w14:paraId="4A88489C" w14:textId="77777777" w:rsidR="00CD164B" w:rsidRPr="00DD4170" w:rsidRDefault="00CD164B" w:rsidP="0070165A"/>
    <w:p w14:paraId="2E0CD97A" w14:textId="3FDEEC8A" w:rsidR="00287D33" w:rsidRPr="00DD4170" w:rsidRDefault="00FF3DF1" w:rsidP="0070165A">
      <w:r w:rsidRPr="00DD4170">
        <w:t xml:space="preserve">Aligned with the European Commission's Green Deal and Digital Strategy, Reportnet 3.0 hosts reporting tasks for both the </w:t>
      </w:r>
      <w:r w:rsidR="00B74A39" w:rsidRPr="00DD4170">
        <w:t>European Environment Agency (</w:t>
      </w:r>
      <w:r w:rsidRPr="00DD4170">
        <w:t>EEA</w:t>
      </w:r>
      <w:r w:rsidR="00B74A39" w:rsidRPr="00DD4170">
        <w:t>)</w:t>
      </w:r>
      <w:r w:rsidRPr="00DD4170">
        <w:t xml:space="preserve"> and the European Commission</w:t>
      </w:r>
      <w:r w:rsidR="00B74A39" w:rsidRPr="00DD4170">
        <w:t xml:space="preserve"> (EC)</w:t>
      </w:r>
      <w:r w:rsidRPr="00DD4170">
        <w:t>. The guidelines in this manual support a clear and accessible reporting process for national reporters, covering data preparation, import, validation, and delivery</w:t>
      </w:r>
      <w:r w:rsidR="39A13426" w:rsidRPr="00DD4170">
        <w:t>.</w:t>
      </w:r>
    </w:p>
    <w:p w14:paraId="4F2FF854" w14:textId="77777777" w:rsidR="001E68C3" w:rsidRPr="00DD4170" w:rsidRDefault="001E68C3" w:rsidP="0070165A"/>
    <w:p w14:paraId="1B450103" w14:textId="1B730D9B" w:rsidR="00FF3DF1" w:rsidRPr="00DD4170" w:rsidRDefault="00FF3DF1" w:rsidP="00D64316">
      <w:r w:rsidRPr="00DD4170">
        <w:t xml:space="preserve">The manual is </w:t>
      </w:r>
      <w:r w:rsidR="000A5EBE" w:rsidRPr="00DD4170">
        <w:t>organized</w:t>
      </w:r>
      <w:r w:rsidRPr="00DD4170">
        <w:t xml:space="preserve"> into four key sections to guide national reporters through the IAS reporting process:</w:t>
      </w:r>
    </w:p>
    <w:p w14:paraId="382D5E2E" w14:textId="77777777" w:rsidR="00E93EDE" w:rsidRPr="00DD4170" w:rsidRDefault="00E93EDE" w:rsidP="00D64316"/>
    <w:p w14:paraId="21797BC3" w14:textId="77777777" w:rsidR="00D64316" w:rsidRPr="00DD4170" w:rsidRDefault="00D64316" w:rsidP="00D64316"/>
    <w:p w14:paraId="28BB7DCC" w14:textId="77777777" w:rsidR="00DE5FE8" w:rsidRPr="00DD4170" w:rsidRDefault="00DE5FE8" w:rsidP="00F76CBE">
      <w:pPr>
        <w:pStyle w:val="ListParagraph"/>
        <w:numPr>
          <w:ilvl w:val="0"/>
          <w:numId w:val="8"/>
        </w:numPr>
      </w:pPr>
      <w:r w:rsidRPr="00DD4170">
        <w:rPr>
          <w:b/>
          <w:bCs/>
        </w:rPr>
        <w:t>Accessing the Reportnet 3.0 platform and managing reporter roles</w:t>
      </w:r>
      <w:r w:rsidRPr="00DD4170">
        <w:t>: Provides step-by-step instructions for platform access, the designation of lead reporters, role management, and user access control.</w:t>
      </w:r>
    </w:p>
    <w:p w14:paraId="11522E40" w14:textId="77777777" w:rsidR="00DE5FE8" w:rsidRPr="00DD4170" w:rsidRDefault="00DE5FE8" w:rsidP="00DE5FE8">
      <w:pPr>
        <w:pStyle w:val="ListParagraph"/>
        <w:ind w:left="1440"/>
      </w:pPr>
    </w:p>
    <w:p w14:paraId="034F5311" w14:textId="59D7DFF6" w:rsidR="00EA2347" w:rsidRPr="00DD4170" w:rsidRDefault="00D64316" w:rsidP="00F76CBE">
      <w:pPr>
        <w:pStyle w:val="ListParagraph"/>
        <w:numPr>
          <w:ilvl w:val="0"/>
          <w:numId w:val="8"/>
        </w:numPr>
      </w:pPr>
      <w:r w:rsidRPr="00DD4170">
        <w:rPr>
          <w:b/>
          <w:bCs/>
        </w:rPr>
        <w:t>Overview of the reporting procedure</w:t>
      </w:r>
      <w:r w:rsidRPr="00DD4170">
        <w:t xml:space="preserve">: </w:t>
      </w:r>
      <w:r w:rsidR="00A81213" w:rsidRPr="00DD4170">
        <w:t>Outlines the general steps involved in preparing, validating, and submitting IAS data, highlighting important milestones</w:t>
      </w:r>
      <w:r w:rsidRPr="00DD4170">
        <w:t>.</w:t>
      </w:r>
    </w:p>
    <w:p w14:paraId="3DE3F32E" w14:textId="77777777" w:rsidR="00EA2347" w:rsidRPr="00DD4170" w:rsidRDefault="00EA2347" w:rsidP="00EA2347">
      <w:pPr>
        <w:pStyle w:val="ListParagraph"/>
        <w:rPr>
          <w:b/>
          <w:bCs/>
        </w:rPr>
      </w:pPr>
    </w:p>
    <w:p w14:paraId="7EE1BB24" w14:textId="03C6A9AE" w:rsidR="0088038C" w:rsidRPr="00DD4170" w:rsidRDefault="00D64316" w:rsidP="00F76CBE">
      <w:pPr>
        <w:pStyle w:val="ListParagraph"/>
        <w:numPr>
          <w:ilvl w:val="0"/>
          <w:numId w:val="8"/>
        </w:numPr>
      </w:pPr>
      <w:r w:rsidRPr="00DD4170">
        <w:rPr>
          <w:b/>
          <w:bCs/>
        </w:rPr>
        <w:t xml:space="preserve">Navigating IAS-specific </w:t>
      </w:r>
      <w:r w:rsidR="4D0F19E1" w:rsidRPr="00DD4170">
        <w:rPr>
          <w:b/>
          <w:bCs/>
        </w:rPr>
        <w:t>d</w:t>
      </w:r>
      <w:r w:rsidRPr="00DD4170">
        <w:rPr>
          <w:b/>
          <w:bCs/>
        </w:rPr>
        <w:t>ataflows in Reportnet 3.0</w:t>
      </w:r>
      <w:r w:rsidRPr="00DD4170">
        <w:t xml:space="preserve">: </w:t>
      </w:r>
      <w:r w:rsidR="00EA2347" w:rsidRPr="00DD4170">
        <w:t>Explains the structure of Reportnet 3.0 and offers guidance on navigating IAS-specific dataflows, helping users understand how to report IAS-related data and access supporting resources.</w:t>
      </w:r>
    </w:p>
    <w:p w14:paraId="34D552B5" w14:textId="77777777" w:rsidR="0088038C" w:rsidRPr="00DD4170" w:rsidRDefault="0088038C" w:rsidP="0088038C">
      <w:pPr>
        <w:pStyle w:val="ListParagraph"/>
        <w:rPr>
          <w:b/>
          <w:bCs/>
        </w:rPr>
      </w:pPr>
    </w:p>
    <w:p w14:paraId="27C4E9C8" w14:textId="2BFEB426" w:rsidR="0088038C" w:rsidRPr="00DD4170" w:rsidRDefault="00D64316" w:rsidP="00F76CBE">
      <w:pPr>
        <w:pStyle w:val="ListParagraph"/>
        <w:numPr>
          <w:ilvl w:val="0"/>
          <w:numId w:val="8"/>
        </w:numPr>
      </w:pPr>
      <w:r w:rsidRPr="00DD4170">
        <w:rPr>
          <w:b/>
          <w:bCs/>
        </w:rPr>
        <w:t xml:space="preserve">Guidelines for preparing and </w:t>
      </w:r>
      <w:r w:rsidR="008411BC" w:rsidRPr="00DD4170">
        <w:rPr>
          <w:b/>
          <w:bCs/>
        </w:rPr>
        <w:t>delivering</w:t>
      </w:r>
      <w:r w:rsidRPr="00DD4170">
        <w:rPr>
          <w:b/>
          <w:bCs/>
        </w:rPr>
        <w:t xml:space="preserve"> </w:t>
      </w:r>
      <w:r w:rsidR="0818D58C" w:rsidRPr="00DD4170">
        <w:rPr>
          <w:b/>
          <w:bCs/>
        </w:rPr>
        <w:t>IAS</w:t>
      </w:r>
      <w:r w:rsidR="0D08AB1D" w:rsidRPr="00DD4170">
        <w:rPr>
          <w:b/>
          <w:bCs/>
        </w:rPr>
        <w:t xml:space="preserve"> </w:t>
      </w:r>
      <w:r w:rsidR="00C44B73" w:rsidRPr="00DD4170">
        <w:rPr>
          <w:b/>
          <w:bCs/>
        </w:rPr>
        <w:t>d</w:t>
      </w:r>
      <w:r w:rsidRPr="00DD4170">
        <w:rPr>
          <w:b/>
          <w:bCs/>
        </w:rPr>
        <w:t>ata</w:t>
      </w:r>
      <w:r w:rsidRPr="00DD4170">
        <w:t xml:space="preserve">: </w:t>
      </w:r>
      <w:r w:rsidR="0088038C" w:rsidRPr="00DD4170">
        <w:t>Offers detailed instructions on data preparation, validation, submission,</w:t>
      </w:r>
      <w:r w:rsidR="00DC235A" w:rsidRPr="00DD4170">
        <w:t xml:space="preserve"> and </w:t>
      </w:r>
      <w:r w:rsidR="008628C8" w:rsidRPr="00DD4170">
        <w:t>delivery,</w:t>
      </w:r>
      <w:r w:rsidR="0088038C" w:rsidRPr="00DD4170">
        <w:t xml:space="preserve"> covering data structures, templates, validation rules, and key steps for successful IAS</w:t>
      </w:r>
      <w:r w:rsidR="6CBBED8A" w:rsidRPr="00DD4170">
        <w:t xml:space="preserve"> </w:t>
      </w:r>
      <w:r w:rsidR="0088038C" w:rsidRPr="00DD4170">
        <w:t>data reporting</w:t>
      </w:r>
      <w:r w:rsidR="5E5ED046" w:rsidRPr="00DD4170">
        <w:t>.</w:t>
      </w:r>
    </w:p>
    <w:p w14:paraId="1F414762" w14:textId="77777777" w:rsidR="00DA4AB2" w:rsidRDefault="00DA4AB2" w:rsidP="0070165A"/>
    <w:p w14:paraId="3D03DD09" w14:textId="77777777" w:rsidR="00DA4AB2" w:rsidRDefault="39A13426" w:rsidP="0070165A">
      <w:pPr>
        <w:rPr>
          <w:rFonts w:eastAsiaTheme="majorEastAsia"/>
        </w:rPr>
      </w:pPr>
      <w:r w:rsidRPr="00DD4170">
        <w:t xml:space="preserve">Further technical guidance on using Reportnet 3.0 </w:t>
      </w:r>
      <w:r w:rsidR="007E7CE8" w:rsidRPr="00DD4170">
        <w:t>is available</w:t>
      </w:r>
      <w:r w:rsidRPr="00DD4170">
        <w:t xml:space="preserve"> </w:t>
      </w:r>
      <w:r w:rsidR="003774BA" w:rsidRPr="00DD4170">
        <w:t xml:space="preserve">in the </w:t>
      </w:r>
      <w:r w:rsidR="003774BA" w:rsidRPr="00DD4170">
        <w:rPr>
          <w:b/>
          <w:bCs/>
        </w:rPr>
        <w:t>Supporting documents</w:t>
      </w:r>
      <w:r w:rsidR="003774BA" w:rsidRPr="00DD4170">
        <w:t xml:space="preserve"> section of the platform</w:t>
      </w:r>
      <w:r w:rsidR="00B24543" w:rsidRPr="00DD4170">
        <w:rPr>
          <w:rStyle w:val="FootnoteReference"/>
        </w:rPr>
        <w:footnoteReference w:id="4"/>
      </w:r>
      <w:r w:rsidR="00126A9D" w:rsidRPr="00DD4170">
        <w:rPr>
          <w:vertAlign w:val="superscript"/>
        </w:rPr>
        <w:t>,</w:t>
      </w:r>
      <w:r w:rsidR="00126A9D" w:rsidRPr="00DD4170">
        <w:rPr>
          <w:rStyle w:val="FootnoteReference"/>
        </w:rPr>
        <w:footnoteReference w:id="5"/>
      </w:r>
      <w:r w:rsidR="005126EE" w:rsidRPr="00DD4170">
        <w:rPr>
          <w:vertAlign w:val="superscript"/>
        </w:rPr>
        <w:t>,</w:t>
      </w:r>
      <w:r w:rsidR="005126EE" w:rsidRPr="00DD4170">
        <w:rPr>
          <w:rStyle w:val="FootnoteReference"/>
        </w:rPr>
        <w:footnoteReference w:id="6"/>
      </w:r>
      <w:r w:rsidR="00156A1A" w:rsidRPr="00DD4170">
        <w:rPr>
          <w:vertAlign w:val="superscript"/>
        </w:rPr>
        <w:t>,</w:t>
      </w:r>
      <w:r w:rsidR="00156A1A" w:rsidRPr="00DD4170">
        <w:rPr>
          <w:rStyle w:val="FootnoteReference"/>
        </w:rPr>
        <w:footnoteReference w:id="7"/>
      </w:r>
      <w:r w:rsidR="00156A1A" w:rsidRPr="00DD4170">
        <w:rPr>
          <w:vertAlign w:val="superscript"/>
        </w:rPr>
        <w:t>,</w:t>
      </w:r>
      <w:r w:rsidR="00156A1A" w:rsidRPr="00DD4170">
        <w:rPr>
          <w:rStyle w:val="FootnoteReference"/>
        </w:rPr>
        <w:footnoteReference w:id="8"/>
      </w:r>
      <w:r w:rsidR="00BD3547" w:rsidRPr="00DD4170">
        <w:rPr>
          <w:vertAlign w:val="superscript"/>
        </w:rPr>
        <w:t xml:space="preserve"> </w:t>
      </w:r>
      <w:r w:rsidR="00BD3547" w:rsidRPr="00DD4170">
        <w:t>(</w:t>
      </w:r>
      <w:r w:rsidR="00BD3547" w:rsidRPr="00DD4170">
        <w:fldChar w:fldCharType="begin"/>
      </w:r>
      <w:r w:rsidR="00BD3547" w:rsidRPr="00DD4170">
        <w:instrText xml:space="preserve"> REF _Ref184986795 \h </w:instrText>
      </w:r>
      <w:r w:rsidR="00BD3547" w:rsidRPr="00DD4170">
        <w:fldChar w:fldCharType="separate"/>
      </w:r>
      <w:r w:rsidR="00BD3547" w:rsidRPr="00DD4170">
        <w:t>Figure 1.1</w:t>
      </w:r>
      <w:r w:rsidR="00BD3547" w:rsidRPr="00DD4170">
        <w:fldChar w:fldCharType="end"/>
      </w:r>
      <w:r w:rsidR="00BD3547" w:rsidRPr="00DD4170">
        <w:t>)</w:t>
      </w:r>
      <w:r w:rsidR="003774BA" w:rsidRPr="00DD4170">
        <w:t>.</w:t>
      </w:r>
      <w:r w:rsidRPr="00DD4170">
        <w:rPr>
          <w:rFonts w:eastAsiaTheme="majorEastAsia"/>
        </w:rPr>
        <w:t> </w:t>
      </w:r>
    </w:p>
    <w:p w14:paraId="7C795422" w14:textId="265C465B" w:rsidR="00C27D37" w:rsidRPr="00DD4170" w:rsidRDefault="39A13426" w:rsidP="0070165A">
      <w:r w:rsidRPr="00DD4170">
        <w:t xml:space="preserve">For additional </w:t>
      </w:r>
      <w:r w:rsidR="004C510A" w:rsidRPr="00DD4170">
        <w:t>assi</w:t>
      </w:r>
      <w:r w:rsidR="00F9454D" w:rsidRPr="00DD4170">
        <w:t>s</w:t>
      </w:r>
      <w:r w:rsidR="004C510A" w:rsidRPr="00DD4170">
        <w:t>tance</w:t>
      </w:r>
      <w:r w:rsidR="007E7CE8" w:rsidRPr="00DD4170">
        <w:t>, reporters</w:t>
      </w:r>
      <w:r w:rsidR="00683DE9" w:rsidRPr="00DD4170">
        <w:t xml:space="preserve"> can</w:t>
      </w:r>
      <w:r w:rsidRPr="00DD4170">
        <w:t xml:space="preserve"> contact</w:t>
      </w:r>
      <w:r w:rsidR="00F9454D" w:rsidRPr="00DD4170">
        <w:t xml:space="preserve"> the appropriate helpdesk</w:t>
      </w:r>
      <w:r w:rsidR="00B73717" w:rsidRPr="00DD4170">
        <w:t>:</w:t>
      </w:r>
    </w:p>
    <w:p w14:paraId="0F050DBA" w14:textId="77777777" w:rsidR="008C5620" w:rsidRPr="00DD4170" w:rsidRDefault="008C5620" w:rsidP="0070165A"/>
    <w:p w14:paraId="2EC8DABA" w14:textId="70B71D31" w:rsidR="00892CB8" w:rsidRPr="00DD4170" w:rsidRDefault="0014789C" w:rsidP="00F76CBE">
      <w:pPr>
        <w:pStyle w:val="ListParagraph"/>
        <w:numPr>
          <w:ilvl w:val="0"/>
          <w:numId w:val="23"/>
        </w:numPr>
      </w:pPr>
      <w:r w:rsidRPr="00DD4170">
        <w:t>T</w:t>
      </w:r>
      <w:r w:rsidR="00892CB8" w:rsidRPr="00DD4170">
        <w:t>echnical assistance with Reportnet 3.0:</w:t>
      </w:r>
      <w:r w:rsidR="004B427A" w:rsidRPr="00DD4170">
        <w:t xml:space="preserve"> </w:t>
      </w:r>
      <w:hyperlink r:id="rId11" w:history="1">
        <w:r w:rsidR="00040BB7" w:rsidRPr="00040BB7">
          <w:rPr>
            <w:rStyle w:val="Hyperlink"/>
            <w:b/>
            <w:bCs/>
          </w:rPr>
          <w:t>ServiceDesk@eea.europa.eu</w:t>
        </w:r>
      </w:hyperlink>
      <w:r w:rsidR="00040BB7" w:rsidRPr="00040BB7">
        <w:t>.</w:t>
      </w:r>
    </w:p>
    <w:p w14:paraId="66472983" w14:textId="5A09E679" w:rsidR="00892CB8" w:rsidRPr="00DD4170" w:rsidRDefault="0014789C" w:rsidP="00F76CBE">
      <w:pPr>
        <w:pStyle w:val="ListParagraph"/>
        <w:numPr>
          <w:ilvl w:val="0"/>
          <w:numId w:val="23"/>
        </w:numPr>
      </w:pPr>
      <w:r w:rsidRPr="00DD4170">
        <w:t xml:space="preserve">Content </w:t>
      </w:r>
      <w:r w:rsidR="00DC4D96" w:rsidRPr="00DD4170">
        <w:t xml:space="preserve">related </w:t>
      </w:r>
      <w:r w:rsidRPr="00DD4170">
        <w:t>questions</w:t>
      </w:r>
      <w:r w:rsidR="00DC4D96" w:rsidRPr="00DD4170">
        <w:t xml:space="preserve"> of the </w:t>
      </w:r>
      <w:r w:rsidR="00766A2E" w:rsidRPr="00DD4170">
        <w:t>reporting:</w:t>
      </w:r>
      <w:r w:rsidR="004B427A" w:rsidRPr="00DD4170">
        <w:t xml:space="preserve"> </w:t>
      </w:r>
      <w:hyperlink r:id="rId12" w:history="1">
        <w:r w:rsidR="00157E7F" w:rsidRPr="00DD4170">
          <w:rPr>
            <w:rStyle w:val="Hyperlink"/>
          </w:rPr>
          <w:t>ias.helpdesk@eionet.europa.eu</w:t>
        </w:r>
      </w:hyperlink>
    </w:p>
    <w:p w14:paraId="751BC501" w14:textId="59466C7C" w:rsidR="001E68C3" w:rsidRPr="00DD4170" w:rsidRDefault="001E68C3">
      <w:pPr>
        <w:spacing w:after="160" w:line="279" w:lineRule="auto"/>
        <w:rPr>
          <w:rStyle w:val="Hyperlink"/>
        </w:rPr>
      </w:pPr>
    </w:p>
    <w:p w14:paraId="1775E83D" w14:textId="6758BE90" w:rsidR="00BD3547" w:rsidRPr="00DD4170" w:rsidRDefault="2CFD436A" w:rsidP="667AF0E9">
      <w:pPr>
        <w:keepNext/>
        <w:spacing w:after="160" w:line="279" w:lineRule="auto"/>
        <w:jc w:val="center"/>
      </w:pPr>
      <w:r>
        <w:rPr>
          <w:noProof/>
        </w:rPr>
        <w:drawing>
          <wp:inline distT="0" distB="0" distL="0" distR="0" wp14:anchorId="75E880E4" wp14:editId="6354478E">
            <wp:extent cx="5724524" cy="3219450"/>
            <wp:effectExtent l="0" t="0" r="0" b="0"/>
            <wp:docPr id="1281407395" name="Picture 128140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14:paraId="497BDD91" w14:textId="69875C6B" w:rsidR="00BD3547" w:rsidRPr="00DD4170" w:rsidRDefault="00BD3547" w:rsidP="00BD3547">
      <w:pPr>
        <w:pStyle w:val="Caption"/>
        <w:jc w:val="center"/>
        <w:rPr>
          <w:rStyle w:val="Hyperlink"/>
        </w:rPr>
      </w:pPr>
      <w:bookmarkStart w:id="7" w:name="_Ref184986795"/>
      <w:r w:rsidRPr="00DD4170">
        <w:t xml:space="preserve">Figure </w:t>
      </w:r>
      <w:r>
        <w:fldChar w:fldCharType="begin"/>
      </w:r>
      <w:r>
        <w:instrText>STYLEREF 1 \s</w:instrText>
      </w:r>
      <w:r>
        <w:fldChar w:fldCharType="separate"/>
      </w:r>
      <w:r w:rsidR="00CC6C65">
        <w:rPr>
          <w:noProof/>
        </w:rPr>
        <w:t>1</w:t>
      </w:r>
      <w:r>
        <w:fldChar w:fldCharType="end"/>
      </w:r>
      <w:r w:rsidR="00CC6C65">
        <w:t>.</w:t>
      </w:r>
      <w:r>
        <w:fldChar w:fldCharType="begin"/>
      </w:r>
      <w:r>
        <w:instrText>SEQ Figure \* ARABIC \s 1</w:instrText>
      </w:r>
      <w:r>
        <w:fldChar w:fldCharType="separate"/>
      </w:r>
      <w:r w:rsidR="00CC6C65">
        <w:rPr>
          <w:noProof/>
        </w:rPr>
        <w:t>1</w:t>
      </w:r>
      <w:r>
        <w:fldChar w:fldCharType="end"/>
      </w:r>
      <w:bookmarkEnd w:id="7"/>
      <w:r w:rsidRPr="00DD4170">
        <w:t xml:space="preserve"> Reportnet 3.0 Supporting documents.</w:t>
      </w:r>
    </w:p>
    <w:p w14:paraId="240AFA41" w14:textId="7FF8052A" w:rsidR="00E30F58" w:rsidRPr="00DD4170" w:rsidRDefault="00E30F58">
      <w:pPr>
        <w:spacing w:after="160" w:line="279" w:lineRule="auto"/>
        <w:rPr>
          <w:rFonts w:eastAsiaTheme="majorEastAsia"/>
        </w:rPr>
      </w:pPr>
      <w:bookmarkStart w:id="8" w:name="_Toc178695148"/>
      <w:bookmarkStart w:id="9" w:name="_Toc178695366"/>
      <w:bookmarkStart w:id="10" w:name="_Toc178699710"/>
      <w:bookmarkStart w:id="11" w:name="_Toc178700480"/>
      <w:bookmarkStart w:id="12" w:name="_Toc178695149"/>
      <w:bookmarkStart w:id="13" w:name="_Toc178695367"/>
      <w:bookmarkStart w:id="14" w:name="_Toc178699711"/>
      <w:bookmarkStart w:id="15" w:name="_Toc178700481"/>
      <w:bookmarkStart w:id="16" w:name="_Toc178695150"/>
      <w:bookmarkStart w:id="17" w:name="_Toc178695368"/>
      <w:bookmarkStart w:id="18" w:name="_Toc178699712"/>
      <w:bookmarkStart w:id="19" w:name="_Toc178700482"/>
      <w:bookmarkStart w:id="20" w:name="_Toc178695151"/>
      <w:bookmarkStart w:id="21" w:name="_Toc178695369"/>
      <w:bookmarkStart w:id="22" w:name="_Toc178699713"/>
      <w:bookmarkStart w:id="23" w:name="_Toc178700483"/>
      <w:bookmarkStart w:id="24" w:name="_Toc178695153"/>
      <w:bookmarkStart w:id="25" w:name="_Toc178695371"/>
      <w:bookmarkStart w:id="26" w:name="_Toc178699715"/>
      <w:bookmarkStart w:id="27" w:name="_Toc178700485"/>
      <w:bookmarkStart w:id="28" w:name="_Toc2001576880"/>
      <w:bookmarkStart w:id="29" w:name="_Toc18119361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DD4170">
        <w:br w:type="page"/>
      </w:r>
    </w:p>
    <w:p w14:paraId="33CB6D3F" w14:textId="77777777" w:rsidR="00F94249" w:rsidRPr="00DD4170" w:rsidRDefault="00F94249" w:rsidP="00F94249">
      <w:pPr>
        <w:pStyle w:val="Heading1"/>
        <w:numPr>
          <w:ilvl w:val="0"/>
          <w:numId w:val="0"/>
        </w:numPr>
        <w:ind w:left="720"/>
        <w:rPr>
          <w:rFonts w:cs="Arial"/>
        </w:rPr>
      </w:pPr>
    </w:p>
    <w:p w14:paraId="0AE0FC1E" w14:textId="4AA0411A" w:rsidR="116DEA31" w:rsidRPr="00DD4170" w:rsidRDefault="20703E81" w:rsidP="001B3E50">
      <w:pPr>
        <w:pStyle w:val="Heading1"/>
        <w:rPr>
          <w:rFonts w:cs="Arial"/>
        </w:rPr>
      </w:pPr>
      <w:bookmarkStart w:id="30" w:name="_Toc195610628"/>
      <w:r w:rsidRPr="00DD4170">
        <w:rPr>
          <w:rFonts w:cs="Arial"/>
        </w:rPr>
        <w:t>Access to Reportnet 3.0</w:t>
      </w:r>
      <w:bookmarkEnd w:id="28"/>
      <w:bookmarkEnd w:id="29"/>
      <w:bookmarkEnd w:id="30"/>
    </w:p>
    <w:p w14:paraId="69705D87" w14:textId="2C45AF2E" w:rsidR="78BFCA7A" w:rsidRPr="00DD4170" w:rsidRDefault="78BFCA7A" w:rsidP="0070165A">
      <w:pPr>
        <w:rPr>
          <w:rFonts w:eastAsia="Arial"/>
        </w:rPr>
      </w:pPr>
    </w:p>
    <w:p w14:paraId="07DDADD3" w14:textId="77777777" w:rsidR="009469D0" w:rsidRPr="00DD4170" w:rsidRDefault="009469D0" w:rsidP="0070165A">
      <w:pPr>
        <w:rPr>
          <w:rFonts w:eastAsia="Arial"/>
        </w:rPr>
      </w:pPr>
    </w:p>
    <w:p w14:paraId="2878D9AB" w14:textId="7B916FD5" w:rsidR="696C9B71" w:rsidRPr="00DD4170" w:rsidRDefault="0099516E" w:rsidP="001B3E50">
      <w:pPr>
        <w:pStyle w:val="Heading2"/>
        <w:rPr>
          <w:rFonts w:cs="Arial"/>
        </w:rPr>
      </w:pPr>
      <w:bookmarkStart w:id="31" w:name="_Toc181193616"/>
      <w:bookmarkStart w:id="32" w:name="_Toc195610629"/>
      <w:r w:rsidRPr="00DD4170">
        <w:rPr>
          <w:rFonts w:cs="Arial"/>
        </w:rPr>
        <w:t>2</w:t>
      </w:r>
      <w:r w:rsidR="49524B97" w:rsidRPr="00DD4170">
        <w:rPr>
          <w:rFonts w:cs="Arial"/>
        </w:rPr>
        <w:t xml:space="preserve">.1 </w:t>
      </w:r>
      <w:r w:rsidR="00723503" w:rsidRPr="00DD4170">
        <w:rPr>
          <w:rFonts w:cs="Arial"/>
        </w:rPr>
        <w:t xml:space="preserve">Overview and </w:t>
      </w:r>
      <w:r w:rsidR="1955F303" w:rsidRPr="00DD4170">
        <w:rPr>
          <w:rFonts w:cs="Arial"/>
        </w:rPr>
        <w:t xml:space="preserve">Lead </w:t>
      </w:r>
      <w:r w:rsidR="5894C5A6" w:rsidRPr="00DD4170">
        <w:rPr>
          <w:rFonts w:cs="Arial"/>
        </w:rPr>
        <w:t>R</w:t>
      </w:r>
      <w:r w:rsidR="1955F303" w:rsidRPr="00DD4170">
        <w:rPr>
          <w:rFonts w:cs="Arial"/>
        </w:rPr>
        <w:t>eporte</w:t>
      </w:r>
      <w:r w:rsidR="5AA3F928" w:rsidRPr="00DD4170">
        <w:rPr>
          <w:rFonts w:cs="Arial"/>
        </w:rPr>
        <w:t>r</w:t>
      </w:r>
      <w:r w:rsidR="003A0129" w:rsidRPr="00DD4170">
        <w:rPr>
          <w:rFonts w:cs="Arial"/>
        </w:rPr>
        <w:t xml:space="preserve"> </w:t>
      </w:r>
      <w:r w:rsidR="005B78DF" w:rsidRPr="00DD4170">
        <w:rPr>
          <w:rFonts w:cs="Arial"/>
        </w:rPr>
        <w:t>role</w:t>
      </w:r>
      <w:bookmarkEnd w:id="31"/>
      <w:bookmarkEnd w:id="32"/>
    </w:p>
    <w:p w14:paraId="543E7183" w14:textId="77777777" w:rsidR="00D547A7" w:rsidRPr="00DD4170" w:rsidRDefault="00D547A7" w:rsidP="0070165A"/>
    <w:p w14:paraId="7C5034DD" w14:textId="2F181F04" w:rsidR="00125C75" w:rsidRPr="00DD4170" w:rsidRDefault="0D084F70" w:rsidP="0070165A">
      <w:r w:rsidRPr="00DD4170">
        <w:t xml:space="preserve">National reports under Article 24 of Regulation (EU) No 1143/2014 on </w:t>
      </w:r>
      <w:r w:rsidR="062A7117" w:rsidRPr="00DD4170">
        <w:t>I</w:t>
      </w:r>
      <w:r w:rsidRPr="00DD4170">
        <w:t xml:space="preserve">nvasive </w:t>
      </w:r>
      <w:r w:rsidR="062A7117" w:rsidRPr="00DD4170">
        <w:t>A</w:t>
      </w:r>
      <w:r w:rsidRPr="00DD4170">
        <w:t xml:space="preserve">lien </w:t>
      </w:r>
      <w:r w:rsidR="062A7117" w:rsidRPr="00DD4170">
        <w:t>S</w:t>
      </w:r>
      <w:r w:rsidRPr="00DD4170">
        <w:t xml:space="preserve">pecies (IAS) must be submitted </w:t>
      </w:r>
      <w:r w:rsidR="58610037" w:rsidRPr="00DD4170">
        <w:t>through</w:t>
      </w:r>
      <w:r w:rsidRPr="00DD4170">
        <w:t xml:space="preserve"> </w:t>
      </w:r>
      <w:r w:rsidR="5656BD0A" w:rsidRPr="00DD4170">
        <w:t>Reportnet 3.0</w:t>
      </w:r>
      <w:r w:rsidR="69A1C417" w:rsidRPr="00DD4170">
        <w:t xml:space="preserve">, </w:t>
      </w:r>
      <w:r w:rsidR="130BF566" w:rsidRPr="00DD4170">
        <w:t xml:space="preserve">using </w:t>
      </w:r>
      <w:r w:rsidR="69A1C417" w:rsidRPr="00DD4170">
        <w:t xml:space="preserve">the designated </w:t>
      </w:r>
      <w:r w:rsidR="130BF566" w:rsidRPr="00DD4170">
        <w:t xml:space="preserve">dataflow </w:t>
      </w:r>
      <w:r w:rsidR="58610037" w:rsidRPr="00DD4170">
        <w:t>for this purpose</w:t>
      </w:r>
      <w:r w:rsidR="5656BD0A" w:rsidRPr="00DD4170">
        <w:t>.</w:t>
      </w:r>
      <w:r w:rsidR="52B70961" w:rsidRPr="00DD4170">
        <w:t xml:space="preserve"> </w:t>
      </w:r>
      <w:r w:rsidR="261539C8" w:rsidRPr="00DD4170">
        <w:t xml:space="preserve">Each Member State </w:t>
      </w:r>
      <w:r w:rsidR="5CA98B71" w:rsidRPr="00DD4170">
        <w:t>is required to</w:t>
      </w:r>
      <w:r w:rsidR="261539C8" w:rsidRPr="00DD4170">
        <w:t xml:space="preserve"> </w:t>
      </w:r>
      <w:r w:rsidR="58610037" w:rsidRPr="00DD4170">
        <w:t>appoint</w:t>
      </w:r>
      <w:r w:rsidR="261539C8" w:rsidRPr="00DD4170">
        <w:t xml:space="preserve"> a </w:t>
      </w:r>
      <w:r w:rsidR="3F4CE1E4" w:rsidRPr="00DD4170">
        <w:rPr>
          <w:b/>
          <w:bCs/>
        </w:rPr>
        <w:t>L</w:t>
      </w:r>
      <w:r w:rsidR="261539C8" w:rsidRPr="00DD4170">
        <w:rPr>
          <w:b/>
          <w:bCs/>
        </w:rPr>
        <w:t xml:space="preserve">ead </w:t>
      </w:r>
      <w:r w:rsidR="3F4CE1E4" w:rsidRPr="00DD4170">
        <w:rPr>
          <w:b/>
          <w:bCs/>
        </w:rPr>
        <w:t>R</w:t>
      </w:r>
      <w:r w:rsidR="261539C8" w:rsidRPr="00DD4170">
        <w:rPr>
          <w:b/>
          <w:bCs/>
        </w:rPr>
        <w:t>eporter</w:t>
      </w:r>
      <w:r w:rsidR="6382571D" w:rsidRPr="00DD4170">
        <w:rPr>
          <w:b/>
          <w:bCs/>
        </w:rPr>
        <w:t xml:space="preserve"> </w:t>
      </w:r>
      <w:r w:rsidR="6382571D" w:rsidRPr="00DD4170">
        <w:t>to</w:t>
      </w:r>
      <w:r w:rsidR="6382411F" w:rsidRPr="00DD4170">
        <w:t xml:space="preserve"> </w:t>
      </w:r>
      <w:r w:rsidR="261539C8" w:rsidRPr="00DD4170">
        <w:t xml:space="preserve">oversee the entire reporting process. </w:t>
      </w:r>
      <w:r w:rsidR="50D624ED" w:rsidRPr="00DD4170">
        <w:t>Detailed</w:t>
      </w:r>
      <w:r w:rsidR="656888FE" w:rsidRPr="00DD4170">
        <w:t xml:space="preserve"> information on appoint</w:t>
      </w:r>
      <w:r w:rsidR="7A425B64" w:rsidRPr="00DD4170">
        <w:t>ing</w:t>
      </w:r>
      <w:r w:rsidR="656888FE" w:rsidRPr="00DD4170">
        <w:t xml:space="preserve"> a Lead Reporter</w:t>
      </w:r>
      <w:r w:rsidR="413E0E13" w:rsidRPr="00DD4170">
        <w:t xml:space="preserve"> </w:t>
      </w:r>
      <w:r w:rsidR="00BE6FBA">
        <w:t>has been</w:t>
      </w:r>
      <w:r w:rsidR="6D0CAC2B" w:rsidRPr="00DD4170">
        <w:t xml:space="preserve"> communicated by the E</w:t>
      </w:r>
      <w:r w:rsidR="35C1AFC9" w:rsidRPr="00DD4170">
        <w:t>uropean</w:t>
      </w:r>
      <w:r w:rsidR="6D0CAC2B" w:rsidRPr="00DD4170">
        <w:t xml:space="preserve"> </w:t>
      </w:r>
      <w:r w:rsidR="00B57C48" w:rsidRPr="00DD4170">
        <w:t>Commission</w:t>
      </w:r>
      <w:r w:rsidR="413E0E13" w:rsidRPr="00DD4170">
        <w:t>.</w:t>
      </w:r>
      <w:r w:rsidR="656888FE" w:rsidRPr="00DD4170">
        <w:t xml:space="preserve"> </w:t>
      </w:r>
      <w:r w:rsidR="62442813" w:rsidRPr="00DD4170">
        <w:t xml:space="preserve">The Lead Reporter </w:t>
      </w:r>
      <w:r w:rsidR="77D7623A" w:rsidRPr="00DD4170">
        <w:t>is</w:t>
      </w:r>
      <w:r w:rsidR="6A5B22E0" w:rsidRPr="00DD4170">
        <w:t xml:space="preserve"> also</w:t>
      </w:r>
      <w:r w:rsidR="77D7623A" w:rsidRPr="00DD4170">
        <w:t xml:space="preserve"> responsible for </w:t>
      </w:r>
      <w:r w:rsidR="62442813" w:rsidRPr="00DD4170">
        <w:t>manag</w:t>
      </w:r>
      <w:r w:rsidR="77D7623A" w:rsidRPr="00DD4170">
        <w:t>ing</w:t>
      </w:r>
      <w:r w:rsidR="62442813" w:rsidRPr="00DD4170">
        <w:t xml:space="preserve"> </w:t>
      </w:r>
      <w:r w:rsidR="19D50F98" w:rsidRPr="00DD4170">
        <w:t xml:space="preserve">and coordinating </w:t>
      </w:r>
      <w:r w:rsidR="261539C8" w:rsidRPr="00DD4170">
        <w:t xml:space="preserve">any additional reporters </w:t>
      </w:r>
      <w:r w:rsidR="19D50F98" w:rsidRPr="00DD4170">
        <w:t>designated</w:t>
      </w:r>
      <w:r w:rsidR="261539C8" w:rsidRPr="00DD4170">
        <w:t xml:space="preserve"> to assist.</w:t>
      </w:r>
    </w:p>
    <w:p w14:paraId="36CD5482" w14:textId="77777777" w:rsidR="00D547A7" w:rsidRPr="00DD4170" w:rsidRDefault="00D547A7" w:rsidP="0070165A"/>
    <w:p w14:paraId="1AAC04B1" w14:textId="22B257E2" w:rsidR="0050706F" w:rsidRPr="00DD4170" w:rsidRDefault="00C04913" w:rsidP="0070165A">
      <w:r w:rsidRPr="00DD4170">
        <w:t>To access Reportnet 3.0, a</w:t>
      </w:r>
      <w:r w:rsidR="002D6995" w:rsidRPr="00DD4170">
        <w:t xml:space="preserve">ll reporters, including the </w:t>
      </w:r>
      <w:r w:rsidR="00107271" w:rsidRPr="00DD4170">
        <w:t>L</w:t>
      </w:r>
      <w:r w:rsidR="002D6995" w:rsidRPr="00DD4170">
        <w:t xml:space="preserve">ead </w:t>
      </w:r>
      <w:r w:rsidR="00107271" w:rsidRPr="00DD4170">
        <w:t>R</w:t>
      </w:r>
      <w:r w:rsidR="002D6995" w:rsidRPr="00DD4170">
        <w:t xml:space="preserve">eporter and additional </w:t>
      </w:r>
      <w:r w:rsidRPr="00DD4170">
        <w:t xml:space="preserve">designated </w:t>
      </w:r>
      <w:r w:rsidR="002D6995" w:rsidRPr="00DD4170">
        <w:t xml:space="preserve">reporters, </w:t>
      </w:r>
      <w:r w:rsidR="006C0636" w:rsidRPr="00DD4170">
        <w:t xml:space="preserve">are required to </w:t>
      </w:r>
      <w:r w:rsidR="00CB07A7" w:rsidRPr="00DD4170">
        <w:t>obtain</w:t>
      </w:r>
      <w:r w:rsidR="002D6995" w:rsidRPr="00DD4170">
        <w:t xml:space="preserve"> an </w:t>
      </w:r>
      <w:r w:rsidR="002D6995" w:rsidRPr="00DD4170">
        <w:rPr>
          <w:b/>
          <w:bCs/>
        </w:rPr>
        <w:t>EU Login</w:t>
      </w:r>
      <w:r w:rsidR="002D6995" w:rsidRPr="00DD4170">
        <w:t xml:space="preserve">. Detailed instructions for obtaining an EU Login and accessing Reportnet 3.0 can be found in the </w:t>
      </w:r>
      <w:r w:rsidR="006F7102" w:rsidRPr="00DD4170">
        <w:t>platform</w:t>
      </w:r>
      <w:r w:rsidR="00627753" w:rsidRPr="00DD4170">
        <w:t>’s</w:t>
      </w:r>
      <w:r w:rsidR="006F7102" w:rsidRPr="00DD4170">
        <w:t xml:space="preserve"> </w:t>
      </w:r>
      <w:r w:rsidR="003960B3" w:rsidRPr="00DD4170">
        <w:rPr>
          <w:b/>
          <w:bCs/>
        </w:rPr>
        <w:t xml:space="preserve">login </w:t>
      </w:r>
      <w:r w:rsidR="006F7102" w:rsidRPr="00DD4170">
        <w:rPr>
          <w:b/>
          <w:bCs/>
        </w:rPr>
        <w:t>guide</w:t>
      </w:r>
      <w:r w:rsidR="00C74592" w:rsidRPr="00DD4170">
        <w:rPr>
          <w:rStyle w:val="FootnoteReference"/>
        </w:rPr>
        <w:footnoteReference w:id="9"/>
      </w:r>
      <w:r w:rsidR="00627753" w:rsidRPr="00DD4170">
        <w:t xml:space="preserve"> and </w:t>
      </w:r>
      <w:r w:rsidR="00FC493F" w:rsidRPr="00DD4170">
        <w:t xml:space="preserve">the </w:t>
      </w:r>
      <w:r w:rsidR="00B04BAE" w:rsidRPr="00DD4170">
        <w:rPr>
          <w:b/>
          <w:bCs/>
        </w:rPr>
        <w:t>Reportnet 3.0 Reporter HowTo</w:t>
      </w:r>
      <w:r w:rsidR="00C74592" w:rsidRPr="00DD4170">
        <w:rPr>
          <w:rStyle w:val="FootnoteReference"/>
        </w:rPr>
        <w:footnoteReference w:id="10"/>
      </w:r>
      <w:r w:rsidR="00627753" w:rsidRPr="00DD4170">
        <w:t xml:space="preserve"> documentation</w:t>
      </w:r>
      <w:r w:rsidR="0050706F" w:rsidRPr="00DD4170">
        <w:t>.</w:t>
      </w:r>
      <w:r w:rsidR="000C0FC4" w:rsidRPr="00DD4170">
        <w:t xml:space="preserve"> </w:t>
      </w:r>
    </w:p>
    <w:p w14:paraId="6CA3AE79" w14:textId="77777777" w:rsidR="00D94C15" w:rsidRPr="00DD4170" w:rsidRDefault="00D94C15" w:rsidP="0070165A"/>
    <w:p w14:paraId="58998F85" w14:textId="5A8D5B42" w:rsidR="00D832F5" w:rsidRPr="00DD4170" w:rsidRDefault="00627545" w:rsidP="0070165A">
      <w:r w:rsidRPr="00DD4170">
        <w:t xml:space="preserve">After successfully logging in, </w:t>
      </w:r>
      <w:r w:rsidR="00D832F5" w:rsidRPr="00DD4170">
        <w:t>reporters</w:t>
      </w:r>
      <w:r w:rsidRPr="00DD4170">
        <w:t xml:space="preserve"> will be granted</w:t>
      </w:r>
      <w:r w:rsidR="00D832F5" w:rsidRPr="00DD4170">
        <w:t xml:space="preserve"> access to the specific IAS dataflows assigned to their Member State.</w:t>
      </w:r>
      <w:r w:rsidR="00704632" w:rsidRPr="00DD4170">
        <w:t xml:space="preserve"> If a reporter is assigned to multiple dataflows, they must select the relevant dataflow for IAS reporting from the dashboard. In cases where only one dataflow is assigned, that specific dataflow will be the only one visible.</w:t>
      </w:r>
    </w:p>
    <w:p w14:paraId="6D8C65E1" w14:textId="77777777" w:rsidR="00D547A7" w:rsidRPr="00DD4170" w:rsidRDefault="00D547A7" w:rsidP="0070165A"/>
    <w:p w14:paraId="49A4F1E6" w14:textId="550FD283" w:rsidR="757BFF23" w:rsidRPr="00DD4170" w:rsidRDefault="00D832F5" w:rsidP="09175E27">
      <w:pPr>
        <w:rPr>
          <w:rStyle w:val="Heading3Char"/>
          <w:rFonts w:cs="Arial"/>
          <w:i/>
          <w:iCs/>
          <w:color w:val="auto"/>
        </w:rPr>
      </w:pPr>
      <w:r w:rsidRPr="00DD4170">
        <w:t xml:space="preserve">The </w:t>
      </w:r>
      <w:r w:rsidR="00E80924" w:rsidRPr="00DD4170">
        <w:t>L</w:t>
      </w:r>
      <w:r w:rsidRPr="00DD4170">
        <w:t xml:space="preserve">ead </w:t>
      </w:r>
      <w:r w:rsidR="00E80924" w:rsidRPr="00DD4170">
        <w:t>R</w:t>
      </w:r>
      <w:r w:rsidRPr="00DD4170">
        <w:t xml:space="preserve">eporter </w:t>
      </w:r>
      <w:r w:rsidR="00764F49" w:rsidRPr="00DD4170">
        <w:t xml:space="preserve">serves </w:t>
      </w:r>
      <w:r w:rsidRPr="00DD4170">
        <w:t>as the primary point of contact for the European Commission</w:t>
      </w:r>
      <w:r w:rsidR="00F536BC" w:rsidRPr="00DD4170">
        <w:t xml:space="preserve"> (EC)</w:t>
      </w:r>
      <w:r w:rsidRPr="00DD4170">
        <w:t xml:space="preserve">, the </w:t>
      </w:r>
      <w:r w:rsidR="00F536BC" w:rsidRPr="00DD4170">
        <w:t>European Environment Agency (</w:t>
      </w:r>
      <w:r w:rsidRPr="00DD4170">
        <w:t>EEA</w:t>
      </w:r>
      <w:r w:rsidR="00F536BC" w:rsidRPr="00DD4170">
        <w:t>)</w:t>
      </w:r>
      <w:r w:rsidRPr="00DD4170">
        <w:t>,</w:t>
      </w:r>
      <w:r w:rsidR="0076393F" w:rsidRPr="00DD4170">
        <w:t xml:space="preserve"> the Joint Research Centre (JRC)</w:t>
      </w:r>
      <w:r w:rsidR="00DF1557" w:rsidRPr="00DD4170">
        <w:t>,</w:t>
      </w:r>
      <w:r w:rsidRPr="00DD4170">
        <w:t xml:space="preserve"> and the European Topic Centre on Biodiversity and Ecosystems (ETC BE) for all inquiries related to the reporting process.</w:t>
      </w:r>
    </w:p>
    <w:p w14:paraId="23239D92" w14:textId="77777777" w:rsidR="00D547A7" w:rsidRPr="00DD4170" w:rsidRDefault="00D547A7" w:rsidP="00CD56EC">
      <w:pPr>
        <w:pStyle w:val="Heading3"/>
        <w:rPr>
          <w:rFonts w:cs="Arial"/>
        </w:rPr>
      </w:pPr>
      <w:bookmarkStart w:id="33" w:name="_Toc1021292901"/>
    </w:p>
    <w:p w14:paraId="6918C193" w14:textId="251450AF" w:rsidR="78BFCA7A" w:rsidRPr="00DD4170" w:rsidRDefault="0099516E" w:rsidP="001B3E50">
      <w:pPr>
        <w:pStyle w:val="Heading2"/>
        <w:rPr>
          <w:rStyle w:val="Heading3Char"/>
          <w:rFonts w:cs="Arial"/>
          <w:color w:val="auto"/>
        </w:rPr>
      </w:pPr>
      <w:bookmarkStart w:id="34" w:name="_Toc181193617"/>
      <w:bookmarkStart w:id="35" w:name="_Toc195610630"/>
      <w:r w:rsidRPr="00DD4170">
        <w:rPr>
          <w:rFonts w:cs="Arial"/>
        </w:rPr>
        <w:t>2</w:t>
      </w:r>
      <w:r w:rsidR="63883BED" w:rsidRPr="00DD4170">
        <w:rPr>
          <w:rFonts w:cs="Arial"/>
        </w:rPr>
        <w:t>.2 Manag</w:t>
      </w:r>
      <w:r w:rsidR="73972E77" w:rsidRPr="00DD4170">
        <w:rPr>
          <w:rFonts w:cs="Arial"/>
        </w:rPr>
        <w:t>ing</w:t>
      </w:r>
      <w:r w:rsidR="63883BED" w:rsidRPr="00DD4170">
        <w:rPr>
          <w:rFonts w:cs="Arial"/>
        </w:rPr>
        <w:t xml:space="preserve"> </w:t>
      </w:r>
      <w:r w:rsidR="005B0BDE" w:rsidRPr="00DD4170">
        <w:rPr>
          <w:rFonts w:cs="Arial"/>
        </w:rPr>
        <w:t xml:space="preserve">additional </w:t>
      </w:r>
      <w:r w:rsidR="63883BED" w:rsidRPr="00DD4170">
        <w:rPr>
          <w:rFonts w:cs="Arial"/>
        </w:rPr>
        <w:t>reporter</w:t>
      </w:r>
      <w:r w:rsidR="73972E77" w:rsidRPr="00DD4170">
        <w:rPr>
          <w:rFonts w:cs="Arial"/>
        </w:rPr>
        <w:t xml:space="preserve"> roles and access</w:t>
      </w:r>
      <w:bookmarkEnd w:id="33"/>
      <w:bookmarkEnd w:id="34"/>
      <w:bookmarkEnd w:id="35"/>
    </w:p>
    <w:p w14:paraId="5B4D41FD" w14:textId="77777777" w:rsidR="00D547A7" w:rsidRPr="00DD4170" w:rsidRDefault="00D547A7" w:rsidP="0070165A"/>
    <w:p w14:paraId="07FEA44B" w14:textId="40A8BD58" w:rsidR="00015B86" w:rsidRPr="00DD4170" w:rsidRDefault="0054152D" w:rsidP="0070165A">
      <w:r w:rsidRPr="00DD4170">
        <w:t>In Reportnet 3.0, t</w:t>
      </w:r>
      <w:r w:rsidR="00015B86" w:rsidRPr="00DD4170">
        <w:t>he</w:t>
      </w:r>
      <w:r w:rsidR="00015B86" w:rsidRPr="00DD4170">
        <w:rPr>
          <w:rFonts w:eastAsiaTheme="majorEastAsia"/>
        </w:rPr>
        <w:t> </w:t>
      </w:r>
      <w:r w:rsidR="00C3511A" w:rsidRPr="00DD4170">
        <w:rPr>
          <w:rFonts w:eastAsiaTheme="majorEastAsia"/>
          <w:b/>
          <w:bCs/>
        </w:rPr>
        <w:t>L</w:t>
      </w:r>
      <w:r w:rsidR="00015B86" w:rsidRPr="00DD4170">
        <w:rPr>
          <w:rFonts w:eastAsiaTheme="majorEastAsia"/>
          <w:b/>
          <w:bCs/>
        </w:rPr>
        <w:t xml:space="preserve">ead </w:t>
      </w:r>
      <w:r w:rsidR="00C3511A" w:rsidRPr="00DD4170">
        <w:rPr>
          <w:rFonts w:eastAsiaTheme="majorEastAsia"/>
          <w:b/>
          <w:bCs/>
        </w:rPr>
        <w:t>R</w:t>
      </w:r>
      <w:r w:rsidR="00015B86" w:rsidRPr="00DD4170">
        <w:rPr>
          <w:rFonts w:eastAsiaTheme="majorEastAsia"/>
          <w:b/>
          <w:bCs/>
        </w:rPr>
        <w:t>eporter</w:t>
      </w:r>
      <w:r w:rsidR="00015B86" w:rsidRPr="00DD4170">
        <w:rPr>
          <w:rFonts w:eastAsiaTheme="majorEastAsia"/>
        </w:rPr>
        <w:t> </w:t>
      </w:r>
      <w:r w:rsidR="00015B86" w:rsidRPr="00DD4170">
        <w:t xml:space="preserve">for each Member State </w:t>
      </w:r>
      <w:r w:rsidR="00F82652" w:rsidRPr="00DD4170">
        <w:t>is responsible for</w:t>
      </w:r>
      <w:r w:rsidR="00015B86" w:rsidRPr="00DD4170">
        <w:t xml:space="preserve"> assign</w:t>
      </w:r>
      <w:r w:rsidR="00F82652" w:rsidRPr="00DD4170">
        <w:t>ing</w:t>
      </w:r>
      <w:r w:rsidR="00015B86" w:rsidRPr="00DD4170">
        <w:t xml:space="preserve"> and manag</w:t>
      </w:r>
      <w:r w:rsidR="00F82652" w:rsidRPr="00DD4170">
        <w:t>ing</w:t>
      </w:r>
      <w:r w:rsidR="00015B86" w:rsidRPr="00DD4170">
        <w:t xml:space="preserve"> additional</w:t>
      </w:r>
      <w:r w:rsidR="00015B86" w:rsidRPr="00DD4170">
        <w:rPr>
          <w:rFonts w:eastAsiaTheme="majorEastAsia"/>
        </w:rPr>
        <w:t> </w:t>
      </w:r>
      <w:r w:rsidR="00C3511A" w:rsidRPr="00DD4170">
        <w:rPr>
          <w:rFonts w:eastAsiaTheme="majorEastAsia"/>
        </w:rPr>
        <w:t>n</w:t>
      </w:r>
      <w:r w:rsidR="00015B86" w:rsidRPr="00DD4170">
        <w:rPr>
          <w:rFonts w:eastAsiaTheme="majorEastAsia"/>
        </w:rPr>
        <w:t xml:space="preserve">ational </w:t>
      </w:r>
      <w:r w:rsidR="00C3511A" w:rsidRPr="00DD4170">
        <w:rPr>
          <w:rFonts w:eastAsiaTheme="majorEastAsia"/>
        </w:rPr>
        <w:t>r</w:t>
      </w:r>
      <w:r w:rsidR="00015B86" w:rsidRPr="00DD4170">
        <w:rPr>
          <w:rFonts w:eastAsiaTheme="majorEastAsia"/>
        </w:rPr>
        <w:t>eporters</w:t>
      </w:r>
      <w:r w:rsidR="00015B86" w:rsidRPr="00DD4170">
        <w:t>. This</w:t>
      </w:r>
      <w:r w:rsidRPr="00DD4170">
        <w:t xml:space="preserve"> function</w:t>
      </w:r>
      <w:r w:rsidR="008D2EBB" w:rsidRPr="00DD4170">
        <w:t>ality</w:t>
      </w:r>
      <w:r w:rsidR="00015B86" w:rsidRPr="00DD4170">
        <w:t xml:space="preserve"> </w:t>
      </w:r>
      <w:r w:rsidR="00563974" w:rsidRPr="00DD4170">
        <w:t>enables</w:t>
      </w:r>
      <w:r w:rsidR="00015B86" w:rsidRPr="00DD4170">
        <w:t xml:space="preserve"> multiple individuals </w:t>
      </w:r>
      <w:r w:rsidR="00B6732C" w:rsidRPr="00DD4170">
        <w:t>to</w:t>
      </w:r>
      <w:r w:rsidR="00015B86" w:rsidRPr="00DD4170">
        <w:t xml:space="preserve"> contribute to </w:t>
      </w:r>
      <w:r w:rsidR="069AA277" w:rsidRPr="00DD4170">
        <w:t xml:space="preserve">the </w:t>
      </w:r>
      <w:r w:rsidR="00015B86" w:rsidRPr="00DD4170">
        <w:t xml:space="preserve">data submission </w:t>
      </w:r>
      <w:r w:rsidR="00563974" w:rsidRPr="00DD4170">
        <w:t>process</w:t>
      </w:r>
      <w:r w:rsidR="00015B86" w:rsidRPr="00DD4170">
        <w:t xml:space="preserve"> while maintaining centralized control over the final data delivery.</w:t>
      </w:r>
    </w:p>
    <w:p w14:paraId="40462783" w14:textId="77777777" w:rsidR="001F27FE" w:rsidRPr="00DD4170" w:rsidRDefault="001F27FE" w:rsidP="0070165A"/>
    <w:p w14:paraId="219E8C0F" w14:textId="3C744483" w:rsidR="001F27FE" w:rsidRPr="00DD4170" w:rsidRDefault="5B12D6C8" w:rsidP="0070165A">
      <w:pPr>
        <w:rPr>
          <w:sz w:val="22"/>
          <w:szCs w:val="22"/>
        </w:rPr>
      </w:pPr>
      <w:r w:rsidRPr="00DD4170">
        <w:t xml:space="preserve">Multiple reporters </w:t>
      </w:r>
      <w:r w:rsidR="2148205C" w:rsidRPr="00DD4170">
        <w:t>are permitted to</w:t>
      </w:r>
      <w:r w:rsidRPr="00DD4170">
        <w:t xml:space="preserve"> work simultaneously within the same dataflow</w:t>
      </w:r>
      <w:r w:rsidR="3D0C1711" w:rsidRPr="00DD4170">
        <w:t>. H</w:t>
      </w:r>
      <w:r w:rsidR="0A4793A1" w:rsidRPr="00DD4170">
        <w:t>owever</w:t>
      </w:r>
      <w:r w:rsidRPr="00DD4170">
        <w:t xml:space="preserve">, </w:t>
      </w:r>
      <w:r w:rsidR="5240E236" w:rsidRPr="00DD4170">
        <w:t xml:space="preserve">this needs coordination </w:t>
      </w:r>
      <w:r w:rsidR="0E5C1DD7" w:rsidRPr="00DD4170">
        <w:t>a</w:t>
      </w:r>
      <w:r w:rsidR="5240E236" w:rsidRPr="00DD4170">
        <w:t xml:space="preserve">t </w:t>
      </w:r>
      <w:r w:rsidR="0192B36B" w:rsidRPr="00DD4170">
        <w:t xml:space="preserve">the </w:t>
      </w:r>
      <w:r w:rsidR="5240E236" w:rsidRPr="00DD4170">
        <w:t>national level.</w:t>
      </w:r>
      <w:r w:rsidRPr="00DD4170">
        <w:t xml:space="preserve"> </w:t>
      </w:r>
      <w:r w:rsidR="7C4BD588" w:rsidRPr="00DD4170">
        <w:t>I</w:t>
      </w:r>
      <w:r w:rsidRPr="00DD4170">
        <w:t xml:space="preserve">t is recommended that each reporter </w:t>
      </w:r>
      <w:r w:rsidR="3D0C1711" w:rsidRPr="00DD4170">
        <w:t>is</w:t>
      </w:r>
      <w:r w:rsidRPr="00DD4170">
        <w:t xml:space="preserve"> assigned a specific schema</w:t>
      </w:r>
      <w:r w:rsidR="401A5D78" w:rsidRPr="00DD4170">
        <w:t xml:space="preserve"> to avoid conflicts that may arise when</w:t>
      </w:r>
      <w:r w:rsidRPr="00DD4170">
        <w:t xml:space="preserve"> two reporters </w:t>
      </w:r>
      <w:r w:rsidR="401A5D78" w:rsidRPr="00DD4170">
        <w:t xml:space="preserve">attempt </w:t>
      </w:r>
      <w:r w:rsidR="1B5CF3E9" w:rsidRPr="00DD4170">
        <w:t>to modify the same schema</w:t>
      </w:r>
      <w:r w:rsidRPr="00DD4170">
        <w:t xml:space="preserve"> concurrently</w:t>
      </w:r>
      <w:r w:rsidR="657AA814" w:rsidRPr="00DD4170">
        <w:t>, potentially overwriting each other’s updates</w:t>
      </w:r>
      <w:r w:rsidR="735F2376" w:rsidRPr="00DD4170">
        <w:t>.</w:t>
      </w:r>
    </w:p>
    <w:p w14:paraId="04F1C7D2" w14:textId="77777777" w:rsidR="00B6732C" w:rsidRPr="00DD4170" w:rsidRDefault="00B6732C" w:rsidP="0070165A"/>
    <w:p w14:paraId="05C46AEE" w14:textId="3998EE29" w:rsidR="00AF20D9" w:rsidRPr="00DD4170" w:rsidRDefault="00AF20D9" w:rsidP="00AF20D9">
      <w:r>
        <w:t xml:space="preserve">The process for managing reporters </w:t>
      </w:r>
      <w:r w:rsidR="009945EA">
        <w:t>is outlined below</w:t>
      </w:r>
      <w:r>
        <w:t>:</w:t>
      </w:r>
    </w:p>
    <w:p w14:paraId="5B46D572" w14:textId="58C1D817" w:rsidR="00AF20D9" w:rsidRPr="00DD4170" w:rsidRDefault="00AF20D9" w:rsidP="00F76CBE">
      <w:pPr>
        <w:pStyle w:val="ListParagraph"/>
        <w:numPr>
          <w:ilvl w:val="0"/>
          <w:numId w:val="22"/>
        </w:numPr>
        <w:ind w:left="1440"/>
      </w:pPr>
      <w:r w:rsidRPr="00DD4170">
        <w:rPr>
          <w:b/>
          <w:bCs/>
        </w:rPr>
        <w:t>Logging into Reportnet 3.0:</w:t>
      </w:r>
      <w:r w:rsidRPr="00DD4170">
        <w:t xml:space="preserve"> The Lead Reporter </w:t>
      </w:r>
      <w:r w:rsidR="00D56AF3" w:rsidRPr="00DD4170">
        <w:t>should</w:t>
      </w:r>
      <w:r w:rsidRPr="00DD4170">
        <w:t xml:space="preserve"> log in and access the relevant IAS dataflow for their Member State (</w:t>
      </w:r>
      <w:r w:rsidR="00F92B4F" w:rsidRPr="00DD4170">
        <w:fldChar w:fldCharType="begin"/>
      </w:r>
      <w:r w:rsidR="00F92B4F" w:rsidRPr="00DD4170">
        <w:instrText xml:space="preserve"> REF _Ref184820435 \h </w:instrText>
      </w:r>
      <w:r w:rsidR="007B5BBA" w:rsidRPr="00DD4170">
        <w:instrText xml:space="preserve"> \* MERGEFORMAT </w:instrText>
      </w:r>
      <w:r w:rsidR="00F92B4F" w:rsidRPr="00DD4170">
        <w:fldChar w:fldCharType="separate"/>
      </w:r>
      <w:r w:rsidR="00F92B4F" w:rsidRPr="00DD4170">
        <w:t>Figure 2.1</w:t>
      </w:r>
      <w:r w:rsidR="00F92B4F" w:rsidRPr="00DD4170">
        <w:fldChar w:fldCharType="end"/>
      </w:r>
      <w:r w:rsidRPr="00DD4170">
        <w:t>).</w:t>
      </w:r>
    </w:p>
    <w:p w14:paraId="667BF00C" w14:textId="77777777" w:rsidR="00B10960" w:rsidRPr="00DD4170" w:rsidRDefault="00B10960" w:rsidP="00B10960">
      <w:pPr>
        <w:pStyle w:val="ListParagraph"/>
        <w:ind w:left="1440"/>
      </w:pPr>
    </w:p>
    <w:p w14:paraId="51C3A9AC" w14:textId="77777777" w:rsidR="00B10960" w:rsidRPr="00DD4170" w:rsidRDefault="00B10960" w:rsidP="00B10960">
      <w:pPr>
        <w:keepNext/>
        <w:jc w:val="center"/>
      </w:pPr>
      <w:r w:rsidRPr="00DD4170">
        <w:rPr>
          <w:noProof/>
        </w:rPr>
        <w:drawing>
          <wp:inline distT="0" distB="0" distL="0" distR="0" wp14:anchorId="71295F94" wp14:editId="5B44AB59">
            <wp:extent cx="4605115" cy="2378710"/>
            <wp:effectExtent l="0" t="0" r="5080" b="0"/>
            <wp:docPr id="1269439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39803" name=""/>
                    <pic:cNvPicPr/>
                  </pic:nvPicPr>
                  <pic:blipFill rotWithShape="1">
                    <a:blip r:embed="rId14"/>
                    <a:srcRect l="9159" t="15416" r="10491" b="12396"/>
                    <a:stretch/>
                  </pic:blipFill>
                  <pic:spPr bwMode="auto">
                    <a:xfrm>
                      <a:off x="0" y="0"/>
                      <a:ext cx="4605790" cy="2379059"/>
                    </a:xfrm>
                    <a:prstGeom prst="rect">
                      <a:avLst/>
                    </a:prstGeom>
                    <a:ln>
                      <a:noFill/>
                    </a:ln>
                    <a:extLst>
                      <a:ext uri="{53640926-AAD7-44D8-BBD7-CCE9431645EC}">
                        <a14:shadowObscured xmlns:a14="http://schemas.microsoft.com/office/drawing/2010/main"/>
                      </a:ext>
                    </a:extLst>
                  </pic:spPr>
                </pic:pic>
              </a:graphicData>
            </a:graphic>
          </wp:inline>
        </w:drawing>
      </w:r>
    </w:p>
    <w:p w14:paraId="5A510493" w14:textId="3C26A5F7" w:rsidR="00B10960" w:rsidRPr="00DD4170" w:rsidRDefault="00B10960" w:rsidP="008305E8">
      <w:pPr>
        <w:pStyle w:val="Caption"/>
        <w:jc w:val="center"/>
      </w:pPr>
      <w:bookmarkStart w:id="36" w:name="_Ref184820435"/>
      <w:bookmarkStart w:id="37" w:name="_Ref184821351"/>
      <w:bookmarkStart w:id="38" w:name="_Ref184820844"/>
      <w:r w:rsidRPr="00DD4170">
        <w:t xml:space="preserve">Figure </w:t>
      </w:r>
      <w:r>
        <w:fldChar w:fldCharType="begin"/>
      </w:r>
      <w:r>
        <w:instrText>STYLEREF 1 \s</w:instrText>
      </w:r>
      <w:r>
        <w:fldChar w:fldCharType="separate"/>
      </w:r>
      <w:r w:rsidR="00CC6C65">
        <w:rPr>
          <w:noProof/>
        </w:rPr>
        <w:t>2</w:t>
      </w:r>
      <w:r>
        <w:fldChar w:fldCharType="end"/>
      </w:r>
      <w:r w:rsidR="00CC6C65">
        <w:t>.</w:t>
      </w:r>
      <w:r>
        <w:fldChar w:fldCharType="begin"/>
      </w:r>
      <w:r>
        <w:instrText>SEQ Figure \* ARABIC \s 1</w:instrText>
      </w:r>
      <w:r>
        <w:fldChar w:fldCharType="separate"/>
      </w:r>
      <w:r w:rsidR="00CC6C65">
        <w:rPr>
          <w:noProof/>
        </w:rPr>
        <w:t>1</w:t>
      </w:r>
      <w:r>
        <w:fldChar w:fldCharType="end"/>
      </w:r>
      <w:bookmarkEnd w:id="36"/>
      <w:bookmarkEnd w:id="37"/>
      <w:r w:rsidRPr="00DD4170">
        <w:t xml:space="preserve"> Log in to Reportnet 3.0.</w:t>
      </w:r>
      <w:bookmarkEnd w:id="38"/>
    </w:p>
    <w:p w14:paraId="0222749E" w14:textId="77777777" w:rsidR="00B10960" w:rsidRPr="00DD4170" w:rsidRDefault="00B10960" w:rsidP="00B10960"/>
    <w:p w14:paraId="47775DF7" w14:textId="5F4EB693" w:rsidR="00AF20D9" w:rsidRPr="00DD4170" w:rsidRDefault="00AF20D9" w:rsidP="00F76CBE">
      <w:pPr>
        <w:pStyle w:val="ListParagraph"/>
        <w:numPr>
          <w:ilvl w:val="0"/>
          <w:numId w:val="22"/>
        </w:numPr>
        <w:ind w:left="1440"/>
      </w:pPr>
      <w:r w:rsidRPr="0CCD2493">
        <w:rPr>
          <w:b/>
          <w:bCs/>
        </w:rPr>
        <w:t xml:space="preserve">Accessing the </w:t>
      </w:r>
      <w:r w:rsidR="00723DFA" w:rsidRPr="0CCD2493">
        <w:rPr>
          <w:b/>
          <w:bCs/>
        </w:rPr>
        <w:t>“</w:t>
      </w:r>
      <w:r w:rsidRPr="0CCD2493">
        <w:rPr>
          <w:b/>
          <w:bCs/>
        </w:rPr>
        <w:t>Manage Reporters</w:t>
      </w:r>
      <w:r w:rsidR="00723DFA" w:rsidRPr="0CCD2493">
        <w:rPr>
          <w:b/>
          <w:bCs/>
        </w:rPr>
        <w:t>”</w:t>
      </w:r>
      <w:r w:rsidRPr="0CCD2493">
        <w:rPr>
          <w:b/>
          <w:bCs/>
        </w:rPr>
        <w:t xml:space="preserve"> Section:</w:t>
      </w:r>
      <w:r>
        <w:t xml:space="preserve"> Within the dataflow menu, located on the left vertical bar of the platform, the </w:t>
      </w:r>
      <w:r w:rsidR="00723DFA">
        <w:t xml:space="preserve">Lead Reporter can find the </w:t>
      </w:r>
      <w:r w:rsidR="009430B3" w:rsidRPr="0CCD2493">
        <w:rPr>
          <w:b/>
          <w:bCs/>
        </w:rPr>
        <w:t>“</w:t>
      </w:r>
      <w:r w:rsidRPr="0CCD2493">
        <w:rPr>
          <w:b/>
          <w:bCs/>
        </w:rPr>
        <w:t>Manage Reporters</w:t>
      </w:r>
      <w:r w:rsidR="009430B3" w:rsidRPr="0CCD2493">
        <w:rPr>
          <w:b/>
          <w:bCs/>
        </w:rPr>
        <w:t>”</w:t>
      </w:r>
      <w:r>
        <w:t xml:space="preserve"> section (</w:t>
      </w:r>
      <w:r>
        <w:fldChar w:fldCharType="begin"/>
      </w:r>
      <w:r>
        <w:instrText xml:space="preserve"> REF _Ref184821412 \h  \* MERGEFORMAT </w:instrText>
      </w:r>
      <w:r>
        <w:fldChar w:fldCharType="separate"/>
      </w:r>
      <w:r w:rsidR="00E60CD4">
        <w:t>Figure 2.2</w:t>
      </w:r>
      <w:r>
        <w:fldChar w:fldCharType="end"/>
      </w:r>
      <w:r>
        <w:t>).</w:t>
      </w:r>
    </w:p>
    <w:p w14:paraId="217505CD" w14:textId="66784659" w:rsidR="0CCD2493" w:rsidRDefault="0CCD2493" w:rsidP="0CCD2493">
      <w:pPr>
        <w:pStyle w:val="ListParagraph"/>
        <w:ind w:left="1440"/>
      </w:pPr>
    </w:p>
    <w:p w14:paraId="03BC604E" w14:textId="7BC6D6B0" w:rsidR="00B10960" w:rsidRPr="00DD4170" w:rsidRDefault="7E576D44" w:rsidP="0CCD2493">
      <w:pPr>
        <w:jc w:val="center"/>
      </w:pPr>
      <w:r>
        <w:rPr>
          <w:noProof/>
        </w:rPr>
        <w:drawing>
          <wp:inline distT="0" distB="0" distL="0" distR="0" wp14:anchorId="4EFEED98" wp14:editId="6797C22E">
            <wp:extent cx="5724524" cy="2714625"/>
            <wp:effectExtent l="0" t="0" r="0" b="0"/>
            <wp:docPr id="1703545502" name="Picture 170354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4524" cy="2714625"/>
                    </a:xfrm>
                    <a:prstGeom prst="rect">
                      <a:avLst/>
                    </a:prstGeom>
                  </pic:spPr>
                </pic:pic>
              </a:graphicData>
            </a:graphic>
          </wp:inline>
        </w:drawing>
      </w:r>
    </w:p>
    <w:p w14:paraId="0864F3D8" w14:textId="44A6F659" w:rsidR="00B10960" w:rsidRPr="00DD4170" w:rsidRDefault="006C7404" w:rsidP="006C7404">
      <w:pPr>
        <w:pStyle w:val="Caption"/>
        <w:jc w:val="center"/>
      </w:pPr>
      <w:r>
        <w:t xml:space="preserve">Figure </w:t>
      </w:r>
      <w:r>
        <w:fldChar w:fldCharType="begin"/>
      </w:r>
      <w:r>
        <w:instrText>STYLEREF 1 \s</w:instrText>
      </w:r>
      <w:r>
        <w:fldChar w:fldCharType="separate"/>
      </w:r>
      <w:r w:rsidR="00CC6C65" w:rsidRPr="0CCD2493">
        <w:rPr>
          <w:noProof/>
        </w:rPr>
        <w:t>2</w:t>
      </w:r>
      <w:r>
        <w:fldChar w:fldCharType="end"/>
      </w:r>
      <w:r w:rsidR="00CC6C65">
        <w:t>.</w:t>
      </w:r>
      <w:r>
        <w:fldChar w:fldCharType="begin"/>
      </w:r>
      <w:r>
        <w:instrText>SEQ Figure \* ARABIC \s 1</w:instrText>
      </w:r>
      <w:r>
        <w:fldChar w:fldCharType="separate"/>
      </w:r>
      <w:r w:rsidR="00CC6C65" w:rsidRPr="0CCD2493">
        <w:rPr>
          <w:noProof/>
        </w:rPr>
        <w:t>2</w:t>
      </w:r>
      <w:r>
        <w:fldChar w:fldCharType="end"/>
      </w:r>
      <w:r>
        <w:t xml:space="preserve"> After accessing the country folder, the lead reporter can add additional reporters by clicking on the indicated icon.</w:t>
      </w:r>
    </w:p>
    <w:p w14:paraId="16E09BA2" w14:textId="77777777" w:rsidR="009430B3" w:rsidRPr="00DD4170" w:rsidRDefault="009430B3" w:rsidP="009430B3">
      <w:pPr>
        <w:pStyle w:val="ListParagraph"/>
        <w:ind w:left="1440"/>
      </w:pPr>
    </w:p>
    <w:p w14:paraId="40AFD6C0" w14:textId="631C752D" w:rsidR="00F04D45" w:rsidRPr="00DD4170" w:rsidRDefault="4210FDCF" w:rsidP="00F76CBE">
      <w:pPr>
        <w:pStyle w:val="ListParagraph"/>
        <w:numPr>
          <w:ilvl w:val="0"/>
          <w:numId w:val="22"/>
        </w:numPr>
        <w:ind w:left="1440"/>
      </w:pPr>
      <w:r w:rsidRPr="1E73F54B">
        <w:rPr>
          <w:b/>
          <w:bCs/>
        </w:rPr>
        <w:t xml:space="preserve">Adding </w:t>
      </w:r>
      <w:r w:rsidR="4A354099" w:rsidRPr="1E73F54B">
        <w:rPr>
          <w:b/>
          <w:bCs/>
        </w:rPr>
        <w:t xml:space="preserve">Supporting </w:t>
      </w:r>
      <w:r w:rsidRPr="1E73F54B">
        <w:rPr>
          <w:b/>
          <w:bCs/>
        </w:rPr>
        <w:t>Reporters:</w:t>
      </w:r>
      <w:r>
        <w:t xml:space="preserve"> </w:t>
      </w:r>
      <w:r w:rsidR="309D3B01">
        <w:t xml:space="preserve">To add a </w:t>
      </w:r>
      <w:r w:rsidR="3E37A66A">
        <w:t xml:space="preserve">supporting </w:t>
      </w:r>
      <w:r>
        <w:t>reporter</w:t>
      </w:r>
      <w:r w:rsidR="309D3B01">
        <w:t>, the Lead Reporter</w:t>
      </w:r>
      <w:r>
        <w:t xml:space="preserve"> </w:t>
      </w:r>
      <w:r w:rsidR="60206705">
        <w:t xml:space="preserve">should </w:t>
      </w:r>
      <w:r>
        <w:t xml:space="preserve">click the </w:t>
      </w:r>
      <w:r w:rsidR="05B28F60">
        <w:t>“</w:t>
      </w:r>
      <w:r>
        <w:t>+Add</w:t>
      </w:r>
      <w:r w:rsidR="05B28F60">
        <w:t>”</w:t>
      </w:r>
      <w:r>
        <w:t xml:space="preserve"> icon (</w:t>
      </w:r>
      <w:r w:rsidR="00AF20D9">
        <w:fldChar w:fldCharType="begin"/>
      </w:r>
      <w:r w:rsidR="00AF20D9">
        <w:instrText xml:space="preserve"> REF _Ref184821447 \h  \* MERGEFORMAT </w:instrText>
      </w:r>
      <w:r w:rsidR="00AF20D9">
        <w:fldChar w:fldCharType="separate"/>
      </w:r>
      <w:r w:rsidR="24AEA7F9">
        <w:t>Figure 2.3</w:t>
      </w:r>
      <w:r w:rsidR="00AF20D9">
        <w:fldChar w:fldCharType="end"/>
      </w:r>
      <w:r>
        <w:t>)</w:t>
      </w:r>
      <w:r w:rsidR="05B28F60">
        <w:t xml:space="preserve"> and</w:t>
      </w:r>
      <w:r>
        <w:t xml:space="preserve"> enter the email address of the person to be added. </w:t>
      </w:r>
      <w:r w:rsidR="61299679">
        <w:t xml:space="preserve">The system requires that the </w:t>
      </w:r>
      <w:r w:rsidR="3E37A66A">
        <w:t>supporting</w:t>
      </w:r>
      <w:r w:rsidR="61299679">
        <w:t xml:space="preserve"> reporter be registered with an EU Login; otherwise, the field will be highlighted in red, indicating an invalid user.</w:t>
      </w:r>
    </w:p>
    <w:p w14:paraId="3B77089E" w14:textId="77777777" w:rsidR="0040048D" w:rsidRPr="00DD4170" w:rsidRDefault="0040048D" w:rsidP="0040048D">
      <w:pPr>
        <w:pStyle w:val="ListParagraph"/>
        <w:ind w:left="1440"/>
      </w:pPr>
    </w:p>
    <w:p w14:paraId="16E9D6CF" w14:textId="70BC17A5" w:rsidR="00590270" w:rsidRPr="00DD4170" w:rsidRDefault="00626BD1" w:rsidP="00626BD1">
      <w:pPr>
        <w:keepNext/>
        <w:jc w:val="center"/>
      </w:pPr>
      <w:r w:rsidRPr="00DD4170">
        <w:rPr>
          <w:noProof/>
        </w:rPr>
        <mc:AlternateContent>
          <mc:Choice Requires="wps">
            <w:drawing>
              <wp:anchor distT="0" distB="0" distL="114300" distR="114300" simplePos="0" relativeHeight="251658245" behindDoc="0" locked="0" layoutInCell="1" allowOverlap="1" wp14:anchorId="7AE4137E" wp14:editId="580E7557">
                <wp:simplePos x="0" y="0"/>
                <wp:positionH relativeFrom="column">
                  <wp:posOffset>578697</wp:posOffset>
                </wp:positionH>
                <wp:positionV relativeFrom="paragraph">
                  <wp:posOffset>3699510</wp:posOffset>
                </wp:positionV>
                <wp:extent cx="599440" cy="306070"/>
                <wp:effectExtent l="19050" t="19050" r="10160" b="17780"/>
                <wp:wrapNone/>
                <wp:docPr id="808009299" name="Rounded Rectangle 13"/>
                <wp:cNvGraphicFramePr/>
                <a:graphic xmlns:a="http://schemas.openxmlformats.org/drawingml/2006/main">
                  <a:graphicData uri="http://schemas.microsoft.com/office/word/2010/wordprocessingShape">
                    <wps:wsp>
                      <wps:cNvSpPr/>
                      <wps:spPr>
                        <a:xfrm>
                          <a:off x="0" y="0"/>
                          <a:ext cx="599440" cy="306070"/>
                        </a:xfrm>
                        <a:prstGeom prst="round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03124" id="Rounded Rectangle 13" o:spid="_x0000_s1026" style="position:absolute;margin-left:45.55pt;margin-top:291.3pt;width:47.2pt;height:24.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" filled="f" strokecolor="#c00000" strokeweight="3pt">
                <v:stroke joinstyle="miter"/>
              </v:roundrect>
            </w:pict>
          </mc:Fallback>
        </mc:AlternateContent>
      </w:r>
      <w:r w:rsidR="0040048D" w:rsidRPr="00DD4170">
        <w:rPr>
          <w:noProof/>
        </w:rPr>
        <w:drawing>
          <wp:inline distT="0" distB="0" distL="0" distR="0" wp14:anchorId="4435E552" wp14:editId="1DB45EBD">
            <wp:extent cx="5732145" cy="4048760"/>
            <wp:effectExtent l="0" t="0" r="0" b="2540"/>
            <wp:docPr id="768081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81919" name=""/>
                    <pic:cNvPicPr/>
                  </pic:nvPicPr>
                  <pic:blipFill>
                    <a:blip r:embed="rId16"/>
                    <a:stretch>
                      <a:fillRect/>
                    </a:stretch>
                  </pic:blipFill>
                  <pic:spPr>
                    <a:xfrm>
                      <a:off x="0" y="0"/>
                      <a:ext cx="5732145" cy="4048760"/>
                    </a:xfrm>
                    <a:prstGeom prst="rect">
                      <a:avLst/>
                    </a:prstGeom>
                  </pic:spPr>
                </pic:pic>
              </a:graphicData>
            </a:graphic>
          </wp:inline>
        </w:drawing>
      </w:r>
    </w:p>
    <w:p w14:paraId="30514616" w14:textId="374AC9A9" w:rsidR="007D2CAD" w:rsidRPr="00DD4170" w:rsidRDefault="00590270" w:rsidP="00590270">
      <w:pPr>
        <w:pStyle w:val="Caption"/>
        <w:jc w:val="center"/>
      </w:pPr>
      <w:r w:rsidRPr="00DD4170">
        <w:t xml:space="preserve">Figure </w:t>
      </w:r>
      <w:r>
        <w:fldChar w:fldCharType="begin"/>
      </w:r>
      <w:r>
        <w:instrText>STYLEREF 1 \s</w:instrText>
      </w:r>
      <w:r>
        <w:fldChar w:fldCharType="separate"/>
      </w:r>
      <w:r w:rsidR="00CC6C65">
        <w:rPr>
          <w:noProof/>
        </w:rPr>
        <w:t>2</w:t>
      </w:r>
      <w:r>
        <w:fldChar w:fldCharType="end"/>
      </w:r>
      <w:r w:rsidR="00CC6C65">
        <w:t>.</w:t>
      </w:r>
      <w:r>
        <w:fldChar w:fldCharType="begin"/>
      </w:r>
      <w:r>
        <w:instrText>SEQ Figure \* ARABIC \s 1</w:instrText>
      </w:r>
      <w:r>
        <w:fldChar w:fldCharType="separate"/>
      </w:r>
      <w:r w:rsidR="00CC6C65">
        <w:rPr>
          <w:noProof/>
        </w:rPr>
        <w:t>3</w:t>
      </w:r>
      <w:r>
        <w:fldChar w:fldCharType="end"/>
      </w:r>
      <w:r w:rsidRPr="00DD4170">
        <w:t xml:space="preserve"> Adding a supporting reporter.</w:t>
      </w:r>
    </w:p>
    <w:p w14:paraId="2F39FCDE" w14:textId="77777777" w:rsidR="0040048D" w:rsidRPr="00DD4170" w:rsidRDefault="0040048D" w:rsidP="0040048D">
      <w:pPr>
        <w:jc w:val="center"/>
      </w:pPr>
    </w:p>
    <w:p w14:paraId="02973EE8" w14:textId="57A7A5AB" w:rsidR="00AF20D9" w:rsidRPr="00DD4170" w:rsidRDefault="00AF20D9" w:rsidP="00F76CBE">
      <w:pPr>
        <w:pStyle w:val="ListParagraph"/>
        <w:numPr>
          <w:ilvl w:val="0"/>
          <w:numId w:val="22"/>
        </w:numPr>
        <w:ind w:left="1440"/>
      </w:pPr>
      <w:r w:rsidRPr="00DD4170">
        <w:rPr>
          <w:b/>
          <w:bCs/>
        </w:rPr>
        <w:t>Assigning Roles:</w:t>
      </w:r>
      <w:r w:rsidR="000D36D4" w:rsidRPr="00DD4170">
        <w:t xml:space="preserve"> The Lead Reporter </w:t>
      </w:r>
      <w:r w:rsidR="00D333C6" w:rsidRPr="00DD4170">
        <w:t>may</w:t>
      </w:r>
      <w:r w:rsidR="000D36D4" w:rsidRPr="00DD4170">
        <w:t xml:space="preserve"> assign one of two roles to each </w:t>
      </w:r>
      <w:r w:rsidR="002904C3" w:rsidRPr="00DD4170">
        <w:t xml:space="preserve">additional supporting </w:t>
      </w:r>
      <w:r w:rsidR="000D36D4" w:rsidRPr="00DD4170">
        <w:t>reporter</w:t>
      </w:r>
      <w:r w:rsidR="00CA2A0E" w:rsidRPr="00DD4170">
        <w:t xml:space="preserve"> (</w:t>
      </w:r>
      <w:r w:rsidR="00626BD1" w:rsidRPr="00DD4170">
        <w:fldChar w:fldCharType="begin"/>
      </w:r>
      <w:r w:rsidR="00626BD1" w:rsidRPr="00DD4170">
        <w:instrText xml:space="preserve"> REF _Ref184821447 \h </w:instrText>
      </w:r>
      <w:r w:rsidR="00626BD1" w:rsidRPr="00DD4170">
        <w:fldChar w:fldCharType="separate"/>
      </w:r>
      <w:r w:rsidR="00626BD1" w:rsidRPr="00DD4170">
        <w:t>Figure 2.4</w:t>
      </w:r>
      <w:r w:rsidR="00626BD1" w:rsidRPr="00DD4170">
        <w:fldChar w:fldCharType="end"/>
      </w:r>
      <w:r w:rsidR="00CA2A0E" w:rsidRPr="00DD4170">
        <w:t>)</w:t>
      </w:r>
      <w:r w:rsidR="000D36D4" w:rsidRPr="00DD4170">
        <w:t>:</w:t>
      </w:r>
    </w:p>
    <w:p w14:paraId="7F54E9F9" w14:textId="41E7AC77" w:rsidR="00AF20D9" w:rsidRPr="00DD4170" w:rsidRDefault="4210FDCF" w:rsidP="00F76CBE">
      <w:pPr>
        <w:pStyle w:val="ListParagraph"/>
        <w:numPr>
          <w:ilvl w:val="3"/>
          <w:numId w:val="24"/>
        </w:numPr>
        <w:ind w:left="2070"/>
      </w:pPr>
      <w:r w:rsidRPr="1E73F54B">
        <w:rPr>
          <w:b/>
          <w:bCs/>
        </w:rPr>
        <w:t>Read access:</w:t>
      </w:r>
      <w:r>
        <w:t xml:space="preserve"> </w:t>
      </w:r>
      <w:r w:rsidR="51C40247">
        <w:t>Permits</w:t>
      </w:r>
      <w:r w:rsidR="6C9F649F">
        <w:t xml:space="preserve"> the</w:t>
      </w:r>
      <w:r>
        <w:t xml:space="preserve"> </w:t>
      </w:r>
      <w:r w:rsidR="31D2141E">
        <w:t>supporting</w:t>
      </w:r>
      <w:r w:rsidR="6B8BF374">
        <w:t xml:space="preserve"> </w:t>
      </w:r>
      <w:r>
        <w:t xml:space="preserve">reporter </w:t>
      </w:r>
      <w:r w:rsidR="6C9F649F">
        <w:t>to</w:t>
      </w:r>
      <w:r>
        <w:t xml:space="preserve"> view the dataflow and schemas </w:t>
      </w:r>
      <w:r w:rsidR="6C9F649F">
        <w:t>without</w:t>
      </w:r>
      <w:r>
        <w:t xml:space="preserve"> edit</w:t>
      </w:r>
      <w:r w:rsidR="6C9F649F">
        <w:t>ing</w:t>
      </w:r>
      <w:r>
        <w:t xml:space="preserve"> </w:t>
      </w:r>
      <w:r w:rsidR="6C9F649F">
        <w:t>permissions</w:t>
      </w:r>
      <w:r>
        <w:t>.</w:t>
      </w:r>
    </w:p>
    <w:p w14:paraId="066BC053" w14:textId="0C3FAC34" w:rsidR="003F76AA" w:rsidRPr="00DD4170" w:rsidRDefault="4210FDCF" w:rsidP="00F76CBE">
      <w:pPr>
        <w:pStyle w:val="ListParagraph"/>
        <w:numPr>
          <w:ilvl w:val="3"/>
          <w:numId w:val="24"/>
        </w:numPr>
        <w:ind w:left="2070"/>
      </w:pPr>
      <w:r w:rsidRPr="1E73F54B">
        <w:rPr>
          <w:b/>
          <w:bCs/>
        </w:rPr>
        <w:t>Write access:</w:t>
      </w:r>
      <w:r>
        <w:t xml:space="preserve"> </w:t>
      </w:r>
      <w:r w:rsidR="51C40247">
        <w:t>Authorizes</w:t>
      </w:r>
      <w:r w:rsidR="7C80FB0D">
        <w:t xml:space="preserve"> </w:t>
      </w:r>
      <w:r w:rsidR="51C40247">
        <w:t xml:space="preserve">the </w:t>
      </w:r>
      <w:r w:rsidR="31D2141E">
        <w:t>supporting</w:t>
      </w:r>
      <w:r w:rsidR="6B8BF374">
        <w:t xml:space="preserve"> </w:t>
      </w:r>
      <w:r>
        <w:t>reporter to enter, edit, and validate data</w:t>
      </w:r>
      <w:r w:rsidR="3FC3D3C0">
        <w:t xml:space="preserve"> within the dataflow</w:t>
      </w:r>
      <w:r>
        <w:t>.</w:t>
      </w:r>
    </w:p>
    <w:p w14:paraId="625017AE" w14:textId="77777777" w:rsidR="00E20D3E" w:rsidRPr="00DD4170" w:rsidRDefault="00E20D3E" w:rsidP="00E20D3E">
      <w:pPr>
        <w:pStyle w:val="ListParagraph"/>
      </w:pPr>
    </w:p>
    <w:p w14:paraId="4113C9A1" w14:textId="529C9103" w:rsidR="00E20D3E" w:rsidRPr="00DD4170" w:rsidRDefault="00E20D3E" w:rsidP="00E20D3E">
      <w:pPr>
        <w:pStyle w:val="ListParagraph"/>
        <w:keepNext/>
        <w:jc w:val="center"/>
      </w:pPr>
    </w:p>
    <w:p w14:paraId="35A946A1" w14:textId="77777777" w:rsidR="00E20D3E" w:rsidRPr="00DD4170" w:rsidRDefault="2254C2FC" w:rsidP="00E20D3E">
      <w:pPr>
        <w:pStyle w:val="ListParagraph"/>
        <w:keepNext/>
        <w:jc w:val="center"/>
      </w:pPr>
      <w:r>
        <w:rPr>
          <w:noProof/>
        </w:rPr>
        <w:drawing>
          <wp:inline distT="0" distB="0" distL="0" distR="0" wp14:anchorId="14DD6EC4" wp14:editId="4ADC0A4B">
            <wp:extent cx="5724524" cy="3867150"/>
            <wp:effectExtent l="0" t="0" r="0" b="0"/>
            <wp:docPr id="1283787742" name="Picture 128378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24524" cy="3867150"/>
                    </a:xfrm>
                    <a:prstGeom prst="rect">
                      <a:avLst/>
                    </a:prstGeom>
                  </pic:spPr>
                </pic:pic>
              </a:graphicData>
            </a:graphic>
          </wp:inline>
        </w:drawing>
      </w:r>
    </w:p>
    <w:p w14:paraId="019BF056" w14:textId="2D166845" w:rsidR="2254C2FC" w:rsidRDefault="2254C2FC" w:rsidP="46CABE39">
      <w:pPr>
        <w:pStyle w:val="ListParagraph"/>
        <w:keepNext/>
        <w:jc w:val="center"/>
      </w:pPr>
    </w:p>
    <w:p w14:paraId="3A074EDA" w14:textId="05171797" w:rsidR="00E20D3E" w:rsidRPr="00DD4170" w:rsidRDefault="00E20D3E" w:rsidP="00E20D3E">
      <w:pPr>
        <w:pStyle w:val="Caption"/>
        <w:ind w:left="720"/>
        <w:jc w:val="center"/>
        <w:rPr>
          <w:b/>
          <w:bCs/>
          <w:sz w:val="20"/>
          <w:szCs w:val="20"/>
        </w:rPr>
      </w:pPr>
      <w:bookmarkStart w:id="39" w:name="_Ref184821447"/>
      <w:r w:rsidRPr="00DD4170">
        <w:t xml:space="preserve">Figure </w:t>
      </w:r>
      <w:r>
        <w:fldChar w:fldCharType="begin"/>
      </w:r>
      <w:r>
        <w:instrText>STYLEREF 1 \s</w:instrText>
      </w:r>
      <w:r>
        <w:fldChar w:fldCharType="separate"/>
      </w:r>
      <w:r w:rsidR="00CC6C65">
        <w:rPr>
          <w:noProof/>
        </w:rPr>
        <w:t>2</w:t>
      </w:r>
      <w:r>
        <w:fldChar w:fldCharType="end"/>
      </w:r>
      <w:r w:rsidR="00CC6C65">
        <w:t>.</w:t>
      </w:r>
      <w:r>
        <w:fldChar w:fldCharType="begin"/>
      </w:r>
      <w:r>
        <w:instrText>SEQ Figure \* ARABIC \s 1</w:instrText>
      </w:r>
      <w:r>
        <w:fldChar w:fldCharType="separate"/>
      </w:r>
      <w:r w:rsidR="00CC6C65">
        <w:rPr>
          <w:noProof/>
        </w:rPr>
        <w:t>4</w:t>
      </w:r>
      <w:r>
        <w:fldChar w:fldCharType="end"/>
      </w:r>
      <w:bookmarkEnd w:id="39"/>
      <w:r w:rsidRPr="00DD4170">
        <w:t xml:space="preserve"> Upon selecting the icon shown in Fig. 2.2, a new window will open, allowing the lead reporter to enter the registered email address and assign a role to the new reporter.</w:t>
      </w:r>
    </w:p>
    <w:p w14:paraId="61405186" w14:textId="77777777" w:rsidR="00E20D3E" w:rsidRPr="00DD4170" w:rsidRDefault="00E20D3E" w:rsidP="00E20D3E"/>
    <w:p w14:paraId="7667F238" w14:textId="7BCB16A7" w:rsidR="00C2575E" w:rsidRPr="00DD4170" w:rsidRDefault="00AF20D9" w:rsidP="00F76CBE">
      <w:pPr>
        <w:pStyle w:val="ListParagraph"/>
        <w:numPr>
          <w:ilvl w:val="0"/>
          <w:numId w:val="22"/>
        </w:numPr>
        <w:ind w:left="1440"/>
      </w:pPr>
      <w:r w:rsidRPr="00DD4170">
        <w:rPr>
          <w:b/>
          <w:bCs/>
        </w:rPr>
        <w:t>Saving the Assignments:</w:t>
      </w:r>
      <w:r w:rsidRPr="00DD4170">
        <w:t xml:space="preserve"> Once all reporters have been added and assigned appropriate roles, the Lead Reporter must save the entries.</w:t>
      </w:r>
    </w:p>
    <w:p w14:paraId="6BEF3FA1" w14:textId="77777777" w:rsidR="0040228F" w:rsidRPr="00DD4170" w:rsidRDefault="0040228F" w:rsidP="0070165A"/>
    <w:p w14:paraId="0C48B99D" w14:textId="0D3243EA" w:rsidR="00717159" w:rsidRDefault="0040228F" w:rsidP="63A85472">
      <w:pPr>
        <w:rPr>
          <w:rFonts w:eastAsiaTheme="majorEastAsia"/>
          <w:b/>
          <w:bCs/>
        </w:rPr>
      </w:pPr>
      <w:r w:rsidRPr="00DD4170">
        <w:t xml:space="preserve">The Lead Reporter may add or remove </w:t>
      </w:r>
      <w:r w:rsidR="007F30AD" w:rsidRPr="00DD4170">
        <w:t xml:space="preserve">designated </w:t>
      </w:r>
      <w:r w:rsidRPr="00DD4170">
        <w:t xml:space="preserve">reporters at any time and modify access </w:t>
      </w:r>
      <w:r w:rsidR="0A08573B" w:rsidRPr="00DD4170">
        <w:t>roles</w:t>
      </w:r>
      <w:r w:rsidRPr="00DD4170">
        <w:t xml:space="preserve"> </w:t>
      </w:r>
      <w:r w:rsidR="00015B86" w:rsidRPr="00DD4170">
        <w:t>by using the</w:t>
      </w:r>
      <w:r w:rsidR="00015B86" w:rsidRPr="63A85472">
        <w:rPr>
          <w:rFonts w:eastAsiaTheme="majorEastAsia"/>
        </w:rPr>
        <w:t> </w:t>
      </w:r>
      <w:r w:rsidR="009E6B6C" w:rsidRPr="63A85472">
        <w:rPr>
          <w:rFonts w:eastAsiaTheme="majorEastAsia"/>
          <w:b/>
          <w:bCs/>
        </w:rPr>
        <w:t>“</w:t>
      </w:r>
      <w:r w:rsidR="00015B86" w:rsidRPr="63A85472">
        <w:rPr>
          <w:rFonts w:eastAsiaTheme="majorEastAsia"/>
          <w:b/>
          <w:bCs/>
        </w:rPr>
        <w:t>Edit</w:t>
      </w:r>
      <w:r w:rsidR="009E6B6C" w:rsidRPr="63A85472">
        <w:rPr>
          <w:rFonts w:eastAsiaTheme="majorEastAsia"/>
          <w:b/>
          <w:bCs/>
        </w:rPr>
        <w:t>”</w:t>
      </w:r>
      <w:r w:rsidR="001A5535" w:rsidRPr="00DD4170">
        <w:rPr>
          <w:b/>
          <w:bCs/>
        </w:rPr>
        <w:t xml:space="preserve"> </w:t>
      </w:r>
      <w:r w:rsidR="00015B86" w:rsidRPr="00DD4170">
        <w:t>button next to each reporter’s name.</w:t>
      </w:r>
      <w:r w:rsidRPr="00DD4170">
        <w:t xml:space="preserve"> Additional </w:t>
      </w:r>
      <w:r w:rsidR="00015B86" w:rsidRPr="00DD4170">
        <w:t>details on managing reporters</w:t>
      </w:r>
      <w:r w:rsidR="00F144AD" w:rsidRPr="00DD4170">
        <w:t xml:space="preserve"> can be found in</w:t>
      </w:r>
      <w:r w:rsidR="00015B86" w:rsidRPr="00DD4170">
        <w:t xml:space="preserve"> the</w:t>
      </w:r>
      <w:r w:rsidR="00015B86" w:rsidRPr="63A85472">
        <w:rPr>
          <w:rFonts w:eastAsiaTheme="majorEastAsia"/>
        </w:rPr>
        <w:t> </w:t>
      </w:r>
      <w:r w:rsidR="00015B86" w:rsidRPr="63A85472">
        <w:rPr>
          <w:rFonts w:eastAsiaTheme="majorEastAsia"/>
          <w:b/>
          <w:bCs/>
        </w:rPr>
        <w:t>Reportnet 3.0 Re</w:t>
      </w:r>
      <w:r w:rsidR="00317431" w:rsidRPr="63A85472">
        <w:rPr>
          <w:rFonts w:eastAsiaTheme="majorEastAsia"/>
          <w:b/>
          <w:bCs/>
        </w:rPr>
        <w:t>porter</w:t>
      </w:r>
      <w:r w:rsidR="00015B86" w:rsidRPr="63A85472">
        <w:rPr>
          <w:rFonts w:eastAsiaTheme="majorEastAsia"/>
          <w:b/>
          <w:bCs/>
        </w:rPr>
        <w:t xml:space="preserve"> HowTo </w:t>
      </w:r>
      <w:r w:rsidR="009E6B6C" w:rsidRPr="63A85472">
        <w:rPr>
          <w:rFonts w:eastAsiaTheme="majorEastAsia"/>
          <w:b/>
          <w:bCs/>
        </w:rPr>
        <w:t>G</w:t>
      </w:r>
      <w:r w:rsidR="00317431" w:rsidRPr="63A85472">
        <w:rPr>
          <w:rFonts w:eastAsiaTheme="majorEastAsia"/>
          <w:b/>
          <w:bCs/>
        </w:rPr>
        <w:t>uide</w:t>
      </w:r>
      <w:r w:rsidR="00085491" w:rsidRPr="63A85472">
        <w:rPr>
          <w:rStyle w:val="FootnoteReference"/>
          <w:rFonts w:eastAsiaTheme="majorEastAsia"/>
        </w:rPr>
        <w:footnoteReference w:id="11"/>
      </w:r>
    </w:p>
    <w:p w14:paraId="3BB13630" w14:textId="0B346802" w:rsidR="63A85472" w:rsidRDefault="63A85472" w:rsidP="63A85472">
      <w:pPr>
        <w:rPr>
          <w:rFonts w:eastAsiaTheme="majorEastAsia"/>
          <w:b/>
          <w:bCs/>
        </w:rPr>
      </w:pPr>
    </w:p>
    <w:p w14:paraId="1604CEC8" w14:textId="77777777" w:rsidR="00043E0D" w:rsidRPr="00DD4170" w:rsidRDefault="00043E0D" w:rsidP="009C1CEB"/>
    <w:p w14:paraId="5273D59B" w14:textId="151A4DDA" w:rsidR="0099516E" w:rsidRPr="00DD4170" w:rsidRDefault="0099516E" w:rsidP="0099516E">
      <w:pPr>
        <w:pStyle w:val="Heading1"/>
      </w:pPr>
      <w:bookmarkStart w:id="40" w:name="_Toc181193618"/>
      <w:bookmarkStart w:id="41" w:name="_Toc195610631"/>
      <w:r w:rsidRPr="00DD4170">
        <w:t>General reporting procedure</w:t>
      </w:r>
      <w:bookmarkEnd w:id="40"/>
      <w:bookmarkEnd w:id="41"/>
      <w:r w:rsidRPr="00DD4170">
        <w:t xml:space="preserve">  </w:t>
      </w:r>
    </w:p>
    <w:p w14:paraId="40D685C8" w14:textId="77777777" w:rsidR="0099516E" w:rsidRPr="00DD4170" w:rsidRDefault="0099516E" w:rsidP="0099516E">
      <w:pPr>
        <w:rPr>
          <w:rFonts w:eastAsia="Arial"/>
        </w:rPr>
      </w:pPr>
    </w:p>
    <w:p w14:paraId="591D6970" w14:textId="0746F273" w:rsidR="0099516E" w:rsidRDefault="0099516E" w:rsidP="0099516E">
      <w:r w:rsidRPr="00DD4170">
        <w:t xml:space="preserve">For the </w:t>
      </w:r>
      <w:r w:rsidRPr="00DD4170">
        <w:rPr>
          <w:b/>
          <w:bCs/>
        </w:rPr>
        <w:t xml:space="preserve">2019–2024 </w:t>
      </w:r>
      <w:r w:rsidRPr="00DD4170">
        <w:t>reporting period, the submission of national reports under Article 24 of Regulation (EU) No 1143/2014 on Invasive Alien Species (IAS)</w:t>
      </w:r>
      <w:r w:rsidRPr="00DD4170">
        <w:rPr>
          <w:rStyle w:val="FootnoteReference"/>
        </w:rPr>
        <w:footnoteReference w:id="12"/>
      </w:r>
      <w:r w:rsidRPr="00DD4170">
        <w:t xml:space="preserve"> will be conducted through the </w:t>
      </w:r>
      <w:r w:rsidRPr="00DD4170">
        <w:rPr>
          <w:b/>
          <w:bCs/>
        </w:rPr>
        <w:t>Reportnet 3.0 platform</w:t>
      </w:r>
      <w:r w:rsidRPr="00DD4170">
        <w:rPr>
          <w:rStyle w:val="FootnoteReference"/>
          <w:b/>
          <w:bCs/>
        </w:rPr>
        <w:footnoteReference w:id="13"/>
      </w:r>
      <w:r w:rsidRPr="00DD4170">
        <w:rPr>
          <w:b/>
          <w:bCs/>
        </w:rPr>
        <w:t>.</w:t>
      </w:r>
      <w:r w:rsidRPr="00DD4170">
        <w:t xml:space="preserve"> </w:t>
      </w:r>
    </w:p>
    <w:p w14:paraId="194EB007" w14:textId="77777777" w:rsidR="002E3F71" w:rsidRPr="00DD4170" w:rsidRDefault="002E3F71" w:rsidP="0099516E"/>
    <w:p w14:paraId="5862C25B" w14:textId="00029825" w:rsidR="0099516E" w:rsidRPr="00DD4170" w:rsidRDefault="0099516E" w:rsidP="0099516E">
      <w:r w:rsidRPr="00DD4170">
        <w:t xml:space="preserve">Appointed </w:t>
      </w:r>
      <w:r w:rsidRPr="00DD4170">
        <w:rPr>
          <w:b/>
          <w:bCs/>
        </w:rPr>
        <w:t>Lead Reporters,</w:t>
      </w:r>
      <w:r w:rsidRPr="00DD4170">
        <w:t xml:space="preserve"> responsible for data preparation and delivery on behalf of a Member State, must first manage their access to the platform and organize their responsibilities accordingly. Detailed guidance for setting up access and managing roles within the platform can be found in </w:t>
      </w:r>
      <w:r w:rsidRPr="00DD4170">
        <w:rPr>
          <w:b/>
          <w:bCs/>
        </w:rPr>
        <w:t xml:space="preserve">Section </w:t>
      </w:r>
      <w:r w:rsidR="00BA4EA2" w:rsidRPr="00DD4170">
        <w:rPr>
          <w:b/>
          <w:bCs/>
        </w:rPr>
        <w:t>2</w:t>
      </w:r>
      <w:r w:rsidRPr="00DD4170">
        <w:rPr>
          <w:b/>
          <w:bCs/>
        </w:rPr>
        <w:t>: Access to Reportnet 3.0</w:t>
      </w:r>
      <w:r w:rsidRPr="00DD4170">
        <w:t>.</w:t>
      </w:r>
    </w:p>
    <w:p w14:paraId="5FC70C1A" w14:textId="77777777" w:rsidR="0099516E" w:rsidRPr="00DD4170" w:rsidRDefault="0099516E" w:rsidP="0099516E"/>
    <w:p w14:paraId="722822A0" w14:textId="2682957A" w:rsidR="0099516E" w:rsidRPr="00DD4170" w:rsidRDefault="0099516E" w:rsidP="0099516E">
      <w:r w:rsidRPr="00DD4170">
        <w:t>The reporting procedure is structured in four key steps outlined below</w:t>
      </w:r>
      <w:r w:rsidR="00FA1492" w:rsidRPr="00DD4170">
        <w:t xml:space="preserve"> and portrayed in</w:t>
      </w:r>
      <w:r w:rsidR="00FE108F" w:rsidRPr="00DD4170">
        <w:t xml:space="preserve"> </w:t>
      </w:r>
      <w:r w:rsidR="00FE108F" w:rsidRPr="00DD4170">
        <w:fldChar w:fldCharType="begin"/>
      </w:r>
      <w:r w:rsidR="00FE108F" w:rsidRPr="00DD4170">
        <w:instrText xml:space="preserve"> REF _Ref184821801 \h  \* MERGEFORMAT </w:instrText>
      </w:r>
      <w:r w:rsidR="00FE108F" w:rsidRPr="00DD4170">
        <w:fldChar w:fldCharType="separate"/>
      </w:r>
      <w:r w:rsidR="00FE108F" w:rsidRPr="00DD4170">
        <w:t>Figure 3.1</w:t>
      </w:r>
      <w:r w:rsidR="00FE108F" w:rsidRPr="00DD4170">
        <w:fldChar w:fldCharType="end"/>
      </w:r>
      <w:r w:rsidRPr="00DD4170">
        <w:t>:</w:t>
      </w:r>
    </w:p>
    <w:p w14:paraId="08C54485" w14:textId="77777777" w:rsidR="0099516E" w:rsidRPr="00DD4170" w:rsidRDefault="0099516E" w:rsidP="0099516E"/>
    <w:p w14:paraId="12E2677A" w14:textId="049F9D0D" w:rsidR="0099516E" w:rsidRPr="00DD4170" w:rsidRDefault="107F042C" w:rsidP="00F76CBE">
      <w:pPr>
        <w:pStyle w:val="ListParagraph"/>
        <w:numPr>
          <w:ilvl w:val="0"/>
          <w:numId w:val="4"/>
        </w:numPr>
        <w:ind w:left="1440"/>
      </w:pPr>
      <w:r w:rsidRPr="00DD4170">
        <w:rPr>
          <w:b/>
          <w:bCs/>
        </w:rPr>
        <w:t xml:space="preserve">Data Preparation and Upload: </w:t>
      </w:r>
      <w:r w:rsidRPr="00DD4170">
        <w:t xml:space="preserve">Data can be prepared using predefined templates and reference tables specific to IAS reporting. While any team member may compile data offline using these templates, the upload of this data into the system must be carried out by the Lead Reporter or an additional </w:t>
      </w:r>
      <w:r w:rsidR="00CF1EF5" w:rsidRPr="00DD4170">
        <w:t>supporting</w:t>
      </w:r>
      <w:r w:rsidRPr="00DD4170">
        <w:t xml:space="preserve"> reporter. Alternatively, data may be entered directly online in Reportnet 3.0 by the Lead Reporter or an additional designated reporter. Once data has been uploaded or entered, it will be available for validation and submission</w:t>
      </w:r>
      <w:r w:rsidR="00E626E5" w:rsidRPr="00DD4170">
        <w:t xml:space="preserve"> (</w:t>
      </w:r>
      <w:r w:rsidR="004D37B4" w:rsidRPr="00DD4170">
        <w:fldChar w:fldCharType="begin"/>
      </w:r>
      <w:r w:rsidR="004D37B4" w:rsidRPr="00DD4170">
        <w:instrText xml:space="preserve"> REF _Ref184821801 \h </w:instrText>
      </w:r>
      <w:r w:rsidR="000043CC" w:rsidRPr="00DD4170">
        <w:instrText xml:space="preserve"> \* MERGEFORMAT </w:instrText>
      </w:r>
      <w:r w:rsidR="004D37B4" w:rsidRPr="00DD4170">
        <w:fldChar w:fldCharType="separate"/>
      </w:r>
      <w:r w:rsidR="004D37B4" w:rsidRPr="00DD4170">
        <w:t>Figure 3.1</w:t>
      </w:r>
      <w:r w:rsidR="004D37B4" w:rsidRPr="00DD4170">
        <w:fldChar w:fldCharType="end"/>
      </w:r>
      <w:r w:rsidR="004D37B4" w:rsidRPr="00DD4170">
        <w:t xml:space="preserve"> Step 1</w:t>
      </w:r>
      <w:r w:rsidR="00E626E5" w:rsidRPr="00DD4170">
        <w:t>)</w:t>
      </w:r>
      <w:r w:rsidRPr="00DD4170">
        <w:t>.</w:t>
      </w:r>
    </w:p>
    <w:p w14:paraId="12A87FE6" w14:textId="77777777" w:rsidR="0099516E" w:rsidRPr="00DD4170" w:rsidRDefault="0099516E" w:rsidP="0099516E">
      <w:pPr>
        <w:pStyle w:val="ListParagraph"/>
        <w:ind w:left="1440"/>
      </w:pPr>
    </w:p>
    <w:p w14:paraId="653F6675" w14:textId="7BEEA5A9" w:rsidR="0099516E" w:rsidRPr="00DD4170" w:rsidRDefault="0099516E" w:rsidP="00F76CBE">
      <w:pPr>
        <w:pStyle w:val="ListParagraph"/>
        <w:numPr>
          <w:ilvl w:val="0"/>
          <w:numId w:val="4"/>
        </w:numPr>
        <w:ind w:left="1440"/>
      </w:pPr>
      <w:r w:rsidRPr="00DD4170">
        <w:rPr>
          <w:b/>
          <w:bCs/>
        </w:rPr>
        <w:t xml:space="preserve">Data </w:t>
      </w:r>
      <w:r w:rsidR="00E108F0" w:rsidRPr="00DD4170">
        <w:rPr>
          <w:b/>
          <w:bCs/>
        </w:rPr>
        <w:t xml:space="preserve">Submission </w:t>
      </w:r>
      <w:r w:rsidR="00FA1492" w:rsidRPr="00DD4170">
        <w:rPr>
          <w:b/>
          <w:bCs/>
        </w:rPr>
        <w:t>and</w:t>
      </w:r>
      <w:r w:rsidRPr="00DD4170">
        <w:rPr>
          <w:b/>
          <w:bCs/>
        </w:rPr>
        <w:t xml:space="preserve"> Validation: </w:t>
      </w:r>
      <w:r w:rsidRPr="00DD4170">
        <w:t>After data is uploaded or entered, it undergoes a validation process to check for issues and consistency based on predefined rules</w:t>
      </w:r>
      <w:r w:rsidR="000043CC" w:rsidRPr="00DD4170">
        <w:t xml:space="preserve"> (</w:t>
      </w:r>
      <w:r w:rsidR="000043CC" w:rsidRPr="00DD4170">
        <w:fldChar w:fldCharType="begin"/>
      </w:r>
      <w:r w:rsidR="000043CC" w:rsidRPr="00DD4170">
        <w:instrText xml:space="preserve"> REF _Ref184821801 \h  \* MERGEFORMAT </w:instrText>
      </w:r>
      <w:r w:rsidR="000043CC" w:rsidRPr="00DD4170">
        <w:fldChar w:fldCharType="separate"/>
      </w:r>
      <w:r w:rsidR="000043CC" w:rsidRPr="00DD4170">
        <w:t>Figure 3.1</w:t>
      </w:r>
      <w:r w:rsidR="000043CC" w:rsidRPr="00DD4170">
        <w:fldChar w:fldCharType="end"/>
      </w:r>
      <w:r w:rsidR="000043CC" w:rsidRPr="00DD4170">
        <w:t xml:space="preserve"> Step 2)</w:t>
      </w:r>
      <w:r w:rsidRPr="00DD4170">
        <w:t>. If no problems are detected, reporters can proceed directly step 4</w:t>
      </w:r>
      <w:r w:rsidR="00946905" w:rsidRPr="00DD4170">
        <w:t xml:space="preserve"> and deliver the data</w:t>
      </w:r>
      <w:r w:rsidRPr="00DD4170">
        <w:t>.</w:t>
      </w:r>
    </w:p>
    <w:p w14:paraId="4C4A706B" w14:textId="77777777" w:rsidR="0099516E" w:rsidRPr="00DD4170" w:rsidRDefault="0099516E" w:rsidP="0099516E">
      <w:pPr>
        <w:pStyle w:val="ListParagraph"/>
        <w:ind w:left="1440"/>
      </w:pPr>
    </w:p>
    <w:p w14:paraId="5EC79182" w14:textId="48B24A42" w:rsidR="0099516E" w:rsidRPr="00DD4170" w:rsidRDefault="0099516E" w:rsidP="00F76CBE">
      <w:pPr>
        <w:pStyle w:val="ListParagraph"/>
        <w:numPr>
          <w:ilvl w:val="0"/>
          <w:numId w:val="4"/>
        </w:numPr>
        <w:ind w:left="1440"/>
      </w:pPr>
      <w:r w:rsidRPr="00DD4170">
        <w:rPr>
          <w:b/>
          <w:bCs/>
        </w:rPr>
        <w:t xml:space="preserve">Corrections and Re-submission: </w:t>
      </w:r>
      <w:r w:rsidR="00F0253C">
        <w:t>S</w:t>
      </w:r>
      <w:r w:rsidR="00775D17" w:rsidRPr="00DD4170">
        <w:t>ome</w:t>
      </w:r>
      <w:r w:rsidRPr="00DD4170">
        <w:t xml:space="preserve"> issues identified during validation</w:t>
      </w:r>
      <w:r w:rsidR="00775D17" w:rsidRPr="00DD4170">
        <w:t xml:space="preserve"> may block the </w:t>
      </w:r>
      <w:r w:rsidRPr="00DD4170">
        <w:t>submission. The data must be corrected and re-submitted for further validation</w:t>
      </w:r>
      <w:r w:rsidR="000043CC" w:rsidRPr="00DD4170">
        <w:t xml:space="preserve"> (</w:t>
      </w:r>
      <w:r w:rsidR="000043CC" w:rsidRPr="00DD4170">
        <w:fldChar w:fldCharType="begin"/>
      </w:r>
      <w:r w:rsidR="000043CC" w:rsidRPr="00DD4170">
        <w:instrText xml:space="preserve"> REF _Ref184821801 \h </w:instrText>
      </w:r>
      <w:r w:rsidR="00BA59D6" w:rsidRPr="00DD4170">
        <w:instrText xml:space="preserve"> \* MERGEFORMAT </w:instrText>
      </w:r>
      <w:r w:rsidR="000043CC" w:rsidRPr="00DD4170">
        <w:fldChar w:fldCharType="separate"/>
      </w:r>
      <w:r w:rsidR="000043CC" w:rsidRPr="00DD4170">
        <w:t>Figure 3.1</w:t>
      </w:r>
      <w:r w:rsidR="000043CC" w:rsidRPr="00DD4170">
        <w:fldChar w:fldCharType="end"/>
      </w:r>
      <w:r w:rsidR="00BA59D6" w:rsidRPr="00DD4170">
        <w:t xml:space="preserve"> Step 3)</w:t>
      </w:r>
      <w:r w:rsidRPr="00DD4170">
        <w:t>. This cycle of validation and correction may be repeated until the data meets the required quality standards.</w:t>
      </w:r>
    </w:p>
    <w:p w14:paraId="292623DC" w14:textId="77777777" w:rsidR="0099516E" w:rsidRPr="00DD4170" w:rsidRDefault="0099516E" w:rsidP="0099516E">
      <w:pPr>
        <w:pStyle w:val="ListParagraph"/>
        <w:ind w:left="1440"/>
      </w:pPr>
    </w:p>
    <w:p w14:paraId="143C7256" w14:textId="7E06A80D" w:rsidR="00FA1492" w:rsidRPr="00DD4170" w:rsidRDefault="3C20598B" w:rsidP="63A85472">
      <w:pPr>
        <w:pStyle w:val="ListParagraph"/>
        <w:keepNext/>
        <w:numPr>
          <w:ilvl w:val="0"/>
          <w:numId w:val="4"/>
        </w:numPr>
        <w:ind w:left="1440"/>
      </w:pPr>
      <w:r w:rsidRPr="63A85472">
        <w:rPr>
          <w:b/>
          <w:bCs/>
        </w:rPr>
        <w:t xml:space="preserve">Delivery/Finalization: </w:t>
      </w:r>
      <w:r>
        <w:t>Once all blockers have been addressed and validation is complete, the data can be delivered. Upon delivery, the Lead Reporter will receive a confirmation receipt</w:t>
      </w:r>
      <w:r w:rsidR="00BA59D6">
        <w:t xml:space="preserve"> (</w:t>
      </w:r>
      <w:r w:rsidR="003D7681">
        <w:fldChar w:fldCharType="begin"/>
      </w:r>
      <w:r w:rsidR="003D7681">
        <w:instrText xml:space="preserve"> REF _Ref184821801 \h  \* MERGEFORMAT </w:instrText>
      </w:r>
      <w:r w:rsidR="003D7681">
        <w:fldChar w:fldCharType="separate"/>
      </w:r>
      <w:r w:rsidR="00BA59D6">
        <w:t>Figure 3.1</w:t>
      </w:r>
      <w:r w:rsidR="003D7681">
        <w:fldChar w:fldCharType="end"/>
      </w:r>
      <w:r w:rsidR="00BA59D6">
        <w:t xml:space="preserve"> Step 4)</w:t>
      </w:r>
      <w:r>
        <w:t>. For detailed instructions on preparing and delivering data, refer to </w:t>
      </w:r>
      <w:r w:rsidRPr="63A85472">
        <w:rPr>
          <w:b/>
          <w:bCs/>
        </w:rPr>
        <w:t>Section 4: Data Preparation and Delivery in Reportnet 3.0</w:t>
      </w:r>
      <w:r>
        <w:t>.</w:t>
      </w:r>
      <w:r w:rsidR="179F4D69">
        <w:t xml:space="preserve"> </w:t>
      </w:r>
    </w:p>
    <w:p w14:paraId="37415248" w14:textId="5E8DABD3" w:rsidR="00FA1492" w:rsidRPr="00DD4170" w:rsidRDefault="00FA1492" w:rsidP="63A85472">
      <w:pPr>
        <w:pStyle w:val="ListParagraph"/>
        <w:keepNext/>
        <w:ind w:left="1440"/>
      </w:pPr>
    </w:p>
    <w:p w14:paraId="60262F87" w14:textId="3F324D9B" w:rsidR="00FA1492" w:rsidRPr="00DD4170" w:rsidRDefault="00FA1492" w:rsidP="63A85472">
      <w:pPr>
        <w:keepNext/>
        <w:ind w:left="1440"/>
      </w:pPr>
    </w:p>
    <w:p w14:paraId="17CB9D7E" w14:textId="009B600B" w:rsidR="00FA1492" w:rsidRPr="00DD4170" w:rsidRDefault="00FA1492" w:rsidP="63A85472">
      <w:pPr>
        <w:keepNext/>
        <w:ind w:left="1440"/>
      </w:pPr>
    </w:p>
    <w:p w14:paraId="480E264F" w14:textId="7E38CB41" w:rsidR="00FA1492" w:rsidRPr="00DD4170" w:rsidRDefault="003D7681" w:rsidP="63A85472">
      <w:pPr>
        <w:keepNext/>
      </w:pPr>
      <w:r w:rsidRPr="00DD4170">
        <w:rPr>
          <w:noProof/>
        </w:rPr>
        <w:drawing>
          <wp:inline distT="0" distB="0" distL="0" distR="0" wp14:anchorId="03F28BDA" wp14:editId="7EAB081B">
            <wp:extent cx="5732145" cy="2453005"/>
            <wp:effectExtent l="0" t="0" r="0" b="0"/>
            <wp:docPr id="619465090" name="Picture 2">
              <a:extLst xmlns:a="http://schemas.openxmlformats.org/drawingml/2006/main">
                <a:ext uri="{FF2B5EF4-FFF2-40B4-BE49-F238E27FC236}">
                  <a16:creationId xmlns:a16="http://schemas.microsoft.com/office/drawing/2014/main" id="{1B22C8E1-BB88-7D32-E8DB-1C2E1DB27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B22C8E1-BB88-7D32-E8DB-1C2E1DB27689}"/>
                        </a:ext>
                      </a:extLst>
                    </pic:cNvPr>
                    <pic:cNvPicPr>
                      <a:picLocks noChangeAspect="1"/>
                    </pic:cNvPicPr>
                  </pic:nvPicPr>
                  <pic:blipFill>
                    <a:blip r:embed="rId18"/>
                    <a:stretch>
                      <a:fillRect/>
                    </a:stretch>
                  </pic:blipFill>
                  <pic:spPr>
                    <a:xfrm>
                      <a:off x="0" y="0"/>
                      <a:ext cx="5732145" cy="2453005"/>
                    </a:xfrm>
                    <a:prstGeom prst="rect">
                      <a:avLst/>
                    </a:prstGeom>
                  </pic:spPr>
                </pic:pic>
              </a:graphicData>
            </a:graphic>
          </wp:inline>
        </w:drawing>
      </w:r>
    </w:p>
    <w:p w14:paraId="59EE45E9" w14:textId="3F59B657" w:rsidR="0099516E" w:rsidRPr="00DD4170" w:rsidRDefault="00FA1492" w:rsidP="00FA1492">
      <w:pPr>
        <w:pStyle w:val="Caption"/>
        <w:jc w:val="center"/>
      </w:pPr>
      <w:bookmarkStart w:id="42" w:name="_Ref184821801"/>
      <w:r w:rsidRPr="00DD4170">
        <w:t xml:space="preserve">Figure </w:t>
      </w:r>
      <w:r>
        <w:fldChar w:fldCharType="begin"/>
      </w:r>
      <w:r>
        <w:instrText>STYLEREF 1 \s</w:instrText>
      </w:r>
      <w:r>
        <w:fldChar w:fldCharType="separate"/>
      </w:r>
      <w:r w:rsidR="00CC6C65">
        <w:rPr>
          <w:noProof/>
        </w:rPr>
        <w:t>3</w:t>
      </w:r>
      <w:r>
        <w:fldChar w:fldCharType="end"/>
      </w:r>
      <w:r w:rsidR="00CC6C65">
        <w:t>.</w:t>
      </w:r>
      <w:r>
        <w:fldChar w:fldCharType="begin"/>
      </w:r>
      <w:r>
        <w:instrText>SEQ Figure \* ARABIC \s 1</w:instrText>
      </w:r>
      <w:r>
        <w:fldChar w:fldCharType="separate"/>
      </w:r>
      <w:r w:rsidR="00CC6C65">
        <w:rPr>
          <w:noProof/>
        </w:rPr>
        <w:t>1</w:t>
      </w:r>
      <w:r>
        <w:fldChar w:fldCharType="end"/>
      </w:r>
      <w:bookmarkEnd w:id="42"/>
      <w:r w:rsidRPr="00DD4170">
        <w:t xml:space="preserve"> General workflow of the reporting process under Reportnet 3.0.</w:t>
      </w:r>
    </w:p>
    <w:p w14:paraId="5C688B9D" w14:textId="39B25E15" w:rsidR="757BFF23" w:rsidRPr="00DD4170" w:rsidRDefault="757BFF23" w:rsidP="0070165A">
      <w:r w:rsidRPr="00DD4170">
        <w:br w:type="page"/>
      </w:r>
    </w:p>
    <w:p w14:paraId="12E9BAF8" w14:textId="0F542A5F" w:rsidR="0944A3F7" w:rsidRPr="00DD4170" w:rsidRDefault="075BD54C" w:rsidP="001B3E50">
      <w:pPr>
        <w:pStyle w:val="Heading1"/>
        <w:rPr>
          <w:rFonts w:cs="Arial"/>
        </w:rPr>
      </w:pPr>
      <w:bookmarkStart w:id="43" w:name="_Toc1734260266"/>
      <w:bookmarkStart w:id="44" w:name="_Toc181193619"/>
      <w:bookmarkStart w:id="45" w:name="_Toc195610632"/>
      <w:r w:rsidRPr="00DD4170">
        <w:rPr>
          <w:rFonts w:cs="Arial"/>
        </w:rPr>
        <w:t>Data preparation</w:t>
      </w:r>
      <w:r w:rsidR="1F6B4F55" w:rsidRPr="00DD4170">
        <w:rPr>
          <w:rFonts w:cs="Arial"/>
        </w:rPr>
        <w:t xml:space="preserve"> and delivery in Reportnet 3.0</w:t>
      </w:r>
      <w:bookmarkEnd w:id="43"/>
      <w:bookmarkEnd w:id="44"/>
      <w:bookmarkEnd w:id="45"/>
    </w:p>
    <w:p w14:paraId="15722AA2" w14:textId="77777777" w:rsidR="00D547A7" w:rsidRPr="00DD4170" w:rsidRDefault="00D547A7" w:rsidP="00CD56EC">
      <w:pPr>
        <w:pStyle w:val="Heading3"/>
        <w:rPr>
          <w:rFonts w:cs="Arial"/>
        </w:rPr>
      </w:pPr>
    </w:p>
    <w:p w14:paraId="01A63CD1" w14:textId="48E3D24D" w:rsidR="62AA6D90" w:rsidRPr="00DD4170" w:rsidRDefault="38BE31D4" w:rsidP="001B3E50">
      <w:pPr>
        <w:pStyle w:val="Heading2"/>
        <w:rPr>
          <w:rFonts w:cs="Arial"/>
        </w:rPr>
      </w:pPr>
      <w:bookmarkStart w:id="46" w:name="_Toc181193620"/>
      <w:bookmarkStart w:id="47" w:name="_Toc195610633"/>
      <w:r w:rsidRPr="00DD4170">
        <w:rPr>
          <w:rFonts w:cs="Arial"/>
        </w:rPr>
        <w:t>4.</w:t>
      </w:r>
      <w:r w:rsidR="06A74BA3" w:rsidRPr="00DD4170">
        <w:rPr>
          <w:rFonts w:cs="Arial"/>
        </w:rPr>
        <w:t>1</w:t>
      </w:r>
      <w:r w:rsidRPr="00DD4170">
        <w:rPr>
          <w:rFonts w:cs="Arial"/>
        </w:rPr>
        <w:t xml:space="preserve"> General </w:t>
      </w:r>
      <w:r w:rsidR="16986C91" w:rsidRPr="00DD4170">
        <w:rPr>
          <w:rFonts w:cs="Arial"/>
        </w:rPr>
        <w:t xml:space="preserve">structure </w:t>
      </w:r>
      <w:r w:rsidR="38F11615" w:rsidRPr="00DD4170">
        <w:rPr>
          <w:rFonts w:cs="Arial"/>
        </w:rPr>
        <w:t xml:space="preserve">and functionalities </w:t>
      </w:r>
      <w:r w:rsidRPr="00DD4170">
        <w:rPr>
          <w:rFonts w:cs="Arial"/>
        </w:rPr>
        <w:t>of Reportnet 3.0</w:t>
      </w:r>
      <w:bookmarkEnd w:id="46"/>
      <w:bookmarkEnd w:id="47"/>
    </w:p>
    <w:p w14:paraId="2AEB1147" w14:textId="77777777" w:rsidR="0018294C" w:rsidRPr="00DD4170" w:rsidRDefault="0018294C" w:rsidP="0070165A"/>
    <w:p w14:paraId="6BFD78FE" w14:textId="4982E5ED" w:rsidR="62AA6D90" w:rsidRPr="00DD4170" w:rsidRDefault="00E21D8C" w:rsidP="0070165A">
      <w:r>
        <w:t xml:space="preserve">Upon </w:t>
      </w:r>
      <w:r w:rsidR="62AA6D90">
        <w:t>accessing the </w:t>
      </w:r>
      <w:r w:rsidR="62AA6D90" w:rsidRPr="0CCD2493">
        <w:rPr>
          <w:b/>
          <w:bCs/>
        </w:rPr>
        <w:t>Reportnet 3.0 platform</w:t>
      </w:r>
      <w:r w:rsidR="62AA6D90">
        <w:t xml:space="preserve">, </w:t>
      </w:r>
      <w:r w:rsidR="00FA27E2">
        <w:t>reporters will see all</w:t>
      </w:r>
      <w:r w:rsidR="0099003C">
        <w:t xml:space="preserve"> </w:t>
      </w:r>
      <w:r w:rsidR="62AA6D90" w:rsidRPr="0CCD2493">
        <w:rPr>
          <w:b/>
          <w:bCs/>
        </w:rPr>
        <w:t>assigned dataflow</w:t>
      </w:r>
      <w:r w:rsidR="0099003C" w:rsidRPr="0CCD2493">
        <w:rPr>
          <w:b/>
          <w:bCs/>
        </w:rPr>
        <w:t>s</w:t>
      </w:r>
      <w:r w:rsidR="62AA6D90">
        <w:t> </w:t>
      </w:r>
      <w:r w:rsidR="00FA27E2">
        <w:t>on their dashboard</w:t>
      </w:r>
      <w:r w:rsidR="00DD573D">
        <w:t xml:space="preserve"> (</w:t>
      </w:r>
      <w:r w:rsidR="00AA0C08">
        <w:t xml:space="preserve">see </w:t>
      </w:r>
      <w:r>
        <w:fldChar w:fldCharType="begin"/>
      </w:r>
      <w:r>
        <w:instrText xml:space="preserve"> REF _Ref184823065 \h </w:instrText>
      </w:r>
      <w:r>
        <w:fldChar w:fldCharType="separate"/>
      </w:r>
      <w:r w:rsidR="00DD573D">
        <w:t>Figure 4.1</w:t>
      </w:r>
      <w:r>
        <w:fldChar w:fldCharType="end"/>
      </w:r>
      <w:r w:rsidR="00DD573D">
        <w:t>)</w:t>
      </w:r>
      <w:r w:rsidR="00DA7451">
        <w:t xml:space="preserve">. </w:t>
      </w:r>
      <w:r w:rsidR="0099003C">
        <w:t xml:space="preserve">If a reporter </w:t>
      </w:r>
      <w:r w:rsidR="00FA27E2">
        <w:t xml:space="preserve">has multiple dataflows </w:t>
      </w:r>
      <w:r w:rsidR="0099003C">
        <w:t>assigned</w:t>
      </w:r>
      <w:r w:rsidR="00580B00">
        <w:t xml:space="preserve">, they </w:t>
      </w:r>
      <w:r w:rsidR="00FA27E2">
        <w:t xml:space="preserve">should </w:t>
      </w:r>
      <w:r w:rsidR="00580B00">
        <w:t xml:space="preserve">select the relevant dataflow for IAS reporting. </w:t>
      </w:r>
      <w:r w:rsidR="004945BE">
        <w:t>When</w:t>
      </w:r>
      <w:r w:rsidR="00580B00">
        <w:t xml:space="preserve"> only one dataflow</w:t>
      </w:r>
      <w:r w:rsidR="00FE5EE2">
        <w:t xml:space="preserve"> is assigned, </w:t>
      </w:r>
      <w:r w:rsidR="00580B00">
        <w:t>that specific dataflow will</w:t>
      </w:r>
      <w:r w:rsidR="008665DE">
        <w:t xml:space="preserve"> be the </w:t>
      </w:r>
      <w:r w:rsidR="00D12A49">
        <w:t>sole</w:t>
      </w:r>
      <w:r w:rsidR="008665DE">
        <w:t xml:space="preserve"> </w:t>
      </w:r>
      <w:r w:rsidR="00CC5628">
        <w:t>visible</w:t>
      </w:r>
      <w:r w:rsidR="008B20B8">
        <w:t xml:space="preserve"> option</w:t>
      </w:r>
      <w:r w:rsidR="00EB1A32">
        <w:t xml:space="preserve">. </w:t>
      </w:r>
      <w:r w:rsidR="005A1606">
        <w:t>To</w:t>
      </w:r>
      <w:r w:rsidR="008B20B8">
        <w:t xml:space="preserve"> begin</w:t>
      </w:r>
      <w:r w:rsidR="00B37C26">
        <w:t xml:space="preserve"> </w:t>
      </w:r>
      <w:r w:rsidR="62AA6D90">
        <w:t>report</w:t>
      </w:r>
      <w:r w:rsidR="008B20B8">
        <w:t>ing</w:t>
      </w:r>
      <w:r w:rsidR="62AA6D90">
        <w:t xml:space="preserve"> under Article 24 of Regulation (EU) No 1143/2014 on Invasive Alien Species (IAS)</w:t>
      </w:r>
      <w:r w:rsidR="005A1606">
        <w:t>,</w:t>
      </w:r>
      <w:r w:rsidR="00781819">
        <w:t xml:space="preserve"> </w:t>
      </w:r>
      <w:r w:rsidR="00342761">
        <w:t xml:space="preserve">the </w:t>
      </w:r>
      <w:r w:rsidR="00D12A49">
        <w:t>reporter must select the appropriate</w:t>
      </w:r>
      <w:r w:rsidR="00342761">
        <w:t xml:space="preserve"> dataflow </w:t>
      </w:r>
      <w:r w:rsidR="62AA6D90">
        <w:t>(</w:t>
      </w:r>
      <w:r>
        <w:fldChar w:fldCharType="begin"/>
      </w:r>
      <w:r>
        <w:instrText xml:space="preserve"> REF _Ref184823065 \h  \* MERGEFORMAT </w:instrText>
      </w:r>
      <w:r>
        <w:fldChar w:fldCharType="separate"/>
      </w:r>
      <w:r w:rsidR="00E5536A">
        <w:t>Figure 4.1</w:t>
      </w:r>
      <w:r>
        <w:fldChar w:fldCharType="end"/>
      </w:r>
      <w:r w:rsidR="62AA6D90">
        <w:t>).</w:t>
      </w:r>
    </w:p>
    <w:p w14:paraId="0EA9BD87" w14:textId="524FC907" w:rsidR="0CCD2493" w:rsidRDefault="0CCD2493"/>
    <w:p w14:paraId="2DA62F65" w14:textId="19814CF5" w:rsidR="00C17CBE" w:rsidRPr="00DD4170" w:rsidRDefault="4F044C45" w:rsidP="0CCD2493">
      <w:pPr>
        <w:jc w:val="center"/>
      </w:pPr>
      <w:r>
        <w:rPr>
          <w:noProof/>
        </w:rPr>
        <w:drawing>
          <wp:inline distT="0" distB="0" distL="0" distR="0" wp14:anchorId="260BB030" wp14:editId="418A0968">
            <wp:extent cx="5724524" cy="2981325"/>
            <wp:effectExtent l="0" t="0" r="0" b="0"/>
            <wp:docPr id="440542754" name="Picture 44054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5427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4524" cy="2981325"/>
                    </a:xfrm>
                    <a:prstGeom prst="rect">
                      <a:avLst/>
                    </a:prstGeom>
                  </pic:spPr>
                </pic:pic>
              </a:graphicData>
            </a:graphic>
          </wp:inline>
        </w:drawing>
      </w:r>
    </w:p>
    <w:p w14:paraId="4686B1A6" w14:textId="4D38F5F2" w:rsidR="00D419D1" w:rsidRPr="00DD4170" w:rsidRDefault="00715E16" w:rsidP="00715E16">
      <w:pPr>
        <w:pStyle w:val="Caption"/>
        <w:jc w:val="center"/>
      </w:pPr>
      <w:bookmarkStart w:id="48" w:name="_Ref184823065"/>
      <w:r>
        <w:t xml:space="preserve">Figure </w:t>
      </w:r>
      <w:r>
        <w:fldChar w:fldCharType="begin"/>
      </w:r>
      <w:r>
        <w:instrText>STYLEREF 1 \s</w:instrText>
      </w:r>
      <w:r>
        <w:fldChar w:fldCharType="separate"/>
      </w:r>
      <w:r w:rsidR="00CC6C65" w:rsidRPr="0CCD2493">
        <w:rPr>
          <w:noProof/>
        </w:rPr>
        <w:t>4</w:t>
      </w:r>
      <w:r>
        <w:fldChar w:fldCharType="end"/>
      </w:r>
      <w:r w:rsidR="00CC6C65">
        <w:t>.</w:t>
      </w:r>
      <w:r>
        <w:fldChar w:fldCharType="begin"/>
      </w:r>
      <w:r>
        <w:instrText>SEQ Figure \* ARABIC \s 1</w:instrText>
      </w:r>
      <w:r>
        <w:fldChar w:fldCharType="separate"/>
      </w:r>
      <w:r w:rsidR="00CC6C65" w:rsidRPr="0CCD2493">
        <w:rPr>
          <w:noProof/>
        </w:rPr>
        <w:t>1</w:t>
      </w:r>
      <w:r>
        <w:fldChar w:fldCharType="end"/>
      </w:r>
      <w:bookmarkEnd w:id="48"/>
      <w:r>
        <w:t xml:space="preserve"> Reportnet 3.0 dashboard</w:t>
      </w:r>
      <w:r w:rsidR="009212B0">
        <w:t xml:space="preserve"> and assigned dataflow</w:t>
      </w:r>
      <w:r>
        <w:t>.</w:t>
      </w:r>
    </w:p>
    <w:p w14:paraId="6461FF29" w14:textId="77777777" w:rsidR="00E9371E" w:rsidRPr="00DD4170" w:rsidRDefault="00E9371E" w:rsidP="0070165A"/>
    <w:p w14:paraId="37E2DD8F" w14:textId="3B30DF3C" w:rsidR="007B4145" w:rsidRPr="00DD4170" w:rsidRDefault="00F10AF4" w:rsidP="00F10AF4">
      <w:pPr>
        <w:pStyle w:val="Heading2"/>
      </w:pPr>
      <w:bookmarkStart w:id="49" w:name="_Toc181193621"/>
      <w:bookmarkStart w:id="50" w:name="_Toc195610634"/>
      <w:r w:rsidRPr="00DD4170">
        <w:t xml:space="preserve">4.2 </w:t>
      </w:r>
      <w:r w:rsidR="007B4145" w:rsidRPr="00DD4170">
        <w:t>Dataflow sections</w:t>
      </w:r>
      <w:bookmarkEnd w:id="49"/>
      <w:bookmarkEnd w:id="50"/>
    </w:p>
    <w:p w14:paraId="4B7D6911" w14:textId="77777777" w:rsidR="007B4145" w:rsidRPr="00DD4170" w:rsidRDefault="007B4145" w:rsidP="0070165A"/>
    <w:p w14:paraId="70784E12" w14:textId="3F3BF9FB" w:rsidR="62AA6D90" w:rsidRPr="00DD4170" w:rsidRDefault="62AA6D90" w:rsidP="0070165A">
      <w:r w:rsidRPr="00DD4170">
        <w:t xml:space="preserve">Within the dataflow, </w:t>
      </w:r>
      <w:r w:rsidR="005933EE" w:rsidRPr="00DD4170">
        <w:t xml:space="preserve">access is provided </w:t>
      </w:r>
      <w:r w:rsidRPr="00DD4170">
        <w:t xml:space="preserve">to the following </w:t>
      </w:r>
      <w:r w:rsidR="00565A95" w:rsidRPr="00DD4170">
        <w:t>sections</w:t>
      </w:r>
      <w:r w:rsidR="001B0022" w:rsidRPr="00DD4170">
        <w:t xml:space="preserve"> (</w:t>
      </w:r>
      <w:r w:rsidR="001B0022" w:rsidRPr="00DD4170">
        <w:fldChar w:fldCharType="begin"/>
      </w:r>
      <w:r w:rsidR="001B0022" w:rsidRPr="00DD4170">
        <w:instrText xml:space="preserve"> REF _Ref184823315 \h  \* MERGEFORMAT </w:instrText>
      </w:r>
      <w:r w:rsidR="001B0022" w:rsidRPr="00DD4170">
        <w:fldChar w:fldCharType="separate"/>
      </w:r>
      <w:r w:rsidR="001B0022" w:rsidRPr="00DD4170">
        <w:t>Figure 4.2</w:t>
      </w:r>
      <w:r w:rsidR="001B0022" w:rsidRPr="00DD4170">
        <w:fldChar w:fldCharType="end"/>
      </w:r>
      <w:r w:rsidR="001B0022" w:rsidRPr="00DD4170">
        <w:t>)</w:t>
      </w:r>
      <w:r w:rsidRPr="00DD4170">
        <w:t>:</w:t>
      </w:r>
    </w:p>
    <w:p w14:paraId="095CFF5D" w14:textId="0BF3280B" w:rsidR="00C17CBE" w:rsidRPr="00DD4170" w:rsidRDefault="00C17CBE" w:rsidP="0070165A"/>
    <w:p w14:paraId="3FA051C2" w14:textId="4D886B38" w:rsidR="00F40D2D" w:rsidRPr="00DD4170" w:rsidRDefault="62AA6D90" w:rsidP="00F76CBE">
      <w:pPr>
        <w:pStyle w:val="ListParagraph"/>
        <w:numPr>
          <w:ilvl w:val="0"/>
          <w:numId w:val="3"/>
        </w:numPr>
        <w:ind w:left="1440"/>
      </w:pPr>
      <w:bookmarkStart w:id="51" w:name="_Toc178695161"/>
      <w:bookmarkStart w:id="52" w:name="_Toc178695379"/>
      <w:bookmarkEnd w:id="51"/>
      <w:bookmarkEnd w:id="52"/>
      <w:r w:rsidRPr="00DD4170">
        <w:t xml:space="preserve">Dataflow </w:t>
      </w:r>
      <w:r w:rsidR="00AA0C08" w:rsidRPr="00DD4170">
        <w:t>h</w:t>
      </w:r>
      <w:r w:rsidRPr="00DD4170">
        <w:t>elp</w:t>
      </w:r>
    </w:p>
    <w:p w14:paraId="1500F4C9" w14:textId="36505F91" w:rsidR="73899DB6" w:rsidRDefault="73899DB6" w:rsidP="41110B69">
      <w:pPr>
        <w:pStyle w:val="ListParagraph"/>
        <w:numPr>
          <w:ilvl w:val="0"/>
          <w:numId w:val="3"/>
        </w:numPr>
        <w:ind w:left="1440"/>
      </w:pPr>
      <w:r>
        <w:t>Reference dataset</w:t>
      </w:r>
    </w:p>
    <w:p w14:paraId="5531E85E" w14:textId="3F016C52" w:rsidR="73899DB6" w:rsidRDefault="73899DB6" w:rsidP="41110B69">
      <w:pPr>
        <w:pStyle w:val="ListParagraph"/>
        <w:numPr>
          <w:ilvl w:val="0"/>
          <w:numId w:val="3"/>
        </w:numPr>
        <w:ind w:left="1440"/>
      </w:pPr>
      <w:r>
        <w:t>Reporting schemas </w:t>
      </w:r>
    </w:p>
    <w:p w14:paraId="6FEBAAD5" w14:textId="23171DF2" w:rsidR="73899DB6" w:rsidRDefault="73899DB6" w:rsidP="41110B69">
      <w:pPr>
        <w:pStyle w:val="ListParagraph"/>
        <w:numPr>
          <w:ilvl w:val="0"/>
          <w:numId w:val="3"/>
        </w:numPr>
        <w:ind w:left="1440"/>
      </w:pPr>
      <w:r>
        <w:t>Release to data collection</w:t>
      </w:r>
    </w:p>
    <w:p w14:paraId="20755886" w14:textId="7DA919BE" w:rsidR="41110B69" w:rsidRDefault="41110B69" w:rsidP="006C6E0D">
      <w:pPr>
        <w:pStyle w:val="ListParagraph"/>
        <w:ind w:left="1440"/>
      </w:pPr>
    </w:p>
    <w:p w14:paraId="46A37E90" w14:textId="1E6194AE" w:rsidR="0070165A" w:rsidRPr="00DD4170" w:rsidRDefault="00F40D2D" w:rsidP="002E5475">
      <w:pPr>
        <w:pStyle w:val="ListParagraph"/>
        <w:ind w:left="1440"/>
      </w:pPr>
      <w:r w:rsidRPr="00DD4170">
        <w:t xml:space="preserve"> </w:t>
      </w:r>
    </w:p>
    <w:p w14:paraId="6E802FA5" w14:textId="77777777" w:rsidR="001B0022" w:rsidRPr="00DD4170" w:rsidRDefault="001B0022" w:rsidP="001B0022">
      <w:pPr>
        <w:pStyle w:val="ListParagraph"/>
      </w:pPr>
    </w:p>
    <w:p w14:paraId="624E2A50" w14:textId="406440B7" w:rsidR="001B0022" w:rsidRPr="00DD4170" w:rsidRDefault="5AC8A099" w:rsidP="001B0022">
      <w:pPr>
        <w:keepNext/>
      </w:pPr>
      <w:r>
        <w:rPr>
          <w:noProof/>
        </w:rPr>
        <w:drawing>
          <wp:inline distT="0" distB="0" distL="0" distR="0" wp14:anchorId="0DF304AB" wp14:editId="0C13814E">
            <wp:extent cx="5724524" cy="2200275"/>
            <wp:effectExtent l="0" t="0" r="0" b="0"/>
            <wp:docPr id="204611226" name="Picture 20461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112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4524" cy="2200275"/>
                    </a:xfrm>
                    <a:prstGeom prst="rect">
                      <a:avLst/>
                    </a:prstGeom>
                  </pic:spPr>
                </pic:pic>
              </a:graphicData>
            </a:graphic>
          </wp:inline>
        </w:drawing>
      </w:r>
    </w:p>
    <w:p w14:paraId="3FB3C458" w14:textId="5CB90A3F" w:rsidR="001B0022" w:rsidRPr="00DD4170" w:rsidRDefault="001B0022" w:rsidP="001B0022">
      <w:pPr>
        <w:pStyle w:val="Caption"/>
        <w:jc w:val="center"/>
      </w:pPr>
      <w:bookmarkStart w:id="53" w:name="_Ref184823315"/>
      <w:r w:rsidRPr="00DD4170">
        <w:t xml:space="preserve">Figure </w:t>
      </w:r>
      <w:r>
        <w:fldChar w:fldCharType="begin"/>
      </w:r>
      <w:r>
        <w:instrText>STYLEREF 1 \s</w:instrText>
      </w:r>
      <w:r>
        <w:fldChar w:fldCharType="separate"/>
      </w:r>
      <w:r w:rsidR="00CC6C65">
        <w:rPr>
          <w:noProof/>
        </w:rPr>
        <w:t>4</w:t>
      </w:r>
      <w:r>
        <w:fldChar w:fldCharType="end"/>
      </w:r>
      <w:r w:rsidR="00CC6C65">
        <w:t>.</w:t>
      </w:r>
      <w:r>
        <w:fldChar w:fldCharType="begin"/>
      </w:r>
      <w:r>
        <w:instrText>SEQ Figure \* ARABIC \s 1</w:instrText>
      </w:r>
      <w:r>
        <w:fldChar w:fldCharType="separate"/>
      </w:r>
      <w:r w:rsidR="00CC6C65">
        <w:rPr>
          <w:noProof/>
        </w:rPr>
        <w:t>2</w:t>
      </w:r>
      <w:r>
        <w:fldChar w:fldCharType="end"/>
      </w:r>
      <w:bookmarkEnd w:id="53"/>
      <w:r w:rsidRPr="00DD4170">
        <w:t xml:space="preserve"> Dataflow sections.</w:t>
      </w:r>
    </w:p>
    <w:p w14:paraId="6450C1E0" w14:textId="3AFCFD1B" w:rsidR="00F34BA2" w:rsidRPr="00DD4170" w:rsidRDefault="00F34BA2" w:rsidP="0070165A"/>
    <w:p w14:paraId="75ACE14A" w14:textId="3D60B8FD" w:rsidR="63A85472" w:rsidRDefault="63A85472"/>
    <w:p w14:paraId="467F2D1C" w14:textId="23A9E714" w:rsidR="63A85472" w:rsidRDefault="63A85472" w:rsidP="63A85472"/>
    <w:p w14:paraId="6B8EE7CF" w14:textId="34419192" w:rsidR="000E05C9" w:rsidRPr="00DD4170" w:rsidRDefault="000E05C9" w:rsidP="0070165A">
      <w:r>
        <w:t>Detailed explanation</w:t>
      </w:r>
      <w:r w:rsidR="00333FA1">
        <w:t>s</w:t>
      </w:r>
      <w:r>
        <w:t xml:space="preserve"> on each section </w:t>
      </w:r>
      <w:r w:rsidR="00333FA1">
        <w:t>are provided</w:t>
      </w:r>
      <w:r>
        <w:t xml:space="preserve"> below:</w:t>
      </w:r>
    </w:p>
    <w:p w14:paraId="7A90701C" w14:textId="081962C1" w:rsidR="63A85472" w:rsidRDefault="63A85472"/>
    <w:p w14:paraId="0053D12A" w14:textId="533B3EE9" w:rsidR="63A85472" w:rsidRDefault="63A85472"/>
    <w:p w14:paraId="3466A476" w14:textId="488D1C6F" w:rsidR="63A85472" w:rsidRDefault="63A85472"/>
    <w:p w14:paraId="28D28509" w14:textId="17C2B899" w:rsidR="006739DC" w:rsidRPr="00DD4170" w:rsidRDefault="00884212" w:rsidP="001B3E50">
      <w:pPr>
        <w:pStyle w:val="Heading3"/>
        <w:rPr>
          <w:rFonts w:cs="Arial"/>
        </w:rPr>
      </w:pPr>
      <w:bookmarkStart w:id="54" w:name="_Toc195610635"/>
      <w:bookmarkStart w:id="55" w:name="_Toc181193622"/>
      <w:r w:rsidRPr="00DD4170">
        <w:rPr>
          <w:rFonts w:cs="Arial"/>
          <w:noProof/>
        </w:rPr>
        <w:drawing>
          <wp:anchor distT="0" distB="0" distL="114300" distR="114300" simplePos="0" relativeHeight="251658240" behindDoc="0" locked="0" layoutInCell="1" allowOverlap="1" wp14:anchorId="029D64D0" wp14:editId="09AB1DA5">
            <wp:simplePos x="0" y="0"/>
            <wp:positionH relativeFrom="column">
              <wp:posOffset>2670378</wp:posOffset>
            </wp:positionH>
            <wp:positionV relativeFrom="paragraph">
              <wp:posOffset>266065</wp:posOffset>
            </wp:positionV>
            <wp:extent cx="508635" cy="505460"/>
            <wp:effectExtent l="0" t="0" r="0" b="2540"/>
            <wp:wrapSquare wrapText="bothSides"/>
            <wp:docPr id="56657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7932" name=""/>
                    <pic:cNvPicPr/>
                  </pic:nvPicPr>
                  <pic:blipFill rotWithShape="1">
                    <a:blip r:embed="rId21" cstate="print">
                      <a:extLst>
                        <a:ext uri="{28A0092B-C50C-407E-A947-70E740481C1C}">
                          <a14:useLocalDpi xmlns:a14="http://schemas.microsoft.com/office/drawing/2010/main" val="0"/>
                        </a:ext>
                      </a:extLst>
                    </a:blip>
                    <a:srcRect l="-1" r="-2214" b="29877"/>
                    <a:stretch/>
                  </pic:blipFill>
                  <pic:spPr bwMode="auto">
                    <a:xfrm>
                      <a:off x="0" y="0"/>
                      <a:ext cx="508635" cy="50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4"/>
    </w:p>
    <w:p w14:paraId="4FC4B5A4" w14:textId="2BF609C7" w:rsidR="006739DC" w:rsidRPr="00DD4170" w:rsidRDefault="65144745" w:rsidP="001B3E50">
      <w:pPr>
        <w:pStyle w:val="Heading3"/>
        <w:rPr>
          <w:rFonts w:cs="Arial"/>
        </w:rPr>
      </w:pPr>
      <w:bookmarkStart w:id="56" w:name="_Toc195610636"/>
      <w:r w:rsidRPr="00DD4170">
        <w:rPr>
          <w:rFonts w:cs="Arial"/>
        </w:rPr>
        <w:t>4.</w:t>
      </w:r>
      <w:r w:rsidR="00F10AF4" w:rsidRPr="00DD4170">
        <w:rPr>
          <w:rFonts w:cs="Arial"/>
        </w:rPr>
        <w:t>2</w:t>
      </w:r>
      <w:r w:rsidRPr="00DD4170">
        <w:rPr>
          <w:rFonts w:cs="Arial"/>
        </w:rPr>
        <w:t xml:space="preserve">.1 </w:t>
      </w:r>
      <w:r w:rsidR="3B29E2BC" w:rsidRPr="00DD4170">
        <w:rPr>
          <w:rFonts w:cs="Arial"/>
        </w:rPr>
        <w:t xml:space="preserve">Dataflow </w:t>
      </w:r>
      <w:r w:rsidR="00333FA1" w:rsidRPr="00DD4170">
        <w:rPr>
          <w:rFonts w:cs="Arial"/>
        </w:rPr>
        <w:t>H</w:t>
      </w:r>
      <w:r w:rsidR="3B29E2BC" w:rsidRPr="00DD4170">
        <w:rPr>
          <w:rFonts w:cs="Arial"/>
        </w:rPr>
        <w:t>elp</w:t>
      </w:r>
      <w:bookmarkEnd w:id="55"/>
      <w:bookmarkEnd w:id="56"/>
      <w:r w:rsidR="00884212" w:rsidRPr="00DD4170">
        <w:t xml:space="preserve"> </w:t>
      </w:r>
    </w:p>
    <w:p w14:paraId="1F5809C6" w14:textId="27C6168E" w:rsidR="009E7385" w:rsidRPr="00DD4170" w:rsidRDefault="009E7385" w:rsidP="63A85472"/>
    <w:p w14:paraId="756C579D" w14:textId="39C7384C" w:rsidR="00EE1B96" w:rsidRPr="00DD4170" w:rsidRDefault="00EE1B96" w:rsidP="00B7178B">
      <w:pPr>
        <w:rPr>
          <w:rFonts w:eastAsiaTheme="minorHAnsi"/>
        </w:rPr>
      </w:pPr>
      <w:r w:rsidRPr="00DD4170">
        <w:rPr>
          <w:rFonts w:eastAsiaTheme="minorHAnsi"/>
        </w:rPr>
        <w:t xml:space="preserve">The </w:t>
      </w:r>
      <w:r w:rsidRPr="00DD4170">
        <w:rPr>
          <w:rFonts w:eastAsiaTheme="minorHAnsi"/>
          <w:b/>
          <w:bCs/>
        </w:rPr>
        <w:t xml:space="preserve">Dataflow </w:t>
      </w:r>
      <w:r w:rsidR="00D01840" w:rsidRPr="00DD4170">
        <w:rPr>
          <w:rFonts w:eastAsiaTheme="minorHAnsi"/>
          <w:b/>
          <w:bCs/>
        </w:rPr>
        <w:t>h</w:t>
      </w:r>
      <w:r w:rsidRPr="00DD4170">
        <w:rPr>
          <w:rFonts w:eastAsiaTheme="minorHAnsi"/>
          <w:b/>
          <w:bCs/>
        </w:rPr>
        <w:t>elp</w:t>
      </w:r>
      <w:r w:rsidRPr="00DD4170">
        <w:rPr>
          <w:rFonts w:eastAsiaTheme="minorHAnsi"/>
        </w:rPr>
        <w:t xml:space="preserve"> section</w:t>
      </w:r>
      <w:r w:rsidR="00B91E5C" w:rsidRPr="00DD4170">
        <w:rPr>
          <w:rFonts w:eastAsiaTheme="minorHAnsi"/>
        </w:rPr>
        <w:t>,</w:t>
      </w:r>
      <w:r w:rsidRPr="00DD4170">
        <w:rPr>
          <w:rFonts w:eastAsiaTheme="minorHAnsi"/>
        </w:rPr>
        <w:t xml:space="preserve"> </w:t>
      </w:r>
      <w:r w:rsidR="00BE2A44" w:rsidRPr="00DD4170">
        <w:rPr>
          <w:rFonts w:eastAsiaTheme="minorHAnsi"/>
        </w:rPr>
        <w:t xml:space="preserve">indicated by a </w:t>
      </w:r>
      <w:r w:rsidRPr="00DD4170">
        <w:rPr>
          <w:rFonts w:eastAsiaTheme="minorHAnsi"/>
        </w:rPr>
        <w:t>yellow icon</w:t>
      </w:r>
      <w:r w:rsidR="00B91E5C" w:rsidRPr="00DD4170">
        <w:rPr>
          <w:rFonts w:eastAsiaTheme="minorHAnsi"/>
        </w:rPr>
        <w:t>,</w:t>
      </w:r>
      <w:r w:rsidRPr="00DD4170">
        <w:rPr>
          <w:rFonts w:eastAsiaTheme="minorHAnsi"/>
        </w:rPr>
        <w:t xml:space="preserve"> </w:t>
      </w:r>
      <w:r w:rsidR="00B91E5C" w:rsidRPr="00DD4170">
        <w:rPr>
          <w:rFonts w:eastAsiaTheme="minorHAnsi"/>
        </w:rPr>
        <w:t>offers</w:t>
      </w:r>
      <w:r w:rsidRPr="00DD4170">
        <w:rPr>
          <w:rFonts w:eastAsiaTheme="minorHAnsi"/>
        </w:rPr>
        <w:t xml:space="preserve"> essential resources for preparing reports under Article 24 of Regulation (EU) No 1143/2014 on Invasive Alien Species (IAS). </w:t>
      </w:r>
      <w:r w:rsidR="00F442AA" w:rsidRPr="00DD4170">
        <w:rPr>
          <w:rFonts w:eastAsiaTheme="minorHAnsi"/>
        </w:rPr>
        <w:t>R</w:t>
      </w:r>
      <w:r w:rsidRPr="00DD4170">
        <w:rPr>
          <w:rFonts w:eastAsiaTheme="minorHAnsi"/>
        </w:rPr>
        <w:t>esources include:</w:t>
      </w:r>
    </w:p>
    <w:p w14:paraId="6A415392" w14:textId="77777777" w:rsidR="00D96A54" w:rsidRPr="00DD4170" w:rsidRDefault="00D96A54" w:rsidP="001B3E50">
      <w:pPr>
        <w:rPr>
          <w:rFonts w:eastAsiaTheme="minorHAnsi"/>
        </w:rPr>
      </w:pPr>
    </w:p>
    <w:p w14:paraId="769CDEC6" w14:textId="17BDD7A6" w:rsidR="00EE1B96" w:rsidRPr="00DD4170" w:rsidRDefault="00612743" w:rsidP="00F76CBE">
      <w:pPr>
        <w:pStyle w:val="ListParagraph"/>
        <w:numPr>
          <w:ilvl w:val="0"/>
          <w:numId w:val="5"/>
        </w:numPr>
        <w:ind w:left="1440"/>
        <w:rPr>
          <w:rStyle w:val="CommentReference"/>
          <w:rFonts w:eastAsiaTheme="minorHAnsi"/>
          <w:sz w:val="24"/>
          <w:szCs w:val="24"/>
        </w:rPr>
      </w:pPr>
      <w:r w:rsidRPr="00DD4170">
        <w:rPr>
          <w:rFonts w:eastAsiaTheme="minorHAnsi"/>
          <w:b/>
          <w:bCs/>
        </w:rPr>
        <w:t>Schemas:</w:t>
      </w:r>
      <w:r w:rsidRPr="00DD4170">
        <w:rPr>
          <w:rFonts w:eastAsiaTheme="minorHAnsi"/>
        </w:rPr>
        <w:t xml:space="preserve"> </w:t>
      </w:r>
      <w:r w:rsidR="007D4128" w:rsidRPr="00DD4170">
        <w:rPr>
          <w:rFonts w:eastAsiaTheme="minorHAnsi"/>
        </w:rPr>
        <w:t xml:space="preserve">These define the </w:t>
      </w:r>
      <w:r w:rsidRPr="00DD4170">
        <w:rPr>
          <w:rFonts w:eastAsiaTheme="minorHAnsi"/>
        </w:rPr>
        <w:t xml:space="preserve">structure and format for data reporting, </w:t>
      </w:r>
      <w:r w:rsidR="00B91E5C" w:rsidRPr="00DD4170">
        <w:rPr>
          <w:rFonts w:eastAsiaTheme="minorHAnsi"/>
        </w:rPr>
        <w:t>detailing</w:t>
      </w:r>
      <w:r w:rsidR="00F442AA" w:rsidRPr="00DD4170">
        <w:rPr>
          <w:rFonts w:eastAsiaTheme="minorHAnsi"/>
        </w:rPr>
        <w:t xml:space="preserve"> </w:t>
      </w:r>
      <w:r w:rsidRPr="00DD4170">
        <w:rPr>
          <w:rFonts w:eastAsiaTheme="minorHAnsi"/>
        </w:rPr>
        <w:t xml:space="preserve">mandatory </w:t>
      </w:r>
      <w:r w:rsidR="00F442AA" w:rsidRPr="00DD4170">
        <w:rPr>
          <w:rFonts w:eastAsiaTheme="minorHAnsi"/>
        </w:rPr>
        <w:t xml:space="preserve">tables </w:t>
      </w:r>
      <w:r w:rsidRPr="00DD4170">
        <w:rPr>
          <w:rFonts w:eastAsiaTheme="minorHAnsi"/>
        </w:rPr>
        <w:t>and required</w:t>
      </w:r>
      <w:r w:rsidR="00F442AA" w:rsidRPr="00DD4170">
        <w:rPr>
          <w:rFonts w:eastAsiaTheme="minorHAnsi"/>
        </w:rPr>
        <w:t xml:space="preserve"> fields</w:t>
      </w:r>
      <w:r w:rsidRPr="00DD4170">
        <w:rPr>
          <w:rFonts w:eastAsiaTheme="minorHAnsi"/>
        </w:rPr>
        <w:t>.</w:t>
      </w:r>
      <w:r w:rsidR="009F6553" w:rsidRPr="00DD4170">
        <w:rPr>
          <w:rStyle w:val="CommentReference"/>
        </w:rPr>
        <w:t xml:space="preserve"> </w:t>
      </w:r>
      <w:r w:rsidR="006F1083" w:rsidRPr="00DD4170">
        <w:rPr>
          <w:rStyle w:val="CommentReference"/>
          <w:sz w:val="24"/>
          <w:szCs w:val="24"/>
        </w:rPr>
        <w:t>S</w:t>
      </w:r>
      <w:r w:rsidR="000D6BE8" w:rsidRPr="00DD4170">
        <w:rPr>
          <w:rStyle w:val="CommentReference"/>
          <w:sz w:val="24"/>
          <w:szCs w:val="24"/>
        </w:rPr>
        <w:t>chema</w:t>
      </w:r>
      <w:r w:rsidR="000A4541" w:rsidRPr="00DD4170">
        <w:rPr>
          <w:rStyle w:val="CommentReference"/>
          <w:sz w:val="24"/>
          <w:szCs w:val="24"/>
        </w:rPr>
        <w:t>s</w:t>
      </w:r>
      <w:r w:rsidR="000D6BE8" w:rsidRPr="00DD4170">
        <w:rPr>
          <w:rStyle w:val="CommentReference"/>
          <w:sz w:val="24"/>
          <w:szCs w:val="24"/>
        </w:rPr>
        <w:t xml:space="preserve"> can be downloaded</w:t>
      </w:r>
      <w:r w:rsidR="001F6F2F" w:rsidRPr="00DD4170">
        <w:rPr>
          <w:rStyle w:val="CommentReference"/>
          <w:sz w:val="24"/>
          <w:szCs w:val="24"/>
        </w:rPr>
        <w:t xml:space="preserve"> from the </w:t>
      </w:r>
      <w:r w:rsidR="005D664E" w:rsidRPr="00DD4170">
        <w:rPr>
          <w:rStyle w:val="CommentReference"/>
          <w:b/>
          <w:bCs/>
          <w:sz w:val="24"/>
          <w:szCs w:val="24"/>
        </w:rPr>
        <w:t>“</w:t>
      </w:r>
      <w:r w:rsidR="005E35C6" w:rsidRPr="00DD4170">
        <w:rPr>
          <w:rStyle w:val="CommentReference"/>
          <w:b/>
          <w:bCs/>
          <w:sz w:val="24"/>
          <w:szCs w:val="24"/>
        </w:rPr>
        <w:t xml:space="preserve">Dataset </w:t>
      </w:r>
      <w:r w:rsidR="005D664E" w:rsidRPr="00DD4170">
        <w:rPr>
          <w:rStyle w:val="CommentReference"/>
          <w:b/>
          <w:bCs/>
          <w:sz w:val="24"/>
          <w:szCs w:val="24"/>
        </w:rPr>
        <w:t>S</w:t>
      </w:r>
      <w:r w:rsidR="005E35C6" w:rsidRPr="00DD4170">
        <w:rPr>
          <w:rStyle w:val="CommentReference"/>
          <w:b/>
          <w:bCs/>
          <w:sz w:val="24"/>
          <w:szCs w:val="24"/>
        </w:rPr>
        <w:t>chemas</w:t>
      </w:r>
      <w:r w:rsidR="000A4541" w:rsidRPr="00DD4170">
        <w:rPr>
          <w:rStyle w:val="CommentReference"/>
          <w:sz w:val="24"/>
          <w:szCs w:val="24"/>
        </w:rPr>
        <w:t xml:space="preserve"> –</w:t>
      </w:r>
      <w:r w:rsidR="006F1083" w:rsidRPr="00DD4170">
        <w:rPr>
          <w:rStyle w:val="CommentReference"/>
          <w:sz w:val="24"/>
          <w:szCs w:val="24"/>
        </w:rPr>
        <w:t xml:space="preserve"> </w:t>
      </w:r>
      <w:r w:rsidR="000A4541" w:rsidRPr="00DD4170">
        <w:rPr>
          <w:rStyle w:val="CommentReference"/>
          <w:b/>
          <w:bCs/>
          <w:sz w:val="24"/>
          <w:szCs w:val="24"/>
        </w:rPr>
        <w:t xml:space="preserve">Download </w:t>
      </w:r>
      <w:r w:rsidR="005D664E" w:rsidRPr="00DD4170">
        <w:rPr>
          <w:rStyle w:val="CommentReference"/>
          <w:b/>
          <w:bCs/>
          <w:sz w:val="24"/>
          <w:szCs w:val="24"/>
        </w:rPr>
        <w:t>S</w:t>
      </w:r>
      <w:r w:rsidR="000A4541" w:rsidRPr="00DD4170">
        <w:rPr>
          <w:rStyle w:val="CommentReference"/>
          <w:b/>
          <w:bCs/>
          <w:sz w:val="24"/>
          <w:szCs w:val="24"/>
        </w:rPr>
        <w:t xml:space="preserve">chemas </w:t>
      </w:r>
      <w:r w:rsidR="005D664E" w:rsidRPr="00DD4170">
        <w:rPr>
          <w:rStyle w:val="CommentReference"/>
          <w:b/>
          <w:bCs/>
          <w:sz w:val="24"/>
          <w:szCs w:val="24"/>
        </w:rPr>
        <w:t>I</w:t>
      </w:r>
      <w:r w:rsidR="000A4541" w:rsidRPr="00DD4170">
        <w:rPr>
          <w:rStyle w:val="CommentReference"/>
          <w:b/>
          <w:bCs/>
          <w:sz w:val="24"/>
          <w:szCs w:val="24"/>
        </w:rPr>
        <w:t>nfo</w:t>
      </w:r>
      <w:r w:rsidR="005D664E" w:rsidRPr="00DD4170">
        <w:rPr>
          <w:rStyle w:val="CommentReference"/>
          <w:b/>
          <w:bCs/>
          <w:sz w:val="24"/>
          <w:szCs w:val="24"/>
        </w:rPr>
        <w:t>”</w:t>
      </w:r>
      <w:r w:rsidR="005A60BF" w:rsidRPr="00DD4170">
        <w:rPr>
          <w:rStyle w:val="CommentReference"/>
          <w:b/>
          <w:bCs/>
          <w:sz w:val="24"/>
          <w:szCs w:val="24"/>
        </w:rPr>
        <w:t xml:space="preserve"> </w:t>
      </w:r>
      <w:r w:rsidR="005A60BF" w:rsidRPr="00DD4170">
        <w:rPr>
          <w:rStyle w:val="CommentReference"/>
          <w:sz w:val="24"/>
          <w:szCs w:val="24"/>
        </w:rPr>
        <w:t>tab</w:t>
      </w:r>
      <w:r w:rsidR="000A4541" w:rsidRPr="00DD4170">
        <w:rPr>
          <w:rStyle w:val="CommentReference"/>
          <w:sz w:val="24"/>
          <w:szCs w:val="24"/>
        </w:rPr>
        <w:t>.</w:t>
      </w:r>
    </w:p>
    <w:p w14:paraId="7B1B5174" w14:textId="4E4C6F6C" w:rsidR="00EE1B96" w:rsidRPr="00DD4170" w:rsidRDefault="00EE1B96" w:rsidP="00F76CBE">
      <w:pPr>
        <w:pStyle w:val="ListParagraph"/>
        <w:numPr>
          <w:ilvl w:val="0"/>
          <w:numId w:val="5"/>
        </w:numPr>
        <w:ind w:left="1440"/>
        <w:rPr>
          <w:rFonts w:eastAsiaTheme="minorHAnsi"/>
        </w:rPr>
      </w:pPr>
      <w:r w:rsidRPr="00DD4170">
        <w:rPr>
          <w:rFonts w:eastAsiaTheme="minorHAnsi"/>
          <w:b/>
          <w:bCs/>
        </w:rPr>
        <w:t>Validation rules:</w:t>
      </w:r>
      <w:r w:rsidRPr="00DD4170">
        <w:rPr>
          <w:rFonts w:eastAsiaTheme="minorHAnsi"/>
        </w:rPr>
        <w:t xml:space="preserve"> </w:t>
      </w:r>
      <w:r w:rsidR="00601704" w:rsidRPr="00DD4170">
        <w:rPr>
          <w:rFonts w:eastAsiaTheme="minorHAnsi"/>
        </w:rPr>
        <w:t>C</w:t>
      </w:r>
      <w:r w:rsidRPr="00DD4170">
        <w:rPr>
          <w:rFonts w:eastAsiaTheme="minorHAnsi"/>
        </w:rPr>
        <w:t xml:space="preserve">riteria used to check data accuracy </w:t>
      </w:r>
      <w:r w:rsidR="00AE161C" w:rsidRPr="00DD4170">
        <w:rPr>
          <w:rFonts w:eastAsiaTheme="minorHAnsi"/>
        </w:rPr>
        <w:t xml:space="preserve">and </w:t>
      </w:r>
      <w:r w:rsidRPr="00DD4170">
        <w:rPr>
          <w:rFonts w:eastAsiaTheme="minorHAnsi"/>
        </w:rPr>
        <w:t>completeness</w:t>
      </w:r>
      <w:r w:rsidR="00AE161C" w:rsidRPr="00DD4170">
        <w:rPr>
          <w:rFonts w:eastAsiaTheme="minorHAnsi"/>
        </w:rPr>
        <w:t xml:space="preserve">, </w:t>
      </w:r>
      <w:r w:rsidR="00601704" w:rsidRPr="00DD4170">
        <w:rPr>
          <w:rFonts w:eastAsiaTheme="minorHAnsi"/>
        </w:rPr>
        <w:t xml:space="preserve">which can be </w:t>
      </w:r>
      <w:r w:rsidR="00AE161C" w:rsidRPr="00DD4170">
        <w:rPr>
          <w:rFonts w:eastAsiaTheme="minorHAnsi"/>
        </w:rPr>
        <w:t>download</w:t>
      </w:r>
      <w:r w:rsidR="00601704" w:rsidRPr="00DD4170">
        <w:rPr>
          <w:rFonts w:eastAsiaTheme="minorHAnsi"/>
        </w:rPr>
        <w:t>ed</w:t>
      </w:r>
      <w:r w:rsidR="00AE161C" w:rsidRPr="00DD4170">
        <w:rPr>
          <w:rFonts w:eastAsiaTheme="minorHAnsi"/>
        </w:rPr>
        <w:t xml:space="preserve"> from the </w:t>
      </w:r>
      <w:r w:rsidR="00D147BC" w:rsidRPr="00DD4170">
        <w:rPr>
          <w:rFonts w:eastAsiaTheme="minorHAnsi"/>
        </w:rPr>
        <w:t xml:space="preserve">same </w:t>
      </w:r>
      <w:r w:rsidR="00AE161C" w:rsidRPr="00DD4170">
        <w:rPr>
          <w:rFonts w:eastAsiaTheme="minorHAnsi"/>
        </w:rPr>
        <w:t>t</w:t>
      </w:r>
      <w:r w:rsidR="000A4541" w:rsidRPr="00DD4170">
        <w:rPr>
          <w:rStyle w:val="CommentReference"/>
          <w:sz w:val="24"/>
          <w:szCs w:val="24"/>
        </w:rPr>
        <w:t>ab</w:t>
      </w:r>
      <w:r w:rsidR="00D147BC" w:rsidRPr="00DD4170">
        <w:rPr>
          <w:rStyle w:val="CommentReference"/>
          <w:sz w:val="24"/>
          <w:szCs w:val="24"/>
        </w:rPr>
        <w:t xml:space="preserve"> as the Schemas</w:t>
      </w:r>
      <w:r w:rsidR="002939E1" w:rsidRPr="00DD4170">
        <w:rPr>
          <w:rStyle w:val="CommentReference"/>
          <w:sz w:val="24"/>
          <w:szCs w:val="24"/>
        </w:rPr>
        <w:t>.</w:t>
      </w:r>
    </w:p>
    <w:p w14:paraId="6210D530" w14:textId="6DB0606A" w:rsidR="00EE1B96" w:rsidRPr="00DD4170" w:rsidRDefault="16A6136C" w:rsidP="7BF514DF">
      <w:pPr>
        <w:pStyle w:val="ListParagraph"/>
        <w:numPr>
          <w:ilvl w:val="0"/>
          <w:numId w:val="5"/>
        </w:numPr>
        <w:ind w:left="1440"/>
        <w:rPr>
          <w:rFonts w:eastAsiaTheme="minorEastAsia"/>
        </w:rPr>
      </w:pPr>
      <w:r w:rsidRPr="00DD4170">
        <w:rPr>
          <w:rFonts w:eastAsiaTheme="minorEastAsia"/>
          <w:b/>
          <w:bCs/>
        </w:rPr>
        <w:t>Import tables (templates):</w:t>
      </w:r>
      <w:r w:rsidRPr="00DD4170">
        <w:rPr>
          <w:rFonts w:eastAsiaTheme="minorEastAsia"/>
        </w:rPr>
        <w:t xml:space="preserve"> </w:t>
      </w:r>
      <w:r w:rsidR="41552CF7" w:rsidRPr="00DD4170">
        <w:rPr>
          <w:rFonts w:eastAsiaTheme="minorEastAsia"/>
        </w:rPr>
        <w:t>P</w:t>
      </w:r>
      <w:r w:rsidRPr="00DD4170">
        <w:rPr>
          <w:rFonts w:eastAsiaTheme="minorEastAsia"/>
        </w:rPr>
        <w:t xml:space="preserve">re-structured </w:t>
      </w:r>
      <w:r w:rsidR="00A141E6" w:rsidRPr="00DD4170">
        <w:rPr>
          <w:rFonts w:eastAsiaTheme="minorEastAsia"/>
        </w:rPr>
        <w:t xml:space="preserve">Excel </w:t>
      </w:r>
      <w:r w:rsidRPr="00DD4170">
        <w:rPr>
          <w:rFonts w:eastAsiaTheme="minorEastAsia"/>
        </w:rPr>
        <w:t xml:space="preserve">templates for </w:t>
      </w:r>
      <w:r w:rsidR="3EB2D6BF" w:rsidRPr="00DD4170">
        <w:rPr>
          <w:rFonts w:eastAsiaTheme="minorEastAsia"/>
        </w:rPr>
        <w:t>data entry.</w:t>
      </w:r>
    </w:p>
    <w:p w14:paraId="3A31B403" w14:textId="5A887990" w:rsidR="007D190F" w:rsidRPr="00DD4170" w:rsidRDefault="007D190F" w:rsidP="00F76CBE">
      <w:pPr>
        <w:pStyle w:val="ListParagraph"/>
        <w:numPr>
          <w:ilvl w:val="0"/>
          <w:numId w:val="5"/>
        </w:numPr>
        <w:ind w:left="1440"/>
        <w:rPr>
          <w:rFonts w:eastAsiaTheme="minorEastAsia"/>
        </w:rPr>
      </w:pPr>
      <w:r w:rsidRPr="00DD4170">
        <w:rPr>
          <w:rFonts w:eastAsiaTheme="minorEastAsia"/>
          <w:b/>
          <w:bCs/>
        </w:rPr>
        <w:t>Other supporting documents</w:t>
      </w:r>
      <w:r w:rsidR="00B62296" w:rsidRPr="00DD4170">
        <w:rPr>
          <w:rFonts w:eastAsiaTheme="minorEastAsia"/>
          <w:b/>
          <w:bCs/>
        </w:rPr>
        <w:t xml:space="preserve">: </w:t>
      </w:r>
      <w:r w:rsidR="00B62296" w:rsidRPr="00DD4170">
        <w:rPr>
          <w:rFonts w:eastAsiaTheme="minorEastAsia"/>
        </w:rPr>
        <w:t>Additional resources to assist reporters in understanding the requirements.</w:t>
      </w:r>
    </w:p>
    <w:p w14:paraId="35D6456F" w14:textId="77777777" w:rsidR="00D96A54" w:rsidRPr="00DD4170" w:rsidRDefault="00D96A54" w:rsidP="001B3E50">
      <w:pPr>
        <w:rPr>
          <w:rFonts w:eastAsiaTheme="minorHAnsi"/>
        </w:rPr>
      </w:pPr>
    </w:p>
    <w:p w14:paraId="07B49E9A" w14:textId="6B8D82B3" w:rsidR="00432890" w:rsidRPr="00DD4170" w:rsidRDefault="00B224EE" w:rsidP="00542E32">
      <w:pPr>
        <w:rPr>
          <w:rFonts w:eastAsiaTheme="minorHAnsi"/>
        </w:rPr>
      </w:pPr>
      <w:r w:rsidRPr="00DD4170">
        <w:rPr>
          <w:rFonts w:eastAsiaTheme="minorHAnsi"/>
        </w:rPr>
        <w:t xml:space="preserve">These resources are </w:t>
      </w:r>
      <w:r w:rsidR="00432890" w:rsidRPr="00DD4170">
        <w:rPr>
          <w:rFonts w:eastAsiaTheme="minorHAnsi"/>
        </w:rPr>
        <w:t xml:space="preserve">also </w:t>
      </w:r>
      <w:r w:rsidR="00B62296" w:rsidRPr="00DD4170">
        <w:rPr>
          <w:rFonts w:eastAsiaTheme="minorHAnsi"/>
        </w:rPr>
        <w:t>accessible</w:t>
      </w:r>
      <w:r w:rsidRPr="00DD4170">
        <w:rPr>
          <w:rFonts w:eastAsiaTheme="minorHAnsi"/>
        </w:rPr>
        <w:t xml:space="preserve"> </w:t>
      </w:r>
      <w:r w:rsidR="00205250" w:rsidRPr="00DD4170">
        <w:rPr>
          <w:rFonts w:eastAsiaTheme="minorHAnsi"/>
        </w:rPr>
        <w:t>through</w:t>
      </w:r>
      <w:r w:rsidR="00460DCA" w:rsidRPr="00DD4170">
        <w:rPr>
          <w:rFonts w:eastAsiaTheme="minorHAnsi"/>
        </w:rPr>
        <w:t xml:space="preserve"> the </w:t>
      </w:r>
      <w:r w:rsidR="00432890" w:rsidRPr="00DD4170">
        <w:rPr>
          <w:rFonts w:eastAsiaTheme="minorHAnsi"/>
          <w:b/>
          <w:bCs/>
          <w:kern w:val="2"/>
          <w14:ligatures w14:val="standardContextual"/>
        </w:rPr>
        <w:t xml:space="preserve">Reference </w:t>
      </w:r>
      <w:r w:rsidR="005A529B" w:rsidRPr="00DD4170">
        <w:rPr>
          <w:rFonts w:eastAsiaTheme="minorHAnsi"/>
          <w:b/>
          <w:bCs/>
          <w:kern w:val="2"/>
          <w14:ligatures w14:val="standardContextual"/>
        </w:rPr>
        <w:t>P</w:t>
      </w:r>
      <w:r w:rsidR="00432890" w:rsidRPr="00DD4170">
        <w:rPr>
          <w:rFonts w:eastAsiaTheme="minorHAnsi"/>
          <w:b/>
          <w:bCs/>
          <w:kern w:val="2"/>
          <w14:ligatures w14:val="standardContextual"/>
        </w:rPr>
        <w:t>ortal</w:t>
      </w:r>
      <w:r w:rsidR="0025697C" w:rsidRPr="00DD4170">
        <w:rPr>
          <w:rFonts w:eastAsiaTheme="minorHAnsi"/>
          <w:b/>
          <w:bCs/>
          <w:kern w:val="2"/>
          <w14:ligatures w14:val="standardContextual"/>
        </w:rPr>
        <w:t xml:space="preserve"> for </w:t>
      </w:r>
      <w:r w:rsidR="005A529B" w:rsidRPr="00DD4170">
        <w:rPr>
          <w:rFonts w:eastAsiaTheme="minorHAnsi"/>
          <w:b/>
          <w:bCs/>
          <w:kern w:val="2"/>
          <w14:ligatures w14:val="standardContextual"/>
        </w:rPr>
        <w:t>R</w:t>
      </w:r>
      <w:r w:rsidR="0025697C" w:rsidRPr="00DD4170">
        <w:rPr>
          <w:rFonts w:eastAsiaTheme="minorHAnsi"/>
          <w:b/>
          <w:bCs/>
          <w:kern w:val="2"/>
          <w14:ligatures w14:val="standardContextual"/>
        </w:rPr>
        <w:t>eporting under the IAS regulation</w:t>
      </w:r>
      <w:r w:rsidR="0025697C" w:rsidRPr="00DD4170">
        <w:rPr>
          <w:rStyle w:val="FootnoteReference"/>
          <w:rFonts w:eastAsiaTheme="minorHAnsi"/>
          <w:b/>
          <w:bCs/>
          <w:kern w:val="2"/>
          <w14:ligatures w14:val="standardContextual"/>
        </w:rPr>
        <w:footnoteReference w:id="14"/>
      </w:r>
      <w:r w:rsidR="0025697C" w:rsidRPr="00DD4170">
        <w:rPr>
          <w:rFonts w:eastAsiaTheme="minorHAnsi"/>
          <w:b/>
          <w:bCs/>
          <w:kern w:val="2"/>
          <w14:ligatures w14:val="standardContextual"/>
        </w:rPr>
        <w:t>.</w:t>
      </w:r>
      <w:r w:rsidRPr="00DD4170">
        <w:rPr>
          <w:rFonts w:eastAsiaTheme="minorHAnsi"/>
        </w:rPr>
        <w:t xml:space="preserve"> </w:t>
      </w:r>
    </w:p>
    <w:p w14:paraId="43F2022F" w14:textId="13FA4505" w:rsidR="00F36A73" w:rsidRPr="00DD4170" w:rsidRDefault="00F36A73" w:rsidP="001B3E50">
      <w:pPr>
        <w:rPr>
          <w:rFonts w:eastAsiaTheme="minorHAnsi"/>
        </w:rPr>
      </w:pPr>
    </w:p>
    <w:p w14:paraId="4C1096D9" w14:textId="0339EB22" w:rsidR="00542E32" w:rsidRPr="00DD4170" w:rsidRDefault="00542E32" w:rsidP="001B3E50">
      <w:pPr>
        <w:rPr>
          <w:rFonts w:eastAsiaTheme="minorHAnsi"/>
        </w:rPr>
      </w:pPr>
    </w:p>
    <w:p w14:paraId="4389C7CC" w14:textId="77777777" w:rsidR="00D01840" w:rsidRDefault="00D01840" w:rsidP="001B3E50">
      <w:pPr>
        <w:rPr>
          <w:rFonts w:eastAsiaTheme="minorHAnsi"/>
        </w:rPr>
      </w:pPr>
    </w:p>
    <w:p w14:paraId="0FD2E06F" w14:textId="03EB3C26" w:rsidR="009F65AA" w:rsidRPr="00DD4170" w:rsidRDefault="009F65AA" w:rsidP="001B3E50">
      <w:pPr>
        <w:pStyle w:val="Heading3"/>
        <w:rPr>
          <w:rFonts w:cs="Arial"/>
        </w:rPr>
      </w:pPr>
      <w:bookmarkStart w:id="57" w:name="_Toc195610637"/>
      <w:bookmarkStart w:id="58" w:name="_Toc181193623"/>
      <w:r w:rsidRPr="00DD4170">
        <w:rPr>
          <w:rFonts w:cs="Arial"/>
          <w:noProof/>
        </w:rPr>
        <w:drawing>
          <wp:anchor distT="0" distB="0" distL="114300" distR="114300" simplePos="0" relativeHeight="251658241" behindDoc="0" locked="0" layoutInCell="1" allowOverlap="1" wp14:anchorId="5F260AEB" wp14:editId="5705D102">
            <wp:simplePos x="0" y="0"/>
            <wp:positionH relativeFrom="column">
              <wp:posOffset>2671013</wp:posOffset>
            </wp:positionH>
            <wp:positionV relativeFrom="paragraph">
              <wp:posOffset>165100</wp:posOffset>
            </wp:positionV>
            <wp:extent cx="577215" cy="573405"/>
            <wp:effectExtent l="0" t="0" r="0" b="0"/>
            <wp:wrapSquare wrapText="bothSides"/>
            <wp:docPr id="1628286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86496" name=""/>
                    <pic:cNvPicPr/>
                  </pic:nvPicPr>
                  <pic:blipFill rotWithShape="1">
                    <a:blip r:embed="rId22" cstate="print">
                      <a:extLst>
                        <a:ext uri="{28A0092B-C50C-407E-A947-70E740481C1C}">
                          <a14:useLocalDpi xmlns:a14="http://schemas.microsoft.com/office/drawing/2010/main" val="0"/>
                        </a:ext>
                      </a:extLst>
                    </a:blip>
                    <a:srcRect b="44071"/>
                    <a:stretch/>
                  </pic:blipFill>
                  <pic:spPr bwMode="auto">
                    <a:xfrm>
                      <a:off x="0" y="0"/>
                      <a:ext cx="577215" cy="573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7"/>
    </w:p>
    <w:p w14:paraId="16FD4451" w14:textId="2F9B4F14" w:rsidR="00A516B3" w:rsidRPr="00DD4170" w:rsidRDefault="65144745" w:rsidP="63A85472">
      <w:pPr>
        <w:pStyle w:val="Heading3"/>
        <w:rPr>
          <w:rFonts w:cs="Arial"/>
        </w:rPr>
      </w:pPr>
      <w:bookmarkStart w:id="59" w:name="_Toc195610638"/>
      <w:r w:rsidRPr="63A85472">
        <w:rPr>
          <w:rFonts w:cs="Arial"/>
        </w:rPr>
        <w:t>4.</w:t>
      </w:r>
      <w:r w:rsidR="00F10AF4" w:rsidRPr="63A85472">
        <w:rPr>
          <w:rFonts w:cs="Arial"/>
        </w:rPr>
        <w:t>2</w:t>
      </w:r>
      <w:r w:rsidRPr="63A85472">
        <w:rPr>
          <w:rFonts w:cs="Arial"/>
        </w:rPr>
        <w:t xml:space="preserve">.2 </w:t>
      </w:r>
      <w:r w:rsidR="4A0707AF" w:rsidRPr="63A85472">
        <w:rPr>
          <w:rFonts w:cs="Arial"/>
        </w:rPr>
        <w:t xml:space="preserve">Reference </w:t>
      </w:r>
      <w:r w:rsidR="004A0973" w:rsidRPr="63A85472">
        <w:rPr>
          <w:rFonts w:cs="Arial"/>
        </w:rPr>
        <w:t>D</w:t>
      </w:r>
      <w:r w:rsidR="4A0707AF" w:rsidRPr="63A85472">
        <w:rPr>
          <w:rFonts w:cs="Arial"/>
        </w:rPr>
        <w:t>atasets</w:t>
      </w:r>
      <w:bookmarkEnd w:id="58"/>
      <w:bookmarkEnd w:id="59"/>
      <w:r w:rsidR="4A0707AF" w:rsidRPr="63A85472">
        <w:rPr>
          <w:rFonts w:cs="Arial"/>
        </w:rPr>
        <w:t xml:space="preserve"> </w:t>
      </w:r>
    </w:p>
    <w:p w14:paraId="331D93AE" w14:textId="77777777" w:rsidR="006E4407" w:rsidRPr="00DD4170" w:rsidRDefault="006E4407" w:rsidP="0070165A"/>
    <w:p w14:paraId="7C2CDA92" w14:textId="613437CF" w:rsidR="0057533D" w:rsidRDefault="0057533D">
      <w:r>
        <w:t xml:space="preserve">This section contains </w:t>
      </w:r>
      <w:r w:rsidRPr="63A85472">
        <w:rPr>
          <w:b/>
          <w:bCs/>
        </w:rPr>
        <w:t>predefined lists of acceptable values</w:t>
      </w:r>
      <w:r>
        <w:t xml:space="preserve"> </w:t>
      </w:r>
      <w:r w:rsidR="00310125">
        <w:t xml:space="preserve">that reporters must use when </w:t>
      </w:r>
      <w:r w:rsidR="001875C4">
        <w:t>entering data</w:t>
      </w:r>
      <w:r>
        <w:t xml:space="preserve"> in Reportnet 3.0. </w:t>
      </w:r>
      <w:r w:rsidR="00AC2FCA">
        <w:t xml:space="preserve">These </w:t>
      </w:r>
      <w:r w:rsidR="00AC2FCA" w:rsidRPr="63A85472">
        <w:rPr>
          <w:b/>
          <w:bCs/>
        </w:rPr>
        <w:t>reference tables</w:t>
      </w:r>
      <w:r w:rsidR="00AC2FCA">
        <w:t xml:space="preserve"> ensure consistency and alignment with the standardized reporting format, allowing for uniformity across key data fields such as species names, management methods, </w:t>
      </w:r>
      <w:r w:rsidR="00D25B5C">
        <w:t xml:space="preserve">or </w:t>
      </w:r>
      <w:r w:rsidR="00AC2FCA">
        <w:t>pathways of introduction. The system automatically validates entries against these reference tables, ensuring that only the correct values are used. Any incorrect values entered will trigger validation issues, or blockers, preventing data submission until resolved.</w:t>
      </w:r>
    </w:p>
    <w:p w14:paraId="7D6AF4D4" w14:textId="660C0961" w:rsidR="63A85472" w:rsidRDefault="63A85472"/>
    <w:p w14:paraId="2B5D5307" w14:textId="74E5BE63" w:rsidR="63A85472" w:rsidRDefault="63A85472"/>
    <w:p w14:paraId="353EF05D" w14:textId="3BF0EDFB" w:rsidR="000C6E6A" w:rsidRPr="00DD4170" w:rsidRDefault="000C6E6A" w:rsidP="0070165A"/>
    <w:p w14:paraId="20D755E8" w14:textId="24E67D25" w:rsidR="00F36A73" w:rsidRPr="00DD4170" w:rsidRDefault="00367B4B" w:rsidP="0070165A">
      <w:r w:rsidRPr="00DD4170">
        <w:rPr>
          <w:noProof/>
        </w:rPr>
        <w:drawing>
          <wp:anchor distT="0" distB="0" distL="114300" distR="114300" simplePos="0" relativeHeight="251658242" behindDoc="0" locked="0" layoutInCell="1" allowOverlap="1" wp14:anchorId="2CD6F76F" wp14:editId="35981A13">
            <wp:simplePos x="0" y="0"/>
            <wp:positionH relativeFrom="column">
              <wp:posOffset>2669972</wp:posOffset>
            </wp:positionH>
            <wp:positionV relativeFrom="paragraph">
              <wp:posOffset>27305</wp:posOffset>
            </wp:positionV>
            <wp:extent cx="573405" cy="573405"/>
            <wp:effectExtent l="0" t="0" r="0" b="0"/>
            <wp:wrapSquare wrapText="bothSides"/>
            <wp:docPr id="112607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7513" name=""/>
                    <pic:cNvPicPr/>
                  </pic:nvPicPr>
                  <pic:blipFill rotWithShape="1">
                    <a:blip r:embed="rId23" cstate="print">
                      <a:extLst>
                        <a:ext uri="{28A0092B-C50C-407E-A947-70E740481C1C}">
                          <a14:useLocalDpi xmlns:a14="http://schemas.microsoft.com/office/drawing/2010/main" val="0"/>
                        </a:ext>
                      </a:extLst>
                    </a:blip>
                    <a:srcRect r="80312" b="47516"/>
                    <a:stretch/>
                  </pic:blipFill>
                  <pic:spPr bwMode="auto">
                    <a:xfrm>
                      <a:off x="0" y="0"/>
                      <a:ext cx="573405" cy="573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62DD14" w14:textId="5D2CE0DC" w:rsidR="00A516B3" w:rsidRPr="00DD4170" w:rsidRDefault="504FCF24" w:rsidP="001B3E50">
      <w:pPr>
        <w:pStyle w:val="Heading3"/>
        <w:rPr>
          <w:rFonts w:cs="Arial"/>
        </w:rPr>
      </w:pPr>
      <w:bookmarkStart w:id="60" w:name="_Toc181193624"/>
      <w:bookmarkStart w:id="61" w:name="_Toc195610639"/>
      <w:r w:rsidRPr="00DD4170">
        <w:rPr>
          <w:rFonts w:cs="Arial"/>
        </w:rPr>
        <w:t>4.</w:t>
      </w:r>
      <w:r w:rsidR="00F10AF4" w:rsidRPr="00DD4170">
        <w:rPr>
          <w:rFonts w:cs="Arial"/>
        </w:rPr>
        <w:t>2</w:t>
      </w:r>
      <w:r w:rsidRPr="00DD4170">
        <w:rPr>
          <w:rFonts w:cs="Arial"/>
        </w:rPr>
        <w:t xml:space="preserve">.3 </w:t>
      </w:r>
      <w:r w:rsidR="2103B601" w:rsidRPr="00DD4170">
        <w:rPr>
          <w:rFonts w:cs="Arial"/>
        </w:rPr>
        <w:t>Reporting schemas</w:t>
      </w:r>
      <w:bookmarkEnd w:id="60"/>
      <w:bookmarkEnd w:id="61"/>
      <w:r w:rsidR="2103B601" w:rsidRPr="00DD4170">
        <w:rPr>
          <w:rFonts w:cs="Arial"/>
        </w:rPr>
        <w:t xml:space="preserve"> </w:t>
      </w:r>
    </w:p>
    <w:p w14:paraId="0843EE36" w14:textId="0C4A5EC0" w:rsidR="00A516B3" w:rsidRPr="00DD4170" w:rsidRDefault="00A516B3" w:rsidP="0070165A"/>
    <w:p w14:paraId="363AECC2" w14:textId="77777777" w:rsidR="00F36A73" w:rsidRPr="00DD4170" w:rsidRDefault="00F36A73" w:rsidP="0070165A"/>
    <w:p w14:paraId="2740EAEC" w14:textId="76B2F56C" w:rsidR="00DF73F7" w:rsidRPr="00DD4170" w:rsidRDefault="00DF73F7" w:rsidP="00DF73F7">
      <w:r w:rsidRPr="00DD4170">
        <w:t>Th</w:t>
      </w:r>
      <w:r w:rsidR="008C2BD0" w:rsidRPr="00DD4170">
        <w:t>e</w:t>
      </w:r>
      <w:r w:rsidRPr="00DD4170">
        <w:t xml:space="preserve"> schemas </w:t>
      </w:r>
      <w:r w:rsidR="00895F89" w:rsidRPr="00DD4170">
        <w:t xml:space="preserve">in Reportnet 3.0 </w:t>
      </w:r>
      <w:r w:rsidRPr="00DD4170">
        <w:t xml:space="preserve">define the structure and format </w:t>
      </w:r>
      <w:r w:rsidR="00335F8B" w:rsidRPr="00DD4170">
        <w:t xml:space="preserve">required for data </w:t>
      </w:r>
      <w:r w:rsidRPr="00DD4170">
        <w:t>submi</w:t>
      </w:r>
      <w:r w:rsidR="00335F8B" w:rsidRPr="00DD4170">
        <w:t>ssion</w:t>
      </w:r>
      <w:r w:rsidRPr="00DD4170">
        <w:t>. For IAS reporting, the schemas are divided into five main sections:</w:t>
      </w:r>
    </w:p>
    <w:p w14:paraId="3EE0E80D" w14:textId="77777777" w:rsidR="00106004" w:rsidRPr="00DD4170" w:rsidRDefault="00106004" w:rsidP="00DF73F7"/>
    <w:p w14:paraId="74D8D89F" w14:textId="3F4750E8" w:rsidR="00DF73F7" w:rsidRPr="00DD4170" w:rsidRDefault="00DF73F7" w:rsidP="00F76CBE">
      <w:pPr>
        <w:pStyle w:val="ListParagraph"/>
        <w:numPr>
          <w:ilvl w:val="0"/>
          <w:numId w:val="25"/>
        </w:numPr>
        <w:ind w:left="1440"/>
      </w:pPr>
      <w:r w:rsidRPr="00DD4170">
        <w:rPr>
          <w:rFonts w:eastAsiaTheme="majorEastAsia"/>
          <w:b/>
          <w:bCs/>
        </w:rPr>
        <w:t xml:space="preserve">Section A: </w:t>
      </w:r>
      <w:r w:rsidR="00450519" w:rsidRPr="00DD4170">
        <w:t>T</w:t>
      </w:r>
      <w:r w:rsidR="00376649" w:rsidRPr="00DD4170">
        <w:t xml:space="preserve">abular </w:t>
      </w:r>
      <w:r w:rsidRPr="00DD4170">
        <w:t>data on invasive alien species of Union concern.</w:t>
      </w:r>
    </w:p>
    <w:p w14:paraId="1F6A9697" w14:textId="0A332174" w:rsidR="00DF73F7" w:rsidRDefault="00376649">
      <w:pPr>
        <w:pStyle w:val="ListParagraph"/>
        <w:numPr>
          <w:ilvl w:val="0"/>
          <w:numId w:val="25"/>
        </w:numPr>
        <w:ind w:left="1440"/>
      </w:pPr>
      <w:r w:rsidRPr="00DD4170">
        <w:rPr>
          <w:rFonts w:eastAsiaTheme="majorEastAsia"/>
          <w:b/>
          <w:bCs/>
        </w:rPr>
        <w:t xml:space="preserve">Section A Spatial: </w:t>
      </w:r>
      <w:r w:rsidR="00450519" w:rsidRPr="00DD4170">
        <w:t>S</w:t>
      </w:r>
      <w:r w:rsidR="00BB4F2C" w:rsidRPr="00DD4170">
        <w:t>patial</w:t>
      </w:r>
      <w:r w:rsidR="00821E2D" w:rsidRPr="00DD4170">
        <w:t xml:space="preserve"> </w:t>
      </w:r>
      <w:r w:rsidR="00BB4F2C" w:rsidRPr="00DD4170">
        <w:t>data on invasive alien species of Union concern</w:t>
      </w:r>
      <w:r w:rsidR="00DF73F7" w:rsidRPr="00DD4170">
        <w:t>.</w:t>
      </w:r>
    </w:p>
    <w:p w14:paraId="341A4F75" w14:textId="77777777" w:rsidR="00D62CBA" w:rsidRDefault="00D62CBA" w:rsidP="00D62CBA">
      <w:pPr>
        <w:pStyle w:val="ListParagraph"/>
        <w:numPr>
          <w:ilvl w:val="0"/>
          <w:numId w:val="25"/>
        </w:numPr>
        <w:ind w:left="1440"/>
      </w:pPr>
      <w:r w:rsidRPr="00DD4170">
        <w:rPr>
          <w:rFonts w:eastAsiaTheme="majorEastAsia"/>
          <w:b/>
          <w:bCs/>
        </w:rPr>
        <w:t xml:space="preserve">Section B: </w:t>
      </w:r>
      <w:r w:rsidRPr="00DD4170">
        <w:t>Tabular data on invasive alien species of Member State concern.</w:t>
      </w:r>
    </w:p>
    <w:p w14:paraId="4D4FADE0" w14:textId="77777777" w:rsidR="00D62CBA" w:rsidRPr="00DD4170" w:rsidRDefault="00D62CBA" w:rsidP="00D62CBA">
      <w:pPr>
        <w:pStyle w:val="ListParagraph"/>
        <w:numPr>
          <w:ilvl w:val="0"/>
          <w:numId w:val="25"/>
        </w:numPr>
        <w:ind w:left="1440"/>
      </w:pPr>
      <w:r w:rsidRPr="00DD4170">
        <w:rPr>
          <w:rFonts w:eastAsiaTheme="majorEastAsia"/>
          <w:b/>
          <w:bCs/>
        </w:rPr>
        <w:t xml:space="preserve">Section B Spatial: </w:t>
      </w:r>
      <w:r w:rsidRPr="00DD4170">
        <w:t>Spatial data on invasive alien species of Member State concern.</w:t>
      </w:r>
    </w:p>
    <w:p w14:paraId="32260D0A" w14:textId="296A2A0B" w:rsidR="00837071" w:rsidRPr="00837071" w:rsidRDefault="00D62CBA" w:rsidP="00837071">
      <w:pPr>
        <w:pStyle w:val="ListParagraph"/>
        <w:numPr>
          <w:ilvl w:val="0"/>
          <w:numId w:val="25"/>
        </w:numPr>
        <w:ind w:left="1440"/>
      </w:pPr>
      <w:r w:rsidRPr="00DD4170">
        <w:rPr>
          <w:rFonts w:eastAsiaTheme="majorEastAsia"/>
          <w:b/>
          <w:bCs/>
        </w:rPr>
        <w:t xml:space="preserve">Section C: </w:t>
      </w:r>
      <w:r w:rsidRPr="00DD4170">
        <w:rPr>
          <w:rFonts w:eastAsiaTheme="majorEastAsia"/>
        </w:rPr>
        <w:t>Horizontal i</w:t>
      </w:r>
      <w:r w:rsidRPr="00DD4170">
        <w:t>nformation on action plans, surveillance systems, official controls, public awareness measures, and costs associated with actions under the IAS Regulation</w:t>
      </w:r>
    </w:p>
    <w:p w14:paraId="1437F0D2" w14:textId="77777777" w:rsidR="00837071" w:rsidRPr="009C7641" w:rsidRDefault="00837071" w:rsidP="00D62CBA">
      <w:pPr>
        <w:pStyle w:val="ListParagraph"/>
        <w:ind w:left="1440"/>
      </w:pPr>
    </w:p>
    <w:p w14:paraId="1425216D" w14:textId="6BB5C46A" w:rsidR="00F133C6" w:rsidRPr="00DD4170" w:rsidRDefault="006D324A" w:rsidP="00F133C6">
      <w:pPr>
        <w:keepNext/>
        <w:jc w:val="center"/>
      </w:pPr>
      <w:r>
        <w:rPr>
          <w:noProof/>
        </w:rPr>
        <w:drawing>
          <wp:inline distT="0" distB="0" distL="0" distR="0" wp14:anchorId="373D12E4" wp14:editId="4F7EA79D">
            <wp:extent cx="3914956" cy="1537446"/>
            <wp:effectExtent l="0" t="0" r="0" b="0"/>
            <wp:docPr id="6105782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78272" name="Picture 610578272"/>
                    <pic:cNvPicPr/>
                  </pic:nvPicPr>
                  <pic:blipFill>
                    <a:blip r:embed="rId24">
                      <a:extLst>
                        <a:ext uri="{28A0092B-C50C-407E-A947-70E740481C1C}">
                          <a14:useLocalDpi xmlns:a14="http://schemas.microsoft.com/office/drawing/2010/main" val="0"/>
                        </a:ext>
                      </a:extLst>
                    </a:blip>
                    <a:stretch>
                      <a:fillRect/>
                    </a:stretch>
                  </pic:blipFill>
                  <pic:spPr>
                    <a:xfrm>
                      <a:off x="0" y="0"/>
                      <a:ext cx="4053149" cy="1591716"/>
                    </a:xfrm>
                    <a:prstGeom prst="rect">
                      <a:avLst/>
                    </a:prstGeom>
                    <a:ln>
                      <a:noFill/>
                    </a:ln>
                  </pic:spPr>
                </pic:pic>
              </a:graphicData>
            </a:graphic>
          </wp:inline>
        </w:drawing>
      </w:r>
    </w:p>
    <w:p w14:paraId="127EEF9F" w14:textId="0B799831" w:rsidR="00A532A9" w:rsidRPr="00DD4170" w:rsidRDefault="00F133C6" w:rsidP="00F133C6">
      <w:pPr>
        <w:pStyle w:val="Caption"/>
        <w:jc w:val="center"/>
      </w:pPr>
      <w:bookmarkStart w:id="62" w:name="_Ref184996356"/>
      <w:r w:rsidRPr="00811187">
        <w:t>Figure</w:t>
      </w:r>
      <w:r w:rsidRPr="00DD4170">
        <w:t xml:space="preserve"> </w:t>
      </w:r>
      <w:r>
        <w:fldChar w:fldCharType="begin"/>
      </w:r>
      <w:r>
        <w:instrText>STYLEREF 1 \s</w:instrText>
      </w:r>
      <w:r>
        <w:fldChar w:fldCharType="separate"/>
      </w:r>
      <w:r w:rsidR="00CC6C65">
        <w:rPr>
          <w:noProof/>
        </w:rPr>
        <w:t>4</w:t>
      </w:r>
      <w:r>
        <w:fldChar w:fldCharType="end"/>
      </w:r>
      <w:r w:rsidR="00CC6C65">
        <w:t>.</w:t>
      </w:r>
      <w:r>
        <w:fldChar w:fldCharType="begin"/>
      </w:r>
      <w:r>
        <w:instrText>SEQ Figure \* ARABIC \s 1</w:instrText>
      </w:r>
      <w:r>
        <w:fldChar w:fldCharType="separate"/>
      </w:r>
      <w:r w:rsidR="00CC6C65">
        <w:rPr>
          <w:noProof/>
        </w:rPr>
        <w:t>3</w:t>
      </w:r>
      <w:r>
        <w:fldChar w:fldCharType="end"/>
      </w:r>
      <w:bookmarkEnd w:id="62"/>
      <w:r w:rsidRPr="00DD4170">
        <w:t xml:space="preserve"> Overview of the available schemas for IAS reporting in Reportnet 3.0.</w:t>
      </w:r>
    </w:p>
    <w:p w14:paraId="40D8564D" w14:textId="080DA6C3" w:rsidR="000D5A89" w:rsidRPr="00DD4170" w:rsidRDefault="000D5A89" w:rsidP="00A532A9">
      <w:pPr>
        <w:jc w:val="center"/>
        <w:rPr>
          <w:sz w:val="20"/>
          <w:szCs w:val="20"/>
        </w:rPr>
      </w:pPr>
    </w:p>
    <w:p w14:paraId="2C350739" w14:textId="26BF423E" w:rsidR="00555AD0" w:rsidRPr="00DD4170" w:rsidRDefault="00555AD0" w:rsidP="0070165A"/>
    <w:p w14:paraId="6A829080" w14:textId="67226925" w:rsidR="008E01EE" w:rsidRPr="00DD4170" w:rsidRDefault="009B5D04" w:rsidP="0070165A">
      <w:r>
        <w:t xml:space="preserve">Each section is designed to capture specific aspects of IAS reporting, with the tables and fields required </w:t>
      </w:r>
      <w:r w:rsidR="001E4DE5">
        <w:t>(</w:t>
      </w:r>
      <w:r>
        <w:fldChar w:fldCharType="begin"/>
      </w:r>
      <w:r>
        <w:instrText xml:space="preserve"> REF _Ref184996356 \h </w:instrText>
      </w:r>
      <w:r>
        <w:fldChar w:fldCharType="separate"/>
      </w:r>
      <w:r w:rsidR="00A52938">
        <w:t xml:space="preserve">Figure </w:t>
      </w:r>
      <w:r w:rsidR="00A52938" w:rsidRPr="63A85472">
        <w:rPr>
          <w:noProof/>
        </w:rPr>
        <w:t>4</w:t>
      </w:r>
      <w:r w:rsidR="00A52938">
        <w:t>.</w:t>
      </w:r>
      <w:r w:rsidR="00A52938" w:rsidRPr="63A85472">
        <w:rPr>
          <w:noProof/>
        </w:rPr>
        <w:t>3</w:t>
      </w:r>
      <w:r>
        <w:fldChar w:fldCharType="end"/>
      </w:r>
      <w:r w:rsidR="001E4DE5">
        <w:t>)</w:t>
      </w:r>
      <w:r w:rsidR="00FB6087">
        <w:t xml:space="preserve">. </w:t>
      </w:r>
    </w:p>
    <w:p w14:paraId="27BE3334" w14:textId="0E4F27FB" w:rsidR="63A85472" w:rsidRDefault="63A85472"/>
    <w:p w14:paraId="68D8BF0F" w14:textId="2B6ABA2A" w:rsidR="63A85472" w:rsidRDefault="63A85472"/>
    <w:p w14:paraId="296D8734" w14:textId="112292FF" w:rsidR="63A85472" w:rsidRDefault="63A85472"/>
    <w:p w14:paraId="4130F93D" w14:textId="77777777" w:rsidR="000C6E6A" w:rsidRPr="00DD4170" w:rsidRDefault="000C6E6A" w:rsidP="0070165A"/>
    <w:p w14:paraId="5D6CEF75" w14:textId="336DF643" w:rsidR="00394433" w:rsidRPr="00DD4170" w:rsidRDefault="00F133C6" w:rsidP="0070165A">
      <w:r w:rsidRPr="00DD4170">
        <w:rPr>
          <w:noProof/>
        </w:rPr>
        <w:drawing>
          <wp:anchor distT="0" distB="0" distL="114300" distR="114300" simplePos="0" relativeHeight="251658243" behindDoc="0" locked="0" layoutInCell="1" allowOverlap="1" wp14:anchorId="61656F76" wp14:editId="6501EAED">
            <wp:simplePos x="0" y="0"/>
            <wp:positionH relativeFrom="column">
              <wp:posOffset>2654097</wp:posOffset>
            </wp:positionH>
            <wp:positionV relativeFrom="paragraph">
              <wp:posOffset>116205</wp:posOffset>
            </wp:positionV>
            <wp:extent cx="588645" cy="574040"/>
            <wp:effectExtent l="0" t="0" r="0" b="0"/>
            <wp:wrapSquare wrapText="bothSides"/>
            <wp:docPr id="18718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005"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645" cy="574040"/>
                    </a:xfrm>
                    <a:prstGeom prst="rect">
                      <a:avLst/>
                    </a:prstGeom>
                  </pic:spPr>
                </pic:pic>
              </a:graphicData>
            </a:graphic>
            <wp14:sizeRelH relativeFrom="page">
              <wp14:pctWidth>0</wp14:pctWidth>
            </wp14:sizeRelH>
            <wp14:sizeRelV relativeFrom="page">
              <wp14:pctHeight>0</wp14:pctHeight>
            </wp14:sizeRelV>
          </wp:anchor>
        </w:drawing>
      </w:r>
    </w:p>
    <w:p w14:paraId="5B6A8DA1" w14:textId="3043C875" w:rsidR="008E01EE" w:rsidRPr="00DD4170" w:rsidRDefault="504FCF24" w:rsidP="001B3E50">
      <w:pPr>
        <w:pStyle w:val="Heading3"/>
        <w:rPr>
          <w:rFonts w:cs="Arial"/>
        </w:rPr>
      </w:pPr>
      <w:bookmarkStart w:id="63" w:name="_Toc181193625"/>
      <w:bookmarkStart w:id="64" w:name="_Toc195610640"/>
      <w:r w:rsidRPr="00DD4170">
        <w:rPr>
          <w:rFonts w:cs="Arial"/>
        </w:rPr>
        <w:t>4.</w:t>
      </w:r>
      <w:r w:rsidR="00F10AF4" w:rsidRPr="00DD4170">
        <w:rPr>
          <w:rFonts w:cs="Arial"/>
        </w:rPr>
        <w:t>2</w:t>
      </w:r>
      <w:r w:rsidRPr="00DD4170">
        <w:rPr>
          <w:rFonts w:cs="Arial"/>
        </w:rPr>
        <w:t xml:space="preserve">.4 </w:t>
      </w:r>
      <w:r w:rsidR="0BDB5FBC" w:rsidRPr="00DD4170">
        <w:rPr>
          <w:rFonts w:cs="Arial"/>
        </w:rPr>
        <w:t xml:space="preserve">Release to </w:t>
      </w:r>
      <w:r w:rsidR="001267CE" w:rsidRPr="00DD4170">
        <w:rPr>
          <w:rFonts w:cs="Arial"/>
        </w:rPr>
        <w:t>D</w:t>
      </w:r>
      <w:r w:rsidR="0BDB5FBC" w:rsidRPr="00DD4170">
        <w:rPr>
          <w:rFonts w:cs="Arial"/>
        </w:rPr>
        <w:t>ata</w:t>
      </w:r>
      <w:r w:rsidR="0057621E" w:rsidRPr="00DD4170">
        <w:rPr>
          <w:rFonts w:cs="Arial"/>
        </w:rPr>
        <w:t xml:space="preserve"> </w:t>
      </w:r>
      <w:r w:rsidR="001267CE" w:rsidRPr="00DD4170">
        <w:rPr>
          <w:rFonts w:cs="Arial"/>
        </w:rPr>
        <w:t>C</w:t>
      </w:r>
      <w:r w:rsidR="0057621E" w:rsidRPr="00DD4170">
        <w:rPr>
          <w:rFonts w:cs="Arial"/>
        </w:rPr>
        <w:t>ollection</w:t>
      </w:r>
      <w:bookmarkEnd w:id="63"/>
      <w:bookmarkEnd w:id="64"/>
      <w:r w:rsidR="00F133C6" w:rsidRPr="00DD4170">
        <w:t xml:space="preserve"> </w:t>
      </w:r>
    </w:p>
    <w:p w14:paraId="70B3E80A" w14:textId="77777777" w:rsidR="00066FE4" w:rsidRPr="00DD4170" w:rsidRDefault="00066FE4" w:rsidP="0070165A">
      <w:pPr>
        <w:pStyle w:val="ListParagraph"/>
      </w:pPr>
    </w:p>
    <w:p w14:paraId="2F1A52BF" w14:textId="77777777" w:rsidR="00555AD0" w:rsidRPr="00DD4170" w:rsidRDefault="00555AD0" w:rsidP="0070165A">
      <w:pPr>
        <w:pStyle w:val="ListParagraph"/>
      </w:pPr>
    </w:p>
    <w:p w14:paraId="73367D6D" w14:textId="7B883646" w:rsidR="008E01EE" w:rsidRPr="00DD4170" w:rsidRDefault="3160C6AD" w:rsidP="0070165A">
      <w:r>
        <w:t xml:space="preserve">Once the data has passed all validation checks, </w:t>
      </w:r>
      <w:r w:rsidR="1A0B67DD">
        <w:t xml:space="preserve">the final </w:t>
      </w:r>
      <w:r>
        <w:t>step involve</w:t>
      </w:r>
      <w:r w:rsidR="1E6E876D">
        <w:t>s</w:t>
      </w:r>
      <w:r w:rsidR="1A0B67DD">
        <w:t xml:space="preserve"> officially submit</w:t>
      </w:r>
      <w:r>
        <w:t>ting</w:t>
      </w:r>
      <w:r w:rsidR="1A0B67DD">
        <w:t xml:space="preserve"> the full report </w:t>
      </w:r>
      <w:r w:rsidR="532A5B8B">
        <w:t xml:space="preserve">using the </w:t>
      </w:r>
      <w:r w:rsidR="1E6E876D" w:rsidRPr="1E73F54B">
        <w:rPr>
          <w:b/>
          <w:bCs/>
        </w:rPr>
        <w:t>“</w:t>
      </w:r>
      <w:r w:rsidR="532A5B8B" w:rsidRPr="1E73F54B">
        <w:rPr>
          <w:b/>
          <w:bCs/>
        </w:rPr>
        <w:t>Release to Data Collection</w:t>
      </w:r>
      <w:r w:rsidR="1E6E876D" w:rsidRPr="1E73F54B">
        <w:rPr>
          <w:b/>
          <w:bCs/>
        </w:rPr>
        <w:t>”</w:t>
      </w:r>
      <w:r w:rsidR="532A5B8B">
        <w:t xml:space="preserve"> function. </w:t>
      </w:r>
      <w:r w:rsidR="50E013B4">
        <w:t>Upon</w:t>
      </w:r>
      <w:r w:rsidR="1825599A">
        <w:t xml:space="preserve"> pressing </w:t>
      </w:r>
      <w:r w:rsidR="497E484F">
        <w:t xml:space="preserve">this </w:t>
      </w:r>
      <w:r w:rsidR="1F37896B">
        <w:t>button,</w:t>
      </w:r>
      <w:r w:rsidR="1825599A">
        <w:t xml:space="preserve"> </w:t>
      </w:r>
      <w:r w:rsidR="497E484F">
        <w:t xml:space="preserve">the system conducts a </w:t>
      </w:r>
      <w:r w:rsidR="1825599A">
        <w:t xml:space="preserve">final </w:t>
      </w:r>
      <w:r w:rsidR="497E484F">
        <w:t xml:space="preserve">data </w:t>
      </w:r>
      <w:r w:rsidR="1825599A">
        <w:t xml:space="preserve">validation </w:t>
      </w:r>
      <w:r w:rsidR="497E484F">
        <w:t xml:space="preserve">across all </w:t>
      </w:r>
      <w:r w:rsidR="6D3DDF17">
        <w:t>schemas</w:t>
      </w:r>
      <w:r w:rsidR="42E27057">
        <w:t>. If</w:t>
      </w:r>
      <w:r w:rsidR="68B2289C">
        <w:t xml:space="preserve"> </w:t>
      </w:r>
      <w:r w:rsidR="42E27057">
        <w:t>no blockers</w:t>
      </w:r>
      <w:r w:rsidR="19994BD4">
        <w:t xml:space="preserve"> are present</w:t>
      </w:r>
      <w:r w:rsidR="42E27057">
        <w:t>, a c</w:t>
      </w:r>
      <w:r w:rsidR="5A443EBB">
        <w:t>o</w:t>
      </w:r>
      <w:r w:rsidR="42E27057">
        <w:t xml:space="preserve">py of the data is delivered to </w:t>
      </w:r>
      <w:r w:rsidR="2CC2539E">
        <w:t xml:space="preserve">the </w:t>
      </w:r>
      <w:r w:rsidR="7969A3DF">
        <w:t>E</w:t>
      </w:r>
      <w:r w:rsidR="2CC6A003">
        <w:t xml:space="preserve">uropean </w:t>
      </w:r>
      <w:r w:rsidR="7969A3DF">
        <w:t>E</w:t>
      </w:r>
      <w:r w:rsidR="1BD2A1C3">
        <w:t>nvironm</w:t>
      </w:r>
      <w:r w:rsidR="51947358">
        <w:t>e</w:t>
      </w:r>
      <w:r w:rsidR="1BD2A1C3">
        <w:t xml:space="preserve">nt </w:t>
      </w:r>
      <w:r w:rsidR="7969A3DF">
        <w:t>A</w:t>
      </w:r>
      <w:r w:rsidR="59ECD3EC">
        <w:t>gency (</w:t>
      </w:r>
      <w:r w:rsidR="42E27057">
        <w:t>EEA</w:t>
      </w:r>
      <w:r w:rsidR="59ECD3EC">
        <w:t>)</w:t>
      </w:r>
      <w:r w:rsidR="7969A3DF">
        <w:t>.</w:t>
      </w:r>
      <w:r w:rsidR="42E27057">
        <w:t xml:space="preserve"> </w:t>
      </w:r>
      <w:r w:rsidR="19994BD4">
        <w:t>D</w:t>
      </w:r>
      <w:r w:rsidR="6465FC0A">
        <w:t>uring data delivery</w:t>
      </w:r>
      <w:r w:rsidR="0B6BF116">
        <w:t>,</w:t>
      </w:r>
      <w:r w:rsidR="6465FC0A">
        <w:t xml:space="preserve"> </w:t>
      </w:r>
      <w:r w:rsidR="78BF8E00">
        <w:t>M</w:t>
      </w:r>
      <w:r w:rsidR="7B233CE5">
        <w:t>e</w:t>
      </w:r>
      <w:r w:rsidR="78BF8E00">
        <w:t xml:space="preserve">mber States can </w:t>
      </w:r>
      <w:r w:rsidR="6465FC0A">
        <w:t xml:space="preserve">choose to </w:t>
      </w:r>
      <w:r w:rsidR="78BF8E00">
        <w:t xml:space="preserve">restrict data from </w:t>
      </w:r>
      <w:r w:rsidR="7B233CE5">
        <w:t xml:space="preserve">public </w:t>
      </w:r>
      <w:r w:rsidR="6035E746">
        <w:t>v</w:t>
      </w:r>
      <w:r w:rsidR="7B233CE5">
        <w:t>iew</w:t>
      </w:r>
      <w:r w:rsidR="58A00EB8">
        <w:t>, although</w:t>
      </w:r>
      <w:r w:rsidR="55FF5626">
        <w:t xml:space="preserve"> </w:t>
      </w:r>
      <w:r w:rsidR="369E7A76">
        <w:t xml:space="preserve">open </w:t>
      </w:r>
      <w:r w:rsidR="7B233CE5">
        <w:t>deliveries are strong</w:t>
      </w:r>
      <w:r w:rsidR="6035E746">
        <w:t>l</w:t>
      </w:r>
      <w:r w:rsidR="7B233CE5">
        <w:t xml:space="preserve">y encouraged. </w:t>
      </w:r>
      <w:r w:rsidR="3D2A7223">
        <w:t>Following delivery</w:t>
      </w:r>
      <w:r w:rsidR="3328105D">
        <w:t xml:space="preserve">, </w:t>
      </w:r>
      <w:r w:rsidR="5019C25D">
        <w:t xml:space="preserve">a button </w:t>
      </w:r>
      <w:r w:rsidR="5FB97472">
        <w:t>to</w:t>
      </w:r>
      <w:r w:rsidR="5B4B4AC0">
        <w:t xml:space="preserve"> </w:t>
      </w:r>
      <w:r w:rsidR="652C541F">
        <w:t>generat</w:t>
      </w:r>
      <w:r w:rsidR="5FB97472">
        <w:t>e</w:t>
      </w:r>
      <w:r w:rsidR="3A40EA9C">
        <w:t xml:space="preserve"> a confirmation receipt </w:t>
      </w:r>
      <w:r w:rsidR="3D2A7223">
        <w:t xml:space="preserve">will </w:t>
      </w:r>
      <w:r w:rsidR="3A40EA9C">
        <w:t>appear</w:t>
      </w:r>
      <w:r w:rsidR="3D2A7223">
        <w:t>,</w:t>
      </w:r>
      <w:r w:rsidR="5ACD1C1B">
        <w:t xml:space="preserve"> indicating </w:t>
      </w:r>
      <w:r w:rsidR="369E7A76">
        <w:t xml:space="preserve">successful </w:t>
      </w:r>
      <w:r w:rsidR="5ACD1C1B">
        <w:t>deliver</w:t>
      </w:r>
      <w:r w:rsidR="3D2A7223">
        <w:t>y</w:t>
      </w:r>
      <w:r w:rsidR="3A40EA9C">
        <w:t xml:space="preserve">. </w:t>
      </w:r>
      <w:r w:rsidR="5ACD1C1B">
        <w:t>T</w:t>
      </w:r>
      <w:r w:rsidR="3328105D">
        <w:t xml:space="preserve">he European Environment Agency (EEA) </w:t>
      </w:r>
      <w:r w:rsidR="7CAA469F">
        <w:t xml:space="preserve">then </w:t>
      </w:r>
      <w:r w:rsidR="3328105D">
        <w:t xml:space="preserve">conducts an internal review to ensure that </w:t>
      </w:r>
      <w:r w:rsidR="5C9F4369">
        <w:t>the delivery</w:t>
      </w:r>
      <w:r w:rsidR="3328105D">
        <w:t xml:space="preserve"> meets all required standards and </w:t>
      </w:r>
      <w:r w:rsidR="342E2A25">
        <w:t>finalizes</w:t>
      </w:r>
      <w:r w:rsidR="7CAA469F">
        <w:t xml:space="preserve"> the reporting process</w:t>
      </w:r>
      <w:r w:rsidR="3328105D">
        <w:t>.</w:t>
      </w:r>
      <w:r w:rsidR="5E7A24C6">
        <w:t xml:space="preserve"> </w:t>
      </w:r>
    </w:p>
    <w:p w14:paraId="5EA028D0" w14:textId="1475E327" w:rsidR="000C6E6A" w:rsidRPr="00DD4170" w:rsidRDefault="000C6E6A">
      <w:pPr>
        <w:spacing w:after="160" w:line="279" w:lineRule="auto"/>
        <w:rPr>
          <w:rFonts w:eastAsiaTheme="majorEastAsia"/>
          <w:color w:val="0F4761" w:themeColor="accent1" w:themeShade="BF"/>
          <w:sz w:val="28"/>
          <w:szCs w:val="28"/>
        </w:rPr>
      </w:pPr>
    </w:p>
    <w:p w14:paraId="691A8E9D" w14:textId="3A129422" w:rsidR="00E97BDA" w:rsidRPr="00DD4170" w:rsidRDefault="039AACAE" w:rsidP="001B3E50">
      <w:pPr>
        <w:pStyle w:val="Heading2"/>
        <w:rPr>
          <w:rFonts w:cs="Arial"/>
        </w:rPr>
      </w:pPr>
      <w:bookmarkStart w:id="65" w:name="_Toc181193626"/>
      <w:bookmarkStart w:id="66" w:name="_Toc195610641"/>
      <w:r w:rsidRPr="00DD4170">
        <w:rPr>
          <w:rFonts w:cs="Arial"/>
        </w:rPr>
        <w:t>4.</w:t>
      </w:r>
      <w:r w:rsidR="00CE1FC4" w:rsidRPr="00DD4170">
        <w:rPr>
          <w:rFonts w:cs="Arial"/>
        </w:rPr>
        <w:t>3</w:t>
      </w:r>
      <w:r w:rsidRPr="00DD4170">
        <w:rPr>
          <w:rFonts w:cs="Arial"/>
        </w:rPr>
        <w:t xml:space="preserve"> General data preparation</w:t>
      </w:r>
      <w:bookmarkEnd w:id="65"/>
      <w:bookmarkEnd w:id="66"/>
    </w:p>
    <w:p w14:paraId="204FD159" w14:textId="77777777" w:rsidR="00DE4A96" w:rsidRPr="00DD4170" w:rsidRDefault="00E97BDA" w:rsidP="0070165A">
      <w:r w:rsidRPr="00DD4170">
        <w:t xml:space="preserve"> </w:t>
      </w:r>
    </w:p>
    <w:p w14:paraId="246E3FF9" w14:textId="052119A7" w:rsidR="00A80C2E" w:rsidRPr="00DD4170" w:rsidRDefault="00DE4A96" w:rsidP="0070165A">
      <w:r w:rsidRPr="00DD4170">
        <w:t>Reporters</w:t>
      </w:r>
      <w:r w:rsidR="00A80C2E" w:rsidRPr="00DD4170">
        <w:t xml:space="preserve"> have two primary options for entering data into Reportnet 3.0:</w:t>
      </w:r>
    </w:p>
    <w:p w14:paraId="143826B7" w14:textId="77777777" w:rsidR="00E532D3" w:rsidRPr="00DD4170" w:rsidRDefault="00E532D3" w:rsidP="0070165A"/>
    <w:p w14:paraId="2BCB3BF4" w14:textId="77777777" w:rsidR="0038157D" w:rsidRDefault="00E6130B" w:rsidP="00E6130B">
      <w:pPr>
        <w:pStyle w:val="ListParagraph"/>
        <w:ind w:left="709"/>
      </w:pPr>
      <w:r>
        <w:rPr>
          <w:b/>
          <w:bCs/>
        </w:rPr>
        <w:t xml:space="preserve">a) </w:t>
      </w:r>
      <w:r w:rsidR="00434823">
        <w:rPr>
          <w:b/>
          <w:bCs/>
        </w:rPr>
        <w:t xml:space="preserve">I) </w:t>
      </w:r>
      <w:r w:rsidR="2A2712BF" w:rsidRPr="29EFB724">
        <w:rPr>
          <w:b/>
          <w:bCs/>
        </w:rPr>
        <w:t xml:space="preserve">Download and </w:t>
      </w:r>
      <w:r w:rsidR="0355B472" w:rsidRPr="29EFB724">
        <w:rPr>
          <w:b/>
          <w:bCs/>
        </w:rPr>
        <w:t>F</w:t>
      </w:r>
      <w:r w:rsidR="2A2712BF" w:rsidRPr="29EFB724">
        <w:rPr>
          <w:b/>
          <w:bCs/>
        </w:rPr>
        <w:t xml:space="preserve">ill </w:t>
      </w:r>
      <w:r w:rsidR="0355B472" w:rsidRPr="29EFB724">
        <w:rPr>
          <w:b/>
          <w:bCs/>
        </w:rPr>
        <w:t>T</w:t>
      </w:r>
      <w:r w:rsidR="2A2712BF" w:rsidRPr="29EFB724">
        <w:rPr>
          <w:b/>
          <w:bCs/>
        </w:rPr>
        <w:t xml:space="preserve">emplates </w:t>
      </w:r>
      <w:r w:rsidR="0355B472" w:rsidRPr="29EFB724">
        <w:rPr>
          <w:b/>
          <w:bCs/>
        </w:rPr>
        <w:t>E</w:t>
      </w:r>
      <w:r w:rsidR="2A2712BF" w:rsidRPr="29EFB724">
        <w:rPr>
          <w:b/>
          <w:bCs/>
        </w:rPr>
        <w:t>xternally:</w:t>
      </w:r>
      <w:r w:rsidR="0355B472">
        <w:t xml:space="preserve"> </w:t>
      </w:r>
      <w:r w:rsidR="79BDEB9C">
        <w:t>The appropriate data entry templates can be found and downloaded from the Dataflow Help section. These templates</w:t>
      </w:r>
      <w:r w:rsidR="75118E79">
        <w:t xml:space="preserve"> are</w:t>
      </w:r>
      <w:r w:rsidR="79BDEB9C">
        <w:t xml:space="preserve"> available in</w:t>
      </w:r>
      <w:r w:rsidR="4C91FC80">
        <w:t xml:space="preserve"> </w:t>
      </w:r>
      <w:r w:rsidR="79BDEB9C">
        <w:t>Microsoft Excel</w:t>
      </w:r>
      <w:r w:rsidR="5C3A0F76">
        <w:t xml:space="preserve"> (.xlsx)</w:t>
      </w:r>
      <w:r w:rsidR="79BDEB9C">
        <w:t xml:space="preserve"> </w:t>
      </w:r>
      <w:r w:rsidR="3D16B387">
        <w:t xml:space="preserve">file </w:t>
      </w:r>
      <w:r w:rsidR="79BDEB9C">
        <w:t>format</w:t>
      </w:r>
      <w:r w:rsidR="3D16B387">
        <w:t>s</w:t>
      </w:r>
      <w:r w:rsidR="75118E79">
        <w:t xml:space="preserve">. Reporters can download these </w:t>
      </w:r>
      <w:r w:rsidR="79BDEB9C">
        <w:t xml:space="preserve">by clicking on the </w:t>
      </w:r>
      <w:r w:rsidR="37266F5A">
        <w:t>d</w:t>
      </w:r>
      <w:r w:rsidR="79BDEB9C">
        <w:t xml:space="preserve">ocument icon </w:t>
      </w:r>
      <w:r w:rsidR="2D8D2CEB">
        <w:t xml:space="preserve">located </w:t>
      </w:r>
      <w:r w:rsidR="79BDEB9C">
        <w:t xml:space="preserve">on the right side of the screen. </w:t>
      </w:r>
      <w:r w:rsidR="45A3D761">
        <w:t xml:space="preserve">An alternative </w:t>
      </w:r>
      <w:r w:rsidR="364A17F1">
        <w:t xml:space="preserve">option to get the Templates (in both Excel </w:t>
      </w:r>
      <w:r w:rsidR="135D35F3">
        <w:t xml:space="preserve">(.xlsx) </w:t>
      </w:r>
      <w:r w:rsidR="364A17F1">
        <w:t xml:space="preserve">and Comma Separated Value (.csv) format is through the facility of ‘Export dataset data’ or ‘Export data’ – see below). </w:t>
      </w:r>
      <w:r w:rsidR="79BDEB9C">
        <w:t>Once the data is prepared</w:t>
      </w:r>
      <w:r w:rsidR="2D8D2CEB">
        <w:t xml:space="preserve"> offline</w:t>
      </w:r>
      <w:r w:rsidR="79BDEB9C">
        <w:t xml:space="preserve">, it can be imported back into Reportnet 3.0. After importing, </w:t>
      </w:r>
      <w:r w:rsidR="7D1013FE">
        <w:t xml:space="preserve">the option </w:t>
      </w:r>
      <w:r w:rsidR="79BDEB9C">
        <w:t xml:space="preserve">to further edit the data online within the system </w:t>
      </w:r>
      <w:r w:rsidR="6311F6F8">
        <w:t xml:space="preserve">remains available </w:t>
      </w:r>
      <w:r w:rsidR="79BDEB9C">
        <w:t xml:space="preserve">if </w:t>
      </w:r>
      <w:r w:rsidR="0CF31E35">
        <w:t>needed.</w:t>
      </w:r>
      <w:r w:rsidR="6B6B6BEF">
        <w:t xml:space="preserve"> For using this option, the editing function in the top right corner should be disabled (and ‘Enable editing’ is shown</w:t>
      </w:r>
      <w:r w:rsidR="4EC95DC5">
        <w:t xml:space="preserve">; </w:t>
      </w:r>
      <w:r w:rsidR="409E581A">
        <w:fldChar w:fldCharType="begin"/>
      </w:r>
      <w:r w:rsidR="409E581A">
        <w:instrText xml:space="preserve"> REF _Ref184913471 \h </w:instrText>
      </w:r>
      <w:r w:rsidR="409E581A">
        <w:fldChar w:fldCharType="separate"/>
      </w:r>
      <w:r w:rsidR="06738FB9">
        <w:t>Figure 4.4</w:t>
      </w:r>
      <w:r w:rsidR="409E581A">
        <w:fldChar w:fldCharType="end"/>
      </w:r>
      <w:r w:rsidR="6B6B6BEF">
        <w:t>).</w:t>
      </w:r>
    </w:p>
    <w:p w14:paraId="737D0DF6" w14:textId="6BB5780B" w:rsidR="000B4982" w:rsidRPr="005A6588" w:rsidRDefault="0038157D" w:rsidP="00E6130B">
      <w:pPr>
        <w:pStyle w:val="ListParagraph"/>
        <w:ind w:left="709"/>
      </w:pPr>
      <w:r w:rsidRPr="0038157D">
        <w:rPr>
          <w:b/>
          <w:bCs/>
        </w:rPr>
        <w:t>a)</w:t>
      </w:r>
      <w:r w:rsidR="00CA73F7" w:rsidRPr="0038157D">
        <w:rPr>
          <w:b/>
          <w:bCs/>
        </w:rPr>
        <w:t xml:space="preserve"> </w:t>
      </w:r>
      <w:r w:rsidR="0014631F" w:rsidRPr="0038157D">
        <w:rPr>
          <w:b/>
          <w:bCs/>
        </w:rPr>
        <w:t>II)</w:t>
      </w:r>
      <w:r w:rsidR="0014631F">
        <w:t xml:space="preserve"> Another option of working </w:t>
      </w:r>
      <w:r w:rsidR="00980A26">
        <w:t xml:space="preserve">externally is the </w:t>
      </w:r>
      <w:r w:rsidR="00CA73F7">
        <w:t>E</w:t>
      </w:r>
      <w:r w:rsidR="00980A26">
        <w:t xml:space="preserve">xtended </w:t>
      </w:r>
      <w:r w:rsidR="00CA73F7">
        <w:t>I</w:t>
      </w:r>
      <w:r w:rsidR="00980A26">
        <w:t xml:space="preserve">mport Excel templates available in the </w:t>
      </w:r>
      <w:r w:rsidR="00CA73F7">
        <w:t xml:space="preserve">IAS </w:t>
      </w:r>
      <w:r w:rsidR="00980A26">
        <w:t>Reference Portal</w:t>
      </w:r>
      <w:r w:rsidR="00F51B69">
        <w:t xml:space="preserve"> </w:t>
      </w:r>
      <w:r w:rsidR="00F51B69" w:rsidRPr="00E6130B">
        <w:t xml:space="preserve">(and on the </w:t>
      </w:r>
      <w:r w:rsidR="007B15F9" w:rsidRPr="00E6130B">
        <w:t>dataflow help file)</w:t>
      </w:r>
      <w:r w:rsidR="00980A26" w:rsidRPr="00E6130B">
        <w:t>.</w:t>
      </w:r>
      <w:r w:rsidR="00980A26">
        <w:t xml:space="preserve"> They include drop down menus with reference codes. </w:t>
      </w:r>
      <w:r w:rsidR="00A51E55">
        <w:t xml:space="preserve">Reporters could work with selection of values or with copy-paste of information. </w:t>
      </w:r>
      <w:r w:rsidR="00BB5CFC">
        <w:t xml:space="preserve">In multi selection fieleds the values from the drop downs can be copy-pasted, separated by semi-colon and no space in between. </w:t>
      </w:r>
      <w:r w:rsidR="0053496C">
        <w:t xml:space="preserve">Then the file could be import </w:t>
      </w:r>
      <w:r w:rsidR="005A6588">
        <w:t>with</w:t>
      </w:r>
      <w:r w:rsidR="0053496C">
        <w:t xml:space="preserve"> an automatic deletion of the redundand columns and spead</w:t>
      </w:r>
      <w:r w:rsidR="00826CAE">
        <w:t>sheets</w:t>
      </w:r>
      <w:r w:rsidR="005A6588">
        <w:t xml:space="preserve">. </w:t>
      </w:r>
      <w:r w:rsidR="005A6588" w:rsidRPr="00E6130B">
        <w:t>More detailed instructions can be found in Chapter 4.5.3</w:t>
      </w:r>
    </w:p>
    <w:p w14:paraId="33ADEB16" w14:textId="247481C8" w:rsidR="00D16462" w:rsidRPr="00DD4170" w:rsidRDefault="00D16462" w:rsidP="00D16462"/>
    <w:p w14:paraId="079ECC30" w14:textId="2A247F3A" w:rsidR="008A70CB" w:rsidRPr="00DD4170" w:rsidRDefault="693742E3" w:rsidP="008A70CB">
      <w:pPr>
        <w:keepNext/>
      </w:pPr>
      <w:r>
        <w:rPr>
          <w:noProof/>
        </w:rPr>
        <w:drawing>
          <wp:inline distT="0" distB="0" distL="0" distR="0" wp14:anchorId="66F84DAA" wp14:editId="1074D323">
            <wp:extent cx="5724524" cy="1571625"/>
            <wp:effectExtent l="0" t="0" r="0" b="0"/>
            <wp:docPr id="536715042" name="Picture 53671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71504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4524" cy="1571625"/>
                    </a:xfrm>
                    <a:prstGeom prst="rect">
                      <a:avLst/>
                    </a:prstGeom>
                  </pic:spPr>
                </pic:pic>
              </a:graphicData>
            </a:graphic>
          </wp:inline>
        </w:drawing>
      </w:r>
    </w:p>
    <w:p w14:paraId="5D91B7AE" w14:textId="0DBD733C" w:rsidR="00656531" w:rsidRPr="00DD4170" w:rsidRDefault="008A70CB" w:rsidP="008A70CB">
      <w:pPr>
        <w:pStyle w:val="Caption"/>
        <w:jc w:val="center"/>
      </w:pPr>
      <w:bookmarkStart w:id="67" w:name="_Ref184913471"/>
      <w:r w:rsidRPr="00DD4170">
        <w:t xml:space="preserve">Figure </w:t>
      </w:r>
      <w:r>
        <w:fldChar w:fldCharType="begin"/>
      </w:r>
      <w:r>
        <w:instrText>STYLEREF 1 \s</w:instrText>
      </w:r>
      <w:r>
        <w:fldChar w:fldCharType="separate"/>
      </w:r>
      <w:r w:rsidR="00CC6C65">
        <w:rPr>
          <w:noProof/>
        </w:rPr>
        <w:t>4</w:t>
      </w:r>
      <w:r>
        <w:fldChar w:fldCharType="end"/>
      </w:r>
      <w:r w:rsidR="00CC6C65">
        <w:t>.</w:t>
      </w:r>
      <w:r>
        <w:fldChar w:fldCharType="begin"/>
      </w:r>
      <w:r>
        <w:instrText>SEQ Figure \* ARABIC \s 1</w:instrText>
      </w:r>
      <w:r>
        <w:fldChar w:fldCharType="separate"/>
      </w:r>
      <w:r w:rsidR="00CC6C65">
        <w:rPr>
          <w:noProof/>
        </w:rPr>
        <w:t>4</w:t>
      </w:r>
      <w:r>
        <w:fldChar w:fldCharType="end"/>
      </w:r>
      <w:bookmarkEnd w:id="67"/>
      <w:r w:rsidRPr="00DD4170">
        <w:t xml:space="preserve"> Editing function disabled.</w:t>
      </w:r>
    </w:p>
    <w:p w14:paraId="7865948C" w14:textId="77777777" w:rsidR="00542E32" w:rsidRPr="00DD4170" w:rsidRDefault="00542E32" w:rsidP="000E2483"/>
    <w:p w14:paraId="0D626FC8" w14:textId="2DFEF869" w:rsidR="29EFB724" w:rsidRDefault="009900CF" w:rsidP="009900CF">
      <w:pPr>
        <w:ind w:left="1080"/>
      </w:pPr>
      <w:r w:rsidRPr="009900CF">
        <w:rPr>
          <w:b/>
          <w:bCs/>
        </w:rPr>
        <w:t>b)</w:t>
      </w:r>
      <w:r>
        <w:t xml:space="preserve"> </w:t>
      </w:r>
      <w:r w:rsidR="409E581A" w:rsidRPr="009C7641">
        <w:t xml:space="preserve">Enter </w:t>
      </w:r>
      <w:r w:rsidR="00035AA3" w:rsidRPr="009C7641">
        <w:t>D</w:t>
      </w:r>
      <w:r w:rsidR="409E581A" w:rsidRPr="009C7641">
        <w:t xml:space="preserve">ata </w:t>
      </w:r>
      <w:r w:rsidR="00035AA3" w:rsidRPr="009C7641">
        <w:t>D</w:t>
      </w:r>
      <w:r w:rsidR="409E581A" w:rsidRPr="009C7641">
        <w:t xml:space="preserve">irectly </w:t>
      </w:r>
      <w:r w:rsidR="00035AA3" w:rsidRPr="009C7641">
        <w:t>O</w:t>
      </w:r>
      <w:r w:rsidR="409E581A" w:rsidRPr="009C7641">
        <w:t>nline:</w:t>
      </w:r>
      <w:r w:rsidR="00EB51FA">
        <w:t xml:space="preserve"> </w:t>
      </w:r>
      <w:r w:rsidR="00A80C2E">
        <w:t xml:space="preserve">Alternatively, </w:t>
      </w:r>
      <w:r w:rsidR="0015522F">
        <w:t xml:space="preserve">lead reporters and </w:t>
      </w:r>
      <w:r w:rsidR="00456C49">
        <w:t>supporting</w:t>
      </w:r>
      <w:r w:rsidR="0015522F">
        <w:t xml:space="preserve"> reporters can </w:t>
      </w:r>
      <w:r w:rsidR="00D6274B">
        <w:t xml:space="preserve">manually </w:t>
      </w:r>
      <w:r w:rsidR="0015522F">
        <w:t>enter data</w:t>
      </w:r>
      <w:r w:rsidR="00A80C2E">
        <w:t xml:space="preserve"> directly within Reportnet 3.0, without </w:t>
      </w:r>
      <w:r w:rsidR="00D6274B">
        <w:t xml:space="preserve">needing to </w:t>
      </w:r>
      <w:r w:rsidR="00A80C2E">
        <w:t>download or us</w:t>
      </w:r>
      <w:r w:rsidR="00D6274B">
        <w:t>e</w:t>
      </w:r>
      <w:r w:rsidR="00A80C2E">
        <w:t xml:space="preserve"> </w:t>
      </w:r>
      <w:r w:rsidR="00D6274B">
        <w:t xml:space="preserve">the </w:t>
      </w:r>
      <w:r w:rsidR="00A80C2E">
        <w:t>templates.</w:t>
      </w:r>
      <w:r w:rsidR="00D16462">
        <w:t xml:space="preserve"> For using this option, the editing function in the top right corner should be enabled (and ‘Disable editing’ is shown; </w:t>
      </w:r>
      <w:r w:rsidR="409E581A">
        <w:fldChar w:fldCharType="begin"/>
      </w:r>
      <w:r w:rsidR="409E581A">
        <w:instrText xml:space="preserve"> REF _Ref184913494 \h </w:instrText>
      </w:r>
      <w:r w:rsidR="007B15F9">
        <w:instrText xml:space="preserve"> \* MERGEFORMAT </w:instrText>
      </w:r>
      <w:r w:rsidR="409E581A">
        <w:fldChar w:fldCharType="separate"/>
      </w:r>
      <w:r w:rsidR="00772FBC">
        <w:t>Figure 4.5</w:t>
      </w:r>
      <w:r w:rsidR="409E581A">
        <w:fldChar w:fldCharType="end"/>
      </w:r>
      <w:r w:rsidR="00D16462">
        <w:t>).</w:t>
      </w:r>
    </w:p>
    <w:p w14:paraId="1D7AF251" w14:textId="77777777" w:rsidR="009900CF" w:rsidRDefault="009900CF" w:rsidP="009900CF">
      <w:pPr>
        <w:pStyle w:val="ListParagraph"/>
        <w:ind w:left="709"/>
      </w:pPr>
    </w:p>
    <w:p w14:paraId="74723A2D" w14:textId="7A9515BF" w:rsidR="00656531" w:rsidRPr="00DD4170" w:rsidRDefault="47B772FE" w:rsidP="00656531">
      <w:pPr>
        <w:keepNext/>
      </w:pPr>
      <w:r>
        <w:rPr>
          <w:noProof/>
        </w:rPr>
        <w:drawing>
          <wp:inline distT="0" distB="0" distL="0" distR="0" wp14:anchorId="46CB757C" wp14:editId="126E65AD">
            <wp:extent cx="5724524" cy="1647825"/>
            <wp:effectExtent l="0" t="0" r="0" b="0"/>
            <wp:docPr id="316126999" name="Picture 31612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2699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4524" cy="1647825"/>
                    </a:xfrm>
                    <a:prstGeom prst="rect">
                      <a:avLst/>
                    </a:prstGeom>
                  </pic:spPr>
                </pic:pic>
              </a:graphicData>
            </a:graphic>
          </wp:inline>
        </w:drawing>
      </w:r>
    </w:p>
    <w:p w14:paraId="7A0581F9" w14:textId="4BB3C9BF" w:rsidR="00357E90" w:rsidRPr="00DD4170" w:rsidRDefault="00656531" w:rsidP="00656531">
      <w:pPr>
        <w:pStyle w:val="Caption"/>
        <w:jc w:val="center"/>
      </w:pPr>
      <w:bookmarkStart w:id="68" w:name="_Ref184913494"/>
      <w:r w:rsidRPr="00DD4170">
        <w:t xml:space="preserve">Figure </w:t>
      </w:r>
      <w:r>
        <w:fldChar w:fldCharType="begin"/>
      </w:r>
      <w:r>
        <w:instrText>STYLEREF 1 \s</w:instrText>
      </w:r>
      <w:r>
        <w:fldChar w:fldCharType="separate"/>
      </w:r>
      <w:r w:rsidR="00CC6C65">
        <w:rPr>
          <w:noProof/>
        </w:rPr>
        <w:t>4</w:t>
      </w:r>
      <w:r>
        <w:fldChar w:fldCharType="end"/>
      </w:r>
      <w:r w:rsidR="00CC6C65">
        <w:t>.</w:t>
      </w:r>
      <w:r>
        <w:fldChar w:fldCharType="begin"/>
      </w:r>
      <w:r>
        <w:instrText>SEQ Figure \* ARABIC \s 1</w:instrText>
      </w:r>
      <w:r>
        <w:fldChar w:fldCharType="separate"/>
      </w:r>
      <w:r w:rsidR="00CC6C65">
        <w:rPr>
          <w:noProof/>
        </w:rPr>
        <w:t>5</w:t>
      </w:r>
      <w:r>
        <w:fldChar w:fldCharType="end"/>
      </w:r>
      <w:bookmarkEnd w:id="68"/>
      <w:r w:rsidRPr="00DD4170">
        <w:t xml:space="preserve"> Editing function enabled.</w:t>
      </w:r>
    </w:p>
    <w:p w14:paraId="42BEC22F" w14:textId="77777777" w:rsidR="00656531" w:rsidRPr="00DD4170" w:rsidRDefault="00656531" w:rsidP="000E2483"/>
    <w:p w14:paraId="07BC19FE" w14:textId="5ABB6953" w:rsidR="00A80C2E" w:rsidRPr="00DD4170" w:rsidRDefault="00A80C2E" w:rsidP="00357E90">
      <w:r w:rsidRPr="00DD4170">
        <w:t xml:space="preserve">In both </w:t>
      </w:r>
      <w:r w:rsidR="006E7177" w:rsidRPr="00DD4170">
        <w:t>methods</w:t>
      </w:r>
      <w:r w:rsidRPr="00DD4170">
        <w:t xml:space="preserve">, it is </w:t>
      </w:r>
      <w:r w:rsidR="006E7177" w:rsidRPr="00DD4170">
        <w:t xml:space="preserve">crucial </w:t>
      </w:r>
      <w:r w:rsidRPr="00DD4170">
        <w:t xml:space="preserve">to strictly </w:t>
      </w:r>
      <w:r w:rsidR="006E7177" w:rsidRPr="00DD4170">
        <w:t xml:space="preserve">adhere to </w:t>
      </w:r>
      <w:r w:rsidRPr="00DD4170">
        <w:t>the technical requirements</w:t>
      </w:r>
      <w:r w:rsidR="00917DD6" w:rsidRPr="00DD4170">
        <w:t xml:space="preserve"> of the schemas</w:t>
      </w:r>
      <w:r w:rsidRPr="00DD4170">
        <w:t xml:space="preserve">. Failure to comply with these requirements may result in errors that need to be corrected before </w:t>
      </w:r>
      <w:r w:rsidR="00DF785E" w:rsidRPr="00DD4170">
        <w:t>delivery</w:t>
      </w:r>
      <w:r w:rsidRPr="00DD4170">
        <w:t>.</w:t>
      </w:r>
    </w:p>
    <w:p w14:paraId="563DCC76" w14:textId="77777777" w:rsidR="00A80C2E" w:rsidRPr="00DD4170" w:rsidRDefault="00A80C2E" w:rsidP="0070165A"/>
    <w:p w14:paraId="15274B1D" w14:textId="05C46ED9" w:rsidR="63A85472" w:rsidRDefault="63A85472"/>
    <w:p w14:paraId="47768690" w14:textId="206D962E" w:rsidR="63A85472" w:rsidRDefault="63A85472"/>
    <w:p w14:paraId="49D88B9A" w14:textId="77F3A30A" w:rsidR="00240E20" w:rsidRPr="00DD4170" w:rsidRDefault="00AD5C80" w:rsidP="00AD5C80">
      <w:pPr>
        <w:pStyle w:val="Heading2"/>
      </w:pPr>
      <w:bookmarkStart w:id="69" w:name="_Toc195610642"/>
      <w:r w:rsidRPr="00DD4170">
        <w:t>4.3.1. Data management and backups</w:t>
      </w:r>
      <w:bookmarkEnd w:id="69"/>
    </w:p>
    <w:p w14:paraId="3FCD8E6C" w14:textId="77777777" w:rsidR="00AD5C80" w:rsidRPr="00DD4170" w:rsidRDefault="00AD5C80" w:rsidP="0070165A"/>
    <w:p w14:paraId="0FAB1366" w14:textId="4EEE0F46" w:rsidR="00AD5C80" w:rsidRPr="00DD4170" w:rsidRDefault="4C6E31FD" w:rsidP="0070165A">
      <w:r w:rsidRPr="00DD4170">
        <w:t xml:space="preserve">In case you deleted your data by mistake the </w:t>
      </w:r>
      <w:r w:rsidRPr="00DD4170">
        <w:rPr>
          <w:b/>
          <w:bCs/>
        </w:rPr>
        <w:t>"Manage Copies"</w:t>
      </w:r>
      <w:r w:rsidRPr="00DD4170">
        <w:t xml:space="preserve"> button </w:t>
      </w:r>
      <w:bookmarkStart w:id="70" w:name="_Int_5SnLomXl"/>
      <w:r w:rsidRPr="00DD4170">
        <w:t>allows</w:t>
      </w:r>
      <w:bookmarkEnd w:id="70"/>
      <w:r w:rsidRPr="00DD4170">
        <w:t xml:space="preserve"> to create a secure backup of the current data, providing a reliable safeguard for manual data entry or collaborative work with other reporters</w:t>
      </w:r>
      <w:r w:rsidR="00506D98" w:rsidRPr="00DD4170">
        <w:t xml:space="preserve"> (see </w:t>
      </w:r>
      <w:r w:rsidR="00506D98" w:rsidRPr="00DD4170">
        <w:fldChar w:fldCharType="begin"/>
      </w:r>
      <w:r w:rsidR="00506D98" w:rsidRPr="00DD4170">
        <w:instrText xml:space="preserve"> REF _Ref184902100 \h  \* MERGEFORMAT </w:instrText>
      </w:r>
      <w:r w:rsidR="00506D98" w:rsidRPr="00DD4170">
        <w:fldChar w:fldCharType="separate"/>
      </w:r>
      <w:r w:rsidR="00506D98" w:rsidRPr="00DD4170">
        <w:t>Figure 4.4</w:t>
      </w:r>
      <w:r w:rsidR="00506D98" w:rsidRPr="00DD4170">
        <w:fldChar w:fldCharType="end"/>
      </w:r>
      <w:r w:rsidR="00506D98" w:rsidRPr="00DD4170">
        <w:t>)</w:t>
      </w:r>
      <w:r w:rsidRPr="00DD4170">
        <w:t>. This backup functionality is schema-specific, ensuring comprehensive protection for each schema individually.</w:t>
      </w:r>
    </w:p>
    <w:p w14:paraId="18090ED5" w14:textId="3587948D" w:rsidR="00262A39" w:rsidRPr="00DD4170" w:rsidRDefault="7F323CDC" w:rsidP="00262A39">
      <w:pPr>
        <w:keepNext/>
      </w:pPr>
      <w:r>
        <w:rPr>
          <w:noProof/>
        </w:rPr>
        <w:drawing>
          <wp:inline distT="0" distB="0" distL="0" distR="0" wp14:anchorId="7464FC46" wp14:editId="7779B053">
            <wp:extent cx="5724524" cy="1533525"/>
            <wp:effectExtent l="0" t="0" r="0" b="0"/>
            <wp:docPr id="1651447709" name="Picture 165144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44770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4524" cy="1533525"/>
                    </a:xfrm>
                    <a:prstGeom prst="rect">
                      <a:avLst/>
                    </a:prstGeom>
                  </pic:spPr>
                </pic:pic>
              </a:graphicData>
            </a:graphic>
          </wp:inline>
        </w:drawing>
      </w:r>
    </w:p>
    <w:p w14:paraId="2AF6AA2F" w14:textId="0EC57A89" w:rsidR="00262A39" w:rsidRPr="00DD4170" w:rsidRDefault="00262A39" w:rsidP="00D07009">
      <w:pPr>
        <w:pStyle w:val="Caption"/>
        <w:jc w:val="center"/>
      </w:pPr>
      <w:bookmarkStart w:id="71" w:name="_Ref184902100"/>
      <w:r w:rsidRPr="00DD4170">
        <w:t xml:space="preserve">Figure </w:t>
      </w:r>
      <w:r>
        <w:fldChar w:fldCharType="begin"/>
      </w:r>
      <w:r>
        <w:instrText>STYLEREF 1 \s</w:instrText>
      </w:r>
      <w:r>
        <w:fldChar w:fldCharType="separate"/>
      </w:r>
      <w:r w:rsidR="00CC6C65">
        <w:rPr>
          <w:noProof/>
        </w:rPr>
        <w:t>4</w:t>
      </w:r>
      <w:r>
        <w:fldChar w:fldCharType="end"/>
      </w:r>
      <w:r w:rsidR="00CC6C65">
        <w:t>.</w:t>
      </w:r>
      <w:r>
        <w:fldChar w:fldCharType="begin"/>
      </w:r>
      <w:r>
        <w:instrText>SEQ Figure \* ARABIC \s 1</w:instrText>
      </w:r>
      <w:r>
        <w:fldChar w:fldCharType="separate"/>
      </w:r>
      <w:r w:rsidR="00CC6C65">
        <w:rPr>
          <w:noProof/>
        </w:rPr>
        <w:t>6</w:t>
      </w:r>
      <w:r>
        <w:fldChar w:fldCharType="end"/>
      </w:r>
      <w:bookmarkEnd w:id="71"/>
      <w:r w:rsidRPr="00DD4170">
        <w:t xml:space="preserve"> Creating and managing a backup copy</w:t>
      </w:r>
      <w:r w:rsidR="00D07009" w:rsidRPr="00DD4170">
        <w:t>.</w:t>
      </w:r>
    </w:p>
    <w:p w14:paraId="5B57AED3" w14:textId="77777777" w:rsidR="00AD5C80" w:rsidRDefault="00AD5C80" w:rsidP="0070165A"/>
    <w:p w14:paraId="076BF2BB" w14:textId="77777777" w:rsidR="009C7641" w:rsidRDefault="009C7641" w:rsidP="0070165A"/>
    <w:p w14:paraId="3A1F7FEF" w14:textId="77777777" w:rsidR="009C7641" w:rsidRPr="00DD4170" w:rsidRDefault="009C7641" w:rsidP="0070165A"/>
    <w:p w14:paraId="1BD9A4A2" w14:textId="53292C75" w:rsidR="00A80C2E" w:rsidRPr="00DD4170" w:rsidRDefault="48F86920" w:rsidP="006D6155">
      <w:pPr>
        <w:pStyle w:val="Heading2"/>
        <w:rPr>
          <w:rFonts w:cs="Arial"/>
        </w:rPr>
      </w:pPr>
      <w:bookmarkStart w:id="72" w:name="_Toc181193627"/>
      <w:bookmarkStart w:id="73" w:name="_Toc195610643"/>
      <w:r w:rsidRPr="00DD4170">
        <w:rPr>
          <w:rFonts w:cs="Arial"/>
        </w:rPr>
        <w:t>4.</w:t>
      </w:r>
      <w:r w:rsidR="00CE1FC4" w:rsidRPr="00DD4170">
        <w:rPr>
          <w:rFonts w:cs="Arial"/>
        </w:rPr>
        <w:t>4</w:t>
      </w:r>
      <w:r w:rsidRPr="00DD4170">
        <w:rPr>
          <w:rFonts w:cs="Arial"/>
        </w:rPr>
        <w:t xml:space="preserve"> </w:t>
      </w:r>
      <w:r w:rsidR="11B2795F" w:rsidRPr="00DD4170">
        <w:rPr>
          <w:rFonts w:cs="Arial"/>
        </w:rPr>
        <w:t xml:space="preserve">Mandatory Tables </w:t>
      </w:r>
      <w:r w:rsidR="3E60AE5D" w:rsidRPr="00DD4170">
        <w:rPr>
          <w:rFonts w:cs="Arial"/>
        </w:rPr>
        <w:t>and</w:t>
      </w:r>
      <w:r w:rsidR="11B2795F" w:rsidRPr="00DD4170">
        <w:rPr>
          <w:rFonts w:cs="Arial"/>
        </w:rPr>
        <w:t xml:space="preserve"> Required fields</w:t>
      </w:r>
      <w:bookmarkEnd w:id="72"/>
      <w:bookmarkEnd w:id="73"/>
    </w:p>
    <w:p w14:paraId="3D66FAF9" w14:textId="77777777" w:rsidR="000C5DA2" w:rsidRPr="00DD4170" w:rsidRDefault="000C5DA2" w:rsidP="001B3E50">
      <w:pPr>
        <w:pStyle w:val="ListParagraph"/>
        <w:ind w:left="820"/>
      </w:pPr>
    </w:p>
    <w:p w14:paraId="13AEF95D" w14:textId="04F80CB2" w:rsidR="00EF7960" w:rsidRPr="00DD4170" w:rsidRDefault="00EF7960" w:rsidP="00EF7960">
      <w:r w:rsidRPr="00DD4170">
        <w:t>In Reportnet 3.0, the reporting system is organized into schemas. Each schema is further divided into tables, and each table contains multiple fields. Tables can be classified as either mandatory or </w:t>
      </w:r>
      <w:r w:rsidR="002D2DDB" w:rsidRPr="00DD4170">
        <w:t>non-mandatory</w:t>
      </w:r>
      <w:r w:rsidRPr="00DD4170">
        <w:t>, while fields within those tables are either required or non-required.</w:t>
      </w:r>
    </w:p>
    <w:p w14:paraId="43483074" w14:textId="77777777" w:rsidR="005542F2" w:rsidRPr="00DD4170" w:rsidRDefault="005542F2" w:rsidP="00EF7960"/>
    <w:p w14:paraId="23FE19B9" w14:textId="77777777" w:rsidR="00240E20" w:rsidRPr="00DD4170" w:rsidRDefault="00240E20" w:rsidP="00EF7960"/>
    <w:p w14:paraId="3AA11916" w14:textId="00957892" w:rsidR="00EF7960" w:rsidRPr="00DD4170" w:rsidRDefault="5EE731EA" w:rsidP="002D7D2C">
      <w:pPr>
        <w:pStyle w:val="Heading3"/>
      </w:pPr>
      <w:bookmarkStart w:id="74" w:name="_Toc181193628"/>
      <w:bookmarkStart w:id="75" w:name="_Toc195610644"/>
      <w:r w:rsidRPr="00DD4170">
        <w:t>4.</w:t>
      </w:r>
      <w:r w:rsidR="00CE1FC4" w:rsidRPr="00DD4170">
        <w:t>4</w:t>
      </w:r>
      <w:r w:rsidRPr="00DD4170">
        <w:t>.1 Mandatory</w:t>
      </w:r>
      <w:r w:rsidR="002064B5" w:rsidRPr="00DD4170">
        <w:t xml:space="preserve"> vs Non-mandatory </w:t>
      </w:r>
      <w:r w:rsidRPr="00DD4170">
        <w:t>Tables:</w:t>
      </w:r>
      <w:bookmarkEnd w:id="74"/>
      <w:bookmarkEnd w:id="75"/>
    </w:p>
    <w:p w14:paraId="702CBE42" w14:textId="77777777" w:rsidR="002D2DDB" w:rsidRPr="00DD4170" w:rsidRDefault="002D2DDB" w:rsidP="002D2DDB"/>
    <w:p w14:paraId="279A9CAA" w14:textId="73BAF747" w:rsidR="005278A6" w:rsidRPr="00DD4170" w:rsidRDefault="00EF7960" w:rsidP="00F76CBE">
      <w:pPr>
        <w:numPr>
          <w:ilvl w:val="0"/>
          <w:numId w:val="7"/>
        </w:numPr>
      </w:pPr>
      <w:r w:rsidRPr="00DD4170">
        <w:rPr>
          <w:b/>
          <w:bCs/>
        </w:rPr>
        <w:t>Mandatory tables</w:t>
      </w:r>
      <w:r w:rsidRPr="00DD4170">
        <w:t xml:space="preserve"> must be completed for the report to be </w:t>
      </w:r>
      <w:r w:rsidR="00F55EA4" w:rsidRPr="00DD4170">
        <w:t>delivered</w:t>
      </w:r>
      <w:r w:rsidRPr="00DD4170">
        <w:t>.</w:t>
      </w:r>
      <w:r w:rsidR="00631F41" w:rsidRPr="00DD4170">
        <w:t xml:space="preserve"> </w:t>
      </w:r>
      <w:r w:rsidR="006315A8" w:rsidRPr="00DD4170">
        <w:t>These</w:t>
      </w:r>
      <w:r w:rsidR="00883843" w:rsidRPr="00DD4170">
        <w:t xml:space="preserve"> tables </w:t>
      </w:r>
      <w:r w:rsidR="00631F41" w:rsidRPr="00DD4170">
        <w:t xml:space="preserve">can </w:t>
      </w:r>
      <w:r w:rsidRPr="00DD4170">
        <w:t xml:space="preserve">contain </w:t>
      </w:r>
      <w:r w:rsidR="00631F41" w:rsidRPr="00DD4170">
        <w:t>both required and non-required fields. R</w:t>
      </w:r>
      <w:r w:rsidRPr="00DD4170">
        <w:t>equired fields </w:t>
      </w:r>
      <w:r w:rsidR="002064B5" w:rsidRPr="00DD4170">
        <w:t>within</w:t>
      </w:r>
      <w:r w:rsidR="00C35CA9" w:rsidRPr="00DD4170">
        <w:t xml:space="preserve"> mandatory tables</w:t>
      </w:r>
      <w:r w:rsidR="002064B5" w:rsidRPr="00DD4170">
        <w:t xml:space="preserve"> </w:t>
      </w:r>
      <w:r w:rsidRPr="00DD4170">
        <w:t xml:space="preserve">must be filled out </w:t>
      </w:r>
      <w:r w:rsidR="008748CB" w:rsidRPr="00DD4170">
        <w:t>for the data to be delivered without being blocked.</w:t>
      </w:r>
    </w:p>
    <w:p w14:paraId="46774A58" w14:textId="77777777" w:rsidR="005278A6" w:rsidRPr="00DD4170" w:rsidRDefault="005278A6" w:rsidP="005278A6">
      <w:pPr>
        <w:ind w:left="720"/>
      </w:pPr>
    </w:p>
    <w:p w14:paraId="2E924BD8" w14:textId="108ED9A5" w:rsidR="00D94559" w:rsidRPr="00DD4170" w:rsidRDefault="005278A6" w:rsidP="00F76CBE">
      <w:pPr>
        <w:numPr>
          <w:ilvl w:val="0"/>
          <w:numId w:val="7"/>
        </w:numPr>
      </w:pPr>
      <w:r w:rsidRPr="00DD4170">
        <w:rPr>
          <w:b/>
          <w:bCs/>
        </w:rPr>
        <w:t>Non-mandatory tables </w:t>
      </w:r>
      <w:r w:rsidRPr="00DD4170">
        <w:t xml:space="preserve">do not need to be completed </w:t>
      </w:r>
      <w:r w:rsidR="002064B5" w:rsidRPr="00DD4170">
        <w:t xml:space="preserve">for the report to be </w:t>
      </w:r>
      <w:r w:rsidRPr="00DD4170">
        <w:t>deliver</w:t>
      </w:r>
      <w:r w:rsidR="002064B5" w:rsidRPr="00DD4170">
        <w:t>ed</w:t>
      </w:r>
      <w:r w:rsidRPr="00DD4170">
        <w:t xml:space="preserve">. </w:t>
      </w:r>
      <w:r w:rsidR="006315A8" w:rsidRPr="00DD4170">
        <w:t>These</w:t>
      </w:r>
      <w:r w:rsidR="005947EA" w:rsidRPr="00DD4170">
        <w:t xml:space="preserve"> tables can contain both required and non-required fields. </w:t>
      </w:r>
      <w:r w:rsidRPr="00DD4170">
        <w:t xml:space="preserve">However, if data is entered into a </w:t>
      </w:r>
      <w:r w:rsidR="006D4617" w:rsidRPr="00DD4170">
        <w:t>non-mandatory</w:t>
      </w:r>
      <w:r w:rsidRPr="00DD4170">
        <w:t xml:space="preserve"> table, </w:t>
      </w:r>
      <w:r w:rsidR="006D4617" w:rsidRPr="00DD4170">
        <w:t>all required fi</w:t>
      </w:r>
      <w:r w:rsidR="00D94559" w:rsidRPr="00DD4170">
        <w:t>elds</w:t>
      </w:r>
      <w:r w:rsidR="006D4617" w:rsidRPr="00DD4170">
        <w:t xml:space="preserve"> must be filled</w:t>
      </w:r>
      <w:r w:rsidRPr="00DD4170">
        <w:t>.</w:t>
      </w:r>
    </w:p>
    <w:p w14:paraId="4F78A5FE" w14:textId="001B880E" w:rsidR="63A85472" w:rsidRDefault="63A85472" w:rsidP="63A85472">
      <w:pPr>
        <w:spacing w:after="160" w:line="279" w:lineRule="auto"/>
      </w:pPr>
    </w:p>
    <w:p w14:paraId="1DC77F24" w14:textId="6EF4DD20" w:rsidR="00EF7960" w:rsidRPr="00DD4170" w:rsidRDefault="5EE731EA" w:rsidP="002D7D2C">
      <w:pPr>
        <w:pStyle w:val="Heading3"/>
      </w:pPr>
      <w:bookmarkStart w:id="76" w:name="_Toc181193629"/>
      <w:bookmarkStart w:id="77" w:name="_Toc195610645"/>
      <w:r w:rsidRPr="00DD4170">
        <w:t>4.</w:t>
      </w:r>
      <w:r w:rsidR="00CE1FC4" w:rsidRPr="00DD4170">
        <w:t>4</w:t>
      </w:r>
      <w:r w:rsidRPr="00DD4170">
        <w:t xml:space="preserve">.2 </w:t>
      </w:r>
      <w:r w:rsidR="002064B5" w:rsidRPr="00DD4170">
        <w:t>Required vs</w:t>
      </w:r>
      <w:r w:rsidRPr="00DD4170">
        <w:t xml:space="preserve"> Non-Required Fields:</w:t>
      </w:r>
      <w:bookmarkEnd w:id="76"/>
      <w:bookmarkEnd w:id="77"/>
    </w:p>
    <w:p w14:paraId="15C762DF" w14:textId="77777777" w:rsidR="006117AE" w:rsidRPr="00DD4170" w:rsidRDefault="006117AE" w:rsidP="006117AE">
      <w:pPr>
        <w:ind w:left="720"/>
        <w:rPr>
          <w:b/>
          <w:bCs/>
        </w:rPr>
      </w:pPr>
    </w:p>
    <w:p w14:paraId="10D83B54" w14:textId="2649DE4C" w:rsidR="006117AE" w:rsidRPr="00DD4170" w:rsidRDefault="006117AE" w:rsidP="006117AE">
      <w:pPr>
        <w:ind w:left="720"/>
      </w:pPr>
      <w:r w:rsidRPr="00DD4170">
        <w:rPr>
          <w:b/>
          <w:bCs/>
        </w:rPr>
        <w:t>Required fields</w:t>
      </w:r>
      <w:r w:rsidRPr="00DD4170">
        <w:t xml:space="preserve"> can exist in both mandatory and non-mandatory tables. </w:t>
      </w:r>
      <w:r w:rsidR="00C35CA9" w:rsidRPr="00DD4170">
        <w:t xml:space="preserve">For mandatory tables all required fields must be filled. </w:t>
      </w:r>
      <w:r w:rsidRPr="00DD4170">
        <w:t>For non-mandatory tables, any required fields within it must be completed</w:t>
      </w:r>
      <w:r w:rsidR="001B5E1F" w:rsidRPr="00DD4170">
        <w:t xml:space="preserve"> only </w:t>
      </w:r>
      <w:r w:rsidRPr="00DD4170">
        <w:t>if the table is used.</w:t>
      </w:r>
    </w:p>
    <w:p w14:paraId="09655389" w14:textId="7DA35688" w:rsidR="00EF7960" w:rsidRPr="00DD4170" w:rsidRDefault="00EF7960" w:rsidP="002C787F"/>
    <w:p w14:paraId="0F425EE0" w14:textId="24FEE817" w:rsidR="00EF7960" w:rsidRPr="00DD4170" w:rsidRDefault="00EF7960" w:rsidP="002C787F">
      <w:pPr>
        <w:ind w:left="720"/>
      </w:pPr>
      <w:r w:rsidRPr="00DD4170">
        <w:rPr>
          <w:b/>
          <w:bCs/>
        </w:rPr>
        <w:t>Non-required fields</w:t>
      </w:r>
      <w:r w:rsidRPr="00DD4170">
        <w:t> </w:t>
      </w:r>
      <w:r w:rsidR="001B5E1F" w:rsidRPr="00DD4170">
        <w:t>do not have to be filled</w:t>
      </w:r>
      <w:r w:rsidR="00D23EAC" w:rsidRPr="00DD4170">
        <w:t xml:space="preserve"> for the report to be delivered. They</w:t>
      </w:r>
      <w:r w:rsidR="001B5E1F" w:rsidRPr="00DD4170">
        <w:t xml:space="preserve"> can exist in both mandatory and non-mandatory </w:t>
      </w:r>
      <w:r w:rsidR="00D23EAC" w:rsidRPr="00DD4170">
        <w:t>tables.</w:t>
      </w:r>
      <w:r w:rsidRPr="00DD4170">
        <w:t xml:space="preserve"> However, if data is provided in a non-required field, </w:t>
      </w:r>
      <w:r w:rsidR="000D7F35" w:rsidRPr="00DD4170">
        <w:t>it must c</w:t>
      </w:r>
      <w:r w:rsidR="00B00F93" w:rsidRPr="00DD4170">
        <w:t>omply with the validation rules</w:t>
      </w:r>
      <w:r w:rsidRPr="00DD4170">
        <w:t>.</w:t>
      </w:r>
    </w:p>
    <w:p w14:paraId="49A82D39" w14:textId="77777777" w:rsidR="00EF7960" w:rsidRPr="00DD4170" w:rsidRDefault="00EF7960" w:rsidP="00EF7960">
      <w:pPr>
        <w:rPr>
          <w:b/>
          <w:bCs/>
        </w:rPr>
      </w:pPr>
    </w:p>
    <w:p w14:paraId="142CD175" w14:textId="3B44E058" w:rsidR="001E3045" w:rsidRPr="00DD4170" w:rsidRDefault="001E3045" w:rsidP="001E3045">
      <w:r>
        <w:t>By clearly distinguishing between these categories, the system ensures that data is reported accurately and consistently across Member States.</w:t>
      </w:r>
    </w:p>
    <w:p w14:paraId="31898C5C" w14:textId="5A6B3399" w:rsidR="000E2C58" w:rsidRPr="00DD4170" w:rsidRDefault="5C24B70C" w:rsidP="006D6155">
      <w:pPr>
        <w:pStyle w:val="Heading2"/>
        <w:rPr>
          <w:rFonts w:cs="Arial"/>
        </w:rPr>
      </w:pPr>
      <w:bookmarkStart w:id="78" w:name="_Toc181193630"/>
      <w:bookmarkStart w:id="79" w:name="_Toc195610646"/>
      <w:r w:rsidRPr="00DD4170">
        <w:rPr>
          <w:rFonts w:cs="Arial"/>
        </w:rPr>
        <w:t>4.</w:t>
      </w:r>
      <w:r w:rsidR="00CE1FC4" w:rsidRPr="00DD4170">
        <w:rPr>
          <w:rFonts w:cs="Arial"/>
        </w:rPr>
        <w:t>5</w:t>
      </w:r>
      <w:r w:rsidRPr="00DD4170">
        <w:rPr>
          <w:rFonts w:cs="Arial"/>
        </w:rPr>
        <w:t xml:space="preserve"> Data Submission</w:t>
      </w:r>
      <w:bookmarkEnd w:id="78"/>
      <w:bookmarkEnd w:id="79"/>
    </w:p>
    <w:p w14:paraId="6938BC12" w14:textId="77777777" w:rsidR="00942E73" w:rsidRPr="00DD4170" w:rsidRDefault="00942E73" w:rsidP="003E019F"/>
    <w:p w14:paraId="5551C4CE" w14:textId="77777777" w:rsidR="005B51ED" w:rsidRPr="00DD4170" w:rsidRDefault="005B51ED" w:rsidP="005B51ED">
      <w:r w:rsidRPr="00DD4170">
        <w:t>Reportnet 3.0 streamlines the reporting process by providing multiple methods for data entry. Reporters can download full schemas or individual tables, complete them offline, and then upload the pre-compiled datasets back into the system using the platform’s import functions. Alternatively, data can be entered manually and directly online. For additional flexibility, attachments such as documents or supplementary information can be uploaded for relevant fields.</w:t>
      </w:r>
    </w:p>
    <w:p w14:paraId="3CF800E8" w14:textId="77777777" w:rsidR="005B51ED" w:rsidRDefault="005B51ED" w:rsidP="005B51ED"/>
    <w:p w14:paraId="48839CB6" w14:textId="77777777" w:rsidR="009C7641" w:rsidRDefault="009C7641" w:rsidP="005B51ED"/>
    <w:p w14:paraId="4A7ADB84" w14:textId="77777777" w:rsidR="009C7641" w:rsidRPr="00DD4170" w:rsidRDefault="009C7641" w:rsidP="005B51ED"/>
    <w:p w14:paraId="4261A1B5" w14:textId="50C95845" w:rsidR="00CE1141" w:rsidRPr="00DD4170" w:rsidRDefault="68CC1C91" w:rsidP="005B51ED">
      <w:pPr>
        <w:pStyle w:val="Heading3"/>
        <w:rPr>
          <w:rStyle w:val="Strong"/>
          <w:b w:val="0"/>
          <w:bCs w:val="0"/>
        </w:rPr>
      </w:pPr>
      <w:bookmarkStart w:id="80" w:name="_Toc181193631"/>
      <w:bookmarkStart w:id="81" w:name="_Toc195610647"/>
      <w:r w:rsidRPr="00DD4170">
        <w:rPr>
          <w:rStyle w:val="Strong"/>
          <w:b w:val="0"/>
          <w:bCs w:val="0"/>
        </w:rPr>
        <w:t>4.</w:t>
      </w:r>
      <w:r w:rsidR="00CE1FC4" w:rsidRPr="00DD4170">
        <w:rPr>
          <w:rStyle w:val="Strong"/>
          <w:b w:val="0"/>
          <w:bCs w:val="0"/>
        </w:rPr>
        <w:t>5</w:t>
      </w:r>
      <w:r w:rsidRPr="00DD4170">
        <w:rPr>
          <w:rStyle w:val="Strong"/>
          <w:b w:val="0"/>
          <w:bCs w:val="0"/>
        </w:rPr>
        <w:t xml:space="preserve">.1 </w:t>
      </w:r>
      <w:r w:rsidR="00942E73" w:rsidRPr="00DD4170">
        <w:rPr>
          <w:rStyle w:val="Strong"/>
          <w:b w:val="0"/>
          <w:bCs w:val="0"/>
        </w:rPr>
        <w:t xml:space="preserve">Data </w:t>
      </w:r>
      <w:r w:rsidR="62FDA855" w:rsidRPr="00DD4170">
        <w:rPr>
          <w:rStyle w:val="Strong"/>
          <w:b w:val="0"/>
          <w:bCs w:val="0"/>
        </w:rPr>
        <w:t>Import</w:t>
      </w:r>
      <w:r w:rsidR="001D1D32" w:rsidRPr="00DD4170">
        <w:rPr>
          <w:rStyle w:val="Strong"/>
          <w:b w:val="0"/>
          <w:bCs w:val="0"/>
        </w:rPr>
        <w:t xml:space="preserve">: </w:t>
      </w:r>
      <w:r w:rsidR="00634BAD" w:rsidRPr="00DD4170">
        <w:rPr>
          <w:rStyle w:val="Strong"/>
          <w:b w:val="0"/>
          <w:bCs w:val="0"/>
        </w:rPr>
        <w:t>U</w:t>
      </w:r>
      <w:r w:rsidR="001D1D32" w:rsidRPr="00DD4170">
        <w:rPr>
          <w:rStyle w:val="Strong"/>
          <w:b w:val="0"/>
          <w:bCs w:val="0"/>
        </w:rPr>
        <w:t>ploading pre-compiled data</w:t>
      </w:r>
      <w:bookmarkEnd w:id="80"/>
      <w:bookmarkEnd w:id="81"/>
    </w:p>
    <w:p w14:paraId="07DD4071" w14:textId="77777777" w:rsidR="00417EEE" w:rsidRPr="00DD4170" w:rsidRDefault="00417EEE" w:rsidP="00417EEE">
      <w:pPr>
        <w:pStyle w:val="Heading4"/>
        <w:numPr>
          <w:ilvl w:val="0"/>
          <w:numId w:val="0"/>
        </w:numPr>
        <w:rPr>
          <w:rStyle w:val="Strong"/>
          <w:b w:val="0"/>
          <w:bCs w:val="0"/>
        </w:rPr>
      </w:pPr>
    </w:p>
    <w:p w14:paraId="42086613" w14:textId="4A7813D3" w:rsidR="00417EEE" w:rsidRPr="00DD4170" w:rsidRDefault="00292133" w:rsidP="00417EEE">
      <w:r>
        <w:t xml:space="preserve">Reporters can choose to import data either for all tables within a schema at once or for a single table individually, depending on whether they prefer to update the entire dataset </w:t>
      </w:r>
      <w:r w:rsidR="00CF2252">
        <w:t>simultaneously</w:t>
      </w:r>
      <w:r>
        <w:t xml:space="preserve"> or focus on updating specific tables separately for more precise adjustments.</w:t>
      </w:r>
    </w:p>
    <w:p w14:paraId="2603E090" w14:textId="2CA260BC" w:rsidR="63A85472" w:rsidRDefault="63A85472"/>
    <w:p w14:paraId="6BF684C7" w14:textId="77777777" w:rsidR="00292133" w:rsidRPr="00DD4170" w:rsidRDefault="00292133" w:rsidP="00417EEE"/>
    <w:p w14:paraId="64533D45" w14:textId="453470EE" w:rsidR="0070634D" w:rsidRPr="00DD4170" w:rsidRDefault="0070634D" w:rsidP="0053588D">
      <w:pPr>
        <w:pStyle w:val="Heading4"/>
        <w:rPr>
          <w:rStyle w:val="Strong"/>
          <w:b w:val="0"/>
          <w:color w:val="000000" w:themeColor="text1"/>
        </w:rPr>
      </w:pPr>
      <w:bookmarkStart w:id="82" w:name="_Toc181193632"/>
      <w:bookmarkStart w:id="83" w:name="_Toc195610648"/>
      <w:r w:rsidRPr="00DD4170">
        <w:rPr>
          <w:rStyle w:val="Strong"/>
          <w:b w:val="0"/>
          <w:bCs w:val="0"/>
          <w:color w:val="000000" w:themeColor="text1"/>
        </w:rPr>
        <w:t>Importing data for all tables</w:t>
      </w:r>
      <w:bookmarkEnd w:id="82"/>
      <w:bookmarkEnd w:id="83"/>
    </w:p>
    <w:p w14:paraId="38C6041F" w14:textId="75EFDA5C" w:rsidR="7E146F5B" w:rsidRPr="00DD4170" w:rsidRDefault="7E146F5B" w:rsidP="7E146F5B"/>
    <w:p w14:paraId="516D98CA" w14:textId="1C248E21" w:rsidR="63A85472" w:rsidRDefault="63A85472" w:rsidP="63A85472">
      <w:pPr>
        <w:pStyle w:val="NormalWeb"/>
        <w:rPr>
          <w:color w:val="000000" w:themeColor="text1"/>
        </w:rPr>
      </w:pPr>
    </w:p>
    <w:p w14:paraId="0BA10D03" w14:textId="2D50944D" w:rsidR="009B0CC5" w:rsidRPr="00DD4170" w:rsidRDefault="705D36E3" w:rsidP="63A85472">
      <w:pPr>
        <w:pStyle w:val="NormalWeb"/>
        <w:rPr>
          <w:color w:val="000000" w:themeColor="text1"/>
        </w:rPr>
      </w:pPr>
      <w:r w:rsidRPr="00DD4170">
        <w:rPr>
          <w:color w:val="000000" w:themeColor="text1"/>
        </w:rPr>
        <w:t>To import data for all tables within a schema</w:t>
      </w:r>
      <w:r w:rsidR="1CDAC68C" w:rsidRPr="00DD4170">
        <w:rPr>
          <w:color w:val="000000" w:themeColor="text1"/>
        </w:rPr>
        <w:t xml:space="preserve"> simultaneously</w:t>
      </w:r>
      <w:r w:rsidRPr="00DD4170">
        <w:rPr>
          <w:color w:val="000000" w:themeColor="text1"/>
        </w:rPr>
        <w:t>, reporters should use the </w:t>
      </w:r>
      <w:r w:rsidRPr="00DD4170">
        <w:rPr>
          <w:b/>
          <w:bCs/>
          <w:color w:val="000000" w:themeColor="text1"/>
        </w:rPr>
        <w:t>Import dataset data</w:t>
      </w:r>
      <w:r w:rsidRPr="00DD4170">
        <w:rPr>
          <w:color w:val="000000" w:themeColor="text1"/>
        </w:rPr>
        <w:t> function</w:t>
      </w:r>
      <w:r w:rsidR="0D58219F" w:rsidRPr="00DD4170">
        <w:rPr>
          <w:color w:val="000000" w:themeColor="text1"/>
        </w:rPr>
        <w:t xml:space="preserve"> </w:t>
      </w:r>
      <w:r w:rsidR="0022F583" w:rsidRPr="00DD4170">
        <w:rPr>
          <w:color w:val="000000" w:themeColor="text1"/>
        </w:rPr>
        <w:t xml:space="preserve">of the schema </w:t>
      </w:r>
      <w:r w:rsidR="0D58219F" w:rsidRPr="00DD4170">
        <w:rPr>
          <w:color w:val="000000" w:themeColor="text1"/>
        </w:rPr>
        <w:t>(</w:t>
      </w:r>
      <w:r w:rsidR="6B15185F" w:rsidRPr="00DD4170">
        <w:rPr>
          <w:color w:val="000000" w:themeColor="text1"/>
        </w:rPr>
        <w:t>see</w:t>
      </w:r>
      <w:r w:rsidR="30DA737F">
        <w:rPr>
          <w:color w:val="000000" w:themeColor="text1"/>
        </w:rPr>
        <w:t xml:space="preserve"> </w:t>
      </w:r>
      <w:r w:rsidR="00262E66">
        <w:rPr>
          <w:color w:val="000000" w:themeColor="text1"/>
        </w:rPr>
        <w:fldChar w:fldCharType="begin"/>
      </w:r>
      <w:r w:rsidR="00262E66">
        <w:rPr>
          <w:color w:val="000000" w:themeColor="text1"/>
        </w:rPr>
        <w:instrText xml:space="preserve"> REF _Ref184902449 \h </w:instrText>
      </w:r>
      <w:r w:rsidR="00262E66">
        <w:rPr>
          <w:color w:val="000000" w:themeColor="text1"/>
        </w:rPr>
      </w:r>
      <w:r w:rsidR="00262E66">
        <w:rPr>
          <w:color w:val="000000" w:themeColor="text1"/>
        </w:rPr>
        <w:fldChar w:fldCharType="separate"/>
      </w:r>
      <w:r w:rsidR="30DA737F" w:rsidRPr="00DD4170">
        <w:t>Figure 4.7</w:t>
      </w:r>
      <w:r w:rsidR="00262E66">
        <w:rPr>
          <w:color w:val="000000" w:themeColor="text1"/>
        </w:rPr>
        <w:fldChar w:fldCharType="end"/>
      </w:r>
      <w:r w:rsidR="0D58219F" w:rsidRPr="00DD4170">
        <w:rPr>
          <w:color w:val="000000" w:themeColor="text1"/>
        </w:rPr>
        <w:t>)</w:t>
      </w:r>
      <w:r w:rsidRPr="00DD4170">
        <w:rPr>
          <w:color w:val="000000" w:themeColor="text1"/>
        </w:rPr>
        <w:t>. This</w:t>
      </w:r>
      <w:r w:rsidR="6B15185F" w:rsidRPr="00DD4170">
        <w:rPr>
          <w:color w:val="000000" w:themeColor="text1"/>
        </w:rPr>
        <w:t xml:space="preserve"> function supports</w:t>
      </w:r>
      <w:r w:rsidRPr="00DD4170">
        <w:rPr>
          <w:color w:val="000000" w:themeColor="text1"/>
        </w:rPr>
        <w:t xml:space="preserve"> the upload of either</w:t>
      </w:r>
      <w:r w:rsidR="169F75EB" w:rsidRPr="00DD4170">
        <w:rPr>
          <w:color w:val="000000" w:themeColor="text1"/>
        </w:rPr>
        <w:t xml:space="preserve"> a</w:t>
      </w:r>
      <w:r w:rsidRPr="00DD4170">
        <w:rPr>
          <w:color w:val="000000" w:themeColor="text1"/>
        </w:rPr>
        <w:t> </w:t>
      </w:r>
      <w:r w:rsidR="0B7AF630" w:rsidRPr="00DD4170">
        <w:rPr>
          <w:b/>
          <w:bCs/>
          <w:color w:val="000000" w:themeColor="text1"/>
        </w:rPr>
        <w:t xml:space="preserve">compressed </w:t>
      </w:r>
      <w:r w:rsidR="24123006" w:rsidRPr="00DD4170">
        <w:rPr>
          <w:b/>
          <w:bCs/>
          <w:color w:val="000000" w:themeColor="text1"/>
        </w:rPr>
        <w:t xml:space="preserve">(.zip) </w:t>
      </w:r>
      <w:r w:rsidRPr="00DD4170">
        <w:rPr>
          <w:b/>
          <w:bCs/>
          <w:color w:val="000000" w:themeColor="text1"/>
        </w:rPr>
        <w:t>file</w:t>
      </w:r>
      <w:r w:rsidRPr="00DD4170">
        <w:rPr>
          <w:color w:val="000000" w:themeColor="text1"/>
        </w:rPr>
        <w:t> containing individual </w:t>
      </w:r>
      <w:r w:rsidR="0B7AF630" w:rsidRPr="00DD4170">
        <w:rPr>
          <w:b/>
          <w:bCs/>
        </w:rPr>
        <w:t>Comma Separated Value (</w:t>
      </w:r>
      <w:r w:rsidRPr="00DD4170">
        <w:rPr>
          <w:b/>
          <w:bCs/>
          <w:color w:val="000000" w:themeColor="text1"/>
        </w:rPr>
        <w:t>.csv</w:t>
      </w:r>
      <w:r w:rsidR="24123006" w:rsidRPr="00DD4170">
        <w:rPr>
          <w:b/>
          <w:bCs/>
          <w:color w:val="000000" w:themeColor="text1"/>
        </w:rPr>
        <w:t>)</w:t>
      </w:r>
      <w:r w:rsidRPr="00DD4170">
        <w:rPr>
          <w:b/>
          <w:bCs/>
          <w:color w:val="000000" w:themeColor="text1"/>
        </w:rPr>
        <w:t xml:space="preserve"> files</w:t>
      </w:r>
      <w:r w:rsidRPr="00DD4170">
        <w:rPr>
          <w:color w:val="000000" w:themeColor="text1"/>
        </w:rPr>
        <w:t> (one file per table), or</w:t>
      </w:r>
      <w:r w:rsidR="169F75EB" w:rsidRPr="00DD4170">
        <w:rPr>
          <w:color w:val="000000" w:themeColor="text1"/>
        </w:rPr>
        <w:t xml:space="preserve"> a</w:t>
      </w:r>
      <w:r w:rsidR="24123006" w:rsidRPr="00DD4170">
        <w:rPr>
          <w:color w:val="000000" w:themeColor="text1"/>
        </w:rPr>
        <w:t xml:space="preserve"> </w:t>
      </w:r>
      <w:r w:rsidR="24123006" w:rsidRPr="00DD4170">
        <w:rPr>
          <w:b/>
          <w:bCs/>
        </w:rPr>
        <w:t>Microsoft Excel</w:t>
      </w:r>
      <w:r w:rsidRPr="00DD4170">
        <w:rPr>
          <w:color w:val="000000" w:themeColor="text1"/>
        </w:rPr>
        <w:t> </w:t>
      </w:r>
      <w:r w:rsidR="24123006" w:rsidRPr="00DD4170">
        <w:rPr>
          <w:color w:val="000000" w:themeColor="text1"/>
        </w:rPr>
        <w:t>(</w:t>
      </w:r>
      <w:r w:rsidRPr="00DD4170">
        <w:rPr>
          <w:b/>
          <w:bCs/>
          <w:color w:val="000000" w:themeColor="text1"/>
        </w:rPr>
        <w:t>.xlsx</w:t>
      </w:r>
      <w:r w:rsidR="24123006" w:rsidRPr="00DD4170">
        <w:rPr>
          <w:b/>
          <w:bCs/>
          <w:color w:val="000000" w:themeColor="text1"/>
        </w:rPr>
        <w:t>)</w:t>
      </w:r>
      <w:r w:rsidRPr="00DD4170">
        <w:rPr>
          <w:b/>
          <w:bCs/>
          <w:color w:val="000000" w:themeColor="text1"/>
        </w:rPr>
        <w:t xml:space="preserve"> file</w:t>
      </w:r>
      <w:r w:rsidRPr="00DD4170">
        <w:rPr>
          <w:color w:val="000000" w:themeColor="text1"/>
        </w:rPr>
        <w:t> with multiple sheets (one sheet per table).</w:t>
      </w:r>
      <w:r w:rsidR="169F75EB" w:rsidRPr="00DD4170">
        <w:rPr>
          <w:color w:val="000000" w:themeColor="text1"/>
        </w:rPr>
        <w:t xml:space="preserve"> </w:t>
      </w:r>
      <w:r w:rsidR="1F700B34" w:rsidRPr="00DD4170">
        <w:t xml:space="preserve"> </w:t>
      </w:r>
      <w:r w:rsidR="1F700B34" w:rsidRPr="00DD4170">
        <w:rPr>
          <w:color w:val="000000" w:themeColor="text1"/>
        </w:rPr>
        <w:t xml:space="preserve">When using a .zip file to import data, each .csv file must </w:t>
      </w:r>
      <w:r w:rsidR="2174B0FF" w:rsidRPr="00DD4170">
        <w:rPr>
          <w:color w:val="000000" w:themeColor="text1"/>
        </w:rPr>
        <w:t xml:space="preserve">match </w:t>
      </w:r>
      <w:r w:rsidR="1F700B34" w:rsidRPr="00DD4170">
        <w:rPr>
          <w:color w:val="000000" w:themeColor="text1"/>
        </w:rPr>
        <w:t>to its corresponding table name to ensure the system can correctly identify each file. For Excel files, while the file name itself can vary, each sheet within the file must exactly match the names of the tables for accurate import.</w:t>
      </w:r>
      <w:r w:rsidR="00E07F32">
        <w:rPr>
          <w:color w:val="000000" w:themeColor="text1"/>
        </w:rPr>
        <w:t xml:space="preserve"> </w:t>
      </w:r>
      <w:r w:rsidR="00E07F32">
        <w:t xml:space="preserve">Extended Import Excel templates could </w:t>
      </w:r>
      <w:r w:rsidR="00EB2355">
        <w:t>be imported</w:t>
      </w:r>
      <w:r w:rsidR="007936A7">
        <w:t xml:space="preserve"> to their corresponding schema as well. </w:t>
      </w:r>
    </w:p>
    <w:p w14:paraId="042C6011" w14:textId="6C8BC6E5" w:rsidR="009B0CC5" w:rsidRPr="00DD4170" w:rsidRDefault="009B0CC5" w:rsidP="009B2772">
      <w:pPr>
        <w:pStyle w:val="NormalWeb"/>
      </w:pPr>
    </w:p>
    <w:p w14:paraId="52A5216B" w14:textId="5AFA4D08" w:rsidR="009B0CC5" w:rsidRPr="00DD4170" w:rsidRDefault="009B0CC5" w:rsidP="009B2772">
      <w:pPr>
        <w:pStyle w:val="NormalWeb"/>
      </w:pPr>
    </w:p>
    <w:p w14:paraId="2DEC630D" w14:textId="599A044F" w:rsidR="63A85472" w:rsidRDefault="63A85472" w:rsidP="63A85472">
      <w:pPr>
        <w:pStyle w:val="NormalWeb"/>
      </w:pPr>
    </w:p>
    <w:p w14:paraId="2EEAFE12" w14:textId="21060DE5" w:rsidR="00260B63" w:rsidRPr="00DD4170" w:rsidRDefault="178193C3" w:rsidP="00260B63">
      <w:pPr>
        <w:pStyle w:val="NormalWeb"/>
        <w:keepNext/>
      </w:pPr>
      <w:r>
        <w:rPr>
          <w:noProof/>
        </w:rPr>
        <w:drawing>
          <wp:inline distT="0" distB="0" distL="0" distR="0" wp14:anchorId="65B78036" wp14:editId="2DAD96AA">
            <wp:extent cx="5724524" cy="1485900"/>
            <wp:effectExtent l="0" t="0" r="0" b="0"/>
            <wp:docPr id="2117779015" name="Picture 211777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7790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4524" cy="1485900"/>
                    </a:xfrm>
                    <a:prstGeom prst="rect">
                      <a:avLst/>
                    </a:prstGeom>
                  </pic:spPr>
                </pic:pic>
              </a:graphicData>
            </a:graphic>
          </wp:inline>
        </w:drawing>
      </w:r>
    </w:p>
    <w:p w14:paraId="384484BC" w14:textId="2EDA2DC0" w:rsidR="006C527A" w:rsidRPr="00DD4170" w:rsidRDefault="00260B63" w:rsidP="00260B63">
      <w:pPr>
        <w:pStyle w:val="Caption"/>
        <w:jc w:val="center"/>
        <w:rPr>
          <w:color w:val="000000"/>
        </w:rPr>
      </w:pPr>
      <w:bookmarkStart w:id="84" w:name="_Ref184902449"/>
      <w:r>
        <w:t xml:space="preserve">Figure </w:t>
      </w:r>
      <w:r>
        <w:fldChar w:fldCharType="begin"/>
      </w:r>
      <w:r>
        <w:instrText>STYLEREF 1 \s</w:instrText>
      </w:r>
      <w:r>
        <w:fldChar w:fldCharType="separate"/>
      </w:r>
      <w:r w:rsidR="00CC6C65" w:rsidRPr="63A85472">
        <w:rPr>
          <w:noProof/>
        </w:rPr>
        <w:t>4</w:t>
      </w:r>
      <w:r>
        <w:fldChar w:fldCharType="end"/>
      </w:r>
      <w:r w:rsidR="00CC6C65">
        <w:t>.</w:t>
      </w:r>
      <w:r>
        <w:fldChar w:fldCharType="begin"/>
      </w:r>
      <w:r>
        <w:instrText>SEQ Figure \* ARABIC \s 1</w:instrText>
      </w:r>
      <w:r>
        <w:fldChar w:fldCharType="separate"/>
      </w:r>
      <w:r w:rsidR="00CC6C65" w:rsidRPr="63A85472">
        <w:rPr>
          <w:noProof/>
        </w:rPr>
        <w:t>7</w:t>
      </w:r>
      <w:r>
        <w:fldChar w:fldCharType="end"/>
      </w:r>
      <w:bookmarkEnd w:id="84"/>
      <w:r>
        <w:t xml:space="preserve"> Overview of Import dataset function.</w:t>
      </w:r>
    </w:p>
    <w:p w14:paraId="6AA0177D" w14:textId="60107CB7" w:rsidR="63A85472" w:rsidRDefault="63A85472" w:rsidP="63A85472">
      <w:pPr>
        <w:pStyle w:val="NormalWeb"/>
        <w:rPr>
          <w:color w:val="000000" w:themeColor="text1"/>
        </w:rPr>
      </w:pPr>
    </w:p>
    <w:p w14:paraId="7B524D6B" w14:textId="77777777" w:rsidR="006E499F" w:rsidRPr="00DD4170" w:rsidRDefault="621D323E" w:rsidP="006E499F">
      <w:pPr>
        <w:pStyle w:val="NormalWeb"/>
        <w:rPr>
          <w:color w:val="000000"/>
        </w:rPr>
      </w:pPr>
      <w:r w:rsidRPr="00DD4170">
        <w:rPr>
          <w:color w:val="000000" w:themeColor="text1"/>
        </w:rPr>
        <w:t>When using this feature, reporters have the option to overwrite or append existing data:</w:t>
      </w:r>
    </w:p>
    <w:p w14:paraId="4EDC33E4" w14:textId="3CC3BB76" w:rsidR="006E499F" w:rsidRPr="009A2523" w:rsidRDefault="500376C2" w:rsidP="00F76CBE">
      <w:pPr>
        <w:pStyle w:val="NormalWeb"/>
        <w:numPr>
          <w:ilvl w:val="0"/>
          <w:numId w:val="27"/>
        </w:numPr>
        <w:rPr>
          <w:color w:val="000000"/>
        </w:rPr>
      </w:pPr>
      <w:r w:rsidRPr="1E73F54B">
        <w:rPr>
          <w:b/>
          <w:bCs/>
          <w:color w:val="000000" w:themeColor="text1"/>
        </w:rPr>
        <w:t>Overwrite:</w:t>
      </w:r>
      <w:r w:rsidRPr="00DD4170">
        <w:rPr>
          <w:color w:val="000000" w:themeColor="text1"/>
        </w:rPr>
        <w:t xml:space="preserve"> To replace the current data, the "Replace data" option must be selected before importing</w:t>
      </w:r>
      <w:r w:rsidR="01954108" w:rsidRPr="00DD4170">
        <w:rPr>
          <w:color w:val="000000" w:themeColor="text1"/>
        </w:rPr>
        <w:t xml:space="preserve"> (</w:t>
      </w:r>
      <w:r w:rsidR="009A2523">
        <w:rPr>
          <w:color w:val="000000" w:themeColor="text1"/>
        </w:rPr>
        <w:fldChar w:fldCharType="begin"/>
      </w:r>
      <w:r w:rsidR="009A2523">
        <w:rPr>
          <w:color w:val="000000" w:themeColor="text1"/>
        </w:rPr>
        <w:instrText xml:space="preserve"> REF _Ref184991144 \h </w:instrText>
      </w:r>
      <w:r w:rsidR="009A2523">
        <w:rPr>
          <w:color w:val="000000" w:themeColor="text1"/>
        </w:rPr>
      </w:r>
      <w:r w:rsidR="009A2523">
        <w:rPr>
          <w:color w:val="000000" w:themeColor="text1"/>
        </w:rPr>
        <w:fldChar w:fldCharType="separate"/>
      </w:r>
      <w:r w:rsidR="53E291F7">
        <w:t xml:space="preserve">Figure </w:t>
      </w:r>
      <w:r w:rsidR="53E291F7">
        <w:rPr>
          <w:noProof/>
        </w:rPr>
        <w:t>4</w:t>
      </w:r>
      <w:r w:rsidR="53E291F7">
        <w:t>.</w:t>
      </w:r>
      <w:r w:rsidR="53E291F7">
        <w:rPr>
          <w:noProof/>
        </w:rPr>
        <w:t>8</w:t>
      </w:r>
      <w:r w:rsidR="009A2523">
        <w:rPr>
          <w:color w:val="000000" w:themeColor="text1"/>
        </w:rPr>
        <w:fldChar w:fldCharType="end"/>
      </w:r>
      <w:r w:rsidR="01954108" w:rsidRPr="00DD4170">
        <w:rPr>
          <w:color w:val="000000" w:themeColor="text1"/>
        </w:rPr>
        <w:t>)</w:t>
      </w:r>
      <w:r w:rsidR="56300E96" w:rsidRPr="00DD4170">
        <w:rPr>
          <w:color w:val="000000" w:themeColor="text1"/>
        </w:rPr>
        <w:t>.</w:t>
      </w:r>
      <w:r w:rsidRPr="00DD4170">
        <w:rPr>
          <w:color w:val="000000" w:themeColor="text1"/>
        </w:rPr>
        <w:t xml:space="preserve"> This will delete the existing data for the selected schema or table and upload the new information.</w:t>
      </w:r>
      <w:r w:rsidR="7A4D7D5D" w:rsidRPr="00DD4170">
        <w:t xml:space="preserve"> Note that </w:t>
      </w:r>
      <w:r w:rsidR="44DBE44B" w:rsidRPr="00DD4170">
        <w:t xml:space="preserve">in </w:t>
      </w:r>
      <w:r w:rsidR="7A4D7D5D" w:rsidRPr="00DD4170">
        <w:rPr>
          <w:color w:val="000000" w:themeColor="text1"/>
        </w:rPr>
        <w:t>section A</w:t>
      </w:r>
      <w:r w:rsidR="44DBE44B" w:rsidRPr="00DD4170">
        <w:rPr>
          <w:color w:val="000000" w:themeColor="text1"/>
        </w:rPr>
        <w:t>,</w:t>
      </w:r>
      <w:r w:rsidR="7A4D7D5D" w:rsidRPr="00DD4170">
        <w:rPr>
          <w:color w:val="000000" w:themeColor="text1"/>
        </w:rPr>
        <w:t xml:space="preserve"> where tables have </w:t>
      </w:r>
      <w:r w:rsidR="0C30F2EB" w:rsidRPr="00DD4170">
        <w:rPr>
          <w:color w:val="000000" w:themeColor="text1"/>
        </w:rPr>
        <w:t xml:space="preserve">a </w:t>
      </w:r>
      <w:r w:rsidR="7A4D7D5D" w:rsidRPr="00DD4170">
        <w:rPr>
          <w:color w:val="000000" w:themeColor="text1"/>
        </w:rPr>
        <w:t>fixed number of records</w:t>
      </w:r>
      <w:r w:rsidR="44DBE44B" w:rsidRPr="00DD4170">
        <w:rPr>
          <w:color w:val="000000" w:themeColor="text1"/>
        </w:rPr>
        <w:t>,</w:t>
      </w:r>
      <w:r w:rsidR="7A4D7D5D" w:rsidRPr="00DD4170">
        <w:rPr>
          <w:color w:val="000000" w:themeColor="text1"/>
        </w:rPr>
        <w:t xml:space="preserve"> </w:t>
      </w:r>
      <w:r w:rsidR="44DBE44B" w:rsidRPr="00DD4170">
        <w:rPr>
          <w:color w:val="000000" w:themeColor="text1"/>
        </w:rPr>
        <w:t xml:space="preserve">overwriting </w:t>
      </w:r>
      <w:r w:rsidR="7A4D7D5D" w:rsidRPr="00DD4170">
        <w:rPr>
          <w:color w:val="000000" w:themeColor="text1"/>
        </w:rPr>
        <w:t>is the only choice allowed by the system.</w:t>
      </w:r>
    </w:p>
    <w:p w14:paraId="2B6E8539" w14:textId="77777777" w:rsidR="009A2523" w:rsidRPr="00DD4170" w:rsidRDefault="009A2523" w:rsidP="009A2523">
      <w:pPr>
        <w:pStyle w:val="NormalWeb"/>
        <w:ind w:left="720"/>
        <w:rPr>
          <w:color w:val="000000"/>
        </w:rPr>
      </w:pPr>
    </w:p>
    <w:p w14:paraId="70BF90AF" w14:textId="28CBD13D" w:rsidR="006E499F" w:rsidRPr="00DD4170" w:rsidRDefault="621D323E" w:rsidP="00F76CBE">
      <w:pPr>
        <w:pStyle w:val="NormalWeb"/>
        <w:numPr>
          <w:ilvl w:val="0"/>
          <w:numId w:val="27"/>
        </w:numPr>
        <w:rPr>
          <w:color w:val="000000"/>
        </w:rPr>
      </w:pPr>
      <w:r w:rsidRPr="00DD4170">
        <w:rPr>
          <w:b/>
          <w:bCs/>
          <w:color w:val="000000" w:themeColor="text1"/>
        </w:rPr>
        <w:t>Append:</w:t>
      </w:r>
      <w:r w:rsidRPr="00DD4170">
        <w:rPr>
          <w:color w:val="000000" w:themeColor="text1"/>
        </w:rPr>
        <w:t xml:space="preserve"> If the "Replace data" option is not selected</w:t>
      </w:r>
      <w:r w:rsidR="00B87BAA" w:rsidRPr="00DD4170">
        <w:rPr>
          <w:color w:val="000000" w:themeColor="text1"/>
        </w:rPr>
        <w:t xml:space="preserve"> (</w:t>
      </w:r>
      <w:r w:rsidR="009A2523">
        <w:rPr>
          <w:color w:val="000000" w:themeColor="text1"/>
        </w:rPr>
        <w:fldChar w:fldCharType="begin"/>
      </w:r>
      <w:r w:rsidR="009A2523">
        <w:rPr>
          <w:color w:val="000000" w:themeColor="text1"/>
        </w:rPr>
        <w:instrText xml:space="preserve"> REF _Ref184991144 \h </w:instrText>
      </w:r>
      <w:r w:rsidR="009A2523">
        <w:rPr>
          <w:color w:val="000000" w:themeColor="text1"/>
        </w:rPr>
      </w:r>
      <w:r w:rsidR="009A2523">
        <w:rPr>
          <w:color w:val="000000" w:themeColor="text1"/>
        </w:rPr>
        <w:fldChar w:fldCharType="separate"/>
      </w:r>
      <w:r w:rsidR="009A2523">
        <w:t xml:space="preserve">Figure </w:t>
      </w:r>
      <w:r w:rsidR="009A2523">
        <w:rPr>
          <w:noProof/>
        </w:rPr>
        <w:t>4</w:t>
      </w:r>
      <w:r w:rsidR="009A2523">
        <w:t>.</w:t>
      </w:r>
      <w:r w:rsidR="009A2523">
        <w:rPr>
          <w:noProof/>
        </w:rPr>
        <w:t>8</w:t>
      </w:r>
      <w:r w:rsidR="009A2523">
        <w:rPr>
          <w:color w:val="000000" w:themeColor="text1"/>
        </w:rPr>
        <w:fldChar w:fldCharType="end"/>
      </w:r>
      <w:r w:rsidR="00B87BAA" w:rsidRPr="00DD4170">
        <w:rPr>
          <w:color w:val="000000" w:themeColor="text1"/>
        </w:rPr>
        <w:t>)</w:t>
      </w:r>
      <w:r w:rsidRPr="00DD4170">
        <w:rPr>
          <w:color w:val="000000" w:themeColor="text1"/>
        </w:rPr>
        <w:t>, the new entries will be added alongside the existing records. This approach allows for</w:t>
      </w:r>
      <w:r w:rsidR="00386E45">
        <w:rPr>
          <w:color w:val="000000" w:themeColor="text1"/>
        </w:rPr>
        <w:t xml:space="preserve"> </w:t>
      </w:r>
      <w:r w:rsidRPr="00DD4170">
        <w:rPr>
          <w:color w:val="000000" w:themeColor="text1"/>
        </w:rPr>
        <w:t>incremental updates without losing prior data.</w:t>
      </w:r>
    </w:p>
    <w:p w14:paraId="1055F7FF" w14:textId="31E12C93" w:rsidR="63A85472" w:rsidRDefault="63A85472" w:rsidP="63A85472">
      <w:pPr>
        <w:pStyle w:val="NormalWeb"/>
        <w:rPr>
          <w:color w:val="000000" w:themeColor="text1"/>
        </w:rPr>
      </w:pPr>
    </w:p>
    <w:p w14:paraId="6AAFE2BC" w14:textId="77777777" w:rsidR="009A2523" w:rsidRDefault="00386E45" w:rsidP="009A2523">
      <w:pPr>
        <w:pStyle w:val="NormalWeb"/>
        <w:keepNext/>
        <w:jc w:val="center"/>
      </w:pPr>
      <w:r w:rsidRPr="00DD4170">
        <w:rPr>
          <w:noProof/>
          <w:color w:val="000000" w:themeColor="text1"/>
        </w:rPr>
        <mc:AlternateContent>
          <mc:Choice Requires="wps">
            <w:drawing>
              <wp:anchor distT="0" distB="0" distL="114300" distR="114300" simplePos="0" relativeHeight="251658246" behindDoc="0" locked="0" layoutInCell="1" allowOverlap="1" wp14:anchorId="07852313" wp14:editId="73A849F3">
                <wp:simplePos x="0" y="0"/>
                <wp:positionH relativeFrom="column">
                  <wp:posOffset>577850</wp:posOffset>
                </wp:positionH>
                <wp:positionV relativeFrom="paragraph">
                  <wp:posOffset>2078990</wp:posOffset>
                </wp:positionV>
                <wp:extent cx="800100" cy="348615"/>
                <wp:effectExtent l="12700" t="12700" r="25400" b="19685"/>
                <wp:wrapNone/>
                <wp:docPr id="932690776" name="Rounded Rectangle 9"/>
                <wp:cNvGraphicFramePr/>
                <a:graphic xmlns:a="http://schemas.openxmlformats.org/drawingml/2006/main">
                  <a:graphicData uri="http://schemas.microsoft.com/office/word/2010/wordprocessingShape">
                    <wps:wsp>
                      <wps:cNvSpPr/>
                      <wps:spPr>
                        <a:xfrm>
                          <a:off x="0" y="0"/>
                          <a:ext cx="800100" cy="348615"/>
                        </a:xfrm>
                        <a:prstGeom prst="round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2B39A" id="Rounded Rectangle 9" o:spid="_x0000_s1026" style="position:absolute;margin-left:45.5pt;margin-top:163.7pt;width:63pt;height:27.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" filled="f" strokecolor="#c00000" strokeweight="3pt">
                <v:stroke joinstyle="miter"/>
              </v:roundrect>
            </w:pict>
          </mc:Fallback>
        </mc:AlternateContent>
      </w:r>
      <w:r w:rsidRPr="00DD4170">
        <w:rPr>
          <w:noProof/>
          <w:color w:val="000000" w:themeColor="text1"/>
        </w:rPr>
        <w:drawing>
          <wp:inline distT="0" distB="0" distL="0" distR="0" wp14:anchorId="1069B513" wp14:editId="2F56A427">
            <wp:extent cx="5626217" cy="3040912"/>
            <wp:effectExtent l="0" t="0" r="0" b="7620"/>
            <wp:docPr id="2147469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34098" name=""/>
                    <pic:cNvPicPr/>
                  </pic:nvPicPr>
                  <pic:blipFill>
                    <a:blip r:embed="rId30"/>
                    <a:stretch>
                      <a:fillRect/>
                    </a:stretch>
                  </pic:blipFill>
                  <pic:spPr>
                    <a:xfrm>
                      <a:off x="0" y="0"/>
                      <a:ext cx="5647907" cy="3052635"/>
                    </a:xfrm>
                    <a:prstGeom prst="rect">
                      <a:avLst/>
                    </a:prstGeom>
                  </pic:spPr>
                </pic:pic>
              </a:graphicData>
            </a:graphic>
          </wp:inline>
        </w:drawing>
      </w:r>
    </w:p>
    <w:p w14:paraId="02C8CC78" w14:textId="058C2F07" w:rsidR="667AF0E9" w:rsidRDefault="667AF0E9" w:rsidP="667AF0E9">
      <w:pPr>
        <w:pStyle w:val="Caption"/>
        <w:jc w:val="center"/>
      </w:pPr>
    </w:p>
    <w:p w14:paraId="68FFF637" w14:textId="06395C48" w:rsidR="00386E45" w:rsidRPr="00DD4170" w:rsidRDefault="009A2523" w:rsidP="009A2523">
      <w:pPr>
        <w:pStyle w:val="Caption"/>
        <w:jc w:val="center"/>
      </w:pPr>
      <w:bookmarkStart w:id="85" w:name="_Ref184991144"/>
      <w:r>
        <w:t xml:space="preserve">Figure </w:t>
      </w:r>
      <w:r>
        <w:fldChar w:fldCharType="begin"/>
      </w:r>
      <w:r>
        <w:instrText>STYLEREF 1 \s</w:instrText>
      </w:r>
      <w:r>
        <w:fldChar w:fldCharType="separate"/>
      </w:r>
      <w:r w:rsidR="00CC6C65" w:rsidRPr="63A85472">
        <w:rPr>
          <w:noProof/>
        </w:rPr>
        <w:t>4</w:t>
      </w:r>
      <w:r>
        <w:fldChar w:fldCharType="end"/>
      </w:r>
      <w:r w:rsidR="00CC6C65">
        <w:t>.</w:t>
      </w:r>
      <w:r>
        <w:fldChar w:fldCharType="begin"/>
      </w:r>
      <w:r>
        <w:instrText>SEQ Figure \* ARABIC \s 1</w:instrText>
      </w:r>
      <w:r>
        <w:fldChar w:fldCharType="separate"/>
      </w:r>
      <w:r w:rsidR="00CC6C65" w:rsidRPr="63A85472">
        <w:rPr>
          <w:noProof/>
        </w:rPr>
        <w:t>8</w:t>
      </w:r>
      <w:r>
        <w:fldChar w:fldCharType="end"/>
      </w:r>
      <w:bookmarkEnd w:id="85"/>
      <w:r>
        <w:t xml:space="preserve"> When using Import dataset data or Import table data, a window opens to select or drag files from your computer. Selecting Replace data will erase previously imported data for the entire schema or table.</w:t>
      </w:r>
    </w:p>
    <w:p w14:paraId="4A175EE8" w14:textId="25C7C0FC" w:rsidR="009A2523" w:rsidRDefault="009A2523" w:rsidP="63A85472"/>
    <w:p w14:paraId="7323DF63" w14:textId="2EBAB6F5" w:rsidR="63A85472" w:rsidRDefault="63A85472" w:rsidP="63A85472">
      <w:pPr>
        <w:rPr>
          <w:color w:val="000000" w:themeColor="text1"/>
        </w:rPr>
      </w:pPr>
    </w:p>
    <w:p w14:paraId="1C7D9261" w14:textId="2725DB8F" w:rsidR="0070634D" w:rsidRPr="00DD4170" w:rsidRDefault="0070634D" w:rsidP="005C377E">
      <w:pPr>
        <w:pStyle w:val="Heading4"/>
      </w:pPr>
      <w:bookmarkStart w:id="86" w:name="_Toc181193633"/>
      <w:bookmarkStart w:id="87" w:name="_Toc195610649"/>
      <w:r w:rsidRPr="00DD4170">
        <w:t>Importing data into a single table</w:t>
      </w:r>
      <w:bookmarkEnd w:id="86"/>
      <w:bookmarkEnd w:id="87"/>
    </w:p>
    <w:p w14:paraId="7A59EBE7" w14:textId="24EBFBEE" w:rsidR="7E146F5B" w:rsidRPr="00DD4170" w:rsidRDefault="7E146F5B" w:rsidP="7E146F5B"/>
    <w:p w14:paraId="7596E2C3" w14:textId="6D80D4D1" w:rsidR="009B0CC5" w:rsidRPr="00DD4170" w:rsidRDefault="4B13C767" w:rsidP="009B0CC5">
      <w:pPr>
        <w:pStyle w:val="NormalWeb"/>
        <w:rPr>
          <w:color w:val="000000"/>
        </w:rPr>
      </w:pPr>
      <w:r w:rsidRPr="00DD4170">
        <w:rPr>
          <w:color w:val="000000" w:themeColor="text1"/>
        </w:rPr>
        <w:t>For importing data into a single table, reporters can use the </w:t>
      </w:r>
      <w:r w:rsidRPr="00DD4170">
        <w:rPr>
          <w:b/>
          <w:bCs/>
          <w:color w:val="000000" w:themeColor="text1"/>
        </w:rPr>
        <w:t>Import table data</w:t>
      </w:r>
      <w:r w:rsidRPr="00DD4170">
        <w:rPr>
          <w:color w:val="000000" w:themeColor="text1"/>
        </w:rPr>
        <w:t> function</w:t>
      </w:r>
      <w:r w:rsidR="1795DE63" w:rsidRPr="00DD4170">
        <w:rPr>
          <w:color w:val="000000" w:themeColor="text1"/>
        </w:rPr>
        <w:t xml:space="preserve"> </w:t>
      </w:r>
      <w:r w:rsidR="205E4EEC" w:rsidRPr="00DD4170">
        <w:rPr>
          <w:color w:val="000000" w:themeColor="text1"/>
        </w:rPr>
        <w:t>of each table</w:t>
      </w:r>
      <w:r w:rsidR="00047D6E" w:rsidRPr="00DD4170">
        <w:rPr>
          <w:color w:val="000000" w:themeColor="text1"/>
        </w:rPr>
        <w:t xml:space="preserve"> </w:t>
      </w:r>
      <w:r w:rsidR="1795DE63" w:rsidRPr="00DD4170">
        <w:rPr>
          <w:color w:val="000000" w:themeColor="text1"/>
        </w:rPr>
        <w:t>(</w:t>
      </w:r>
      <w:r w:rsidR="00F75783">
        <w:rPr>
          <w:color w:val="000000" w:themeColor="text1"/>
        </w:rPr>
        <w:fldChar w:fldCharType="begin"/>
      </w:r>
      <w:r w:rsidR="00F75783">
        <w:rPr>
          <w:color w:val="000000" w:themeColor="text1"/>
        </w:rPr>
        <w:instrText xml:space="preserve"> REF _Ref184991210 \h </w:instrText>
      </w:r>
      <w:r w:rsidR="00F75783">
        <w:rPr>
          <w:color w:val="000000" w:themeColor="text1"/>
        </w:rPr>
      </w:r>
      <w:r w:rsidR="00F75783">
        <w:rPr>
          <w:color w:val="000000" w:themeColor="text1"/>
        </w:rPr>
        <w:fldChar w:fldCharType="separate"/>
      </w:r>
      <w:r w:rsidR="00F75783" w:rsidRPr="00DD4170">
        <w:t xml:space="preserve">Figure </w:t>
      </w:r>
      <w:r w:rsidR="00F75783">
        <w:rPr>
          <w:noProof/>
        </w:rPr>
        <w:t>4</w:t>
      </w:r>
      <w:r w:rsidR="00F75783">
        <w:t>.</w:t>
      </w:r>
      <w:r w:rsidR="00F75783">
        <w:rPr>
          <w:noProof/>
        </w:rPr>
        <w:t>9</w:t>
      </w:r>
      <w:r w:rsidR="00F75783">
        <w:rPr>
          <w:color w:val="000000" w:themeColor="text1"/>
        </w:rPr>
        <w:fldChar w:fldCharType="end"/>
      </w:r>
      <w:r w:rsidR="41A6C2F9" w:rsidRPr="00DD4170">
        <w:rPr>
          <w:color w:val="000000" w:themeColor="text1"/>
        </w:rPr>
        <w:t>)</w:t>
      </w:r>
      <w:r w:rsidR="050DC351" w:rsidRPr="00DD4170">
        <w:rPr>
          <w:color w:val="000000" w:themeColor="text1"/>
        </w:rPr>
        <w:t xml:space="preserve"> when the editing mode of the table is disabled through the button in the right top corner of each table</w:t>
      </w:r>
      <w:r w:rsidR="7490E92D" w:rsidRPr="00DD4170">
        <w:rPr>
          <w:color w:val="000000" w:themeColor="text1"/>
        </w:rPr>
        <w:t xml:space="preserve"> (</w:t>
      </w:r>
      <w:r w:rsidR="00F75783">
        <w:rPr>
          <w:color w:val="000000" w:themeColor="text1"/>
        </w:rPr>
        <w:fldChar w:fldCharType="begin"/>
      </w:r>
      <w:r w:rsidR="00F75783">
        <w:rPr>
          <w:color w:val="000000" w:themeColor="text1"/>
        </w:rPr>
        <w:instrText xml:space="preserve"> REF _Ref184991210 \h </w:instrText>
      </w:r>
      <w:r w:rsidR="00F75783">
        <w:rPr>
          <w:color w:val="000000" w:themeColor="text1"/>
        </w:rPr>
      </w:r>
      <w:r w:rsidR="00F75783">
        <w:rPr>
          <w:color w:val="000000" w:themeColor="text1"/>
        </w:rPr>
        <w:fldChar w:fldCharType="separate"/>
      </w:r>
      <w:r w:rsidR="00F75783" w:rsidRPr="00DD4170">
        <w:t xml:space="preserve">Figure </w:t>
      </w:r>
      <w:r w:rsidR="00F75783">
        <w:rPr>
          <w:noProof/>
        </w:rPr>
        <w:t>4</w:t>
      </w:r>
      <w:r w:rsidR="00F75783">
        <w:t>.</w:t>
      </w:r>
      <w:r w:rsidR="00F75783">
        <w:rPr>
          <w:noProof/>
        </w:rPr>
        <w:t>9</w:t>
      </w:r>
      <w:r w:rsidR="00F75783">
        <w:rPr>
          <w:color w:val="000000" w:themeColor="text1"/>
        </w:rPr>
        <w:fldChar w:fldCharType="end"/>
      </w:r>
      <w:r w:rsidR="7490E92D" w:rsidRPr="00DD4170">
        <w:rPr>
          <w:color w:val="000000" w:themeColor="text1"/>
        </w:rPr>
        <w:t>)</w:t>
      </w:r>
      <w:r w:rsidR="7666E7C1" w:rsidRPr="00DD4170">
        <w:rPr>
          <w:color w:val="000000" w:themeColor="text1"/>
        </w:rPr>
        <w:t>.</w:t>
      </w:r>
      <w:r w:rsidRPr="00DD4170">
        <w:rPr>
          <w:color w:val="000000" w:themeColor="text1"/>
        </w:rPr>
        <w:t xml:space="preserve"> </w:t>
      </w:r>
      <w:r w:rsidR="7666E7C1" w:rsidRPr="00DD4170">
        <w:rPr>
          <w:color w:val="000000" w:themeColor="text1"/>
        </w:rPr>
        <w:t xml:space="preserve">This function </w:t>
      </w:r>
      <w:r w:rsidR="0471B9C1" w:rsidRPr="00DD4170">
        <w:rPr>
          <w:color w:val="000000" w:themeColor="text1"/>
        </w:rPr>
        <w:t xml:space="preserve">only </w:t>
      </w:r>
      <w:r w:rsidR="7666E7C1" w:rsidRPr="00DD4170">
        <w:rPr>
          <w:color w:val="000000" w:themeColor="text1"/>
        </w:rPr>
        <w:t>accepts</w:t>
      </w:r>
      <w:r w:rsidRPr="00DD4170">
        <w:rPr>
          <w:color w:val="000000" w:themeColor="text1"/>
        </w:rPr>
        <w:t xml:space="preserve"> individual </w:t>
      </w:r>
      <w:r w:rsidR="2B96719B" w:rsidRPr="00DD4170">
        <w:rPr>
          <w:b/>
          <w:bCs/>
        </w:rPr>
        <w:t>Comma Separated Value (</w:t>
      </w:r>
      <w:r w:rsidRPr="00DD4170">
        <w:rPr>
          <w:b/>
          <w:bCs/>
          <w:color w:val="000000" w:themeColor="text1"/>
        </w:rPr>
        <w:t>.csv</w:t>
      </w:r>
      <w:r w:rsidR="2B96719B" w:rsidRPr="00DD4170">
        <w:rPr>
          <w:b/>
          <w:bCs/>
          <w:color w:val="000000" w:themeColor="text1"/>
        </w:rPr>
        <w:t>)</w:t>
      </w:r>
      <w:r w:rsidRPr="00DD4170">
        <w:rPr>
          <w:color w:val="000000" w:themeColor="text1"/>
        </w:rPr>
        <w:t xml:space="preserve"> files.</w:t>
      </w:r>
      <w:r w:rsidR="2B96719B" w:rsidRPr="00DD4170">
        <w:rPr>
          <w:color w:val="000000" w:themeColor="text1"/>
        </w:rPr>
        <w:t xml:space="preserve"> As with importing </w:t>
      </w:r>
      <w:r w:rsidR="0471B9C1" w:rsidRPr="00DD4170">
        <w:rPr>
          <w:color w:val="000000" w:themeColor="text1"/>
        </w:rPr>
        <w:t>data for all tables</w:t>
      </w:r>
      <w:r w:rsidR="2B96719B" w:rsidRPr="00DD4170">
        <w:rPr>
          <w:color w:val="000000" w:themeColor="text1"/>
        </w:rPr>
        <w:t>, the system offers the “Replace data” option to either append or overwrite existing data.</w:t>
      </w:r>
    </w:p>
    <w:p w14:paraId="5217EF0C" w14:textId="1567FF8C" w:rsidR="41110B69" w:rsidRDefault="41110B69" w:rsidP="41110B69">
      <w:pPr>
        <w:pStyle w:val="NormalWeb"/>
        <w:rPr>
          <w:color w:val="000000" w:themeColor="text1"/>
        </w:rPr>
      </w:pPr>
    </w:p>
    <w:p w14:paraId="3EDD66B1" w14:textId="1BBB471A" w:rsidR="00CD07C2" w:rsidRPr="00DD4170" w:rsidRDefault="2CAF5A19" w:rsidP="00CD07C2">
      <w:pPr>
        <w:pStyle w:val="NormalWeb"/>
        <w:keepNext/>
      </w:pPr>
      <w:r>
        <w:rPr>
          <w:noProof/>
        </w:rPr>
        <w:drawing>
          <wp:inline distT="0" distB="0" distL="0" distR="0" wp14:anchorId="6E2152CB" wp14:editId="71679435">
            <wp:extent cx="5724524" cy="1457325"/>
            <wp:effectExtent l="0" t="0" r="0" b="0"/>
            <wp:docPr id="896148929" name="Picture 89614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1489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4524" cy="1457325"/>
                    </a:xfrm>
                    <a:prstGeom prst="rect">
                      <a:avLst/>
                    </a:prstGeom>
                  </pic:spPr>
                </pic:pic>
              </a:graphicData>
            </a:graphic>
          </wp:inline>
        </w:drawing>
      </w:r>
    </w:p>
    <w:p w14:paraId="5CA06ADC" w14:textId="162AA138" w:rsidR="7E146F5B" w:rsidRPr="00DD4170" w:rsidRDefault="00CD07C2" w:rsidP="00CD07C2">
      <w:pPr>
        <w:pStyle w:val="Caption"/>
        <w:jc w:val="center"/>
        <w:rPr>
          <w:color w:val="000000" w:themeColor="text1"/>
        </w:rPr>
      </w:pPr>
      <w:bookmarkStart w:id="88" w:name="_Ref184991210"/>
      <w:r>
        <w:t xml:space="preserve">Figure </w:t>
      </w:r>
      <w:r>
        <w:fldChar w:fldCharType="begin"/>
      </w:r>
      <w:r>
        <w:instrText>STYLEREF 1 \s</w:instrText>
      </w:r>
      <w:r>
        <w:fldChar w:fldCharType="separate"/>
      </w:r>
      <w:r w:rsidR="00CC6C65" w:rsidRPr="63A85472">
        <w:rPr>
          <w:noProof/>
        </w:rPr>
        <w:t>4</w:t>
      </w:r>
      <w:r>
        <w:fldChar w:fldCharType="end"/>
      </w:r>
      <w:r w:rsidR="00CC6C65">
        <w:t>.</w:t>
      </w:r>
      <w:r>
        <w:fldChar w:fldCharType="begin"/>
      </w:r>
      <w:r>
        <w:instrText>SEQ Figure \* ARABIC \s 1</w:instrText>
      </w:r>
      <w:r>
        <w:fldChar w:fldCharType="separate"/>
      </w:r>
      <w:r w:rsidR="00CC6C65" w:rsidRPr="63A85472">
        <w:rPr>
          <w:noProof/>
        </w:rPr>
        <w:t>9</w:t>
      </w:r>
      <w:r>
        <w:fldChar w:fldCharType="end"/>
      </w:r>
      <w:bookmarkEnd w:id="88"/>
      <w:r>
        <w:t xml:space="preserve"> Importing data function when editing disabled.</w:t>
      </w:r>
    </w:p>
    <w:p w14:paraId="6B33810B" w14:textId="23EE8D45" w:rsidR="63A85472" w:rsidRDefault="63A85472" w:rsidP="63A85472"/>
    <w:p w14:paraId="4EC1677B" w14:textId="25B54B63" w:rsidR="63A85472" w:rsidRDefault="63A85472" w:rsidP="63A85472"/>
    <w:p w14:paraId="2C373239" w14:textId="7D338656" w:rsidR="7E146F5B" w:rsidRPr="00DD4170" w:rsidRDefault="009B0CC5" w:rsidP="00386E45">
      <w:pPr>
        <w:pStyle w:val="NormalWeb"/>
      </w:pPr>
      <w:r w:rsidRPr="00DD4170">
        <w:rPr>
          <w:color w:val="000000" w:themeColor="text1"/>
        </w:rPr>
        <w:t>When either function</w:t>
      </w:r>
      <w:r w:rsidR="0010783F" w:rsidRPr="00DD4170">
        <w:rPr>
          <w:color w:val="000000" w:themeColor="text1"/>
        </w:rPr>
        <w:t xml:space="preserve"> (a or b)</w:t>
      </w:r>
      <w:r w:rsidRPr="00DD4170">
        <w:rPr>
          <w:color w:val="000000" w:themeColor="text1"/>
        </w:rPr>
        <w:t xml:space="preserve"> is selected, a new window will open, allowing reporters to browse and select files from their computer or drag and drop the files into the window.</w:t>
      </w:r>
    </w:p>
    <w:p w14:paraId="6ACB5A5A" w14:textId="4458A652" w:rsidR="009B0CC5" w:rsidRPr="00DD4170" w:rsidRDefault="001D4FD3" w:rsidP="003239F0">
      <w:pPr>
        <w:spacing w:after="240"/>
      </w:pPr>
      <w:r>
        <w:rPr>
          <w:color w:val="000000" w:themeColor="text1"/>
        </w:rPr>
        <w:fldChar w:fldCharType="begin"/>
      </w:r>
      <w:r>
        <w:rPr>
          <w:color w:val="000000" w:themeColor="text1"/>
        </w:rPr>
        <w:instrText xml:space="preserve"> REF _Ref184904320 \h </w:instrText>
      </w:r>
      <w:r>
        <w:rPr>
          <w:color w:val="000000" w:themeColor="text1"/>
        </w:rPr>
      </w:r>
      <w:r>
        <w:rPr>
          <w:color w:val="000000" w:themeColor="text1"/>
        </w:rPr>
        <w:fldChar w:fldCharType="separate"/>
      </w:r>
      <w:r>
        <w:rPr>
          <w:color w:val="000000" w:themeColor="text1"/>
        </w:rPr>
        <w:fldChar w:fldCharType="end"/>
      </w:r>
      <w:r w:rsidR="069E41DC" w:rsidRPr="29EFB724">
        <w:t xml:space="preserve"> After importing datasets or tables using the mentioned functions, several notification windows will appear in the top-right corner of the screen: a blue notice indicating “Importing data,” a green notification stating “Success, external process ended,” and a final green notification confirming “Success, loaded data completed”.</w:t>
      </w:r>
    </w:p>
    <w:p w14:paraId="77DD9CF1" w14:textId="7BE7EE01" w:rsidR="009B0CC5" w:rsidRPr="00DD4170" w:rsidRDefault="069E41DC" w:rsidP="003239F0">
      <w:pPr>
        <w:spacing w:before="240" w:after="240"/>
      </w:pPr>
      <w:r w:rsidRPr="1E73F54B">
        <w:t>These notifications disappear quickly, but users can review them anytime by accessing the notifications board by clicking the bell icon on the left vertical menu. Please note that importing datasets and tables may take a few minutes.</w:t>
      </w:r>
    </w:p>
    <w:p w14:paraId="4B8FE9CB" w14:textId="6A5443CB" w:rsidR="009B0CC5" w:rsidRPr="00DD4170" w:rsidRDefault="069E41DC" w:rsidP="003239F0">
      <w:pPr>
        <w:spacing w:before="240" w:after="240"/>
      </w:pPr>
      <w:r>
        <w:t>Once the data is imported, reporters must click the Refresh button (Figure 4.10) at the top right to load the imported entries into the corresponding tables. Without refreshing, the newly imported data will not appear.</w:t>
      </w:r>
    </w:p>
    <w:p w14:paraId="741CAB2D" w14:textId="3A379773" w:rsidR="63A85472" w:rsidRDefault="63A85472" w:rsidP="63A85472">
      <w:pPr>
        <w:spacing w:before="240" w:after="240"/>
      </w:pPr>
    </w:p>
    <w:p w14:paraId="68EFC217" w14:textId="517DAD8C" w:rsidR="008A4F63" w:rsidRPr="00DD4170" w:rsidRDefault="750DC51E" w:rsidP="54997267">
      <w:pPr>
        <w:pStyle w:val="NormalWeb"/>
        <w:keepNext/>
        <w:rPr>
          <w:color w:val="000000" w:themeColor="text1"/>
        </w:rPr>
      </w:pPr>
      <w:r>
        <w:rPr>
          <w:noProof/>
        </w:rPr>
        <w:drawing>
          <wp:inline distT="0" distB="0" distL="0" distR="0" wp14:anchorId="7D25124D" wp14:editId="16BD2600">
            <wp:extent cx="5724524" cy="2324100"/>
            <wp:effectExtent l="0" t="0" r="0" b="0"/>
            <wp:docPr id="1580991239" name="Picture 158099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4524" cy="2324100"/>
                    </a:xfrm>
                    <a:prstGeom prst="rect">
                      <a:avLst/>
                    </a:prstGeom>
                  </pic:spPr>
                </pic:pic>
              </a:graphicData>
            </a:graphic>
          </wp:inline>
        </w:drawing>
      </w:r>
    </w:p>
    <w:p w14:paraId="519CF6EE" w14:textId="6DE3DF78" w:rsidR="00C31F4B" w:rsidRPr="00DD4170" w:rsidRDefault="008A4F63" w:rsidP="008A4F63">
      <w:pPr>
        <w:pStyle w:val="Caption"/>
        <w:jc w:val="center"/>
        <w:rPr>
          <w:b/>
          <w:bCs/>
          <w:color w:val="000000"/>
          <w:sz w:val="20"/>
          <w:szCs w:val="20"/>
        </w:rPr>
      </w:pPr>
      <w:bookmarkStart w:id="89" w:name="_Ref184904320"/>
      <w:r w:rsidRPr="00DD4170">
        <w:t xml:space="preserve">Figure </w:t>
      </w:r>
      <w:r>
        <w:fldChar w:fldCharType="begin"/>
      </w:r>
      <w:r>
        <w:instrText>STYLEREF 1 \s</w:instrText>
      </w:r>
      <w:r>
        <w:fldChar w:fldCharType="separate"/>
      </w:r>
      <w:r w:rsidR="00CC6C65">
        <w:rPr>
          <w:noProof/>
        </w:rPr>
        <w:t>4</w:t>
      </w:r>
      <w:r>
        <w:fldChar w:fldCharType="end"/>
      </w:r>
      <w:r w:rsidR="00CC6C65">
        <w:t>.</w:t>
      </w:r>
      <w:r>
        <w:fldChar w:fldCharType="begin"/>
      </w:r>
      <w:r>
        <w:instrText>SEQ Figure \* ARABIC \s 1</w:instrText>
      </w:r>
      <w:r>
        <w:fldChar w:fldCharType="separate"/>
      </w:r>
      <w:r w:rsidR="00CC6C65">
        <w:rPr>
          <w:noProof/>
        </w:rPr>
        <w:t>10</w:t>
      </w:r>
      <w:r>
        <w:fldChar w:fldCharType="end"/>
      </w:r>
      <w:bookmarkEnd w:id="89"/>
      <w:r w:rsidRPr="00DD4170">
        <w:t xml:space="preserve"> Overview of refresh function.</w:t>
      </w:r>
    </w:p>
    <w:p w14:paraId="2C57C1EA" w14:textId="24269000" w:rsidR="009B0CC5" w:rsidRPr="00DD4170" w:rsidRDefault="009B0CC5" w:rsidP="009B0CC5">
      <w:pPr>
        <w:pStyle w:val="NormalWeb"/>
        <w:rPr>
          <w:color w:val="000000"/>
        </w:rPr>
      </w:pPr>
      <w:r w:rsidRPr="00DD4170">
        <w:rPr>
          <w:color w:val="000000" w:themeColor="text1"/>
        </w:rPr>
        <w:t>The platform displays </w:t>
      </w:r>
      <w:r w:rsidRPr="63A85472">
        <w:rPr>
          <w:b/>
          <w:bCs/>
          <w:color w:val="000000" w:themeColor="text1"/>
        </w:rPr>
        <w:t>10 entries per page</w:t>
      </w:r>
      <w:r w:rsidRPr="00DD4170">
        <w:rPr>
          <w:color w:val="000000" w:themeColor="text1"/>
        </w:rPr>
        <w:t> by default, but reporters can adjust this setting by changing the </w:t>
      </w:r>
      <w:r w:rsidRPr="63A85472">
        <w:rPr>
          <w:b/>
          <w:bCs/>
          <w:color w:val="000000" w:themeColor="text1"/>
        </w:rPr>
        <w:t>Rows per page</w:t>
      </w:r>
      <w:r w:rsidRPr="00DD4170">
        <w:rPr>
          <w:color w:val="000000" w:themeColor="text1"/>
        </w:rPr>
        <w:t> option or by using the navigation arrows at the bottom of the table to move between pages</w:t>
      </w:r>
      <w:r w:rsidR="00E51583">
        <w:rPr>
          <w:color w:val="000000" w:themeColor="text1"/>
        </w:rPr>
        <w:t xml:space="preserve"> (</w:t>
      </w:r>
      <w:r w:rsidR="00E51583">
        <w:rPr>
          <w:color w:val="000000" w:themeColor="text1"/>
        </w:rPr>
        <w:fldChar w:fldCharType="begin"/>
      </w:r>
      <w:r w:rsidR="00E51583">
        <w:rPr>
          <w:color w:val="000000" w:themeColor="text1"/>
        </w:rPr>
        <w:instrText xml:space="preserve"> REF _Ref184991332 \h </w:instrText>
      </w:r>
      <w:r w:rsidR="00E51583">
        <w:rPr>
          <w:color w:val="000000" w:themeColor="text1"/>
        </w:rPr>
      </w:r>
      <w:r w:rsidR="00E51583">
        <w:rPr>
          <w:color w:val="000000" w:themeColor="text1"/>
        </w:rPr>
        <w:fldChar w:fldCharType="separate"/>
      </w:r>
      <w:r w:rsidR="00E51583" w:rsidRPr="00DD4170">
        <w:t xml:space="preserve">Figure </w:t>
      </w:r>
      <w:r w:rsidR="00E51583">
        <w:rPr>
          <w:noProof/>
        </w:rPr>
        <w:t>4</w:t>
      </w:r>
      <w:r w:rsidR="00E51583">
        <w:t>.</w:t>
      </w:r>
      <w:r w:rsidR="00E51583">
        <w:rPr>
          <w:noProof/>
        </w:rPr>
        <w:t>11</w:t>
      </w:r>
      <w:r w:rsidR="00E51583">
        <w:rPr>
          <w:color w:val="000000" w:themeColor="text1"/>
        </w:rPr>
        <w:fldChar w:fldCharType="end"/>
      </w:r>
      <w:r w:rsidR="00E51583">
        <w:rPr>
          <w:color w:val="000000" w:themeColor="text1"/>
        </w:rPr>
        <w:t>)</w:t>
      </w:r>
      <w:r w:rsidRPr="00DD4170">
        <w:rPr>
          <w:color w:val="000000" w:themeColor="text1"/>
        </w:rPr>
        <w:t>.</w:t>
      </w:r>
    </w:p>
    <w:p w14:paraId="3472B7A9" w14:textId="15270AF7" w:rsidR="667AF0E9" w:rsidRDefault="667AF0E9" w:rsidP="63A85472">
      <w:pPr>
        <w:pStyle w:val="NormalWeb"/>
        <w:rPr>
          <w:color w:val="000000" w:themeColor="text1"/>
        </w:rPr>
      </w:pPr>
    </w:p>
    <w:p w14:paraId="62B0EB42" w14:textId="1E9F451A" w:rsidR="667AF0E9" w:rsidRDefault="667AF0E9" w:rsidP="667AF0E9">
      <w:pPr>
        <w:pStyle w:val="NormalWeb"/>
        <w:rPr>
          <w:color w:val="000000" w:themeColor="text1"/>
        </w:rPr>
      </w:pPr>
    </w:p>
    <w:p w14:paraId="41018D3C" w14:textId="5B104361" w:rsidR="00420EEC" w:rsidRPr="00DD4170" w:rsidRDefault="76A10337" w:rsidP="00420EEC">
      <w:pPr>
        <w:pStyle w:val="NormalWeb"/>
        <w:keepNext/>
      </w:pPr>
      <w:r>
        <w:rPr>
          <w:noProof/>
        </w:rPr>
        <w:drawing>
          <wp:inline distT="0" distB="0" distL="0" distR="0" wp14:anchorId="06B1E4F6" wp14:editId="48704969">
            <wp:extent cx="5724524" cy="2124075"/>
            <wp:effectExtent l="0" t="0" r="0" b="0"/>
            <wp:docPr id="2025818258" name="Picture 202581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4524" cy="2124075"/>
                    </a:xfrm>
                    <a:prstGeom prst="rect">
                      <a:avLst/>
                    </a:prstGeom>
                  </pic:spPr>
                </pic:pic>
              </a:graphicData>
            </a:graphic>
          </wp:inline>
        </w:drawing>
      </w:r>
    </w:p>
    <w:p w14:paraId="480E5AC4" w14:textId="2B4C7608" w:rsidR="00027DD3" w:rsidRPr="00DD4170" w:rsidRDefault="6776EDCD" w:rsidP="667AF0E9">
      <w:pPr>
        <w:pStyle w:val="Caption"/>
        <w:jc w:val="center"/>
        <w:rPr>
          <w:rStyle w:val="Strong"/>
          <w:b w:val="0"/>
          <w:bCs w:val="0"/>
        </w:rPr>
      </w:pPr>
      <w:bookmarkStart w:id="90" w:name="_Ref184991332"/>
      <w:r>
        <w:t xml:space="preserve">Figure </w:t>
      </w:r>
      <w:r w:rsidRPr="63A85472">
        <w:fldChar w:fldCharType="begin"/>
      </w:r>
      <w:r>
        <w:instrText xml:space="preserve"> STYLEREF 1 \s </w:instrText>
      </w:r>
      <w:r w:rsidRPr="63A85472">
        <w:fldChar w:fldCharType="separate"/>
      </w:r>
      <w:r w:rsidR="6E8F9B88" w:rsidRPr="63A85472">
        <w:rPr>
          <w:noProof/>
        </w:rPr>
        <w:t>4</w:t>
      </w:r>
      <w:r w:rsidRPr="63A85472">
        <w:rPr>
          <w:noProof/>
        </w:rPr>
        <w:fldChar w:fldCharType="end"/>
      </w:r>
      <w:r w:rsidR="6E8F9B88">
        <w:t>.</w:t>
      </w:r>
      <w:r w:rsidRPr="63A85472">
        <w:fldChar w:fldCharType="begin"/>
      </w:r>
      <w:r>
        <w:instrText xml:space="preserve"> SEQ Figure \* ARABIC \s 1 </w:instrText>
      </w:r>
      <w:r w:rsidRPr="63A85472">
        <w:fldChar w:fldCharType="separate"/>
      </w:r>
      <w:r w:rsidR="6E8F9B88" w:rsidRPr="63A85472">
        <w:rPr>
          <w:noProof/>
        </w:rPr>
        <w:t>11</w:t>
      </w:r>
      <w:r w:rsidRPr="63A85472">
        <w:rPr>
          <w:noProof/>
        </w:rPr>
        <w:fldChar w:fldCharType="end"/>
      </w:r>
      <w:bookmarkEnd w:id="90"/>
      <w:r>
        <w:t xml:space="preserve"> Adjusting the number of </w:t>
      </w:r>
      <w:r w:rsidR="1A30ADDD">
        <w:t xml:space="preserve">visible </w:t>
      </w:r>
      <w:r>
        <w:t>rows.</w:t>
      </w:r>
    </w:p>
    <w:p w14:paraId="061AB594" w14:textId="18699279" w:rsidR="63A85472" w:rsidRDefault="63A85472" w:rsidP="63A85472"/>
    <w:p w14:paraId="64B5E530" w14:textId="21D71540" w:rsidR="63A85472" w:rsidRDefault="63A85472" w:rsidP="63A85472"/>
    <w:p w14:paraId="32E121A8" w14:textId="3AD7746C" w:rsidR="63A85472" w:rsidRDefault="63A85472" w:rsidP="63A85472">
      <w:bookmarkStart w:id="91" w:name="_Toc181193634"/>
    </w:p>
    <w:p w14:paraId="75F75046" w14:textId="423D6311" w:rsidR="00CE1141" w:rsidRPr="00DD4170" w:rsidRDefault="68CC1C91" w:rsidP="00524E50">
      <w:pPr>
        <w:pStyle w:val="Heading3"/>
      </w:pPr>
      <w:bookmarkStart w:id="92" w:name="_Toc195610650"/>
      <w:r w:rsidRPr="00DD4170">
        <w:rPr>
          <w:rStyle w:val="Strong"/>
          <w:b w:val="0"/>
          <w:bCs w:val="0"/>
        </w:rPr>
        <w:t>4.</w:t>
      </w:r>
      <w:r w:rsidR="00CE1FC4" w:rsidRPr="00DD4170">
        <w:rPr>
          <w:rStyle w:val="Strong"/>
          <w:b w:val="0"/>
          <w:bCs w:val="0"/>
        </w:rPr>
        <w:t>5</w:t>
      </w:r>
      <w:r w:rsidRPr="00DD4170">
        <w:rPr>
          <w:rStyle w:val="Strong"/>
          <w:b w:val="0"/>
          <w:bCs w:val="0"/>
        </w:rPr>
        <w:t xml:space="preserve">.2 </w:t>
      </w:r>
      <w:r w:rsidR="001D1D32" w:rsidRPr="00DD4170">
        <w:rPr>
          <w:rStyle w:val="Strong"/>
          <w:b w:val="0"/>
          <w:bCs w:val="0"/>
        </w:rPr>
        <w:t xml:space="preserve">Direct data input: manual </w:t>
      </w:r>
      <w:r w:rsidR="00634BAD" w:rsidRPr="00DD4170">
        <w:rPr>
          <w:rStyle w:val="Strong"/>
          <w:b w:val="0"/>
          <w:bCs w:val="0"/>
        </w:rPr>
        <w:t>e</w:t>
      </w:r>
      <w:r w:rsidR="001D1D32" w:rsidRPr="00DD4170">
        <w:rPr>
          <w:rStyle w:val="Strong"/>
          <w:b w:val="0"/>
          <w:bCs w:val="0"/>
        </w:rPr>
        <w:t>ntr</w:t>
      </w:r>
      <w:r w:rsidR="00634BAD" w:rsidRPr="00DD4170">
        <w:rPr>
          <w:rStyle w:val="Strong"/>
          <w:b w:val="0"/>
          <w:bCs w:val="0"/>
        </w:rPr>
        <w:t>y</w:t>
      </w:r>
      <w:r w:rsidR="00A53C25" w:rsidRPr="00DD4170">
        <w:rPr>
          <w:rStyle w:val="Strong"/>
          <w:b w:val="0"/>
          <w:bCs w:val="0"/>
        </w:rPr>
        <w:t xml:space="preserve"> within Reportnet 3.0</w:t>
      </w:r>
      <w:bookmarkEnd w:id="91"/>
      <w:bookmarkEnd w:id="92"/>
    </w:p>
    <w:p w14:paraId="35CB435D" w14:textId="3BD4C811" w:rsidR="7E146F5B" w:rsidRPr="00DD4170" w:rsidRDefault="7E146F5B" w:rsidP="7E146F5B">
      <w:pPr>
        <w:pStyle w:val="NormalWeb"/>
        <w:rPr>
          <w:color w:val="000000" w:themeColor="text1"/>
        </w:rPr>
      </w:pPr>
    </w:p>
    <w:p w14:paraId="7BD90604" w14:textId="074CA0AE" w:rsidR="00CE1141" w:rsidRPr="00DD4170" w:rsidRDefault="37F6A4B2" w:rsidP="00CE1141">
      <w:pPr>
        <w:pStyle w:val="NormalWeb"/>
        <w:rPr>
          <w:color w:val="000000"/>
        </w:rPr>
      </w:pPr>
      <w:r w:rsidRPr="00DD4170">
        <w:rPr>
          <w:color w:val="000000" w:themeColor="text1"/>
        </w:rPr>
        <w:t xml:space="preserve">Reporters can also enter data </w:t>
      </w:r>
      <w:r w:rsidR="5794EAC4" w:rsidRPr="00DD4170">
        <w:rPr>
          <w:color w:val="000000" w:themeColor="text1"/>
        </w:rPr>
        <w:t xml:space="preserve">directly </w:t>
      </w:r>
      <w:r w:rsidR="138AB106" w:rsidRPr="00DD4170">
        <w:rPr>
          <w:color w:val="000000" w:themeColor="text1"/>
        </w:rPr>
        <w:t>online</w:t>
      </w:r>
      <w:r w:rsidR="5794EAC4" w:rsidRPr="00DD4170">
        <w:rPr>
          <w:color w:val="000000" w:themeColor="text1"/>
        </w:rPr>
        <w:t xml:space="preserve">. This can be done </w:t>
      </w:r>
      <w:r w:rsidR="6DBB4194" w:rsidRPr="00DD4170">
        <w:rPr>
          <w:color w:val="000000" w:themeColor="text1"/>
        </w:rPr>
        <w:t xml:space="preserve">by selecting the relevant table within the schema and </w:t>
      </w:r>
      <w:r w:rsidRPr="00DD4170">
        <w:rPr>
          <w:color w:val="000000" w:themeColor="text1"/>
        </w:rPr>
        <w:t>using the</w:t>
      </w:r>
      <w:r w:rsidRPr="63A85472">
        <w:rPr>
          <w:rStyle w:val="apple-converted-space"/>
          <w:rFonts w:eastAsiaTheme="majorEastAsia"/>
          <w:color w:val="000000" w:themeColor="text1"/>
        </w:rPr>
        <w:t> </w:t>
      </w:r>
      <w:r w:rsidRPr="00DD4170">
        <w:rPr>
          <w:rStyle w:val="Strong"/>
          <w:color w:val="000000" w:themeColor="text1"/>
        </w:rPr>
        <w:t>Add record</w:t>
      </w:r>
      <w:r w:rsidRPr="63A85472">
        <w:rPr>
          <w:rStyle w:val="apple-converted-space"/>
          <w:rFonts w:eastAsiaTheme="majorEastAsia"/>
          <w:color w:val="000000" w:themeColor="text1"/>
        </w:rPr>
        <w:t> </w:t>
      </w:r>
      <w:r w:rsidRPr="00DD4170">
        <w:rPr>
          <w:color w:val="000000" w:themeColor="text1"/>
        </w:rPr>
        <w:t>function</w:t>
      </w:r>
      <w:r w:rsidR="2267614F" w:rsidRPr="00DD4170">
        <w:rPr>
          <w:color w:val="000000" w:themeColor="text1"/>
        </w:rPr>
        <w:t xml:space="preserve"> at the bottom of each table</w:t>
      </w:r>
      <w:r w:rsidRPr="00DD4170">
        <w:rPr>
          <w:color w:val="000000" w:themeColor="text1"/>
        </w:rPr>
        <w:t>, which will open a new window for manual input</w:t>
      </w:r>
      <w:r w:rsidR="00713112">
        <w:rPr>
          <w:color w:val="000000" w:themeColor="text1"/>
        </w:rPr>
        <w:t xml:space="preserve"> (</w:t>
      </w:r>
      <w:r w:rsidR="00713112">
        <w:rPr>
          <w:color w:val="000000" w:themeColor="text1"/>
        </w:rPr>
        <w:fldChar w:fldCharType="begin"/>
      </w:r>
      <w:r w:rsidR="00713112">
        <w:rPr>
          <w:color w:val="000000" w:themeColor="text1"/>
        </w:rPr>
        <w:instrText xml:space="preserve"> REF _Ref184909026 \h </w:instrText>
      </w:r>
      <w:r w:rsidR="00713112">
        <w:rPr>
          <w:color w:val="000000" w:themeColor="text1"/>
        </w:rPr>
      </w:r>
      <w:r w:rsidR="00713112">
        <w:rPr>
          <w:color w:val="000000" w:themeColor="text1"/>
        </w:rPr>
        <w:fldChar w:fldCharType="separate"/>
      </w:r>
      <w:r w:rsidR="00713112" w:rsidRPr="00DD4170">
        <w:t xml:space="preserve">Figure </w:t>
      </w:r>
      <w:r w:rsidR="00713112">
        <w:rPr>
          <w:noProof/>
        </w:rPr>
        <w:t>4</w:t>
      </w:r>
      <w:r w:rsidR="00713112">
        <w:t>.</w:t>
      </w:r>
      <w:r w:rsidR="00713112">
        <w:rPr>
          <w:noProof/>
        </w:rPr>
        <w:t>12</w:t>
      </w:r>
      <w:r w:rsidR="00713112">
        <w:rPr>
          <w:color w:val="000000" w:themeColor="text1"/>
        </w:rPr>
        <w:fldChar w:fldCharType="end"/>
      </w:r>
      <w:r w:rsidR="00713112">
        <w:rPr>
          <w:color w:val="000000" w:themeColor="text1"/>
        </w:rPr>
        <w:t>)</w:t>
      </w:r>
      <w:r w:rsidR="050DC351" w:rsidRPr="00DD4170">
        <w:rPr>
          <w:color w:val="000000" w:themeColor="text1"/>
        </w:rPr>
        <w:t>, when the editing mode of the table is enabled through the button in the right top corner of each table</w:t>
      </w:r>
      <w:r w:rsidRPr="00DD4170">
        <w:rPr>
          <w:color w:val="000000" w:themeColor="text1"/>
        </w:rPr>
        <w:t>. Each field of the selected table can be filled in, and the record will be added to the end of the list upon clicking</w:t>
      </w:r>
      <w:r w:rsidRPr="63A85472">
        <w:rPr>
          <w:rStyle w:val="apple-converted-space"/>
          <w:rFonts w:eastAsiaTheme="majorEastAsia"/>
          <w:color w:val="000000" w:themeColor="text1"/>
        </w:rPr>
        <w:t> </w:t>
      </w:r>
      <w:r w:rsidRPr="00DD4170">
        <w:rPr>
          <w:rStyle w:val="Strong"/>
          <w:color w:val="000000" w:themeColor="text1"/>
        </w:rPr>
        <w:t>Save</w:t>
      </w:r>
      <w:r w:rsidRPr="00DD4170">
        <w:rPr>
          <w:color w:val="000000" w:themeColor="text1"/>
        </w:rPr>
        <w:t>. For multiple entries, the</w:t>
      </w:r>
      <w:r w:rsidRPr="63A85472">
        <w:rPr>
          <w:rStyle w:val="apple-converted-space"/>
          <w:rFonts w:eastAsiaTheme="majorEastAsia"/>
          <w:color w:val="000000" w:themeColor="text1"/>
        </w:rPr>
        <w:t> </w:t>
      </w:r>
      <w:r w:rsidRPr="00DD4170">
        <w:rPr>
          <w:rStyle w:val="Strong"/>
          <w:color w:val="000000" w:themeColor="text1"/>
        </w:rPr>
        <w:t>Add another record</w:t>
      </w:r>
      <w:r w:rsidRPr="63A85472">
        <w:rPr>
          <w:rStyle w:val="apple-converted-space"/>
          <w:rFonts w:eastAsiaTheme="majorEastAsia"/>
          <w:color w:val="000000" w:themeColor="text1"/>
        </w:rPr>
        <w:t> </w:t>
      </w:r>
      <w:r w:rsidRPr="00DD4170">
        <w:rPr>
          <w:color w:val="000000" w:themeColor="text1"/>
        </w:rPr>
        <w:t>function allows reporters to continue adding data without closing the window.</w:t>
      </w:r>
    </w:p>
    <w:p w14:paraId="73D8962D" w14:textId="77777777" w:rsidR="00BE7E9B" w:rsidRPr="00DD4170" w:rsidRDefault="00BE7E9B" w:rsidP="00BE7E9B">
      <w:pPr>
        <w:pStyle w:val="NormalWeb"/>
        <w:keepNext/>
        <w:jc w:val="center"/>
      </w:pPr>
      <w:r>
        <w:rPr>
          <w:noProof/>
        </w:rPr>
        <w:drawing>
          <wp:inline distT="0" distB="0" distL="0" distR="0" wp14:anchorId="3E604B35" wp14:editId="56BDBFB4">
            <wp:extent cx="4622800" cy="3111569"/>
            <wp:effectExtent l="0" t="0" r="0" b="0"/>
            <wp:docPr id="746275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22800" cy="3111569"/>
                    </a:xfrm>
                    <a:prstGeom prst="rect">
                      <a:avLst/>
                    </a:prstGeom>
                  </pic:spPr>
                </pic:pic>
              </a:graphicData>
            </a:graphic>
          </wp:inline>
        </w:drawing>
      </w:r>
    </w:p>
    <w:p w14:paraId="03956453" w14:textId="57318CBE" w:rsidR="667AF0E9" w:rsidRDefault="667AF0E9" w:rsidP="667AF0E9">
      <w:pPr>
        <w:pStyle w:val="Caption"/>
        <w:jc w:val="center"/>
      </w:pPr>
    </w:p>
    <w:p w14:paraId="3A368D23" w14:textId="16A2BD17" w:rsidR="004C75AA" w:rsidRPr="00DD4170" w:rsidRDefault="00BE7E9B" w:rsidP="004E5C9E">
      <w:pPr>
        <w:pStyle w:val="Caption"/>
        <w:jc w:val="center"/>
        <w:rPr>
          <w:color w:val="000000"/>
        </w:rPr>
      </w:pPr>
      <w:bookmarkStart w:id="93" w:name="_Ref184909026"/>
      <w:r>
        <w:t xml:space="preserve">Figure </w:t>
      </w:r>
      <w:r>
        <w:fldChar w:fldCharType="begin"/>
      </w:r>
      <w:r>
        <w:instrText>STYLEREF 1 \s</w:instrText>
      </w:r>
      <w:r>
        <w:fldChar w:fldCharType="separate"/>
      </w:r>
      <w:r w:rsidR="00CC6C65" w:rsidRPr="63A85472">
        <w:rPr>
          <w:noProof/>
        </w:rPr>
        <w:t>4</w:t>
      </w:r>
      <w:r>
        <w:fldChar w:fldCharType="end"/>
      </w:r>
      <w:r w:rsidR="00CC6C65">
        <w:t>.</w:t>
      </w:r>
      <w:r>
        <w:fldChar w:fldCharType="begin"/>
      </w:r>
      <w:r>
        <w:instrText>SEQ Figure \* ARABIC \s 1</w:instrText>
      </w:r>
      <w:r>
        <w:fldChar w:fldCharType="separate"/>
      </w:r>
      <w:r w:rsidR="00CC6C65" w:rsidRPr="63A85472">
        <w:rPr>
          <w:noProof/>
        </w:rPr>
        <w:t>12</w:t>
      </w:r>
      <w:r>
        <w:fldChar w:fldCharType="end"/>
      </w:r>
      <w:bookmarkEnd w:id="93"/>
      <w:r>
        <w:t xml:space="preserve"> When manually entering a record, a window opens where data for each field must be entered.</w:t>
      </w:r>
    </w:p>
    <w:p w14:paraId="3454F627" w14:textId="40C5094D" w:rsidR="63A85472" w:rsidRDefault="63A85472" w:rsidP="63A85472">
      <w:pPr>
        <w:pStyle w:val="NormalWeb"/>
        <w:rPr>
          <w:color w:val="000000" w:themeColor="text1"/>
        </w:rPr>
      </w:pPr>
    </w:p>
    <w:p w14:paraId="3022C573" w14:textId="5B15792F" w:rsidR="63A85472" w:rsidRDefault="63A85472" w:rsidP="63A85472">
      <w:pPr>
        <w:pStyle w:val="NormalWeb"/>
        <w:rPr>
          <w:color w:val="000000" w:themeColor="text1"/>
        </w:rPr>
      </w:pPr>
    </w:p>
    <w:p w14:paraId="35A75818" w14:textId="5C9CB3C3" w:rsidR="007A7070" w:rsidRPr="00DD4170" w:rsidRDefault="007A7070" w:rsidP="00CE1141">
      <w:pPr>
        <w:pStyle w:val="NormalWeb"/>
        <w:rPr>
          <w:color w:val="000000"/>
        </w:rPr>
      </w:pPr>
      <w:r w:rsidRPr="00DD4170">
        <w:rPr>
          <w:color w:val="000000" w:themeColor="text1"/>
        </w:rPr>
        <w:t xml:space="preserve">After importing or manually entering data, reporters can edit fields by </w:t>
      </w:r>
      <w:r w:rsidR="004E5549" w:rsidRPr="00DD4170">
        <w:rPr>
          <w:color w:val="000000" w:themeColor="text1"/>
        </w:rPr>
        <w:t>Enabling editing</w:t>
      </w:r>
      <w:r w:rsidR="00013E95" w:rsidRPr="00DD4170">
        <w:rPr>
          <w:color w:val="000000" w:themeColor="text1"/>
        </w:rPr>
        <w:t xml:space="preserve"> and then </w:t>
      </w:r>
      <w:r w:rsidRPr="00DD4170">
        <w:rPr>
          <w:color w:val="000000" w:themeColor="text1"/>
        </w:rPr>
        <w:t>clicking directly on the field, which opens it for modification</w:t>
      </w:r>
      <w:r w:rsidR="007B6F88" w:rsidRPr="00DD4170">
        <w:t xml:space="preserve"> (</w:t>
      </w:r>
      <w:r w:rsidR="00013E95" w:rsidRPr="00DD4170">
        <w:fldChar w:fldCharType="begin"/>
      </w:r>
      <w:r w:rsidR="00013E95" w:rsidRPr="00DD4170">
        <w:instrText xml:space="preserve"> REF _Ref184914407 \h </w:instrText>
      </w:r>
      <w:r w:rsidR="00013E95" w:rsidRPr="00DD4170">
        <w:fldChar w:fldCharType="separate"/>
      </w:r>
      <w:r w:rsidR="00013E95" w:rsidRPr="00DD4170">
        <w:t>Figure 4.13</w:t>
      </w:r>
      <w:r w:rsidR="00013E95" w:rsidRPr="00DD4170">
        <w:fldChar w:fldCharType="end"/>
      </w:r>
      <w:r w:rsidR="007B6F88" w:rsidRPr="00DD4170">
        <w:rPr>
          <w:color w:val="000000" w:themeColor="text1"/>
        </w:rPr>
        <w:t>)</w:t>
      </w:r>
      <w:r w:rsidRPr="00DD4170">
        <w:rPr>
          <w:color w:val="000000" w:themeColor="text1"/>
        </w:rPr>
        <w:t>. For fields with predefined values (e.g., dropdown menus), reporters can select the appropriate value from the reference table</w:t>
      </w:r>
      <w:r w:rsidR="007B6F88" w:rsidRPr="00DD4170">
        <w:rPr>
          <w:color w:val="000000" w:themeColor="text1"/>
        </w:rPr>
        <w:t xml:space="preserve"> (</w:t>
      </w:r>
      <w:r w:rsidR="003852AF">
        <w:rPr>
          <w:color w:val="000000" w:themeColor="text1"/>
        </w:rPr>
        <w:fldChar w:fldCharType="begin"/>
      </w:r>
      <w:r w:rsidR="003852AF">
        <w:rPr>
          <w:color w:val="000000" w:themeColor="text1"/>
        </w:rPr>
        <w:instrText xml:space="preserve"> REF _Ref184991586 \h </w:instrText>
      </w:r>
      <w:r w:rsidR="003852AF">
        <w:rPr>
          <w:color w:val="000000" w:themeColor="text1"/>
        </w:rPr>
      </w:r>
      <w:r w:rsidR="003852AF">
        <w:rPr>
          <w:color w:val="000000" w:themeColor="text1"/>
        </w:rPr>
        <w:fldChar w:fldCharType="separate"/>
      </w:r>
      <w:r w:rsidR="003852AF" w:rsidRPr="00DD4170">
        <w:t xml:space="preserve">Figure </w:t>
      </w:r>
      <w:r w:rsidR="003852AF">
        <w:rPr>
          <w:noProof/>
        </w:rPr>
        <w:t>4</w:t>
      </w:r>
      <w:r w:rsidR="003852AF">
        <w:t>.</w:t>
      </w:r>
      <w:r w:rsidR="003852AF">
        <w:rPr>
          <w:noProof/>
        </w:rPr>
        <w:t>14</w:t>
      </w:r>
      <w:r w:rsidR="003852AF">
        <w:rPr>
          <w:color w:val="000000" w:themeColor="text1"/>
        </w:rPr>
        <w:fldChar w:fldCharType="end"/>
      </w:r>
      <w:r w:rsidR="007B6F88" w:rsidRPr="00DD4170">
        <w:rPr>
          <w:color w:val="000000" w:themeColor="text1"/>
        </w:rPr>
        <w:t>)</w:t>
      </w:r>
      <w:r w:rsidRPr="00DD4170">
        <w:rPr>
          <w:color w:val="000000" w:themeColor="text1"/>
        </w:rPr>
        <w:t>.</w:t>
      </w:r>
    </w:p>
    <w:p w14:paraId="207712A1" w14:textId="76AC9B56" w:rsidR="63A85472" w:rsidRDefault="63A85472" w:rsidP="63A85472">
      <w:pPr>
        <w:pStyle w:val="NormalWeb"/>
        <w:rPr>
          <w:color w:val="000000" w:themeColor="text1"/>
        </w:rPr>
      </w:pPr>
    </w:p>
    <w:p w14:paraId="786E34D6" w14:textId="72CCBA0E" w:rsidR="63A85472" w:rsidRDefault="63A85472" w:rsidP="63A85472">
      <w:pPr>
        <w:pStyle w:val="NormalWeb"/>
        <w:rPr>
          <w:color w:val="000000" w:themeColor="text1"/>
        </w:rPr>
      </w:pPr>
    </w:p>
    <w:p w14:paraId="4DBA348D" w14:textId="27BFD44E" w:rsidR="63A85472" w:rsidRDefault="63A85472" w:rsidP="63A85472">
      <w:pPr>
        <w:pStyle w:val="NormalWeb"/>
        <w:rPr>
          <w:color w:val="000000" w:themeColor="text1"/>
        </w:rPr>
      </w:pPr>
    </w:p>
    <w:p w14:paraId="71307E7D" w14:textId="034FBE9B" w:rsidR="003D0C0C" w:rsidRPr="00DD4170" w:rsidRDefault="7E34F748" w:rsidP="003D0C0C">
      <w:pPr>
        <w:pStyle w:val="NormalWeb"/>
        <w:keepNext/>
      </w:pPr>
      <w:r>
        <w:rPr>
          <w:noProof/>
        </w:rPr>
        <w:drawing>
          <wp:inline distT="0" distB="0" distL="0" distR="0" wp14:anchorId="03EAB24E" wp14:editId="74E4F687">
            <wp:extent cx="5724524" cy="2438400"/>
            <wp:effectExtent l="0" t="0" r="0" b="0"/>
            <wp:docPr id="963787478" name="Picture 96378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78747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4524" cy="2438400"/>
                    </a:xfrm>
                    <a:prstGeom prst="rect">
                      <a:avLst/>
                    </a:prstGeom>
                  </pic:spPr>
                </pic:pic>
              </a:graphicData>
            </a:graphic>
          </wp:inline>
        </w:drawing>
      </w:r>
    </w:p>
    <w:p w14:paraId="149E1B40" w14:textId="4469266C" w:rsidR="7E146F5B" w:rsidRPr="00DD4170" w:rsidRDefault="003D0C0C" w:rsidP="003D0C0C">
      <w:pPr>
        <w:pStyle w:val="Caption"/>
        <w:jc w:val="center"/>
        <w:rPr>
          <w:color w:val="000000" w:themeColor="text1"/>
        </w:rPr>
      </w:pPr>
      <w:bookmarkStart w:id="94" w:name="_Ref184914407"/>
      <w:r w:rsidRPr="00DD4170">
        <w:t xml:space="preserve">Figure </w:t>
      </w:r>
      <w:r>
        <w:fldChar w:fldCharType="begin"/>
      </w:r>
      <w:r>
        <w:instrText>STYLEREF 1 \s</w:instrText>
      </w:r>
      <w:r>
        <w:fldChar w:fldCharType="separate"/>
      </w:r>
      <w:r w:rsidR="00CC6C65">
        <w:rPr>
          <w:noProof/>
        </w:rPr>
        <w:t>4</w:t>
      </w:r>
      <w:r>
        <w:fldChar w:fldCharType="end"/>
      </w:r>
      <w:r w:rsidR="00CC6C65">
        <w:t>.</w:t>
      </w:r>
      <w:r>
        <w:fldChar w:fldCharType="begin"/>
      </w:r>
      <w:r>
        <w:instrText>SEQ Figure \* ARABIC \s 1</w:instrText>
      </w:r>
      <w:r>
        <w:fldChar w:fldCharType="separate"/>
      </w:r>
      <w:r w:rsidR="00CC6C65">
        <w:rPr>
          <w:noProof/>
        </w:rPr>
        <w:t>13</w:t>
      </w:r>
      <w:r>
        <w:fldChar w:fldCharType="end"/>
      </w:r>
      <w:bookmarkEnd w:id="94"/>
      <w:r w:rsidRPr="00DD4170">
        <w:t xml:space="preserve"> To edit a table entry, simply click on the field box. It will turn white, allowing direct text editing, as an alternative to using the "Edit" function.</w:t>
      </w:r>
    </w:p>
    <w:p w14:paraId="4FD440D5" w14:textId="7F07FB01" w:rsidR="00622FA4" w:rsidRPr="00DD4170" w:rsidRDefault="30C1E788" w:rsidP="0CCD2493">
      <w:pPr>
        <w:keepNext/>
        <w:jc w:val="center"/>
        <w:rPr>
          <w:sz w:val="20"/>
          <w:szCs w:val="20"/>
        </w:rPr>
      </w:pPr>
      <w:r>
        <w:rPr>
          <w:noProof/>
        </w:rPr>
        <w:drawing>
          <wp:inline distT="0" distB="0" distL="0" distR="0" wp14:anchorId="0098AA31" wp14:editId="3C0A5ED5">
            <wp:extent cx="5724524" cy="2828925"/>
            <wp:effectExtent l="0" t="0" r="0" b="0"/>
            <wp:docPr id="1635707293" name="Picture 163570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70729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4524" cy="2828925"/>
                    </a:xfrm>
                    <a:prstGeom prst="rect">
                      <a:avLst/>
                    </a:prstGeom>
                  </pic:spPr>
                </pic:pic>
              </a:graphicData>
            </a:graphic>
          </wp:inline>
        </w:drawing>
      </w:r>
    </w:p>
    <w:p w14:paraId="26137F17" w14:textId="46DEF32D" w:rsidR="001E3020" w:rsidRPr="00DD4170" w:rsidRDefault="00622FA4" w:rsidP="00622FA4">
      <w:pPr>
        <w:pStyle w:val="Caption"/>
        <w:jc w:val="center"/>
        <w:rPr>
          <w:sz w:val="20"/>
          <w:szCs w:val="20"/>
        </w:rPr>
      </w:pPr>
      <w:bookmarkStart w:id="95" w:name="_Ref184991586"/>
      <w:r w:rsidRPr="00DD4170">
        <w:t xml:space="preserve">Figure </w:t>
      </w:r>
      <w:r>
        <w:fldChar w:fldCharType="begin"/>
      </w:r>
      <w:r>
        <w:instrText>STYLEREF 1 \s</w:instrText>
      </w:r>
      <w:r>
        <w:fldChar w:fldCharType="separate"/>
      </w:r>
      <w:r w:rsidR="00CC6C65">
        <w:rPr>
          <w:noProof/>
        </w:rPr>
        <w:t>4</w:t>
      </w:r>
      <w:r>
        <w:fldChar w:fldCharType="end"/>
      </w:r>
      <w:r w:rsidR="00CC6C65">
        <w:t>.</w:t>
      </w:r>
      <w:r>
        <w:fldChar w:fldCharType="begin"/>
      </w:r>
      <w:r>
        <w:instrText>SEQ Figure \* ARABIC \s 1</w:instrText>
      </w:r>
      <w:r>
        <w:fldChar w:fldCharType="separate"/>
      </w:r>
      <w:r w:rsidR="00CC6C65">
        <w:rPr>
          <w:noProof/>
        </w:rPr>
        <w:t>14</w:t>
      </w:r>
      <w:r>
        <w:fldChar w:fldCharType="end"/>
      </w:r>
      <w:bookmarkEnd w:id="95"/>
      <w:r w:rsidRPr="00DD4170">
        <w:t xml:space="preserve"> To edit fields with dropdown menus, click the field box to open the list of possible values. Erase the current value in the search bar to view other options from the reference table.</w:t>
      </w:r>
    </w:p>
    <w:p w14:paraId="1FAE642B" w14:textId="77777777" w:rsidR="007B43D6" w:rsidRPr="00DD4170" w:rsidRDefault="007B43D6" w:rsidP="0083772E">
      <w:pPr>
        <w:jc w:val="center"/>
      </w:pPr>
    </w:p>
    <w:p w14:paraId="70647FA0" w14:textId="17339234" w:rsidR="63A85472" w:rsidRDefault="63A85472" w:rsidP="63A85472">
      <w:pPr>
        <w:jc w:val="center"/>
      </w:pPr>
    </w:p>
    <w:p w14:paraId="4CA28897" w14:textId="66AAF3D3" w:rsidR="00C74FA9" w:rsidRPr="00DD4170" w:rsidRDefault="45AA7F7B" w:rsidP="007B43D6">
      <w:r>
        <w:t>To enhance efficiency and readability, Reportnet 3.0 uses abbreviated names for fields and tables. Reporters will see only the codes for species and dropdown menu options directly in the tables, which can make working with Reportnet 3.0 challenging. By hovering over the field, reporters can view the full labels and descriptions for these codes. Additional information (such as whether fields are required) is accessible by hovering over the blue information icon. Clicking this icon opens a static window with the same details; to close this window, click “OK” (</w:t>
      </w:r>
      <w:r>
        <w:fldChar w:fldCharType="begin"/>
      </w:r>
      <w:r>
        <w:instrText xml:space="preserve"> REF _Ref184916395 \h </w:instrText>
      </w:r>
      <w:r>
        <w:fldChar w:fldCharType="separate"/>
      </w:r>
      <w:r w:rsidR="4B73E862">
        <w:t>Figure 4.15</w:t>
      </w:r>
      <w:r>
        <w:fldChar w:fldCharType="end"/>
      </w:r>
      <w:r>
        <w:t xml:space="preserve">). </w:t>
      </w:r>
    </w:p>
    <w:p w14:paraId="11FE417C" w14:textId="2C6FB6E2" w:rsidR="63A85472" w:rsidRDefault="63A85472"/>
    <w:p w14:paraId="1E46D407" w14:textId="79263F35" w:rsidR="63A85472" w:rsidRDefault="63A85472"/>
    <w:p w14:paraId="52641FFE" w14:textId="77777777" w:rsidR="00627EE8" w:rsidRPr="00DD4170" w:rsidRDefault="00137753" w:rsidP="00627EE8">
      <w:pPr>
        <w:keepNext/>
        <w:jc w:val="center"/>
      </w:pPr>
      <w:r w:rsidRPr="00DD4170">
        <w:rPr>
          <w:noProof/>
        </w:rPr>
        <mc:AlternateContent>
          <mc:Choice Requires="wps">
            <w:drawing>
              <wp:anchor distT="0" distB="0" distL="114300" distR="114300" simplePos="0" relativeHeight="251658244" behindDoc="0" locked="0" layoutInCell="1" allowOverlap="1" wp14:anchorId="367D1A36" wp14:editId="211D8A84">
                <wp:simplePos x="0" y="0"/>
                <wp:positionH relativeFrom="column">
                  <wp:posOffset>3917950</wp:posOffset>
                </wp:positionH>
                <wp:positionV relativeFrom="paragraph">
                  <wp:posOffset>1806369</wp:posOffset>
                </wp:positionV>
                <wp:extent cx="421005" cy="307340"/>
                <wp:effectExtent l="19050" t="19050" r="17145" b="16510"/>
                <wp:wrapNone/>
                <wp:docPr id="1264880556" name="Rounded Rectangle 17"/>
                <wp:cNvGraphicFramePr/>
                <a:graphic xmlns:a="http://schemas.openxmlformats.org/drawingml/2006/main">
                  <a:graphicData uri="http://schemas.microsoft.com/office/word/2010/wordprocessingShape">
                    <wps:wsp>
                      <wps:cNvSpPr/>
                      <wps:spPr>
                        <a:xfrm>
                          <a:off x="0" y="0"/>
                          <a:ext cx="421005" cy="307340"/>
                        </a:xfrm>
                        <a:prstGeom prst="round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5F1A63" id="Rounded Rectangle 17" o:spid="_x0000_s1026" style="position:absolute;margin-left:308.5pt;margin-top:142.25pt;width:33.15pt;height:24.2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" filled="f" strokecolor="#c00000" strokeweight="3pt">
                <v:stroke joinstyle="miter"/>
              </v:roundrect>
            </w:pict>
          </mc:Fallback>
        </mc:AlternateContent>
      </w:r>
      <w:r w:rsidRPr="00DD4170">
        <w:rPr>
          <w:noProof/>
        </w:rPr>
        <w:drawing>
          <wp:inline distT="0" distB="0" distL="0" distR="0" wp14:anchorId="0DC77758" wp14:editId="12B2F6D4">
            <wp:extent cx="5732145" cy="2494280"/>
            <wp:effectExtent l="0" t="0" r="0" b="0"/>
            <wp:docPr id="494398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98029" name=""/>
                    <pic:cNvPicPr/>
                  </pic:nvPicPr>
                  <pic:blipFill>
                    <a:blip r:embed="rId37"/>
                    <a:stretch>
                      <a:fillRect/>
                    </a:stretch>
                  </pic:blipFill>
                  <pic:spPr>
                    <a:xfrm>
                      <a:off x="0" y="0"/>
                      <a:ext cx="5732145" cy="2494280"/>
                    </a:xfrm>
                    <a:prstGeom prst="rect">
                      <a:avLst/>
                    </a:prstGeom>
                  </pic:spPr>
                </pic:pic>
              </a:graphicData>
            </a:graphic>
          </wp:inline>
        </w:drawing>
      </w:r>
    </w:p>
    <w:p w14:paraId="3B635119" w14:textId="033AF038" w:rsidR="00BD6952" w:rsidRPr="00DD4170" w:rsidRDefault="00627EE8" w:rsidP="00627EE8">
      <w:pPr>
        <w:pStyle w:val="Caption"/>
        <w:jc w:val="center"/>
      </w:pPr>
      <w:bookmarkStart w:id="96" w:name="_Ref184916395"/>
      <w:r w:rsidRPr="00DD4170">
        <w:t xml:space="preserve">Figure </w:t>
      </w:r>
      <w:r>
        <w:fldChar w:fldCharType="begin"/>
      </w:r>
      <w:r>
        <w:instrText>STYLEREF 1 \s</w:instrText>
      </w:r>
      <w:r>
        <w:fldChar w:fldCharType="separate"/>
      </w:r>
      <w:r w:rsidR="00CC6C65">
        <w:rPr>
          <w:noProof/>
        </w:rPr>
        <w:t>4</w:t>
      </w:r>
      <w:r>
        <w:fldChar w:fldCharType="end"/>
      </w:r>
      <w:r w:rsidR="00CC6C65">
        <w:t>.</w:t>
      </w:r>
      <w:r>
        <w:fldChar w:fldCharType="begin"/>
      </w:r>
      <w:r>
        <w:instrText>SEQ Figure \* ARABIC \s 1</w:instrText>
      </w:r>
      <w:r>
        <w:fldChar w:fldCharType="separate"/>
      </w:r>
      <w:r w:rsidR="00CC6C65">
        <w:rPr>
          <w:noProof/>
        </w:rPr>
        <w:t>15</w:t>
      </w:r>
      <w:r>
        <w:fldChar w:fldCharType="end"/>
      </w:r>
      <w:bookmarkEnd w:id="96"/>
      <w:r w:rsidRPr="00DD4170">
        <w:t xml:space="preserve"> Example of an information window that appears after clicking the blue info icon for a field.</w:t>
      </w:r>
    </w:p>
    <w:p w14:paraId="70D5A430" w14:textId="77777777" w:rsidR="00C74FA9" w:rsidRPr="00DD4170" w:rsidRDefault="00C74FA9" w:rsidP="00BD6952">
      <w:pPr>
        <w:jc w:val="center"/>
        <w:rPr>
          <w:sz w:val="20"/>
          <w:szCs w:val="20"/>
        </w:rPr>
      </w:pPr>
    </w:p>
    <w:p w14:paraId="6D60A9B2" w14:textId="4E553C11" w:rsidR="63A85472" w:rsidRDefault="63A85472" w:rsidP="63A85472">
      <w:pPr>
        <w:jc w:val="center"/>
        <w:rPr>
          <w:sz w:val="20"/>
          <w:szCs w:val="20"/>
        </w:rPr>
      </w:pPr>
    </w:p>
    <w:p w14:paraId="14FB5B9D" w14:textId="7E861269" w:rsidR="00BD6952" w:rsidRPr="00DD4170" w:rsidRDefault="20C61BCC">
      <w:pPr>
        <w:pStyle w:val="Heading3"/>
        <w:rPr>
          <w:rStyle w:val="Strong"/>
          <w:rFonts w:cs="Arial"/>
          <w:b w:val="0"/>
          <w:bCs w:val="0"/>
          <w:color w:val="auto"/>
          <w:sz w:val="24"/>
          <w:szCs w:val="24"/>
        </w:rPr>
      </w:pPr>
      <w:bookmarkStart w:id="97" w:name="_Toc195610651"/>
      <w:r w:rsidRPr="29EFB724">
        <w:rPr>
          <w:rStyle w:val="Strong"/>
          <w:b w:val="0"/>
          <w:bCs w:val="0"/>
        </w:rPr>
        <w:t>4.5.3 E</w:t>
      </w:r>
      <w:r w:rsidR="000A7547">
        <w:rPr>
          <w:rStyle w:val="Strong"/>
          <w:b w:val="0"/>
          <w:bCs w:val="0"/>
        </w:rPr>
        <w:t xml:space="preserve">xtended </w:t>
      </w:r>
      <w:r w:rsidRPr="29EFB724">
        <w:rPr>
          <w:rStyle w:val="Strong"/>
          <w:b w:val="0"/>
          <w:bCs w:val="0"/>
        </w:rPr>
        <w:t>Import Templates</w:t>
      </w:r>
      <w:bookmarkEnd w:id="97"/>
      <w:r w:rsidRPr="29EFB724">
        <w:rPr>
          <w:rStyle w:val="Strong"/>
          <w:b w:val="0"/>
          <w:bCs w:val="0"/>
        </w:rPr>
        <w:t xml:space="preserve"> </w:t>
      </w:r>
    </w:p>
    <w:p w14:paraId="474A4CD1" w14:textId="77777777" w:rsidR="00B97647" w:rsidRDefault="00B97647" w:rsidP="00B97647">
      <w:pPr>
        <w:jc w:val="both"/>
        <w:rPr>
          <w:rFonts w:eastAsiaTheme="minorHAnsi"/>
          <w:lang w:val="en-GB"/>
        </w:rPr>
      </w:pPr>
      <w:r>
        <w:rPr>
          <w:lang w:val="en-GB"/>
        </w:rPr>
        <w:t xml:space="preserve">To facilitate the preparation and completion of data tables, extended import tables are available, containing dropdown menus with reference codes. These extended templates can be found in the Reference Portal as well as in the Dataflow Help section in Reportnet 3.0. </w:t>
      </w:r>
    </w:p>
    <w:p w14:paraId="0871C273" w14:textId="7F222AEC" w:rsidR="00B97647" w:rsidRDefault="00B97647" w:rsidP="00B97647">
      <w:pPr>
        <w:jc w:val="both"/>
        <w:rPr>
          <w:lang w:val="da-DK"/>
        </w:rPr>
      </w:pPr>
      <w:r>
        <w:rPr>
          <w:lang w:val="en-GB"/>
        </w:rPr>
        <w:t xml:space="preserve">The extended import tables contain one extra datasheet called ‘RefLOVs’, that contains the lists of reference codes to be used in the tables of the corresponding schema. </w:t>
      </w:r>
    </w:p>
    <w:p w14:paraId="0F3D650F" w14:textId="77777777" w:rsidR="00B97647" w:rsidRDefault="00B97647" w:rsidP="00B97647">
      <w:pPr>
        <w:jc w:val="both"/>
        <w:rPr>
          <w:lang w:val="en-GB"/>
        </w:rPr>
      </w:pPr>
      <w:r>
        <w:rPr>
          <w:lang w:val="en-GB"/>
        </w:rPr>
        <w:t>Overall, the columns of extended import tables conform with the following colour code:</w:t>
      </w:r>
    </w:p>
    <w:p w14:paraId="415ABB87" w14:textId="77777777" w:rsidR="00B97647" w:rsidRDefault="00B97647" w:rsidP="00B97647">
      <w:pPr>
        <w:jc w:val="both"/>
        <w:rPr>
          <w:lang w:val="da-DK"/>
        </w:rPr>
      </w:pPr>
      <w:r>
        <w:rPr>
          <w:u w:val="single"/>
          <w:lang w:val="en-GB"/>
        </w:rPr>
        <w:t>White columns:</w:t>
      </w:r>
      <w:r>
        <w:rPr>
          <w:lang w:val="en-GB"/>
        </w:rPr>
        <w:t xml:space="preserve"> Columns to be filled by the Member State, without the use of dropdown menus. </w:t>
      </w:r>
    </w:p>
    <w:p w14:paraId="50D90408" w14:textId="77777777" w:rsidR="00B97647" w:rsidRDefault="00B97647" w:rsidP="00B97647">
      <w:pPr>
        <w:jc w:val="both"/>
        <w:rPr>
          <w:lang w:val="en-GB"/>
        </w:rPr>
      </w:pPr>
      <w:r>
        <w:rPr>
          <w:u w:val="single"/>
          <w:lang w:val="en-GB"/>
        </w:rPr>
        <w:t>Light-green columns</w:t>
      </w:r>
      <w:r>
        <w:rPr>
          <w:lang w:val="en-GB"/>
        </w:rPr>
        <w:t>: Columns with dropdown menu option, where only one value from the code list can directly be selected by the user.</w:t>
      </w:r>
    </w:p>
    <w:p w14:paraId="307C8684" w14:textId="3A1E3042" w:rsidR="00B97647" w:rsidRDefault="00B97647" w:rsidP="00B97647">
      <w:pPr>
        <w:jc w:val="both"/>
        <w:rPr>
          <w:lang w:val="en-GB"/>
        </w:rPr>
      </w:pPr>
      <w:r>
        <w:rPr>
          <w:u w:val="single"/>
          <w:lang w:val="en-GB"/>
        </w:rPr>
        <w:t>Yellow columns:</w:t>
      </w:r>
      <w:r>
        <w:rPr>
          <w:lang w:val="en-GB"/>
        </w:rPr>
        <w:t xml:space="preserve"> Columns automatically prefilled, given a certain code selected in a light green column. This is the case of the labels of species codes</w:t>
      </w:r>
      <w:r w:rsidR="00707EF5">
        <w:rPr>
          <w:lang w:val="en-GB"/>
        </w:rPr>
        <w:t xml:space="preserve"> and </w:t>
      </w:r>
      <w:r w:rsidR="00EF34DF">
        <w:rPr>
          <w:lang w:val="en-GB"/>
        </w:rPr>
        <w:t xml:space="preserve">categories of goods </w:t>
      </w:r>
      <w:r>
        <w:rPr>
          <w:lang w:val="en-GB"/>
        </w:rPr>
        <w:t>codes. This allows the user to visualise the content or value associated to the code used in a certain column. These label columns are denoted with the same column name as the code column + the ending ‘_refLabel’. Importantly, these label columns are automatically deleted when importing the files in Reportnet 3, meaning they are not part of the stored data in Reportnet 3.</w:t>
      </w:r>
    </w:p>
    <w:p w14:paraId="58F12BF4" w14:textId="77777777" w:rsidR="00296F92" w:rsidRDefault="00296F92" w:rsidP="00B97647">
      <w:pPr>
        <w:jc w:val="both"/>
        <w:rPr>
          <w:lang w:val="en-GB"/>
        </w:rPr>
      </w:pPr>
    </w:p>
    <w:tbl>
      <w:tblPr>
        <w:tblW w:w="5080" w:type="dxa"/>
        <w:tblCellMar>
          <w:top w:w="15" w:type="dxa"/>
          <w:bottom w:w="15" w:type="dxa"/>
        </w:tblCellMar>
        <w:tblLook w:val="04A0" w:firstRow="1" w:lastRow="0" w:firstColumn="1" w:lastColumn="0" w:noHBand="0" w:noVBand="1"/>
      </w:tblPr>
      <w:tblGrid>
        <w:gridCol w:w="2689"/>
        <w:gridCol w:w="2391"/>
      </w:tblGrid>
      <w:tr w:rsidR="00296F92" w:rsidRPr="00296F92" w14:paraId="4598F679" w14:textId="77777777" w:rsidTr="00296F92">
        <w:trPr>
          <w:trHeight w:val="285"/>
        </w:trPr>
        <w:tc>
          <w:tcPr>
            <w:tcW w:w="2689" w:type="dxa"/>
            <w:tcBorders>
              <w:top w:val="single" w:sz="4" w:space="0" w:color="D9D9D9"/>
              <w:left w:val="single" w:sz="4" w:space="0" w:color="D9D9D9"/>
              <w:bottom w:val="single" w:sz="4" w:space="0" w:color="D9D9D9"/>
              <w:right w:val="single" w:sz="4" w:space="0" w:color="D9D9D9"/>
            </w:tcBorders>
            <w:shd w:val="clear" w:color="000000" w:fill="F8FFF8"/>
            <w:noWrap/>
            <w:vAlign w:val="bottom"/>
            <w:hideMark/>
          </w:tcPr>
          <w:p w14:paraId="2671B82D" w14:textId="4F97E570" w:rsidR="00296F92" w:rsidRPr="00296F92" w:rsidRDefault="00296F92" w:rsidP="00296F92">
            <w:pPr>
              <w:rPr>
                <w:rFonts w:ascii="Times New Roman" w:hAnsi="Times New Roman" w:cs="Times New Roman"/>
                <w:lang w:val="en-DK" w:eastAsia="en-DK"/>
              </w:rPr>
            </w:pPr>
            <w:r>
              <w:rPr>
                <w:u w:val="single"/>
                <w:lang w:val="en-GB"/>
              </w:rPr>
              <w:t>Light-green column</w:t>
            </w:r>
          </w:p>
        </w:tc>
        <w:tc>
          <w:tcPr>
            <w:tcW w:w="2391" w:type="dxa"/>
            <w:tcBorders>
              <w:top w:val="single" w:sz="4" w:space="0" w:color="BFBFBF"/>
              <w:left w:val="single" w:sz="4" w:space="0" w:color="BFBFBF"/>
              <w:bottom w:val="single" w:sz="4" w:space="0" w:color="BFBFBF"/>
              <w:right w:val="single" w:sz="4" w:space="0" w:color="BFBFBF"/>
            </w:tcBorders>
            <w:shd w:val="clear" w:color="000000" w:fill="FFFFCC"/>
            <w:noWrap/>
            <w:vAlign w:val="bottom"/>
            <w:hideMark/>
          </w:tcPr>
          <w:p w14:paraId="73B36E3C" w14:textId="553E3C30" w:rsidR="00296F92" w:rsidRPr="00296F92" w:rsidRDefault="00296F92" w:rsidP="00296F92">
            <w:pPr>
              <w:rPr>
                <w:rFonts w:ascii="Times New Roman" w:hAnsi="Times New Roman" w:cs="Times New Roman"/>
                <w:sz w:val="20"/>
                <w:szCs w:val="20"/>
                <w:lang w:val="en-DK" w:eastAsia="en-DK"/>
              </w:rPr>
            </w:pPr>
            <w:r>
              <w:rPr>
                <w:u w:val="single"/>
                <w:lang w:val="en-GB"/>
              </w:rPr>
              <w:t>Yellow column</w:t>
            </w:r>
          </w:p>
        </w:tc>
      </w:tr>
    </w:tbl>
    <w:p w14:paraId="4DEB2851" w14:textId="77777777" w:rsidR="00296F92" w:rsidRDefault="00296F92" w:rsidP="00B97647">
      <w:pPr>
        <w:jc w:val="both"/>
        <w:rPr>
          <w:lang w:val="en-GB"/>
        </w:rPr>
      </w:pPr>
    </w:p>
    <w:p w14:paraId="3441471A" w14:textId="32B9C5C8" w:rsidR="00B97647" w:rsidRDefault="00B97647" w:rsidP="00B97647">
      <w:pPr>
        <w:jc w:val="both"/>
        <w:rPr>
          <w:lang w:val="en-GB"/>
        </w:rPr>
      </w:pPr>
      <w:r>
        <w:rPr>
          <w:u w:val="single"/>
          <w:lang w:val="en-GB"/>
        </w:rPr>
        <w:t>Light-blue columns:</w:t>
      </w:r>
      <w:r>
        <w:rPr>
          <w:lang w:val="en-GB"/>
        </w:rPr>
        <w:t xml:space="preserve"> Columns for fields associated to code lists, but for which more than one value can be indicated (i.e., multiple selection fields). This is the case of, for example, the fields “</w:t>
      </w:r>
      <w:r w:rsidR="00A24ADB">
        <w:rPr>
          <w:lang w:val="en-GB"/>
        </w:rPr>
        <w:t>Presence code</w:t>
      </w:r>
      <w:r>
        <w:rPr>
          <w:lang w:val="en-GB"/>
        </w:rPr>
        <w:t>”</w:t>
      </w:r>
      <w:r w:rsidR="00C805F3">
        <w:rPr>
          <w:lang w:val="en-GB"/>
        </w:rPr>
        <w:t xml:space="preserve"> for IAS of Union concern in Section A</w:t>
      </w:r>
      <w:r>
        <w:rPr>
          <w:lang w:val="en-GB"/>
        </w:rPr>
        <w:t>, or “</w:t>
      </w:r>
      <w:r w:rsidR="009053CF">
        <w:rPr>
          <w:lang w:val="en-GB"/>
        </w:rPr>
        <w:t xml:space="preserve">List of </w:t>
      </w:r>
      <w:r w:rsidR="002B4461">
        <w:rPr>
          <w:lang w:val="en-GB"/>
        </w:rPr>
        <w:t>Pathways</w:t>
      </w:r>
      <w:r>
        <w:rPr>
          <w:lang w:val="en-GB"/>
        </w:rPr>
        <w:t>”</w:t>
      </w:r>
      <w:r w:rsidR="00C805F3">
        <w:rPr>
          <w:lang w:val="en-GB"/>
        </w:rPr>
        <w:t xml:space="preserve"> in Section C</w:t>
      </w:r>
      <w:r>
        <w:rPr>
          <w:lang w:val="en-GB"/>
        </w:rPr>
        <w:t>. In these cases, since more than one value may be entered, the different values from the reference code list should be copy-pasted in the corresponding field, separated by a semi-colon and no space in between. For a reference, the possible values that can be listed are present in the light-red columns (see next).</w:t>
      </w:r>
    </w:p>
    <w:p w14:paraId="47517F6B" w14:textId="77777777" w:rsidR="00B97647" w:rsidRDefault="00B97647" w:rsidP="00B97647">
      <w:pPr>
        <w:jc w:val="both"/>
        <w:rPr>
          <w:lang w:val="en-GB"/>
        </w:rPr>
      </w:pPr>
      <w:r>
        <w:rPr>
          <w:u w:val="single"/>
          <w:lang w:val="en-GB"/>
        </w:rPr>
        <w:t>Light-red columns:</w:t>
      </w:r>
      <w:r>
        <w:rPr>
          <w:lang w:val="en-GB"/>
        </w:rPr>
        <w:t xml:space="preserve"> Columns containing the code lists associated to light-blue columns. These should be used to copy the values that will be entered (i.e., pasted) in the corresponding light-blue columns. These columns are denoted with the same column name as the corresponding light-blue column + the ending ‘_mv’. Importantly, these columns with code lists are automatically deleted when importing the files in Reportnet 3, meaning they are not part of the stored data in Reportnet 3.</w:t>
      </w:r>
    </w:p>
    <w:p w14:paraId="797911D1" w14:textId="77777777" w:rsidR="00B97647" w:rsidRDefault="00B97647" w:rsidP="29EFB724">
      <w:pPr>
        <w:spacing w:after="240"/>
        <w:rPr>
          <w:rFonts w:eastAsia="Arial"/>
          <w:lang w:val="en-GB"/>
        </w:rPr>
      </w:pPr>
    </w:p>
    <w:tbl>
      <w:tblPr>
        <w:tblW w:w="5080" w:type="dxa"/>
        <w:tblCellMar>
          <w:top w:w="15" w:type="dxa"/>
          <w:bottom w:w="15" w:type="dxa"/>
        </w:tblCellMar>
        <w:tblLook w:val="04A0" w:firstRow="1" w:lastRow="0" w:firstColumn="1" w:lastColumn="0" w:noHBand="0" w:noVBand="1"/>
      </w:tblPr>
      <w:tblGrid>
        <w:gridCol w:w="2440"/>
        <w:gridCol w:w="2640"/>
      </w:tblGrid>
      <w:tr w:rsidR="00597130" w:rsidRPr="00597130" w14:paraId="71F25355" w14:textId="77777777" w:rsidTr="00597130">
        <w:trPr>
          <w:trHeight w:val="285"/>
        </w:trPr>
        <w:tc>
          <w:tcPr>
            <w:tcW w:w="2440" w:type="dxa"/>
            <w:tcBorders>
              <w:top w:val="single" w:sz="4" w:space="0" w:color="D9D9D9"/>
              <w:left w:val="single" w:sz="4" w:space="0" w:color="D9D9D9"/>
              <w:bottom w:val="single" w:sz="4" w:space="0" w:color="D9D9D9"/>
              <w:right w:val="single" w:sz="4" w:space="0" w:color="D9D9D9"/>
            </w:tcBorders>
            <w:shd w:val="clear" w:color="000000" w:fill="F8F8FF"/>
            <w:noWrap/>
            <w:vAlign w:val="bottom"/>
            <w:hideMark/>
          </w:tcPr>
          <w:p w14:paraId="4F2045E6" w14:textId="596E4EAF" w:rsidR="00597130" w:rsidRPr="00597130" w:rsidRDefault="00597130" w:rsidP="00597130">
            <w:pPr>
              <w:rPr>
                <w:rFonts w:ascii="Times New Roman" w:hAnsi="Times New Roman" w:cs="Times New Roman"/>
                <w:lang w:val="en-DK" w:eastAsia="en-DK"/>
              </w:rPr>
            </w:pPr>
            <w:r>
              <w:rPr>
                <w:u w:val="single"/>
                <w:lang w:val="en-GB"/>
              </w:rPr>
              <w:t>Light-blue column</w:t>
            </w:r>
          </w:p>
        </w:tc>
        <w:tc>
          <w:tcPr>
            <w:tcW w:w="2640" w:type="dxa"/>
            <w:tcBorders>
              <w:top w:val="single" w:sz="4" w:space="0" w:color="D9D9D9"/>
              <w:left w:val="single" w:sz="4" w:space="0" w:color="D9D9D9"/>
              <w:bottom w:val="single" w:sz="4" w:space="0" w:color="D9D9D9"/>
              <w:right w:val="single" w:sz="4" w:space="0" w:color="D9D9D9"/>
            </w:tcBorders>
            <w:shd w:val="clear" w:color="000000" w:fill="FFF8F8"/>
            <w:noWrap/>
            <w:vAlign w:val="bottom"/>
            <w:hideMark/>
          </w:tcPr>
          <w:p w14:paraId="2426720E" w14:textId="07EE3B87" w:rsidR="00597130" w:rsidRPr="00597130" w:rsidRDefault="00597130" w:rsidP="00597130">
            <w:pPr>
              <w:rPr>
                <w:rFonts w:ascii="Times New Roman" w:hAnsi="Times New Roman" w:cs="Times New Roman"/>
                <w:sz w:val="20"/>
                <w:szCs w:val="20"/>
                <w:lang w:val="en-DK" w:eastAsia="en-DK"/>
              </w:rPr>
            </w:pPr>
            <w:r>
              <w:rPr>
                <w:u w:val="single"/>
                <w:lang w:val="en-GB"/>
              </w:rPr>
              <w:t>Light-red column</w:t>
            </w:r>
          </w:p>
        </w:tc>
      </w:tr>
    </w:tbl>
    <w:p w14:paraId="0940D5F5" w14:textId="77777777" w:rsidR="00597130" w:rsidRPr="00B97647" w:rsidRDefault="00597130" w:rsidP="29EFB724">
      <w:pPr>
        <w:spacing w:after="240"/>
        <w:rPr>
          <w:rFonts w:eastAsia="Arial"/>
          <w:lang w:val="en-GB"/>
        </w:rPr>
      </w:pPr>
    </w:p>
    <w:p w14:paraId="7EBA523E" w14:textId="113399E0" w:rsidR="00CE1141" w:rsidRPr="00DD4170" w:rsidRDefault="68CC1C91" w:rsidP="00524EB9">
      <w:pPr>
        <w:pStyle w:val="Heading3"/>
      </w:pPr>
      <w:bookmarkStart w:id="98" w:name="_Toc181193635"/>
      <w:bookmarkStart w:id="99" w:name="_Toc195610652"/>
      <w:r w:rsidRPr="00DD4170">
        <w:rPr>
          <w:rStyle w:val="Strong"/>
          <w:b w:val="0"/>
          <w:bCs w:val="0"/>
        </w:rPr>
        <w:t>4.</w:t>
      </w:r>
      <w:r w:rsidR="00CE1FC4" w:rsidRPr="00DD4170">
        <w:rPr>
          <w:rStyle w:val="Strong"/>
          <w:b w:val="0"/>
          <w:bCs w:val="0"/>
        </w:rPr>
        <w:t>5</w:t>
      </w:r>
      <w:r w:rsidRPr="00DD4170">
        <w:rPr>
          <w:rStyle w:val="Strong"/>
          <w:b w:val="0"/>
          <w:bCs w:val="0"/>
        </w:rPr>
        <w:t>.</w:t>
      </w:r>
      <w:r w:rsidR="42F16D8F" w:rsidRPr="46CABE39">
        <w:rPr>
          <w:rStyle w:val="Strong"/>
          <w:b w:val="0"/>
          <w:bCs w:val="0"/>
        </w:rPr>
        <w:t>4</w:t>
      </w:r>
      <w:r w:rsidRPr="00DD4170">
        <w:rPr>
          <w:rStyle w:val="Strong"/>
          <w:b w:val="0"/>
          <w:bCs w:val="0"/>
        </w:rPr>
        <w:t xml:space="preserve"> </w:t>
      </w:r>
      <w:r w:rsidR="62FDA855" w:rsidRPr="00DD4170">
        <w:rPr>
          <w:rStyle w:val="Strong"/>
          <w:b w:val="0"/>
          <w:bCs w:val="0"/>
        </w:rPr>
        <w:t>Handling Attachments</w:t>
      </w:r>
      <w:bookmarkEnd w:id="98"/>
      <w:bookmarkEnd w:id="99"/>
    </w:p>
    <w:p w14:paraId="09B0123A" w14:textId="19D8EFE1" w:rsidR="00D61AA7" w:rsidRPr="00DD4170" w:rsidRDefault="39DFB6D0" w:rsidP="00CE1141">
      <w:pPr>
        <w:pStyle w:val="NormalWeb"/>
        <w:rPr>
          <w:color w:val="000000" w:themeColor="text1"/>
        </w:rPr>
      </w:pPr>
      <w:r w:rsidRPr="00DD4170">
        <w:rPr>
          <w:color w:val="000000" w:themeColor="text1"/>
        </w:rPr>
        <w:t>For f</w:t>
      </w:r>
      <w:r w:rsidR="24FB3C29" w:rsidRPr="00DD4170">
        <w:rPr>
          <w:color w:val="000000" w:themeColor="text1"/>
        </w:rPr>
        <w:t xml:space="preserve">ields </w:t>
      </w:r>
      <w:r w:rsidRPr="00DD4170">
        <w:rPr>
          <w:color w:val="000000" w:themeColor="text1"/>
        </w:rPr>
        <w:t xml:space="preserve">that </w:t>
      </w:r>
      <w:r w:rsidR="24FB3C29" w:rsidRPr="00DD4170">
        <w:rPr>
          <w:color w:val="000000" w:themeColor="text1"/>
        </w:rPr>
        <w:t>requir</w:t>
      </w:r>
      <w:r w:rsidRPr="00DD4170">
        <w:rPr>
          <w:color w:val="000000" w:themeColor="text1"/>
        </w:rPr>
        <w:t>e</w:t>
      </w:r>
      <w:r w:rsidR="24FB3C29" w:rsidRPr="00DD4170">
        <w:rPr>
          <w:color w:val="000000" w:themeColor="text1"/>
        </w:rPr>
        <w:t xml:space="preserve"> or </w:t>
      </w:r>
      <w:r w:rsidRPr="00DD4170">
        <w:rPr>
          <w:color w:val="000000" w:themeColor="text1"/>
        </w:rPr>
        <w:t>permit</w:t>
      </w:r>
      <w:r w:rsidR="24FB3C29" w:rsidRPr="00DD4170">
        <w:rPr>
          <w:color w:val="000000" w:themeColor="text1"/>
        </w:rPr>
        <w:t xml:space="preserve"> attachments (e.g., </w:t>
      </w:r>
      <w:r w:rsidR="79DA43BC" w:rsidRPr="00DD4170">
        <w:rPr>
          <w:color w:val="000000" w:themeColor="text1"/>
        </w:rPr>
        <w:t>action plans</w:t>
      </w:r>
      <w:r w:rsidR="24FB3C29" w:rsidRPr="00DD4170">
        <w:rPr>
          <w:color w:val="000000" w:themeColor="text1"/>
        </w:rPr>
        <w:t>)</w:t>
      </w:r>
      <w:r w:rsidRPr="00DD4170">
        <w:rPr>
          <w:color w:val="000000" w:themeColor="text1"/>
        </w:rPr>
        <w:t>, an</w:t>
      </w:r>
      <w:r w:rsidR="24FB3C29" w:rsidRPr="00DD4170">
        <w:rPr>
          <w:rStyle w:val="apple-converted-space"/>
          <w:rFonts w:eastAsiaTheme="majorEastAsia"/>
          <w:color w:val="000000" w:themeColor="text1"/>
        </w:rPr>
        <w:t> </w:t>
      </w:r>
      <w:r w:rsidR="24FB3C29" w:rsidRPr="00DD4170">
        <w:rPr>
          <w:rStyle w:val="Strong"/>
          <w:color w:val="000000" w:themeColor="text1"/>
        </w:rPr>
        <w:t>upload icon</w:t>
      </w:r>
      <w:r w:rsidR="24FB3C29" w:rsidRPr="00DD4170">
        <w:rPr>
          <w:rStyle w:val="apple-converted-space"/>
          <w:rFonts w:eastAsiaTheme="majorEastAsia"/>
          <w:color w:val="000000" w:themeColor="text1"/>
        </w:rPr>
        <w:t> </w:t>
      </w:r>
      <w:r w:rsidR="24FB3C29" w:rsidRPr="00DD4170">
        <w:rPr>
          <w:color w:val="000000" w:themeColor="text1"/>
        </w:rPr>
        <w:t>(grey arrow)</w:t>
      </w:r>
      <w:r w:rsidR="491E2EE4" w:rsidRPr="00DD4170">
        <w:rPr>
          <w:color w:val="000000" w:themeColor="text1"/>
        </w:rPr>
        <w:t xml:space="preserve"> </w:t>
      </w:r>
      <w:r w:rsidRPr="00DD4170">
        <w:rPr>
          <w:color w:val="000000" w:themeColor="text1"/>
        </w:rPr>
        <w:t xml:space="preserve">will </w:t>
      </w:r>
      <w:r w:rsidR="3D70268B" w:rsidRPr="00DD4170">
        <w:rPr>
          <w:color w:val="000000" w:themeColor="text1"/>
        </w:rPr>
        <w:t xml:space="preserve">be visible </w:t>
      </w:r>
      <w:r w:rsidR="491E2EE4" w:rsidRPr="00DD4170">
        <w:t>(</w:t>
      </w:r>
      <w:r w:rsidR="00A9145F" w:rsidRPr="00DD4170">
        <w:fldChar w:fldCharType="begin"/>
      </w:r>
      <w:r w:rsidR="00A9145F" w:rsidRPr="00DD4170">
        <w:instrText xml:space="preserve"> REF _Ref184918044 \h </w:instrText>
      </w:r>
      <w:r w:rsidR="00A9145F" w:rsidRPr="00DD4170">
        <w:fldChar w:fldCharType="separate"/>
      </w:r>
      <w:r w:rsidR="00A9145F" w:rsidRPr="00DD4170">
        <w:t>Figure 4.16</w:t>
      </w:r>
      <w:r w:rsidR="00A9145F" w:rsidRPr="00DD4170">
        <w:fldChar w:fldCharType="end"/>
      </w:r>
      <w:r w:rsidR="491E2EE4" w:rsidRPr="00DD4170">
        <w:rPr>
          <w:color w:val="000000" w:themeColor="text1"/>
        </w:rPr>
        <w:t>)</w:t>
      </w:r>
      <w:r w:rsidR="24FB3C29" w:rsidRPr="00DD4170">
        <w:rPr>
          <w:color w:val="000000" w:themeColor="text1"/>
        </w:rPr>
        <w:t xml:space="preserve">. </w:t>
      </w:r>
      <w:r w:rsidR="3D70268B" w:rsidRPr="00DD4170">
        <w:rPr>
          <w:color w:val="000000" w:themeColor="text1"/>
        </w:rPr>
        <w:t>Reporters can c</w:t>
      </w:r>
      <w:r w:rsidR="24FB3C29" w:rsidRPr="00DD4170">
        <w:rPr>
          <w:color w:val="000000" w:themeColor="text1"/>
        </w:rPr>
        <w:t xml:space="preserve">lick this icon </w:t>
      </w:r>
      <w:r w:rsidR="3D70268B" w:rsidRPr="00DD4170">
        <w:rPr>
          <w:color w:val="000000" w:themeColor="text1"/>
        </w:rPr>
        <w:t>to open</w:t>
      </w:r>
      <w:r w:rsidR="24FB3C29" w:rsidRPr="00DD4170">
        <w:rPr>
          <w:color w:val="000000" w:themeColor="text1"/>
        </w:rPr>
        <w:t xml:space="preserve"> a window </w:t>
      </w:r>
      <w:r w:rsidR="3D70268B" w:rsidRPr="00DD4170">
        <w:rPr>
          <w:color w:val="000000" w:themeColor="text1"/>
        </w:rPr>
        <w:t>for selecting or dragging files</w:t>
      </w:r>
      <w:r w:rsidR="24FB3C29" w:rsidRPr="00DD4170">
        <w:rPr>
          <w:color w:val="000000" w:themeColor="text1"/>
        </w:rPr>
        <w:t>.</w:t>
      </w:r>
      <w:r w:rsidR="24FB3C29" w:rsidRPr="00DD4170">
        <w:t xml:space="preserve"> </w:t>
      </w:r>
      <w:r w:rsidR="00C55207" w:rsidRPr="00DD4170">
        <w:rPr>
          <w:color w:val="000000" w:themeColor="text1"/>
        </w:rPr>
        <w:t xml:space="preserve">Each entry allows only </w:t>
      </w:r>
      <w:r w:rsidR="24FB3C29" w:rsidRPr="00DD4170">
        <w:rPr>
          <w:b/>
          <w:color w:val="000000" w:themeColor="text1"/>
        </w:rPr>
        <w:t xml:space="preserve">one </w:t>
      </w:r>
      <w:r w:rsidR="00C55207" w:rsidRPr="00DD4170">
        <w:rPr>
          <w:b/>
          <w:bCs/>
          <w:color w:val="000000" w:themeColor="text1"/>
        </w:rPr>
        <w:t>file</w:t>
      </w:r>
      <w:r w:rsidR="00C55207" w:rsidRPr="00DD4170">
        <w:rPr>
          <w:color w:val="000000" w:themeColor="text1"/>
        </w:rPr>
        <w:t xml:space="preserve"> upload. If</w:t>
      </w:r>
      <w:r w:rsidR="24FB3C29" w:rsidRPr="00DD4170">
        <w:rPr>
          <w:color w:val="000000" w:themeColor="text1"/>
        </w:rPr>
        <w:t xml:space="preserve"> multiple files </w:t>
      </w:r>
      <w:r w:rsidR="00C55207" w:rsidRPr="00DD4170">
        <w:rPr>
          <w:color w:val="000000" w:themeColor="text1"/>
        </w:rPr>
        <w:t>need to be uploaded, please compress them into</w:t>
      </w:r>
      <w:r w:rsidR="24FB3C29" w:rsidRPr="00DD4170">
        <w:rPr>
          <w:color w:val="000000" w:themeColor="text1"/>
        </w:rPr>
        <w:t xml:space="preserve"> </w:t>
      </w:r>
      <w:r w:rsidR="14DADB12" w:rsidRPr="00DD4170">
        <w:rPr>
          <w:color w:val="000000" w:themeColor="text1"/>
        </w:rPr>
        <w:t xml:space="preserve">a </w:t>
      </w:r>
      <w:r w:rsidR="00C55207" w:rsidRPr="00DD4170">
        <w:rPr>
          <w:b/>
          <w:bCs/>
          <w:color w:val="000000" w:themeColor="text1"/>
        </w:rPr>
        <w:t>single .</w:t>
      </w:r>
      <w:r w:rsidR="24FB3C29" w:rsidRPr="00DD4170">
        <w:rPr>
          <w:b/>
          <w:color w:val="000000" w:themeColor="text1"/>
        </w:rPr>
        <w:t>zip</w:t>
      </w:r>
      <w:r w:rsidR="00C55207" w:rsidRPr="00DD4170">
        <w:rPr>
          <w:b/>
          <w:bCs/>
          <w:color w:val="000000" w:themeColor="text1"/>
        </w:rPr>
        <w:t xml:space="preserve"> file</w:t>
      </w:r>
      <w:r w:rsidR="00C55207" w:rsidRPr="00DD4170">
        <w:rPr>
          <w:color w:val="000000" w:themeColor="text1"/>
        </w:rPr>
        <w:t>. The maximum file size for upload is</w:t>
      </w:r>
      <w:r w:rsidR="208716C8" w:rsidRPr="00DD4170">
        <w:rPr>
          <w:color w:val="000000" w:themeColor="text1"/>
        </w:rPr>
        <w:t xml:space="preserve"> that should not exceed </w:t>
      </w:r>
      <w:r w:rsidR="208716C8" w:rsidRPr="00DD4170">
        <w:rPr>
          <w:b/>
          <w:color w:val="000000" w:themeColor="text1"/>
        </w:rPr>
        <w:t>100 MB</w:t>
      </w:r>
      <w:r w:rsidR="24FB3C29" w:rsidRPr="00DD4170">
        <w:rPr>
          <w:color w:val="000000" w:themeColor="text1"/>
        </w:rPr>
        <w:t xml:space="preserve">. </w:t>
      </w:r>
      <w:r w:rsidR="5AC8E815" w:rsidRPr="00DD4170">
        <w:rPr>
          <w:color w:val="000000" w:themeColor="text1"/>
        </w:rPr>
        <w:t xml:space="preserve"> </w:t>
      </w:r>
      <w:r w:rsidR="21C6E9D9" w:rsidRPr="00DD4170">
        <w:rPr>
          <w:color w:val="000000" w:themeColor="text1"/>
        </w:rPr>
        <w:t xml:space="preserve"> </w:t>
      </w:r>
    </w:p>
    <w:p w14:paraId="7F59A692" w14:textId="5D3A77DF" w:rsidR="00CE1141" w:rsidRPr="00DD4170" w:rsidRDefault="00CE1141" w:rsidP="00CE1141">
      <w:pPr>
        <w:pStyle w:val="NormalWeb"/>
        <w:rPr>
          <w:color w:val="000000"/>
        </w:rPr>
      </w:pPr>
      <w:r w:rsidRPr="63A85472">
        <w:rPr>
          <w:color w:val="000000" w:themeColor="text1"/>
        </w:rPr>
        <w:t>If reporters need to modify attachments, they can click the upload icon again to select a new file</w:t>
      </w:r>
      <w:r w:rsidR="00647AF2" w:rsidRPr="63A85472">
        <w:rPr>
          <w:color w:val="000000" w:themeColor="text1"/>
        </w:rPr>
        <w:t xml:space="preserve">, the </w:t>
      </w:r>
      <w:r w:rsidR="00BC6C67" w:rsidRPr="63A85472">
        <w:rPr>
          <w:color w:val="000000" w:themeColor="text1"/>
        </w:rPr>
        <w:t>previously uploaded attachment will automatically be replaced by the new one</w:t>
      </w:r>
      <w:r w:rsidRPr="63A85472">
        <w:rPr>
          <w:color w:val="000000" w:themeColor="text1"/>
        </w:rPr>
        <w:t>. Attachments can also be</w:t>
      </w:r>
      <w:r w:rsidRPr="63A85472">
        <w:rPr>
          <w:rStyle w:val="apple-converted-space"/>
          <w:rFonts w:eastAsiaTheme="majorEastAsia"/>
          <w:color w:val="000000" w:themeColor="text1"/>
        </w:rPr>
        <w:t> </w:t>
      </w:r>
      <w:r w:rsidRPr="63A85472">
        <w:rPr>
          <w:rStyle w:val="Strong"/>
          <w:color w:val="000000" w:themeColor="text1"/>
        </w:rPr>
        <w:t>downloaded</w:t>
      </w:r>
      <w:r w:rsidRPr="63A85472">
        <w:rPr>
          <w:rStyle w:val="apple-converted-space"/>
          <w:rFonts w:eastAsiaTheme="majorEastAsia"/>
          <w:color w:val="000000" w:themeColor="text1"/>
        </w:rPr>
        <w:t> </w:t>
      </w:r>
      <w:r w:rsidRPr="63A85472">
        <w:rPr>
          <w:color w:val="000000" w:themeColor="text1"/>
        </w:rPr>
        <w:t>or</w:t>
      </w:r>
      <w:r w:rsidRPr="63A85472">
        <w:rPr>
          <w:rStyle w:val="apple-converted-space"/>
          <w:rFonts w:eastAsiaTheme="majorEastAsia"/>
          <w:color w:val="000000" w:themeColor="text1"/>
        </w:rPr>
        <w:t> </w:t>
      </w:r>
      <w:r w:rsidRPr="63A85472">
        <w:rPr>
          <w:rStyle w:val="Strong"/>
          <w:color w:val="000000" w:themeColor="text1"/>
        </w:rPr>
        <w:t>deleted</w:t>
      </w:r>
      <w:r w:rsidRPr="63A85472">
        <w:rPr>
          <w:rStyle w:val="apple-converted-space"/>
          <w:rFonts w:eastAsiaTheme="majorEastAsia"/>
          <w:color w:val="000000" w:themeColor="text1"/>
        </w:rPr>
        <w:t> </w:t>
      </w:r>
      <w:r w:rsidRPr="63A85472">
        <w:rPr>
          <w:color w:val="000000" w:themeColor="text1"/>
        </w:rPr>
        <w:t>using the respective icons.</w:t>
      </w:r>
      <w:r w:rsidR="00131E8F" w:rsidRPr="63A85472">
        <w:rPr>
          <w:color w:val="000000" w:themeColor="text1"/>
        </w:rPr>
        <w:t xml:space="preserve"> </w:t>
      </w:r>
    </w:p>
    <w:p w14:paraId="312D0276" w14:textId="34A626FC" w:rsidR="16024B9B" w:rsidRDefault="16024B9B" w:rsidP="63A85472">
      <w:pPr>
        <w:pStyle w:val="NormalWeb"/>
        <w:rPr>
          <w:color w:val="000000" w:themeColor="text1"/>
        </w:rPr>
      </w:pPr>
      <w:r w:rsidRPr="63A85472">
        <w:rPr>
          <w:color w:val="000000" w:themeColor="text1"/>
        </w:rPr>
        <w:t>It is important to leave attachment fields</w:t>
      </w:r>
      <w:r w:rsidRPr="63A85472">
        <w:rPr>
          <w:rStyle w:val="apple-converted-space"/>
          <w:rFonts w:eastAsiaTheme="majorEastAsia"/>
          <w:color w:val="000000" w:themeColor="text1"/>
        </w:rPr>
        <w:t> </w:t>
      </w:r>
      <w:r w:rsidRPr="63A85472">
        <w:rPr>
          <w:rStyle w:val="Strong"/>
          <w:color w:val="000000" w:themeColor="text1"/>
        </w:rPr>
        <w:t>empty</w:t>
      </w:r>
      <w:r w:rsidRPr="63A85472">
        <w:rPr>
          <w:rStyle w:val="apple-converted-space"/>
          <w:rFonts w:eastAsiaTheme="majorEastAsia"/>
          <w:color w:val="000000" w:themeColor="text1"/>
        </w:rPr>
        <w:t> </w:t>
      </w:r>
      <w:r w:rsidRPr="63A85472">
        <w:rPr>
          <w:color w:val="000000" w:themeColor="text1"/>
        </w:rPr>
        <w:t>in the import template</w:t>
      </w:r>
      <w:r w:rsidRPr="63A85472">
        <w:rPr>
          <w:rStyle w:val="apple-converted-space"/>
          <w:rFonts w:eastAsiaTheme="majorEastAsia"/>
          <w:color w:val="000000" w:themeColor="text1"/>
        </w:rPr>
        <w:t> </w:t>
      </w:r>
      <w:r w:rsidRPr="63A85472">
        <w:rPr>
          <w:rStyle w:val="Strong"/>
          <w:color w:val="000000" w:themeColor="text1"/>
        </w:rPr>
        <w:t>(.csv or .xlsx file)</w:t>
      </w:r>
      <w:r w:rsidRPr="63A85472">
        <w:rPr>
          <w:color w:val="000000" w:themeColor="text1"/>
        </w:rPr>
        <w:t>. Reporters are advised to first import the data and then upload the corresponding attachments separately.</w:t>
      </w:r>
    </w:p>
    <w:p w14:paraId="645F4A71" w14:textId="16A5B195" w:rsidR="29EFB724" w:rsidRDefault="29EFB724" w:rsidP="29EFB724">
      <w:pPr>
        <w:pStyle w:val="NormalWeb"/>
        <w:rPr>
          <w:color w:val="000000" w:themeColor="text1"/>
        </w:rPr>
      </w:pPr>
    </w:p>
    <w:p w14:paraId="401DC101" w14:textId="158E5033" w:rsidR="003C114D" w:rsidRPr="00DD4170" w:rsidRDefault="1D87DE37" w:rsidP="003C114D">
      <w:pPr>
        <w:pStyle w:val="NormalWeb"/>
        <w:keepNext/>
        <w:jc w:val="center"/>
      </w:pPr>
      <w:r>
        <w:rPr>
          <w:noProof/>
        </w:rPr>
        <w:drawing>
          <wp:inline distT="0" distB="0" distL="0" distR="0" wp14:anchorId="06EE68EB" wp14:editId="27C54A3D">
            <wp:extent cx="5724524" cy="1771650"/>
            <wp:effectExtent l="0" t="0" r="0" b="0"/>
            <wp:docPr id="734405356" name="Picture 73440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40535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24524" cy="1771650"/>
                    </a:xfrm>
                    <a:prstGeom prst="rect">
                      <a:avLst/>
                    </a:prstGeom>
                  </pic:spPr>
                </pic:pic>
              </a:graphicData>
            </a:graphic>
          </wp:inline>
        </w:drawing>
      </w:r>
    </w:p>
    <w:p w14:paraId="2A0DDED7" w14:textId="6DE96470" w:rsidR="005E3683" w:rsidRDefault="003C114D" w:rsidP="63A85472">
      <w:pPr>
        <w:pStyle w:val="Caption"/>
        <w:jc w:val="center"/>
      </w:pPr>
      <w:bookmarkStart w:id="100" w:name="_Ref184918044"/>
      <w:r>
        <w:t xml:space="preserve">Figure </w:t>
      </w:r>
      <w:r w:rsidR="005E3683">
        <w:fldChar w:fldCharType="begin"/>
      </w:r>
      <w:r w:rsidR="005E3683">
        <w:instrText>STYLEREF 1 \s</w:instrText>
      </w:r>
      <w:r w:rsidR="005E3683">
        <w:fldChar w:fldCharType="separate"/>
      </w:r>
      <w:r w:rsidR="00CC6C65" w:rsidRPr="63A85472">
        <w:rPr>
          <w:noProof/>
        </w:rPr>
        <w:t>4</w:t>
      </w:r>
      <w:r w:rsidR="005E3683">
        <w:fldChar w:fldCharType="end"/>
      </w:r>
      <w:r w:rsidR="00CC6C65">
        <w:t>.</w:t>
      </w:r>
      <w:r w:rsidR="005E3683">
        <w:fldChar w:fldCharType="begin"/>
      </w:r>
      <w:r w:rsidR="005E3683">
        <w:instrText>SEQ Figure \* ARABIC \s 1</w:instrText>
      </w:r>
      <w:r w:rsidR="005E3683">
        <w:fldChar w:fldCharType="separate"/>
      </w:r>
      <w:r w:rsidR="00CC6C65" w:rsidRPr="63A85472">
        <w:rPr>
          <w:noProof/>
        </w:rPr>
        <w:t>16</w:t>
      </w:r>
      <w:r w:rsidR="005E3683">
        <w:fldChar w:fldCharType="end"/>
      </w:r>
      <w:bookmarkEnd w:id="100"/>
      <w:r>
        <w:t xml:space="preserve"> Fields that allow attachments are marked by an upward grey arrow.</w:t>
      </w:r>
    </w:p>
    <w:p w14:paraId="558BD9F7" w14:textId="77777777" w:rsidR="00BE09C5" w:rsidRDefault="00BE09C5" w:rsidP="00BE09C5"/>
    <w:p w14:paraId="32F98942" w14:textId="77777777" w:rsidR="00BE09C5" w:rsidRDefault="00BE09C5" w:rsidP="00BE09C5"/>
    <w:p w14:paraId="37E89EC0" w14:textId="77777777" w:rsidR="00BE09C5" w:rsidRDefault="00BE09C5" w:rsidP="00BE09C5"/>
    <w:p w14:paraId="035E6127" w14:textId="77777777" w:rsidR="00BE09C5" w:rsidRDefault="00BE09C5" w:rsidP="00BE09C5"/>
    <w:p w14:paraId="367984C1" w14:textId="77777777" w:rsidR="00BE09C5" w:rsidRPr="00BE09C5" w:rsidRDefault="00BE09C5" w:rsidP="00BE09C5"/>
    <w:p w14:paraId="4B94F50B" w14:textId="01C8DBF9" w:rsidR="00FC1ED5" w:rsidRPr="00DD4170" w:rsidRDefault="1BFC5357" w:rsidP="001B3E50">
      <w:pPr>
        <w:pStyle w:val="Heading2"/>
        <w:rPr>
          <w:rFonts w:cs="Arial"/>
        </w:rPr>
      </w:pPr>
      <w:bookmarkStart w:id="101" w:name="_Toc181193636"/>
      <w:bookmarkStart w:id="102" w:name="_Toc195610653"/>
      <w:r w:rsidRPr="00DD4170">
        <w:rPr>
          <w:rFonts w:cs="Arial"/>
        </w:rPr>
        <w:t>4.</w:t>
      </w:r>
      <w:r w:rsidR="00CE1FC4" w:rsidRPr="00DD4170">
        <w:rPr>
          <w:rFonts w:cs="Arial"/>
        </w:rPr>
        <w:t>6</w:t>
      </w:r>
      <w:r w:rsidRPr="00DD4170">
        <w:rPr>
          <w:rFonts w:cs="Arial"/>
        </w:rPr>
        <w:t xml:space="preserve"> </w:t>
      </w:r>
      <w:r w:rsidR="4AC53B79" w:rsidRPr="00DD4170">
        <w:rPr>
          <w:rFonts w:cs="Arial"/>
        </w:rPr>
        <w:t>Validation and Blo</w:t>
      </w:r>
      <w:r w:rsidR="68CC1C91" w:rsidRPr="00DD4170">
        <w:rPr>
          <w:rFonts w:cs="Arial"/>
        </w:rPr>
        <w:t>ck</w:t>
      </w:r>
      <w:r w:rsidR="4AC53B79" w:rsidRPr="00DD4170">
        <w:rPr>
          <w:rFonts w:cs="Arial"/>
        </w:rPr>
        <w:t>ers</w:t>
      </w:r>
      <w:bookmarkEnd w:id="101"/>
      <w:bookmarkEnd w:id="102"/>
    </w:p>
    <w:p w14:paraId="4A6167CF" w14:textId="77777777" w:rsidR="0048515C" w:rsidRPr="00DD4170" w:rsidRDefault="0048515C" w:rsidP="003B53E9"/>
    <w:p w14:paraId="5BD3F85B" w14:textId="0E19C9E1" w:rsidR="004F240B" w:rsidRPr="00DD4170" w:rsidRDefault="004F240B" w:rsidP="004F240B">
      <w:r w:rsidRPr="00DD4170">
        <w:t>The validation process in </w:t>
      </w:r>
      <w:r w:rsidRPr="00DD4170">
        <w:rPr>
          <w:b/>
          <w:bCs/>
        </w:rPr>
        <w:t>Reportnet 3.0</w:t>
      </w:r>
      <w:r w:rsidRPr="00DD4170">
        <w:t> </w:t>
      </w:r>
      <w:r w:rsidR="00C778FF" w:rsidRPr="00DD4170">
        <w:t>verifies</w:t>
      </w:r>
      <w:r w:rsidRPr="00DD4170">
        <w:t xml:space="preserve"> that the data entered complies with predefined rules. Four types of validation messages can be generated, each with different priorities for correction:</w:t>
      </w:r>
    </w:p>
    <w:p w14:paraId="31FBAF4D" w14:textId="77777777" w:rsidR="004F240B" w:rsidRPr="00DD4170" w:rsidRDefault="004F240B" w:rsidP="004F240B"/>
    <w:p w14:paraId="3893376D" w14:textId="5F996855" w:rsidR="007F057A" w:rsidRPr="00DD4170" w:rsidRDefault="007F057A" w:rsidP="00F76CBE">
      <w:pPr>
        <w:pStyle w:val="ListParagraph"/>
        <w:numPr>
          <w:ilvl w:val="0"/>
          <w:numId w:val="10"/>
        </w:numPr>
      </w:pPr>
      <w:r w:rsidRPr="00DD4170">
        <w:rPr>
          <w:b/>
          <w:bCs/>
        </w:rPr>
        <w:t>Blockers:</w:t>
      </w:r>
      <w:r w:rsidRPr="00DD4170">
        <w:t xml:space="preserve"> These are critical errors that must be corrected before submission. A Blocker indicates that there is a serious issue preventing the report from meeting the necessary requirements. Until </w:t>
      </w:r>
      <w:r w:rsidR="3406ADF2" w:rsidRPr="00DD4170">
        <w:t>a</w:t>
      </w:r>
      <w:r w:rsidR="00902996" w:rsidRPr="00DD4170">
        <w:t>ll</w:t>
      </w:r>
      <w:r w:rsidRPr="00DD4170">
        <w:t xml:space="preserve"> Blocker</w:t>
      </w:r>
      <w:r w:rsidR="00902996" w:rsidRPr="00DD4170">
        <w:t>s</w:t>
      </w:r>
      <w:r w:rsidRPr="00DD4170">
        <w:t xml:space="preserve"> </w:t>
      </w:r>
      <w:r w:rsidR="00902996" w:rsidRPr="00DD4170">
        <w:t>are</w:t>
      </w:r>
      <w:r w:rsidRPr="00DD4170">
        <w:t xml:space="preserve"> resolved, the report cannot be submitted. Blockers are typically triggered by missing mandatory data, incorrect formats, or values that do not comply with validation rules.</w:t>
      </w:r>
    </w:p>
    <w:p w14:paraId="02C2317C" w14:textId="77777777" w:rsidR="007F057A" w:rsidRPr="00DD4170" w:rsidRDefault="007F057A" w:rsidP="007F057A">
      <w:pPr>
        <w:pStyle w:val="ListParagraph"/>
      </w:pPr>
    </w:p>
    <w:p w14:paraId="6EF11033" w14:textId="7420C2EF" w:rsidR="007F057A" w:rsidRPr="00DD4170" w:rsidRDefault="4C9B9ADF" w:rsidP="00F76CBE">
      <w:pPr>
        <w:pStyle w:val="ListParagraph"/>
        <w:numPr>
          <w:ilvl w:val="0"/>
          <w:numId w:val="10"/>
        </w:numPr>
      </w:pPr>
      <w:r w:rsidRPr="00DD4170">
        <w:rPr>
          <w:b/>
          <w:bCs/>
        </w:rPr>
        <w:t>Errors:</w:t>
      </w:r>
      <w:r w:rsidRPr="00DD4170">
        <w:t xml:space="preserve"> These </w:t>
      </w:r>
      <w:r w:rsidR="03AA8DEB" w:rsidRPr="00DD4170">
        <w:t xml:space="preserve">indicate </w:t>
      </w:r>
      <w:r w:rsidRPr="00DD4170">
        <w:t xml:space="preserve">significant issues that </w:t>
      </w:r>
      <w:r w:rsidR="03AA8DEB" w:rsidRPr="00DD4170">
        <w:t>impact</w:t>
      </w:r>
      <w:r w:rsidRPr="00DD4170">
        <w:t xml:space="preserve"> the quality or consistency of the data. While </w:t>
      </w:r>
      <w:r w:rsidR="03AA8DEB" w:rsidRPr="00DD4170">
        <w:t xml:space="preserve">they </w:t>
      </w:r>
      <w:r w:rsidRPr="00DD4170">
        <w:t>do not prevent the submission of the report, they signal that some data entries deviate from expected standards or formats and should be addressed to maintain data quality. Ignoring these errors may compromise the integrity of the report</w:t>
      </w:r>
      <w:r w:rsidR="5BB255A1" w:rsidRPr="00DD4170">
        <w:t xml:space="preserve"> and could lead to </w:t>
      </w:r>
      <w:r w:rsidR="695BF64C" w:rsidRPr="00DD4170">
        <w:t>further inquiries</w:t>
      </w:r>
      <w:r w:rsidR="5BB255A1" w:rsidRPr="00DD4170">
        <w:t>, potentially</w:t>
      </w:r>
      <w:r w:rsidR="695BF64C" w:rsidRPr="00DD4170">
        <w:t xml:space="preserve"> causing delays in</w:t>
      </w:r>
      <w:r w:rsidR="5BB255A1" w:rsidRPr="00DD4170">
        <w:t xml:space="preserve"> the report’s</w:t>
      </w:r>
      <w:r w:rsidR="695BF64C" w:rsidRPr="00DD4170">
        <w:t xml:space="preserve"> finalization, </w:t>
      </w:r>
      <w:r w:rsidRPr="00DD4170">
        <w:t>even if</w:t>
      </w:r>
      <w:r w:rsidR="5BB255A1" w:rsidRPr="00DD4170">
        <w:t xml:space="preserve"> </w:t>
      </w:r>
      <w:bookmarkStart w:id="103" w:name="_Int_CjWbuRGL"/>
      <w:bookmarkStart w:id="104" w:name="_Int_aZsV9i36"/>
      <w:r w:rsidR="5BB255A1" w:rsidRPr="00DD4170">
        <w:t>the</w:t>
      </w:r>
      <w:r w:rsidRPr="00DD4170">
        <w:t xml:space="preserve"> submission</w:t>
      </w:r>
      <w:bookmarkEnd w:id="103"/>
      <w:bookmarkEnd w:id="104"/>
      <w:r w:rsidRPr="00DD4170">
        <w:t xml:space="preserve"> is allowed.</w:t>
      </w:r>
    </w:p>
    <w:p w14:paraId="3107708A" w14:textId="77777777" w:rsidR="007F057A" w:rsidRPr="00DD4170" w:rsidRDefault="007F057A" w:rsidP="007F057A">
      <w:pPr>
        <w:pStyle w:val="ListParagraph"/>
      </w:pPr>
    </w:p>
    <w:p w14:paraId="057519DB" w14:textId="77777777" w:rsidR="007F057A" w:rsidRPr="00DD4170" w:rsidRDefault="007F057A" w:rsidP="00F76CBE">
      <w:pPr>
        <w:pStyle w:val="ListParagraph"/>
        <w:numPr>
          <w:ilvl w:val="0"/>
          <w:numId w:val="10"/>
        </w:numPr>
      </w:pPr>
      <w:r w:rsidRPr="00DD4170">
        <w:rPr>
          <w:b/>
          <w:bCs/>
        </w:rPr>
        <w:t>Warnings:</w:t>
      </w:r>
      <w:r w:rsidRPr="00DD4170">
        <w:t xml:space="preserve"> These messages indicate potential issues that may not strictly adhere to validation rules but suggest that certain data entries could lead to inconsistencies or unexpected results. Warnings do not prevent submission, but it is recommended to review them to ensure that the data accurately reflects the intended information.</w:t>
      </w:r>
    </w:p>
    <w:p w14:paraId="786D911D" w14:textId="77777777" w:rsidR="007F057A" w:rsidRPr="00DD4170" w:rsidRDefault="007F057A" w:rsidP="007F057A">
      <w:pPr>
        <w:pStyle w:val="ListParagraph"/>
      </w:pPr>
    </w:p>
    <w:p w14:paraId="1E650C55" w14:textId="5B7C3733" w:rsidR="007F057A" w:rsidRPr="00DD4170" w:rsidRDefault="007F057A" w:rsidP="00F76CBE">
      <w:pPr>
        <w:pStyle w:val="ListParagraph"/>
        <w:numPr>
          <w:ilvl w:val="0"/>
          <w:numId w:val="10"/>
        </w:numPr>
      </w:pPr>
      <w:r w:rsidRPr="00DD4170">
        <w:rPr>
          <w:b/>
          <w:bCs/>
        </w:rPr>
        <w:t>Info:</w:t>
      </w:r>
      <w:r w:rsidRPr="00DD4170">
        <w:t xml:space="preserve"> Informative messages that highlight unusual patterns in the data. These messages do not require any action and do not prevent submission. Info messages are generally used to alert reporters to data entries that may not align with typical expectations, offering an opportunity to double-check those areas for accuracy</w:t>
      </w:r>
      <w:r w:rsidR="638558FA" w:rsidRPr="00DD4170">
        <w:t xml:space="preserve"> and consistency across the reporting</w:t>
      </w:r>
      <w:r w:rsidRPr="00DD4170">
        <w:t>.</w:t>
      </w:r>
    </w:p>
    <w:p w14:paraId="5637DB9E" w14:textId="77777777" w:rsidR="004F240B" w:rsidRPr="00DD4170" w:rsidRDefault="004F240B" w:rsidP="004F240B">
      <w:pPr>
        <w:rPr>
          <w:b/>
          <w:bCs/>
        </w:rPr>
      </w:pPr>
    </w:p>
    <w:p w14:paraId="0983D98E" w14:textId="3BE5A532" w:rsidR="63A85472" w:rsidRDefault="63A85472" w:rsidP="63A85472">
      <w:pPr>
        <w:rPr>
          <w:b/>
          <w:bCs/>
        </w:rPr>
      </w:pPr>
    </w:p>
    <w:p w14:paraId="5EC031F0" w14:textId="5D33DB94" w:rsidR="63A85472" w:rsidRDefault="63A85472" w:rsidP="63A85472">
      <w:pPr>
        <w:rPr>
          <w:b/>
          <w:bCs/>
        </w:rPr>
      </w:pPr>
    </w:p>
    <w:p w14:paraId="374F8FAB" w14:textId="570A0889" w:rsidR="63A85472" w:rsidRDefault="63A85472" w:rsidP="63A85472">
      <w:pPr>
        <w:rPr>
          <w:b/>
          <w:bCs/>
        </w:rPr>
      </w:pPr>
    </w:p>
    <w:p w14:paraId="37F12F30" w14:textId="7D75D4E7" w:rsidR="004F240B" w:rsidRPr="00DD4170" w:rsidRDefault="68CC1C91" w:rsidP="001B3E50">
      <w:pPr>
        <w:pStyle w:val="Heading3"/>
        <w:rPr>
          <w:rFonts w:cs="Arial"/>
        </w:rPr>
      </w:pPr>
      <w:bookmarkStart w:id="105" w:name="_Toc181193637"/>
      <w:bookmarkStart w:id="106" w:name="_Toc195610654"/>
      <w:r w:rsidRPr="00DD4170">
        <w:rPr>
          <w:rFonts w:cs="Arial"/>
        </w:rPr>
        <w:t>4.</w:t>
      </w:r>
      <w:r w:rsidR="00CE1FC4" w:rsidRPr="00DD4170">
        <w:rPr>
          <w:rFonts w:cs="Arial"/>
        </w:rPr>
        <w:t>6</w:t>
      </w:r>
      <w:r w:rsidRPr="00DD4170">
        <w:rPr>
          <w:rFonts w:cs="Arial"/>
        </w:rPr>
        <w:t xml:space="preserve">.1 </w:t>
      </w:r>
      <w:r w:rsidR="3A6F36B6" w:rsidRPr="00DD4170">
        <w:rPr>
          <w:rFonts w:cs="Arial"/>
        </w:rPr>
        <w:t>Validation Process Overview</w:t>
      </w:r>
      <w:bookmarkEnd w:id="105"/>
      <w:bookmarkEnd w:id="106"/>
    </w:p>
    <w:p w14:paraId="4F6E07DB" w14:textId="77777777" w:rsidR="00681392" w:rsidRPr="00DD4170" w:rsidRDefault="00681392" w:rsidP="004F240B"/>
    <w:p w14:paraId="3AAC28C4" w14:textId="18EDD2E4" w:rsidR="004F240B" w:rsidRPr="00DD4170" w:rsidRDefault="004F240B" w:rsidP="004F240B">
      <w:r>
        <w:t>The validation process is initiated manually by the reporter. Once data has been entered or uploaded, reporters must</w:t>
      </w:r>
      <w:r w:rsidR="008834E3">
        <w:t xml:space="preserve"> </w:t>
      </w:r>
      <w:r w:rsidR="008834E3" w:rsidRPr="63A85472">
        <w:rPr>
          <w:b/>
          <w:bCs/>
        </w:rPr>
        <w:t>Disable editing</w:t>
      </w:r>
      <w:r w:rsidR="008834E3">
        <w:t xml:space="preserve"> and then</w:t>
      </w:r>
      <w:r>
        <w:t xml:space="preserve"> click</w:t>
      </w:r>
      <w:r w:rsidR="008834E3">
        <w:t xml:space="preserve"> </w:t>
      </w:r>
      <w:r>
        <w:t>the </w:t>
      </w:r>
      <w:r w:rsidRPr="63A85472">
        <w:rPr>
          <w:b/>
          <w:bCs/>
        </w:rPr>
        <w:t>Validate</w:t>
      </w:r>
      <w:r>
        <w:t> button to begin the validation process</w:t>
      </w:r>
      <w:r w:rsidR="00681392">
        <w:t xml:space="preserve"> (</w:t>
      </w:r>
      <w:r>
        <w:fldChar w:fldCharType="begin"/>
      </w:r>
      <w:r>
        <w:instrText xml:space="preserve"> REF _Ref184919355 \h </w:instrText>
      </w:r>
      <w:r>
        <w:fldChar w:fldCharType="separate"/>
      </w:r>
      <w:r w:rsidR="00E0304A">
        <w:t>Figure 4.17</w:t>
      </w:r>
      <w:r>
        <w:fldChar w:fldCharType="end"/>
      </w:r>
      <w:r w:rsidR="00681392">
        <w:t>)</w:t>
      </w:r>
      <w:r>
        <w:t>. This function will analyze all tables and fields within the schema.</w:t>
      </w:r>
    </w:p>
    <w:p w14:paraId="3E304E66" w14:textId="5DFB7A41" w:rsidR="63A85472" w:rsidRDefault="63A85472"/>
    <w:p w14:paraId="612AEF41" w14:textId="78F74B64" w:rsidR="63A85472" w:rsidRDefault="63A85472"/>
    <w:p w14:paraId="4F880BA5" w14:textId="491A3DDD" w:rsidR="63A85472" w:rsidRDefault="63A85472"/>
    <w:p w14:paraId="3F190D77" w14:textId="412F4E36" w:rsidR="63A85472" w:rsidRDefault="63A85472"/>
    <w:p w14:paraId="79A53B58" w14:textId="229B5986" w:rsidR="63A85472" w:rsidRDefault="63A85472"/>
    <w:p w14:paraId="42BAA2F8" w14:textId="08F6E909" w:rsidR="63A85472" w:rsidRDefault="63A85472"/>
    <w:p w14:paraId="397ED0DB" w14:textId="3A4DC636" w:rsidR="63A85472" w:rsidRDefault="63A85472"/>
    <w:p w14:paraId="06D63F8F" w14:textId="35F1F26E" w:rsidR="00804DFA" w:rsidRPr="00DD4170" w:rsidRDefault="671DFE6C" w:rsidP="00804DFA">
      <w:pPr>
        <w:keepNext/>
      </w:pPr>
      <w:r>
        <w:rPr>
          <w:noProof/>
        </w:rPr>
        <w:drawing>
          <wp:inline distT="0" distB="0" distL="0" distR="0" wp14:anchorId="1B17A095" wp14:editId="06709308">
            <wp:extent cx="5724524" cy="1981200"/>
            <wp:effectExtent l="0" t="0" r="0" b="0"/>
            <wp:docPr id="1984113656" name="Picture 198411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11365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4524" cy="1981200"/>
                    </a:xfrm>
                    <a:prstGeom prst="rect">
                      <a:avLst/>
                    </a:prstGeom>
                  </pic:spPr>
                </pic:pic>
              </a:graphicData>
            </a:graphic>
          </wp:inline>
        </w:drawing>
      </w:r>
    </w:p>
    <w:p w14:paraId="5E102B7F" w14:textId="559351D0" w:rsidR="008834E3" w:rsidRPr="00DD4170" w:rsidRDefault="55F47D56" w:rsidP="00804DFA">
      <w:pPr>
        <w:pStyle w:val="Caption"/>
        <w:jc w:val="center"/>
      </w:pPr>
      <w:bookmarkStart w:id="107" w:name="_Ref184919355"/>
      <w:r>
        <w:t xml:space="preserve">Figure </w:t>
      </w:r>
      <w:fldSimple w:instr=" STYLEREF 1 \s ">
        <w:r w:rsidR="6E8F9B88" w:rsidRPr="1E73F54B">
          <w:rPr>
            <w:noProof/>
          </w:rPr>
          <w:t>4</w:t>
        </w:r>
      </w:fldSimple>
      <w:r w:rsidR="6E8F9B88">
        <w:t>.</w:t>
      </w:r>
      <w:fldSimple w:instr=" SEQ Figure \* ARABIC \s 1 ">
        <w:r w:rsidR="6E8F9B88" w:rsidRPr="1E73F54B">
          <w:rPr>
            <w:noProof/>
          </w:rPr>
          <w:t>17</w:t>
        </w:r>
      </w:fldSimple>
      <w:bookmarkEnd w:id="107"/>
      <w:r>
        <w:t xml:space="preserve"> Overview of Validate function within Reportnet 3.0.</w:t>
      </w:r>
      <w:r w:rsidR="6F8EB972">
        <w:t xml:space="preserve"> The 1</w:t>
      </w:r>
      <w:r w:rsidR="6F8EB972" w:rsidRPr="1E73F54B">
        <w:rPr>
          <w:vertAlign w:val="superscript"/>
        </w:rPr>
        <w:t>st</w:t>
      </w:r>
      <w:r w:rsidR="6F8EB972">
        <w:t xml:space="preserve"> step is to disable editing and the 2</w:t>
      </w:r>
      <w:r w:rsidR="6F8EB972" w:rsidRPr="1E73F54B">
        <w:rPr>
          <w:vertAlign w:val="superscript"/>
        </w:rPr>
        <w:t>nd</w:t>
      </w:r>
      <w:r w:rsidR="6F8EB972">
        <w:t xml:space="preserve"> step is validate.</w:t>
      </w:r>
    </w:p>
    <w:p w14:paraId="750646F2" w14:textId="77777777" w:rsidR="00804DFA" w:rsidRPr="00DD4170" w:rsidRDefault="00804DFA" w:rsidP="004F240B"/>
    <w:p w14:paraId="7804F804" w14:textId="348ACA22" w:rsidR="63A85472" w:rsidRDefault="63A85472"/>
    <w:p w14:paraId="4AA46782" w14:textId="4B24C6F0" w:rsidR="63A85472" w:rsidRDefault="63A85472"/>
    <w:p w14:paraId="1621616D" w14:textId="637D2481" w:rsidR="63A85472" w:rsidRDefault="63A85472"/>
    <w:p w14:paraId="70907E6A" w14:textId="6BF793B2" w:rsidR="00E0304A" w:rsidRPr="00DD4170" w:rsidRDefault="00BD234F" w:rsidP="004F240B">
      <w:r>
        <w:t>The full list of </w:t>
      </w:r>
      <w:r w:rsidRPr="63A85472">
        <w:rPr>
          <w:b/>
          <w:bCs/>
        </w:rPr>
        <w:t>Quality Control (QC) rules</w:t>
      </w:r>
      <w:r>
        <w:t> for each schema can be accessed using the </w:t>
      </w:r>
      <w:r w:rsidRPr="63A85472">
        <w:rPr>
          <w:b/>
          <w:bCs/>
        </w:rPr>
        <w:t>QC rules</w:t>
      </w:r>
      <w:r>
        <w:t> function (</w:t>
      </w:r>
      <w:r>
        <w:fldChar w:fldCharType="begin"/>
      </w:r>
      <w:r>
        <w:instrText xml:space="preserve"> REF _Ref184919452 \h </w:instrText>
      </w:r>
      <w:r>
        <w:fldChar w:fldCharType="separate"/>
      </w:r>
      <w:r w:rsidR="003F30EB">
        <w:t>Figure 4.18</w:t>
      </w:r>
      <w:r>
        <w:fldChar w:fldCharType="end"/>
      </w:r>
      <w:r>
        <w:t xml:space="preserve">). </w:t>
      </w:r>
    </w:p>
    <w:p w14:paraId="7B039101" w14:textId="5B6048AE" w:rsidR="63A85472" w:rsidRDefault="63A85472"/>
    <w:p w14:paraId="11B80872" w14:textId="1C572B75" w:rsidR="00E0304A" w:rsidRPr="00DD4170" w:rsidRDefault="00E0304A" w:rsidP="004F240B"/>
    <w:p w14:paraId="50565701" w14:textId="540995E8" w:rsidR="003F30EB" w:rsidRPr="00DD4170" w:rsidRDefault="03A65FC1" w:rsidP="003F30EB">
      <w:pPr>
        <w:keepNext/>
      </w:pPr>
      <w:r>
        <w:rPr>
          <w:noProof/>
        </w:rPr>
        <w:drawing>
          <wp:inline distT="0" distB="0" distL="0" distR="0" wp14:anchorId="1F105B79" wp14:editId="6478B97B">
            <wp:extent cx="5724524" cy="1981200"/>
            <wp:effectExtent l="0" t="0" r="0" b="0"/>
            <wp:docPr id="1701860034" name="Picture 170186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86003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24524" cy="1981200"/>
                    </a:xfrm>
                    <a:prstGeom prst="rect">
                      <a:avLst/>
                    </a:prstGeom>
                  </pic:spPr>
                </pic:pic>
              </a:graphicData>
            </a:graphic>
          </wp:inline>
        </w:drawing>
      </w:r>
    </w:p>
    <w:p w14:paraId="2D9E092F" w14:textId="4DBF00C5" w:rsidR="00E0304A" w:rsidRPr="00DD4170" w:rsidRDefault="003F30EB" w:rsidP="003F30EB">
      <w:pPr>
        <w:pStyle w:val="Caption"/>
        <w:jc w:val="center"/>
      </w:pPr>
      <w:bookmarkStart w:id="108" w:name="_Ref184919452"/>
      <w:r w:rsidRPr="00DD4170">
        <w:t xml:space="preserve">Figure </w:t>
      </w:r>
      <w:r>
        <w:fldChar w:fldCharType="begin"/>
      </w:r>
      <w:r>
        <w:instrText>STYLEREF 1 \s</w:instrText>
      </w:r>
      <w:r>
        <w:fldChar w:fldCharType="separate"/>
      </w:r>
      <w:r w:rsidR="00CC6C65">
        <w:rPr>
          <w:noProof/>
        </w:rPr>
        <w:t>4</w:t>
      </w:r>
      <w:r>
        <w:fldChar w:fldCharType="end"/>
      </w:r>
      <w:r w:rsidR="00CC6C65">
        <w:t>.</w:t>
      </w:r>
      <w:r>
        <w:fldChar w:fldCharType="begin"/>
      </w:r>
      <w:r>
        <w:instrText>SEQ Figure \* ARABIC \s 1</w:instrText>
      </w:r>
      <w:r>
        <w:fldChar w:fldCharType="separate"/>
      </w:r>
      <w:r w:rsidR="00CC6C65">
        <w:rPr>
          <w:noProof/>
        </w:rPr>
        <w:t>18</w:t>
      </w:r>
      <w:r>
        <w:fldChar w:fldCharType="end"/>
      </w:r>
      <w:bookmarkEnd w:id="108"/>
      <w:r w:rsidRPr="00DD4170">
        <w:t xml:space="preserve"> Overview of the QC function.</w:t>
      </w:r>
    </w:p>
    <w:p w14:paraId="110ED2F1" w14:textId="77777777" w:rsidR="00E0304A" w:rsidRPr="00DD4170" w:rsidRDefault="00E0304A" w:rsidP="004F240B"/>
    <w:p w14:paraId="2D245B64" w14:textId="33A79F7E" w:rsidR="63A85472" w:rsidRDefault="63A85472"/>
    <w:p w14:paraId="0F979DAA" w14:textId="7598AD89" w:rsidR="63A85472" w:rsidRDefault="63A85472"/>
    <w:p w14:paraId="609929AC" w14:textId="1089BDFC" w:rsidR="00BD234F" w:rsidRPr="00DD4170" w:rsidRDefault="00BD234F" w:rsidP="004F240B">
      <w:r w:rsidRPr="00DD4170">
        <w:t>This opens a window displaying both table-level and field-level validation rules</w:t>
      </w:r>
      <w:r w:rsidR="00705B58" w:rsidRPr="00DD4170">
        <w:t xml:space="preserve"> (</w:t>
      </w:r>
      <w:r w:rsidR="00705B58" w:rsidRPr="00DD4170">
        <w:fldChar w:fldCharType="begin"/>
      </w:r>
      <w:r w:rsidR="00705B58" w:rsidRPr="00DD4170">
        <w:instrText xml:space="preserve"> REF _Ref184919584 \h </w:instrText>
      </w:r>
      <w:r w:rsidR="00705B58" w:rsidRPr="00DD4170">
        <w:fldChar w:fldCharType="separate"/>
      </w:r>
      <w:r w:rsidR="00705B58" w:rsidRPr="00DD4170">
        <w:t>Figure 4.19</w:t>
      </w:r>
      <w:r w:rsidR="00705B58" w:rsidRPr="00DD4170">
        <w:fldChar w:fldCharType="end"/>
      </w:r>
      <w:r w:rsidR="00705B58" w:rsidRPr="00DD4170">
        <w:t>)</w:t>
      </w:r>
      <w:r w:rsidRPr="00DD4170">
        <w:t>. Reporters can search, filter, and download these rules via the </w:t>
      </w:r>
      <w:r w:rsidRPr="00DD4170">
        <w:rPr>
          <w:b/>
          <w:bCs/>
        </w:rPr>
        <w:t>Download QCs</w:t>
      </w:r>
      <w:r w:rsidRPr="00DD4170">
        <w:t> option to use as a reference during data preparation, helping them comply with the specified validation criteria.</w:t>
      </w:r>
    </w:p>
    <w:p w14:paraId="344DD766" w14:textId="77777777" w:rsidR="008F6A4D" w:rsidRPr="00DD4170" w:rsidRDefault="008F6A4D" w:rsidP="004F240B"/>
    <w:p w14:paraId="1149C304" w14:textId="77777777" w:rsidR="008F6A4D" w:rsidRPr="00DD4170" w:rsidRDefault="008F6A4D" w:rsidP="004F240B"/>
    <w:p w14:paraId="68A04CD1" w14:textId="64E1AE8D" w:rsidR="00111DFE" w:rsidRPr="00DD4170" w:rsidRDefault="00705B58" w:rsidP="004F240B">
      <w:r w:rsidRPr="00DD4170">
        <w:rPr>
          <w:noProof/>
        </w:rPr>
        <w:drawing>
          <wp:inline distT="0" distB="0" distL="0" distR="0" wp14:anchorId="40F25015" wp14:editId="57DB5415">
            <wp:extent cx="5732145" cy="3697605"/>
            <wp:effectExtent l="0" t="0" r="0" b="0"/>
            <wp:docPr id="1859612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12028" name=""/>
                    <pic:cNvPicPr/>
                  </pic:nvPicPr>
                  <pic:blipFill>
                    <a:blip r:embed="rId41"/>
                    <a:stretch>
                      <a:fillRect/>
                    </a:stretch>
                  </pic:blipFill>
                  <pic:spPr>
                    <a:xfrm>
                      <a:off x="0" y="0"/>
                      <a:ext cx="5732145" cy="3697605"/>
                    </a:xfrm>
                    <a:prstGeom prst="rect">
                      <a:avLst/>
                    </a:prstGeom>
                  </pic:spPr>
                </pic:pic>
              </a:graphicData>
            </a:graphic>
          </wp:inline>
        </w:drawing>
      </w:r>
    </w:p>
    <w:p w14:paraId="664BC9E2" w14:textId="77777777" w:rsidR="00705B58" w:rsidRPr="00DD4170" w:rsidRDefault="00705B58" w:rsidP="004F240B"/>
    <w:p w14:paraId="6AA24363" w14:textId="6B175F1D" w:rsidR="00111DFE" w:rsidRPr="00DD4170" w:rsidRDefault="00705B58" w:rsidP="00705B58">
      <w:pPr>
        <w:pStyle w:val="Caption"/>
        <w:jc w:val="center"/>
        <w:rPr>
          <w:sz w:val="20"/>
          <w:szCs w:val="20"/>
        </w:rPr>
      </w:pPr>
      <w:bookmarkStart w:id="109" w:name="_Ref184919584"/>
      <w:r w:rsidRPr="00DD4170">
        <w:t xml:space="preserve">Figure </w:t>
      </w:r>
      <w:r>
        <w:fldChar w:fldCharType="begin"/>
      </w:r>
      <w:r>
        <w:instrText>STYLEREF 1 \s</w:instrText>
      </w:r>
      <w:r>
        <w:fldChar w:fldCharType="separate"/>
      </w:r>
      <w:r w:rsidR="00CC6C65">
        <w:rPr>
          <w:noProof/>
        </w:rPr>
        <w:t>4</w:t>
      </w:r>
      <w:r>
        <w:fldChar w:fldCharType="end"/>
      </w:r>
      <w:r w:rsidR="00CC6C65">
        <w:t>.</w:t>
      </w:r>
      <w:r>
        <w:fldChar w:fldCharType="begin"/>
      </w:r>
      <w:r>
        <w:instrText>SEQ Figure \* ARABIC \s 1</w:instrText>
      </w:r>
      <w:r>
        <w:fldChar w:fldCharType="separate"/>
      </w:r>
      <w:r w:rsidR="00CC6C65">
        <w:rPr>
          <w:noProof/>
        </w:rPr>
        <w:t>19</w:t>
      </w:r>
      <w:r>
        <w:fldChar w:fldCharType="end"/>
      </w:r>
      <w:bookmarkEnd w:id="109"/>
      <w:r w:rsidRPr="00DD4170">
        <w:t xml:space="preserve"> Overview of QC rules function to display quality control rules for tables and fields in a separate window.</w:t>
      </w:r>
    </w:p>
    <w:p w14:paraId="1AFAEEB3" w14:textId="6139D29E" w:rsidR="63A85472" w:rsidRDefault="63A85472" w:rsidP="63A85472">
      <w:bookmarkStart w:id="110" w:name="_Toc181193638"/>
    </w:p>
    <w:p w14:paraId="41CDA650" w14:textId="03A424B5" w:rsidR="004F240B" w:rsidRPr="00DD4170" w:rsidRDefault="68CC1C91" w:rsidP="001B3E50">
      <w:pPr>
        <w:pStyle w:val="Heading3"/>
        <w:rPr>
          <w:rFonts w:cs="Arial"/>
        </w:rPr>
      </w:pPr>
      <w:bookmarkStart w:id="111" w:name="_Toc195610655"/>
      <w:r w:rsidRPr="00DD4170">
        <w:rPr>
          <w:rFonts w:cs="Arial"/>
        </w:rPr>
        <w:t>4.</w:t>
      </w:r>
      <w:r w:rsidR="00CE1FC4" w:rsidRPr="00DD4170">
        <w:rPr>
          <w:rFonts w:cs="Arial"/>
        </w:rPr>
        <w:t>6</w:t>
      </w:r>
      <w:r w:rsidRPr="00DD4170">
        <w:rPr>
          <w:rFonts w:cs="Arial"/>
        </w:rPr>
        <w:t xml:space="preserve">.2 </w:t>
      </w:r>
      <w:r w:rsidR="3A6F36B6" w:rsidRPr="00DD4170">
        <w:rPr>
          <w:rFonts w:cs="Arial"/>
        </w:rPr>
        <w:t>Viewing and Handling Validation Results</w:t>
      </w:r>
      <w:bookmarkEnd w:id="110"/>
      <w:bookmarkEnd w:id="111"/>
    </w:p>
    <w:p w14:paraId="797BC5EE" w14:textId="77777777" w:rsidR="003262AE" w:rsidRPr="00DD4170" w:rsidRDefault="003262AE" w:rsidP="004F240B"/>
    <w:p w14:paraId="145A4DC2" w14:textId="77D76DB4" w:rsidR="004F240B" w:rsidRPr="00DD4170" w:rsidRDefault="4F13B3B9" w:rsidP="1E73F54B">
      <w:pPr>
        <w:rPr>
          <w:rFonts w:eastAsia="Arial"/>
        </w:rPr>
      </w:pPr>
      <w:r>
        <w:t>Once the </w:t>
      </w:r>
      <w:r w:rsidRPr="1E73F54B">
        <w:rPr>
          <w:b/>
          <w:bCs/>
        </w:rPr>
        <w:t>Validate</w:t>
      </w:r>
      <w:r>
        <w:t> function is used, a notification window will confirm that the process is in progress. After validation is complete, a small green notification will appear on the top-right of the platform to indicate that validation is finished</w:t>
      </w:r>
      <w:r w:rsidR="70684DEF">
        <w:t xml:space="preserve"> (</w:t>
      </w:r>
      <w:r w:rsidR="004F240B">
        <w:fldChar w:fldCharType="begin"/>
      </w:r>
      <w:r w:rsidR="004F240B">
        <w:instrText xml:space="preserve"> REF _Ref184919901 \h </w:instrText>
      </w:r>
      <w:r w:rsidR="004F240B">
        <w:fldChar w:fldCharType="separate"/>
      </w:r>
      <w:r w:rsidR="70684DEF">
        <w:t>Figure 4.20</w:t>
      </w:r>
      <w:r w:rsidR="004F240B">
        <w:fldChar w:fldCharType="end"/>
      </w:r>
      <w:r w:rsidR="48F9A033">
        <w:t>).</w:t>
      </w:r>
    </w:p>
    <w:p w14:paraId="46BC0295" w14:textId="217FE2C9" w:rsidR="41110B69" w:rsidRDefault="7EE33CBB" w:rsidP="41110B69">
      <w:pPr>
        <w:keepNext/>
      </w:pPr>
      <w:r>
        <w:rPr>
          <w:noProof/>
        </w:rPr>
        <w:drawing>
          <wp:inline distT="0" distB="0" distL="0" distR="0" wp14:anchorId="1C6CD902" wp14:editId="04524DA1">
            <wp:extent cx="5724524" cy="2305050"/>
            <wp:effectExtent l="0" t="0" r="0" b="0"/>
            <wp:docPr id="740675192" name="Picture 74067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67519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24524" cy="2305050"/>
                    </a:xfrm>
                    <a:prstGeom prst="rect">
                      <a:avLst/>
                    </a:prstGeom>
                  </pic:spPr>
                </pic:pic>
              </a:graphicData>
            </a:graphic>
          </wp:inline>
        </w:drawing>
      </w:r>
    </w:p>
    <w:p w14:paraId="509BBB01" w14:textId="0B620772" w:rsidR="00415B03" w:rsidRPr="00DD4170" w:rsidRDefault="00415B03" w:rsidP="00415B03">
      <w:pPr>
        <w:pStyle w:val="Caption"/>
        <w:jc w:val="center"/>
      </w:pPr>
      <w:bookmarkStart w:id="112" w:name="_Ref184919901"/>
      <w:r w:rsidRPr="00DD4170">
        <w:t xml:space="preserve">Figure </w:t>
      </w:r>
      <w:r>
        <w:fldChar w:fldCharType="begin"/>
      </w:r>
      <w:r>
        <w:instrText>STYLEREF 1 \s</w:instrText>
      </w:r>
      <w:r>
        <w:fldChar w:fldCharType="separate"/>
      </w:r>
      <w:r w:rsidR="00CC6C65">
        <w:rPr>
          <w:noProof/>
        </w:rPr>
        <w:t>4</w:t>
      </w:r>
      <w:r>
        <w:fldChar w:fldCharType="end"/>
      </w:r>
      <w:r w:rsidR="00CC6C65">
        <w:t>.</w:t>
      </w:r>
      <w:r>
        <w:fldChar w:fldCharType="begin"/>
      </w:r>
      <w:r>
        <w:instrText>SEQ Figure \* ARABIC \s 1</w:instrText>
      </w:r>
      <w:r>
        <w:fldChar w:fldCharType="separate"/>
      </w:r>
      <w:r w:rsidR="00CC6C65">
        <w:rPr>
          <w:noProof/>
        </w:rPr>
        <w:t>20</w:t>
      </w:r>
      <w:r>
        <w:fldChar w:fldCharType="end"/>
      </w:r>
      <w:bookmarkEnd w:id="112"/>
      <w:r w:rsidRPr="00DD4170">
        <w:t xml:space="preserve"> Validation process finalized notification.</w:t>
      </w:r>
    </w:p>
    <w:p w14:paraId="1A59AFAB" w14:textId="4F909E87" w:rsidR="00CC509C" w:rsidRPr="00DD4170" w:rsidRDefault="00CC509C" w:rsidP="00CC509C">
      <w:r w:rsidRPr="00DD4170">
        <w:t>The results can be viewed by selecting the </w:t>
      </w:r>
      <w:r w:rsidRPr="00DD4170">
        <w:rPr>
          <w:b/>
          <w:bCs/>
        </w:rPr>
        <w:t>Show validations</w:t>
      </w:r>
      <w:r w:rsidRPr="00DD4170">
        <w:t> option, which opens a detailed summary of any issues encountered (</w:t>
      </w:r>
      <w:r w:rsidRPr="00DD4170">
        <w:fldChar w:fldCharType="begin"/>
      </w:r>
      <w:r w:rsidRPr="00DD4170">
        <w:instrText xml:space="preserve"> REF _Ref184920057 \h </w:instrText>
      </w:r>
      <w:r w:rsidRPr="00DD4170">
        <w:fldChar w:fldCharType="separate"/>
      </w:r>
      <w:r w:rsidRPr="00DD4170">
        <w:t>Figure 4.21</w:t>
      </w:r>
      <w:r w:rsidRPr="00DD4170">
        <w:fldChar w:fldCharType="end"/>
      </w:r>
      <w:r w:rsidRPr="00DD4170">
        <w:t>).</w:t>
      </w:r>
    </w:p>
    <w:p w14:paraId="7773ECCF" w14:textId="77777777" w:rsidR="00415B03" w:rsidRPr="00DD4170" w:rsidRDefault="00415B03" w:rsidP="004F240B"/>
    <w:p w14:paraId="693EB8E3" w14:textId="77777777" w:rsidR="00CC509C" w:rsidRPr="00DD4170" w:rsidRDefault="003A020E" w:rsidP="00CC509C">
      <w:pPr>
        <w:keepNext/>
      </w:pPr>
      <w:r w:rsidRPr="00DD4170">
        <w:rPr>
          <w:noProof/>
        </w:rPr>
        <w:drawing>
          <wp:inline distT="0" distB="0" distL="0" distR="0" wp14:anchorId="745198F2" wp14:editId="6C5F1D08">
            <wp:extent cx="5732145" cy="2334895"/>
            <wp:effectExtent l="0" t="0" r="0" b="1905"/>
            <wp:docPr id="1783246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46763" name=""/>
                    <pic:cNvPicPr/>
                  </pic:nvPicPr>
                  <pic:blipFill>
                    <a:blip r:embed="rId43"/>
                    <a:stretch>
                      <a:fillRect/>
                    </a:stretch>
                  </pic:blipFill>
                  <pic:spPr>
                    <a:xfrm>
                      <a:off x="0" y="0"/>
                      <a:ext cx="5732145" cy="2334895"/>
                    </a:xfrm>
                    <a:prstGeom prst="rect">
                      <a:avLst/>
                    </a:prstGeom>
                  </pic:spPr>
                </pic:pic>
              </a:graphicData>
            </a:graphic>
          </wp:inline>
        </w:drawing>
      </w:r>
    </w:p>
    <w:p w14:paraId="212D50C1" w14:textId="300CF68E" w:rsidR="003A020E" w:rsidRPr="00DD4170" w:rsidRDefault="00CC509C" w:rsidP="00CC509C">
      <w:pPr>
        <w:pStyle w:val="Caption"/>
        <w:jc w:val="center"/>
      </w:pPr>
      <w:bookmarkStart w:id="113" w:name="_Ref184920057"/>
      <w:r w:rsidRPr="00DD4170">
        <w:t xml:space="preserve">Figure </w:t>
      </w:r>
      <w:r>
        <w:fldChar w:fldCharType="begin"/>
      </w:r>
      <w:r>
        <w:instrText>STYLEREF 1 \s</w:instrText>
      </w:r>
      <w:r>
        <w:fldChar w:fldCharType="separate"/>
      </w:r>
      <w:r w:rsidR="00CC6C65">
        <w:rPr>
          <w:noProof/>
        </w:rPr>
        <w:t>4</w:t>
      </w:r>
      <w:r>
        <w:fldChar w:fldCharType="end"/>
      </w:r>
      <w:r w:rsidR="00CC6C65">
        <w:t>.</w:t>
      </w:r>
      <w:r>
        <w:fldChar w:fldCharType="begin"/>
      </w:r>
      <w:r>
        <w:instrText>SEQ Figure \* ARABIC \s 1</w:instrText>
      </w:r>
      <w:r>
        <w:fldChar w:fldCharType="separate"/>
      </w:r>
      <w:r w:rsidR="00CC6C65">
        <w:rPr>
          <w:noProof/>
        </w:rPr>
        <w:t>21</w:t>
      </w:r>
      <w:r>
        <w:fldChar w:fldCharType="end"/>
      </w:r>
      <w:bookmarkEnd w:id="113"/>
      <w:r w:rsidRPr="00DD4170">
        <w:t xml:space="preserve"> Overview of the results of the validation process.</w:t>
      </w:r>
    </w:p>
    <w:p w14:paraId="6D591280" w14:textId="77777777" w:rsidR="005076AB" w:rsidRPr="00DD4170" w:rsidRDefault="005076AB" w:rsidP="004F240B"/>
    <w:p w14:paraId="550C3C8C" w14:textId="0321C20D" w:rsidR="00EC6D58" w:rsidRPr="00DD4170" w:rsidRDefault="3A8F09F5" w:rsidP="004F240B">
      <w:r>
        <w:t>B</w:t>
      </w:r>
      <w:r w:rsidR="0112DC85">
        <w:t>y</w:t>
      </w:r>
      <w:r>
        <w:t xml:space="preserve"> pressing on a validation from this table the reporter is </w:t>
      </w:r>
      <w:r w:rsidR="7685B564">
        <w:t>directed</w:t>
      </w:r>
      <w:r>
        <w:t xml:space="preserve"> to the relevant reporting fields.</w:t>
      </w:r>
      <w:r w:rsidR="13AF533B">
        <w:t xml:space="preserve"> </w:t>
      </w:r>
      <w:r w:rsidR="2ECB5732">
        <w:t xml:space="preserve">Several filters can be applied to this table. </w:t>
      </w:r>
      <w:r w:rsidR="21C49754">
        <w:t>Validations shown in this table must be consulted as the validation problems concerning t</w:t>
      </w:r>
      <w:r w:rsidR="1E2BD960">
        <w:t xml:space="preserve">he level of tables </w:t>
      </w:r>
      <w:r w:rsidR="20F14462">
        <w:t xml:space="preserve">(Entity – TABLE) </w:t>
      </w:r>
      <w:r w:rsidR="30F36EF4">
        <w:t>cannot</w:t>
      </w:r>
      <w:r w:rsidR="1E2BD960">
        <w:t xml:space="preserve"> </w:t>
      </w:r>
      <w:r w:rsidR="1D0047D1">
        <w:t xml:space="preserve">always </w:t>
      </w:r>
      <w:r w:rsidR="1E2BD960">
        <w:t xml:space="preserve">be shown in the individual </w:t>
      </w:r>
      <w:r w:rsidR="37DEB435">
        <w:t xml:space="preserve">fields of each </w:t>
      </w:r>
      <w:r w:rsidR="1E2BD960">
        <w:t>table</w:t>
      </w:r>
      <w:r w:rsidR="37DEB435">
        <w:t>.</w:t>
      </w:r>
      <w:r w:rsidR="13AF533B">
        <w:t xml:space="preserve"> </w:t>
      </w:r>
    </w:p>
    <w:p w14:paraId="0CC75E8A" w14:textId="77777777" w:rsidR="00EC6D58" w:rsidRPr="00DD4170" w:rsidRDefault="00EC6D58" w:rsidP="004F240B"/>
    <w:p w14:paraId="7B603F30" w14:textId="656A4ABE" w:rsidR="004F240B" w:rsidRPr="00DD4170" w:rsidRDefault="475E1D63" w:rsidP="004F240B">
      <w:r w:rsidRPr="00DD4170">
        <w:t>Validation results are classified into </w:t>
      </w:r>
      <w:r w:rsidRPr="00DD4170">
        <w:rPr>
          <w:b/>
          <w:bCs/>
        </w:rPr>
        <w:t>Blockers</w:t>
      </w:r>
      <w:r w:rsidRPr="00DD4170">
        <w:t>, </w:t>
      </w:r>
      <w:r w:rsidRPr="00DD4170">
        <w:rPr>
          <w:b/>
          <w:bCs/>
        </w:rPr>
        <w:t>Errors</w:t>
      </w:r>
      <w:r w:rsidRPr="00DD4170">
        <w:t>, </w:t>
      </w:r>
      <w:r w:rsidRPr="00DD4170">
        <w:rPr>
          <w:b/>
          <w:bCs/>
        </w:rPr>
        <w:t>Warnings</w:t>
      </w:r>
      <w:r w:rsidRPr="00DD4170">
        <w:t>, or </w:t>
      </w:r>
      <w:r w:rsidRPr="00DD4170">
        <w:rPr>
          <w:b/>
          <w:bCs/>
        </w:rPr>
        <w:t>Info</w:t>
      </w:r>
      <w:r w:rsidRPr="00DD4170">
        <w:t> messages.</w:t>
      </w:r>
      <w:r w:rsidR="017ACF7D" w:rsidRPr="00DD4170">
        <w:t xml:space="preserve"> </w:t>
      </w:r>
      <w:r w:rsidRPr="00DD4170">
        <w:t>These issues will be highlighted with specific icons next to the affected rows, and fields. Hovering over these icons provides additional details about the problem.</w:t>
      </w:r>
    </w:p>
    <w:p w14:paraId="0F7C9327" w14:textId="77777777" w:rsidR="00E767E8" w:rsidRPr="00DD4170" w:rsidRDefault="00E767E8" w:rsidP="004F240B"/>
    <w:p w14:paraId="36652187" w14:textId="09B48D7E" w:rsidR="004F240B" w:rsidRPr="00DD4170" w:rsidRDefault="004F240B" w:rsidP="004F240B">
      <w:r w:rsidRPr="00DD4170">
        <w:t xml:space="preserve">For ease of correction, reporters can export the dataset with embedded validations by </w:t>
      </w:r>
      <w:r w:rsidR="00BC31E6" w:rsidRPr="00DD4170">
        <w:t xml:space="preserve">pressing </w:t>
      </w:r>
      <w:r w:rsidRPr="00DD4170">
        <w:t>the </w:t>
      </w:r>
      <w:r w:rsidRPr="00DD4170">
        <w:rPr>
          <w:b/>
          <w:bCs/>
        </w:rPr>
        <w:t xml:space="preserve">Export dataset </w:t>
      </w:r>
      <w:r w:rsidR="00B30688" w:rsidRPr="00DD4170">
        <w:rPr>
          <w:b/>
          <w:bCs/>
        </w:rPr>
        <w:t xml:space="preserve">data </w:t>
      </w:r>
      <w:r w:rsidRPr="00DD4170">
        <w:t>function</w:t>
      </w:r>
      <w:r w:rsidR="00445A94" w:rsidRPr="00DD4170">
        <w:t xml:space="preserve"> </w:t>
      </w:r>
      <w:r w:rsidR="00BC31E6" w:rsidRPr="00DD4170">
        <w:t>a</w:t>
      </w:r>
      <w:r w:rsidR="00EF3C42" w:rsidRPr="00DD4170">
        <w:t>nd</w:t>
      </w:r>
      <w:r w:rsidR="00BC31E6" w:rsidRPr="00DD4170">
        <w:t xml:space="preserve"> </w:t>
      </w:r>
      <w:r w:rsidR="00EF3C42" w:rsidRPr="00DD4170">
        <w:t xml:space="preserve">selecting the </w:t>
      </w:r>
      <w:r w:rsidR="00BC31E6" w:rsidRPr="00DD4170">
        <w:t xml:space="preserve">option to export .xlsx with validations </w:t>
      </w:r>
      <w:r w:rsidR="00445A94" w:rsidRPr="00DD4170">
        <w:t>(Fig. 4.5.2.3)</w:t>
      </w:r>
      <w:r w:rsidRPr="00DD4170">
        <w:t>. This allows reporters to review and correct specific issues directly in the dataset before re-uploading</w:t>
      </w:r>
      <w:r w:rsidR="05C0A70B" w:rsidRPr="00DD4170">
        <w:t xml:space="preserve"> or re-entering</w:t>
      </w:r>
      <w:r w:rsidRPr="00DD4170">
        <w:t>.</w:t>
      </w:r>
    </w:p>
    <w:p w14:paraId="571D6E5C" w14:textId="77777777" w:rsidR="004F240B" w:rsidRPr="00DD4170" w:rsidRDefault="004F240B" w:rsidP="004F240B"/>
    <w:p w14:paraId="08E56B0E" w14:textId="4C758A56" w:rsidR="63A85472" w:rsidRDefault="63A85472"/>
    <w:p w14:paraId="45C840DB" w14:textId="20604802" w:rsidR="63A85472" w:rsidRDefault="63A85472"/>
    <w:p w14:paraId="746D8EC0" w14:textId="47601B7D" w:rsidR="00F03F9D" w:rsidRPr="00DD4170" w:rsidRDefault="4DE85946" w:rsidP="001B3E50">
      <w:pPr>
        <w:pStyle w:val="Heading2"/>
        <w:rPr>
          <w:rFonts w:cs="Arial"/>
        </w:rPr>
      </w:pPr>
      <w:bookmarkStart w:id="114" w:name="_Toc1749401070"/>
      <w:bookmarkStart w:id="115" w:name="_Toc181193639"/>
      <w:bookmarkStart w:id="116" w:name="_Toc195610656"/>
      <w:r w:rsidRPr="00DD4170">
        <w:rPr>
          <w:rFonts w:cs="Arial"/>
        </w:rPr>
        <w:t>4.</w:t>
      </w:r>
      <w:r w:rsidR="00CE1FC4" w:rsidRPr="00DD4170">
        <w:rPr>
          <w:rFonts w:cs="Arial"/>
        </w:rPr>
        <w:t>7</w:t>
      </w:r>
      <w:r w:rsidR="1E1AE207" w:rsidRPr="00DD4170">
        <w:rPr>
          <w:rFonts w:cs="Arial"/>
        </w:rPr>
        <w:t xml:space="preserve"> </w:t>
      </w:r>
      <w:r w:rsidR="5BC560E1" w:rsidRPr="00DD4170">
        <w:rPr>
          <w:rFonts w:cs="Arial"/>
        </w:rPr>
        <w:t>Data Correction</w:t>
      </w:r>
      <w:bookmarkEnd w:id="114"/>
      <w:bookmarkEnd w:id="115"/>
      <w:bookmarkEnd w:id="116"/>
    </w:p>
    <w:p w14:paraId="27C40CA5" w14:textId="77777777" w:rsidR="000C5308" w:rsidRPr="00DD4170" w:rsidRDefault="000C5308" w:rsidP="000C5308"/>
    <w:p w14:paraId="189A951A" w14:textId="4019D897" w:rsidR="00263E9E" w:rsidRPr="00DD4170" w:rsidRDefault="00263E9E" w:rsidP="00263E9E">
      <w:r w:rsidRPr="00DD4170">
        <w:t xml:space="preserve">Before final </w:t>
      </w:r>
      <w:r w:rsidR="00630D63" w:rsidRPr="00DD4170">
        <w:t>delivery</w:t>
      </w:r>
      <w:r w:rsidRPr="00DD4170">
        <w:t>, it is essential to resolve all </w:t>
      </w:r>
      <w:r w:rsidRPr="00DD4170">
        <w:rPr>
          <w:b/>
          <w:bCs/>
        </w:rPr>
        <w:t>Blockers</w:t>
      </w:r>
      <w:r w:rsidRPr="00DD4170">
        <w:t>. Once the data passes validation (i.e., no Blockers remain), the lead reporter can release the data, and a confirmation certificate will be generated for record-keeping.</w:t>
      </w:r>
    </w:p>
    <w:p w14:paraId="59A26EBF" w14:textId="77777777" w:rsidR="00263E9E" w:rsidRPr="00DD4170" w:rsidRDefault="00263E9E" w:rsidP="00263E9E"/>
    <w:p w14:paraId="7D56B246" w14:textId="3F920AA4" w:rsidR="00263E9E" w:rsidRDefault="00263E9E" w:rsidP="00263E9E">
      <w:r w:rsidRPr="00DD4170">
        <w:t xml:space="preserve">Validation rules and additional guidance can be found in </w:t>
      </w:r>
      <w:r w:rsidR="00725D8A" w:rsidRPr="00DD4170">
        <w:rPr>
          <w:b/>
          <w:bCs/>
        </w:rPr>
        <w:t xml:space="preserve">the QC rules button </w:t>
      </w:r>
      <w:r w:rsidR="6538C5D5" w:rsidRPr="00DD4170">
        <w:t>in</w:t>
      </w:r>
      <w:r w:rsidR="1609E484" w:rsidRPr="00DD4170">
        <w:t xml:space="preserve"> </w:t>
      </w:r>
      <w:r w:rsidRPr="00DD4170">
        <w:t>the </w:t>
      </w:r>
      <w:r w:rsidRPr="00DD4170">
        <w:rPr>
          <w:b/>
          <w:bCs/>
        </w:rPr>
        <w:t>Dataflow Help</w:t>
      </w:r>
      <w:r w:rsidRPr="00DD4170">
        <w:t> section of</w:t>
      </w:r>
      <w:r w:rsidR="00CB09AA" w:rsidRPr="00DD4170">
        <w:t xml:space="preserve"> IAS dataflow in</w:t>
      </w:r>
      <w:r w:rsidRPr="00DD4170">
        <w:t> </w:t>
      </w:r>
      <w:r w:rsidRPr="00DD4170">
        <w:rPr>
          <w:b/>
          <w:bCs/>
        </w:rPr>
        <w:t>Reportnet 3.0</w:t>
      </w:r>
      <w:r w:rsidRPr="00DD4170">
        <w:t> and the </w:t>
      </w:r>
      <w:r w:rsidRPr="00DD4170">
        <w:rPr>
          <w:b/>
          <w:bCs/>
        </w:rPr>
        <w:t>IAS Reference Portal</w:t>
      </w:r>
      <w:r w:rsidR="00992808">
        <w:rPr>
          <w:b/>
          <w:bCs/>
        </w:rPr>
        <w:t xml:space="preserve"> </w:t>
      </w:r>
      <w:r w:rsidR="00992808" w:rsidRPr="00992808">
        <w:t>(</w:t>
      </w:r>
      <w:r w:rsidR="005131C4">
        <w:fldChar w:fldCharType="begin"/>
      </w:r>
      <w:r w:rsidR="005131C4">
        <w:instrText xml:space="preserve"> REF _Ref184992440 \h </w:instrText>
      </w:r>
      <w:r w:rsidR="005131C4">
        <w:fldChar w:fldCharType="separate"/>
      </w:r>
      <w:r w:rsidR="005131C4">
        <w:t xml:space="preserve">Figure </w:t>
      </w:r>
      <w:r w:rsidR="005131C4">
        <w:rPr>
          <w:noProof/>
        </w:rPr>
        <w:t>4</w:t>
      </w:r>
      <w:r w:rsidR="005131C4">
        <w:t>.</w:t>
      </w:r>
      <w:r w:rsidR="005131C4">
        <w:rPr>
          <w:noProof/>
        </w:rPr>
        <w:t>22</w:t>
      </w:r>
      <w:r w:rsidR="005131C4">
        <w:fldChar w:fldCharType="end"/>
      </w:r>
      <w:r w:rsidR="005131C4">
        <w:t>)</w:t>
      </w:r>
      <w:r w:rsidRPr="00DD4170">
        <w:t>.</w:t>
      </w:r>
    </w:p>
    <w:p w14:paraId="05F2B152" w14:textId="77777777" w:rsidR="00992808" w:rsidRDefault="00992808" w:rsidP="00992808">
      <w:pPr>
        <w:keepNext/>
        <w:jc w:val="center"/>
      </w:pPr>
      <w:r w:rsidRPr="002653D2">
        <w:rPr>
          <w:noProof/>
        </w:rPr>
        <w:drawing>
          <wp:inline distT="0" distB="0" distL="0" distR="0" wp14:anchorId="127107AB" wp14:editId="153FE3FF">
            <wp:extent cx="5732145" cy="4069715"/>
            <wp:effectExtent l="0" t="0" r="0" b="0"/>
            <wp:docPr id="1147617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17184" name=""/>
                    <pic:cNvPicPr/>
                  </pic:nvPicPr>
                  <pic:blipFill>
                    <a:blip r:embed="rId44"/>
                    <a:stretch>
                      <a:fillRect/>
                    </a:stretch>
                  </pic:blipFill>
                  <pic:spPr>
                    <a:xfrm>
                      <a:off x="0" y="0"/>
                      <a:ext cx="5732145" cy="4069715"/>
                    </a:xfrm>
                    <a:prstGeom prst="rect">
                      <a:avLst/>
                    </a:prstGeom>
                  </pic:spPr>
                </pic:pic>
              </a:graphicData>
            </a:graphic>
          </wp:inline>
        </w:drawing>
      </w:r>
    </w:p>
    <w:p w14:paraId="4A895AE6" w14:textId="61FC055D" w:rsidR="00992808" w:rsidRDefault="00992808" w:rsidP="00992808">
      <w:pPr>
        <w:pStyle w:val="Caption"/>
        <w:jc w:val="center"/>
      </w:pPr>
      <w:bookmarkStart w:id="117" w:name="_Ref184992440"/>
      <w:r>
        <w:t xml:space="preserve">Figure </w:t>
      </w:r>
      <w:r>
        <w:fldChar w:fldCharType="begin"/>
      </w:r>
      <w:r>
        <w:instrText>STYLEREF 1 \s</w:instrText>
      </w:r>
      <w:r>
        <w:fldChar w:fldCharType="separate"/>
      </w:r>
      <w:r w:rsidR="00CC6C65">
        <w:rPr>
          <w:noProof/>
        </w:rPr>
        <w:t>4</w:t>
      </w:r>
      <w:r>
        <w:fldChar w:fldCharType="end"/>
      </w:r>
      <w:r w:rsidR="00CC6C65">
        <w:t>.</w:t>
      </w:r>
      <w:r>
        <w:fldChar w:fldCharType="begin"/>
      </w:r>
      <w:r>
        <w:instrText>SEQ Figure \* ARABIC \s 1</w:instrText>
      </w:r>
      <w:r>
        <w:fldChar w:fldCharType="separate"/>
      </w:r>
      <w:r w:rsidR="00CC6C65">
        <w:rPr>
          <w:noProof/>
        </w:rPr>
        <w:t>22</w:t>
      </w:r>
      <w:r>
        <w:fldChar w:fldCharType="end"/>
      </w:r>
      <w:bookmarkEnd w:id="117"/>
      <w:r>
        <w:t xml:space="preserve"> </w:t>
      </w:r>
      <w:r w:rsidRPr="00884A24">
        <w:t>Overview of QCs option</w:t>
      </w:r>
      <w:r>
        <w:t>.</w:t>
      </w:r>
    </w:p>
    <w:p w14:paraId="7D461DD0" w14:textId="77777777" w:rsidR="00992808" w:rsidRPr="00DD4170" w:rsidRDefault="00992808" w:rsidP="00263E9E"/>
    <w:p w14:paraId="4BBB8FD9" w14:textId="69B649A3" w:rsidR="63A85472" w:rsidRDefault="63A85472"/>
    <w:p w14:paraId="0202319A" w14:textId="60AF1CAE" w:rsidR="00263E9E" w:rsidRPr="00DD4170" w:rsidRDefault="00263E9E" w:rsidP="00263E9E">
      <w:r>
        <w:t>While Blockers must be resolved to submit the report, it is recommended to address </w:t>
      </w:r>
      <w:r w:rsidRPr="63A85472">
        <w:rPr>
          <w:b/>
          <w:bCs/>
        </w:rPr>
        <w:t>Errors</w:t>
      </w:r>
      <w:r w:rsidR="005131C4" w:rsidRPr="63A85472">
        <w:rPr>
          <w:b/>
          <w:bCs/>
        </w:rPr>
        <w:t xml:space="preserve"> </w:t>
      </w:r>
      <w:r>
        <w:t>as well to improve data quality. Blockers will prevent submission, but Errors and Warnings do not.</w:t>
      </w:r>
    </w:p>
    <w:p w14:paraId="775ABE41" w14:textId="242F586F" w:rsidR="63A85472" w:rsidRDefault="63A85472" w:rsidP="63A85472"/>
    <w:p w14:paraId="10433D6F" w14:textId="77777777" w:rsidR="00263E9E" w:rsidRPr="00DD4170" w:rsidRDefault="00263E9E" w:rsidP="00263E9E"/>
    <w:p w14:paraId="29359253" w14:textId="43B4F5B7" w:rsidR="00263E9E" w:rsidRPr="00DD4170" w:rsidRDefault="00263E9E" w:rsidP="00263E9E">
      <w:r w:rsidRPr="00DD4170">
        <w:t>To correct data, reporters have two options:</w:t>
      </w:r>
    </w:p>
    <w:p w14:paraId="6A839B4D" w14:textId="77777777" w:rsidR="00263E9E" w:rsidRPr="00DD4170" w:rsidRDefault="00263E9E" w:rsidP="00263E9E"/>
    <w:p w14:paraId="1E9D2415" w14:textId="615033CD" w:rsidR="00B042A3" w:rsidRPr="00DD4170" w:rsidRDefault="00263E9E" w:rsidP="00F76CBE">
      <w:pPr>
        <w:numPr>
          <w:ilvl w:val="0"/>
          <w:numId w:val="11"/>
        </w:numPr>
      </w:pPr>
      <w:r w:rsidRPr="00DD4170">
        <w:rPr>
          <w:b/>
          <w:bCs/>
        </w:rPr>
        <w:t>Edit offline</w:t>
      </w:r>
      <w:r w:rsidRPr="00DD4170">
        <w:t>: Update the original file and re-import it into </w:t>
      </w:r>
      <w:r w:rsidRPr="00DD4170">
        <w:rPr>
          <w:b/>
          <w:bCs/>
        </w:rPr>
        <w:t>Reportnet 3.0</w:t>
      </w:r>
      <w:r w:rsidRPr="00DD4170">
        <w:t>.</w:t>
      </w:r>
      <w:r w:rsidR="00A6666F" w:rsidRPr="00DD4170">
        <w:t xml:space="preserve"> </w:t>
      </w:r>
    </w:p>
    <w:p w14:paraId="53F28303" w14:textId="77777777" w:rsidR="00C05BBF" w:rsidRPr="00DD4170" w:rsidRDefault="00C05BBF" w:rsidP="00C05BBF">
      <w:pPr>
        <w:ind w:left="1080"/>
      </w:pPr>
    </w:p>
    <w:p w14:paraId="085A53BD" w14:textId="5DB018FB" w:rsidR="00263E9E" w:rsidRPr="00DD4170" w:rsidRDefault="00263E9E" w:rsidP="00F76CBE">
      <w:pPr>
        <w:numPr>
          <w:ilvl w:val="0"/>
          <w:numId w:val="11"/>
        </w:numPr>
      </w:pPr>
      <w:r w:rsidRPr="63A85472">
        <w:rPr>
          <w:b/>
          <w:bCs/>
        </w:rPr>
        <w:t>Edit online</w:t>
      </w:r>
      <w:r>
        <w:t>: Manually edit entries directly within </w:t>
      </w:r>
      <w:r w:rsidRPr="63A85472">
        <w:rPr>
          <w:b/>
          <w:bCs/>
        </w:rPr>
        <w:t>Reportnet 3.0</w:t>
      </w:r>
      <w:r>
        <w:t>. Use the </w:t>
      </w:r>
      <w:r w:rsidRPr="63A85472">
        <w:rPr>
          <w:b/>
          <w:bCs/>
        </w:rPr>
        <w:t>Add record</w:t>
      </w:r>
      <w:r>
        <w:t>,</w:t>
      </w:r>
      <w:r w:rsidR="00253F63" w:rsidRPr="63A85472">
        <w:rPr>
          <w:b/>
          <w:bCs/>
        </w:rPr>
        <w:t xml:space="preserve"> </w:t>
      </w:r>
      <w:r w:rsidRPr="63A85472">
        <w:rPr>
          <w:b/>
          <w:bCs/>
        </w:rPr>
        <w:t>Edit</w:t>
      </w:r>
      <w:r>
        <w:t>, or </w:t>
      </w:r>
      <w:r w:rsidRPr="63A85472">
        <w:rPr>
          <w:b/>
          <w:bCs/>
        </w:rPr>
        <w:t xml:space="preserve">Delete </w:t>
      </w:r>
      <w:r>
        <w:t>functions, or click on an entry to edit it directly.</w:t>
      </w:r>
    </w:p>
    <w:p w14:paraId="1452CB57" w14:textId="68608C33" w:rsidR="63A85472" w:rsidRDefault="63A85472"/>
    <w:p w14:paraId="615ECE23" w14:textId="6D18CC60" w:rsidR="63A85472" w:rsidRDefault="63A85472"/>
    <w:p w14:paraId="36A08580" w14:textId="77777777" w:rsidR="00263E9E" w:rsidRPr="00DD4170" w:rsidRDefault="00263E9E" w:rsidP="00263E9E"/>
    <w:p w14:paraId="0C4B3455" w14:textId="55A812AA" w:rsidR="00263E9E" w:rsidRPr="00DD4170" w:rsidRDefault="00263E9E" w:rsidP="00263E9E">
      <w:r w:rsidRPr="00DD4170">
        <w:t>When using the </w:t>
      </w:r>
      <w:r w:rsidRPr="00DD4170">
        <w:rPr>
          <w:b/>
          <w:bCs/>
        </w:rPr>
        <w:t>Add record</w:t>
      </w:r>
      <w:r w:rsidRPr="00DD4170">
        <w:t> or </w:t>
      </w:r>
      <w:r w:rsidRPr="00DD4170">
        <w:rPr>
          <w:b/>
          <w:bCs/>
        </w:rPr>
        <w:t>Edit</w:t>
      </w:r>
      <w:r w:rsidRPr="00DD4170">
        <w:t> functions</w:t>
      </w:r>
      <w:r w:rsidR="00253F63" w:rsidRPr="00DD4170">
        <w:t xml:space="preserve"> (</w:t>
      </w:r>
      <w:r w:rsidR="00DD25D4">
        <w:fldChar w:fldCharType="begin"/>
      </w:r>
      <w:r w:rsidR="00DD25D4">
        <w:instrText xml:space="preserve"> REF _Ref184992607 \h </w:instrText>
      </w:r>
      <w:r w:rsidR="00DD25D4">
        <w:fldChar w:fldCharType="separate"/>
      </w:r>
      <w:r w:rsidR="00DD25D4">
        <w:t xml:space="preserve">Figure </w:t>
      </w:r>
      <w:r w:rsidR="00DD25D4">
        <w:rPr>
          <w:noProof/>
        </w:rPr>
        <w:t>4</w:t>
      </w:r>
      <w:r w:rsidR="00DD25D4">
        <w:t>.</w:t>
      </w:r>
      <w:r w:rsidR="00DD25D4">
        <w:rPr>
          <w:noProof/>
        </w:rPr>
        <w:t>23</w:t>
      </w:r>
      <w:r w:rsidR="00DD25D4">
        <w:fldChar w:fldCharType="end"/>
      </w:r>
      <w:r w:rsidR="00253F63" w:rsidRPr="00DD4170">
        <w:t>)</w:t>
      </w:r>
      <w:r w:rsidRPr="00DD4170">
        <w:t>, a new window will open, allowing the individual fields of the selected entry to be added or edited. After making changes, click </w:t>
      </w:r>
      <w:r w:rsidRPr="00DD4170">
        <w:rPr>
          <w:b/>
          <w:bCs/>
        </w:rPr>
        <w:t>Save</w:t>
      </w:r>
      <w:r w:rsidRPr="00DD4170">
        <w:t> to store the updates and return to the general table.</w:t>
      </w:r>
    </w:p>
    <w:p w14:paraId="50147553" w14:textId="77777777" w:rsidR="00C2738F" w:rsidRPr="00DD4170" w:rsidRDefault="00C2738F" w:rsidP="00263E9E"/>
    <w:p w14:paraId="21271EFB" w14:textId="77777777" w:rsidR="00DD25D4" w:rsidRDefault="00DD25D4" w:rsidP="00DD25D4">
      <w:pPr>
        <w:keepNext/>
        <w:jc w:val="center"/>
      </w:pPr>
      <w:r w:rsidRPr="00DD25D4">
        <w:rPr>
          <w:b/>
          <w:bCs/>
          <w:noProof/>
          <w:color w:val="000000"/>
          <w:sz w:val="20"/>
          <w:szCs w:val="20"/>
        </w:rPr>
        <w:drawing>
          <wp:inline distT="0" distB="0" distL="0" distR="0" wp14:anchorId="7065C63C" wp14:editId="57AFFAF2">
            <wp:extent cx="5732145" cy="1555115"/>
            <wp:effectExtent l="0" t="0" r="0" b="0"/>
            <wp:docPr id="1232188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88664" name=""/>
                    <pic:cNvPicPr/>
                  </pic:nvPicPr>
                  <pic:blipFill>
                    <a:blip r:embed="rId45"/>
                    <a:stretch>
                      <a:fillRect/>
                    </a:stretch>
                  </pic:blipFill>
                  <pic:spPr>
                    <a:xfrm>
                      <a:off x="0" y="0"/>
                      <a:ext cx="5732145" cy="1555115"/>
                    </a:xfrm>
                    <a:prstGeom prst="rect">
                      <a:avLst/>
                    </a:prstGeom>
                  </pic:spPr>
                </pic:pic>
              </a:graphicData>
            </a:graphic>
          </wp:inline>
        </w:drawing>
      </w:r>
    </w:p>
    <w:p w14:paraId="21A99BF1" w14:textId="1689E90A" w:rsidR="00C253C3" w:rsidRPr="00DD4170" w:rsidRDefault="00DD25D4" w:rsidP="63A85472">
      <w:pPr>
        <w:pStyle w:val="Caption"/>
        <w:jc w:val="center"/>
        <w:rPr>
          <w:b/>
          <w:bCs/>
          <w:color w:val="000000" w:themeColor="text1"/>
          <w:sz w:val="20"/>
          <w:szCs w:val="20"/>
        </w:rPr>
      </w:pPr>
      <w:bookmarkStart w:id="118" w:name="_Ref184992607"/>
      <w:r>
        <w:t xml:space="preserve">Figure </w:t>
      </w:r>
      <w:r w:rsidR="00C253C3">
        <w:fldChar w:fldCharType="begin"/>
      </w:r>
      <w:r w:rsidR="00C253C3">
        <w:instrText>STYLEREF 1 \s</w:instrText>
      </w:r>
      <w:r w:rsidR="00C253C3">
        <w:fldChar w:fldCharType="separate"/>
      </w:r>
      <w:r w:rsidR="00CC6C65" w:rsidRPr="63A85472">
        <w:rPr>
          <w:noProof/>
        </w:rPr>
        <w:t>4</w:t>
      </w:r>
      <w:r w:rsidR="00C253C3">
        <w:fldChar w:fldCharType="end"/>
      </w:r>
      <w:r w:rsidR="00CC6C65">
        <w:t>.</w:t>
      </w:r>
      <w:r w:rsidR="00C253C3">
        <w:fldChar w:fldCharType="begin"/>
      </w:r>
      <w:r w:rsidR="00C253C3">
        <w:instrText>SEQ Figure \* ARABIC \s 1</w:instrText>
      </w:r>
      <w:r w:rsidR="00C253C3">
        <w:fldChar w:fldCharType="separate"/>
      </w:r>
      <w:r w:rsidR="00CC6C65" w:rsidRPr="63A85472">
        <w:rPr>
          <w:noProof/>
        </w:rPr>
        <w:t>23</w:t>
      </w:r>
      <w:r w:rsidR="00C253C3">
        <w:fldChar w:fldCharType="end"/>
      </w:r>
      <w:bookmarkEnd w:id="118"/>
      <w:r>
        <w:t xml:space="preserve">  Overview of Add record function.</w:t>
      </w:r>
    </w:p>
    <w:p w14:paraId="6D0E8A1D" w14:textId="7590F81E" w:rsidR="63A85472" w:rsidRDefault="63A85472"/>
    <w:p w14:paraId="629ED84B" w14:textId="59E7EA46" w:rsidR="63A85472" w:rsidRDefault="63A85472"/>
    <w:p w14:paraId="7BBAA5D3" w14:textId="482327A8" w:rsidR="00F03F9D" w:rsidRPr="00DD4170" w:rsidRDefault="5ABE32D3" w:rsidP="00BC2579">
      <w:pPr>
        <w:pStyle w:val="Heading3"/>
      </w:pPr>
      <w:bookmarkStart w:id="119" w:name="_Toc2082514307"/>
      <w:bookmarkStart w:id="120" w:name="_Toc181193640"/>
      <w:bookmarkStart w:id="121" w:name="_Toc195610657"/>
      <w:r w:rsidRPr="00DD4170">
        <w:t>4.</w:t>
      </w:r>
      <w:r w:rsidR="00CE1FC4" w:rsidRPr="00DD4170">
        <w:t>7</w:t>
      </w:r>
      <w:r w:rsidRPr="00DD4170">
        <w:t>.</w:t>
      </w:r>
      <w:r w:rsidR="00BC2579" w:rsidRPr="00DD4170">
        <w:t>1</w:t>
      </w:r>
      <w:r w:rsidRPr="00DD4170">
        <w:t xml:space="preserve"> </w:t>
      </w:r>
      <w:r w:rsidR="00400FDD" w:rsidRPr="00DD4170">
        <w:t xml:space="preserve">Iterative data validation, </w:t>
      </w:r>
      <w:r w:rsidR="5BC560E1" w:rsidRPr="00DD4170">
        <w:t>submission, and correction</w:t>
      </w:r>
      <w:bookmarkEnd w:id="119"/>
      <w:r w:rsidR="00400FDD" w:rsidRPr="00DD4170">
        <w:t xml:space="preserve"> process</w:t>
      </w:r>
      <w:bookmarkEnd w:id="120"/>
      <w:bookmarkEnd w:id="121"/>
    </w:p>
    <w:p w14:paraId="13B5EA36" w14:textId="77777777" w:rsidR="00421205" w:rsidRPr="00DD4170" w:rsidRDefault="00421205" w:rsidP="0070165A"/>
    <w:p w14:paraId="6927FD29" w14:textId="147A70DC" w:rsidR="007702C1" w:rsidRPr="00DD4170" w:rsidRDefault="007702C1" w:rsidP="0070165A">
      <w:r w:rsidRPr="00DD4170">
        <w:t>The steps of </w:t>
      </w:r>
      <w:r w:rsidR="00BB019F" w:rsidRPr="00DD4170">
        <w:rPr>
          <w:b/>
          <w:bCs/>
        </w:rPr>
        <w:t xml:space="preserve">Submission, </w:t>
      </w:r>
      <w:r w:rsidRPr="00DD4170">
        <w:rPr>
          <w:b/>
          <w:bCs/>
        </w:rPr>
        <w:t>Validation</w:t>
      </w:r>
      <w:r w:rsidRPr="00DD4170">
        <w:t>, and </w:t>
      </w:r>
      <w:r w:rsidRPr="00DD4170">
        <w:rPr>
          <w:b/>
          <w:bCs/>
        </w:rPr>
        <w:t>Correction</w:t>
      </w:r>
      <w:r w:rsidRPr="00DD4170">
        <w:t xml:space="preserve"> can be repeated as many times as necessary for one or more tables within a schema. This iterative process allows reporters to </w:t>
      </w:r>
      <w:bookmarkStart w:id="122" w:name="_Int_W5dZhmPy"/>
      <w:r w:rsidRPr="00DD4170">
        <w:t>make adjustments</w:t>
      </w:r>
      <w:bookmarkEnd w:id="122"/>
      <w:r w:rsidRPr="00DD4170">
        <w:t>, validate, and re-submit data until all issues are resolved.</w:t>
      </w:r>
    </w:p>
    <w:p w14:paraId="4971F509" w14:textId="77777777" w:rsidR="00132583" w:rsidRPr="00DD4170" w:rsidRDefault="00132583" w:rsidP="0070165A"/>
    <w:p w14:paraId="52030799" w14:textId="1033EDF9" w:rsidR="002041FB" w:rsidRPr="00DD4170" w:rsidRDefault="43A50844" w:rsidP="0070165A">
      <w:r w:rsidRPr="00DD4170">
        <w:t>During this process, all imported data is stored on the platform, enabling reporters to work offline on specific tables if needed before returning to the online platform. If the reporter imports new data and wishes to replace the data already stored in the platform, the </w:t>
      </w:r>
      <w:r w:rsidRPr="00DD4170">
        <w:rPr>
          <w:b/>
          <w:bCs/>
        </w:rPr>
        <w:t>Replace data</w:t>
      </w:r>
      <w:r w:rsidRPr="00DD4170">
        <w:t> function must be used (</w:t>
      </w:r>
      <w:r w:rsidR="00786F4D">
        <w:fldChar w:fldCharType="begin"/>
      </w:r>
      <w:r w:rsidR="00786F4D">
        <w:instrText xml:space="preserve"> REF _Ref184992811 \h </w:instrText>
      </w:r>
      <w:r w:rsidR="00786F4D">
        <w:fldChar w:fldCharType="separate"/>
      </w:r>
      <w:r w:rsidR="00786F4D">
        <w:t xml:space="preserve">Figure </w:t>
      </w:r>
      <w:r w:rsidR="00786F4D">
        <w:rPr>
          <w:noProof/>
        </w:rPr>
        <w:t>4</w:t>
      </w:r>
      <w:r w:rsidR="00786F4D">
        <w:t>.</w:t>
      </w:r>
      <w:r w:rsidR="00786F4D">
        <w:rPr>
          <w:noProof/>
        </w:rPr>
        <w:t>24</w:t>
      </w:r>
      <w:r w:rsidR="00786F4D">
        <w:fldChar w:fldCharType="end"/>
      </w:r>
      <w:r w:rsidRPr="00DD4170">
        <w:t>). If this option is not selected, the new data will be appended to the existing entries.</w:t>
      </w:r>
    </w:p>
    <w:p w14:paraId="41DCBBA7" w14:textId="77777777" w:rsidR="00132583" w:rsidRDefault="00132583" w:rsidP="0070165A"/>
    <w:p w14:paraId="0E817463" w14:textId="31ED892F" w:rsidR="63A85472" w:rsidRDefault="63A85472"/>
    <w:p w14:paraId="370BC319" w14:textId="77777777" w:rsidR="00786F4D" w:rsidRDefault="00786F4D" w:rsidP="00786F4D">
      <w:pPr>
        <w:keepNext/>
      </w:pPr>
      <w:r w:rsidRPr="00786F4D">
        <w:rPr>
          <w:noProof/>
        </w:rPr>
        <w:drawing>
          <wp:inline distT="0" distB="0" distL="0" distR="0" wp14:anchorId="4A7EAFFB" wp14:editId="03661438">
            <wp:extent cx="5732145" cy="2905760"/>
            <wp:effectExtent l="0" t="0" r="0" b="2540"/>
            <wp:docPr id="982162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62545" name=""/>
                    <pic:cNvPicPr/>
                  </pic:nvPicPr>
                  <pic:blipFill>
                    <a:blip r:embed="rId46"/>
                    <a:stretch>
                      <a:fillRect/>
                    </a:stretch>
                  </pic:blipFill>
                  <pic:spPr>
                    <a:xfrm>
                      <a:off x="0" y="0"/>
                      <a:ext cx="5732145" cy="2905760"/>
                    </a:xfrm>
                    <a:prstGeom prst="rect">
                      <a:avLst/>
                    </a:prstGeom>
                  </pic:spPr>
                </pic:pic>
              </a:graphicData>
            </a:graphic>
          </wp:inline>
        </w:drawing>
      </w:r>
    </w:p>
    <w:p w14:paraId="67F65C9B" w14:textId="05B01827" w:rsidR="00786F4D" w:rsidRDefault="00786F4D" w:rsidP="00786F4D">
      <w:pPr>
        <w:pStyle w:val="Caption"/>
        <w:jc w:val="center"/>
      </w:pPr>
      <w:bookmarkStart w:id="123" w:name="_Ref184992811"/>
      <w:r>
        <w:t xml:space="preserve">Figure </w:t>
      </w:r>
      <w:r>
        <w:fldChar w:fldCharType="begin"/>
      </w:r>
      <w:r>
        <w:instrText>STYLEREF 1 \s</w:instrText>
      </w:r>
      <w:r>
        <w:fldChar w:fldCharType="separate"/>
      </w:r>
      <w:r w:rsidR="00CC6C65">
        <w:rPr>
          <w:noProof/>
        </w:rPr>
        <w:t>4</w:t>
      </w:r>
      <w:r>
        <w:fldChar w:fldCharType="end"/>
      </w:r>
      <w:r w:rsidR="00CC6C65">
        <w:t>.</w:t>
      </w:r>
      <w:r>
        <w:fldChar w:fldCharType="begin"/>
      </w:r>
      <w:r>
        <w:instrText>SEQ Figure \* ARABIC \s 1</w:instrText>
      </w:r>
      <w:r>
        <w:fldChar w:fldCharType="separate"/>
      </w:r>
      <w:r w:rsidR="00CC6C65">
        <w:rPr>
          <w:noProof/>
        </w:rPr>
        <w:t>24</w:t>
      </w:r>
      <w:r>
        <w:fldChar w:fldCharType="end"/>
      </w:r>
      <w:bookmarkEnd w:id="123"/>
      <w:r>
        <w:t xml:space="preserve"> Replace data function.</w:t>
      </w:r>
    </w:p>
    <w:p w14:paraId="19E303A6" w14:textId="1E657ACD" w:rsidR="00CC1254" w:rsidRPr="00DD4170" w:rsidRDefault="00CC1254" w:rsidP="0070165A">
      <w:r w:rsidRPr="00DD4170">
        <w:t>The platform allows parallel work across different schemas, meaning data entered or imported into one schema will not be lost when working on another. The platform does not automatically save versions of imported data,</w:t>
      </w:r>
      <w:r w:rsidR="00746C2C" w:rsidRPr="00DD4170">
        <w:t xml:space="preserve"> and imported data alone does not constitute report delivery. Therefore, </w:t>
      </w:r>
      <w:r w:rsidRPr="00DD4170">
        <w:t>reporters must complete the report delivery process to officially submit the data.</w:t>
      </w:r>
    </w:p>
    <w:p w14:paraId="10929912" w14:textId="77777777" w:rsidR="00CC1254" w:rsidRPr="00DD4170" w:rsidRDefault="00CC1254" w:rsidP="0070165A"/>
    <w:p w14:paraId="4DB08E4E" w14:textId="09FCCE32" w:rsidR="63A85472" w:rsidRDefault="63A85472"/>
    <w:p w14:paraId="6F28A6B5" w14:textId="4CBA3005" w:rsidR="00F03F9D" w:rsidRPr="00DD4170" w:rsidRDefault="576F3443" w:rsidP="00C1335A">
      <w:pPr>
        <w:pStyle w:val="Heading2"/>
      </w:pPr>
      <w:bookmarkStart w:id="124" w:name="_Toc416767634"/>
      <w:bookmarkStart w:id="125" w:name="_Toc181193641"/>
      <w:bookmarkStart w:id="126" w:name="_Toc195610658"/>
      <w:r w:rsidRPr="00DD4170">
        <w:t>4.</w:t>
      </w:r>
      <w:r w:rsidR="00CE1FC4" w:rsidRPr="00DD4170">
        <w:t>8</w:t>
      </w:r>
      <w:r w:rsidRPr="00DD4170">
        <w:t xml:space="preserve"> </w:t>
      </w:r>
      <w:r w:rsidR="00CA7C9E" w:rsidRPr="00DD4170">
        <w:t xml:space="preserve">Final data </w:t>
      </w:r>
      <w:bookmarkEnd w:id="124"/>
      <w:r w:rsidR="009F7C84" w:rsidRPr="00DD4170">
        <w:t>delivery</w:t>
      </w:r>
      <w:bookmarkEnd w:id="125"/>
      <w:bookmarkEnd w:id="126"/>
      <w:r w:rsidR="009F7C84" w:rsidRPr="00DD4170">
        <w:t xml:space="preserve"> </w:t>
      </w:r>
    </w:p>
    <w:p w14:paraId="74D7A873" w14:textId="77777777" w:rsidR="00D75808" w:rsidRPr="00DD4170" w:rsidRDefault="00D75808" w:rsidP="00D75808"/>
    <w:p w14:paraId="61FF1C51" w14:textId="04E6D8B1" w:rsidR="00D75808" w:rsidRPr="00DD4170" w:rsidRDefault="08878462" w:rsidP="00D75808">
      <w:r w:rsidRPr="00DD4170">
        <w:t xml:space="preserve">Once all Blockers and Errors have been resolved and all schemas are complete, </w:t>
      </w:r>
      <w:r w:rsidR="528636E6" w:rsidRPr="00DD4170">
        <w:t xml:space="preserve">only </w:t>
      </w:r>
      <w:r w:rsidRPr="00DD4170">
        <w:t xml:space="preserve">the lead reporter can </w:t>
      </w:r>
      <w:r w:rsidR="24DF97DC" w:rsidRPr="00DD4170">
        <w:t xml:space="preserve">deliver </w:t>
      </w:r>
      <w:r w:rsidRPr="00DD4170">
        <w:t>the national report by clicking the </w:t>
      </w:r>
      <w:r w:rsidRPr="00DD4170">
        <w:rPr>
          <w:b/>
          <w:bCs/>
        </w:rPr>
        <w:t>Release to data collection</w:t>
      </w:r>
      <w:r w:rsidRPr="00DD4170">
        <w:t> button, represented by a green icon in the main menu of the country dataflow. A confirmation window will open</w:t>
      </w:r>
      <w:r w:rsidRPr="004A0F37">
        <w:t xml:space="preserve">, requiring the lead reporter to confirm the submission (Fig. </w:t>
      </w:r>
      <w:r w:rsidR="6F45589C" w:rsidRPr="004A0F37">
        <w:t>4.7.1)</w:t>
      </w:r>
      <w:r w:rsidRPr="004A0F37">
        <w:t>. At this stage, the reporter can also choose whether to restrict the submitted data from public view.</w:t>
      </w:r>
      <w:r w:rsidR="00277ED5" w:rsidRPr="00DD4170">
        <w:t xml:space="preserve"> </w:t>
      </w:r>
    </w:p>
    <w:p w14:paraId="2D1568CE" w14:textId="77777777" w:rsidR="00C1335A" w:rsidRPr="00DD4170" w:rsidRDefault="00C1335A" w:rsidP="00D75808"/>
    <w:p w14:paraId="59B41934" w14:textId="7DE78210" w:rsidR="00D75808" w:rsidRPr="00DD4170" w:rsidRDefault="00D75808" w:rsidP="00C1335A">
      <w:r w:rsidRPr="00DD4170">
        <w:t>If the </w:t>
      </w:r>
      <w:r w:rsidRPr="00DD4170">
        <w:rPr>
          <w:b/>
          <w:bCs/>
        </w:rPr>
        <w:t>Restrict from public view</w:t>
      </w:r>
      <w:r w:rsidRPr="00DD4170">
        <w:t> option is selected</w:t>
      </w:r>
      <w:r w:rsidR="00736FEE" w:rsidRPr="00DD4170">
        <w:t xml:space="preserve"> (</w:t>
      </w:r>
      <w:r w:rsidR="00F136D0">
        <w:fldChar w:fldCharType="begin"/>
      </w:r>
      <w:r w:rsidR="00F136D0">
        <w:instrText xml:space="preserve"> REF _Ref184992892 \h </w:instrText>
      </w:r>
      <w:r w:rsidR="00F136D0">
        <w:fldChar w:fldCharType="separate"/>
      </w:r>
      <w:r w:rsidR="00F136D0">
        <w:t xml:space="preserve">Figure </w:t>
      </w:r>
      <w:r w:rsidR="00F136D0">
        <w:rPr>
          <w:noProof/>
        </w:rPr>
        <w:t>4</w:t>
      </w:r>
      <w:r w:rsidR="00F136D0">
        <w:t>.</w:t>
      </w:r>
      <w:r w:rsidR="00F136D0">
        <w:rPr>
          <w:noProof/>
        </w:rPr>
        <w:t>25</w:t>
      </w:r>
      <w:r w:rsidR="00F136D0">
        <w:fldChar w:fldCharType="end"/>
      </w:r>
      <w:r w:rsidR="00736FEE" w:rsidRPr="00DD4170">
        <w:t>)</w:t>
      </w:r>
      <w:r w:rsidRPr="00DD4170">
        <w:t xml:space="preserve">, the entire national report—including both tabular and spatial data—will be restricted from public view. It is important to note that restricting </w:t>
      </w:r>
      <w:r w:rsidR="00656CF5" w:rsidRPr="00DD4170">
        <w:t xml:space="preserve">reported </w:t>
      </w:r>
      <w:r w:rsidRPr="00DD4170">
        <w:t>data is strongly discouraged, as this limits transparency.</w:t>
      </w:r>
    </w:p>
    <w:p w14:paraId="42E7D6F5" w14:textId="77777777" w:rsidR="0069031D" w:rsidRPr="00DD4170" w:rsidRDefault="0069031D" w:rsidP="00C1335A"/>
    <w:p w14:paraId="1E06287A" w14:textId="22DBC2F1" w:rsidR="63A85472" w:rsidRDefault="63A85472"/>
    <w:p w14:paraId="5518E4BF" w14:textId="77777777" w:rsidR="00F136D0" w:rsidRDefault="0069031D" w:rsidP="00F136D0">
      <w:pPr>
        <w:keepNext/>
        <w:jc w:val="center"/>
      </w:pPr>
      <w:r>
        <w:rPr>
          <w:noProof/>
        </w:rPr>
        <w:drawing>
          <wp:inline distT="0" distB="0" distL="0" distR="0" wp14:anchorId="0F9D6430" wp14:editId="5FF51A8F">
            <wp:extent cx="4527238" cy="1024467"/>
            <wp:effectExtent l="0" t="0" r="0" b="4445"/>
            <wp:docPr id="1500076203" name="Picture 150007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076203"/>
                    <pic:cNvPicPr/>
                  </pic:nvPicPr>
                  <pic:blipFill>
                    <a:blip r:embed="rId47">
                      <a:extLst>
                        <a:ext uri="{28A0092B-C50C-407E-A947-70E740481C1C}">
                          <a14:useLocalDpi xmlns:a14="http://schemas.microsoft.com/office/drawing/2010/main" val="0"/>
                        </a:ext>
                      </a:extLst>
                    </a:blip>
                    <a:stretch>
                      <a:fillRect/>
                    </a:stretch>
                  </pic:blipFill>
                  <pic:spPr>
                    <a:xfrm>
                      <a:off x="0" y="0"/>
                      <a:ext cx="4527238" cy="1024467"/>
                    </a:xfrm>
                    <a:prstGeom prst="rect">
                      <a:avLst/>
                    </a:prstGeom>
                  </pic:spPr>
                </pic:pic>
              </a:graphicData>
            </a:graphic>
          </wp:inline>
        </w:drawing>
      </w:r>
    </w:p>
    <w:p w14:paraId="6BF17A4E" w14:textId="42529C6A" w:rsidR="63A85472" w:rsidRDefault="63A85472" w:rsidP="63A85472">
      <w:pPr>
        <w:pStyle w:val="Caption"/>
        <w:jc w:val="center"/>
      </w:pPr>
    </w:p>
    <w:p w14:paraId="107D637F" w14:textId="292E2E4F" w:rsidR="0069031D" w:rsidRPr="00DD4170" w:rsidRDefault="00F136D0" w:rsidP="00F136D0">
      <w:pPr>
        <w:pStyle w:val="Caption"/>
        <w:jc w:val="center"/>
        <w:rPr>
          <w:b/>
          <w:bCs/>
        </w:rPr>
      </w:pPr>
      <w:bookmarkStart w:id="127" w:name="_Ref184992892"/>
      <w:r>
        <w:t xml:space="preserve">Figure </w:t>
      </w:r>
      <w:r>
        <w:fldChar w:fldCharType="begin"/>
      </w:r>
      <w:r>
        <w:instrText>STYLEREF 1 \s</w:instrText>
      </w:r>
      <w:r>
        <w:fldChar w:fldCharType="separate"/>
      </w:r>
      <w:r w:rsidR="00CC6C65">
        <w:rPr>
          <w:noProof/>
        </w:rPr>
        <w:t>4</w:t>
      </w:r>
      <w:r>
        <w:fldChar w:fldCharType="end"/>
      </w:r>
      <w:r w:rsidR="00CC6C65">
        <w:t>.</w:t>
      </w:r>
      <w:r>
        <w:fldChar w:fldCharType="begin"/>
      </w:r>
      <w:r>
        <w:instrText>SEQ Figure \* ARABIC \s 1</w:instrText>
      </w:r>
      <w:r>
        <w:fldChar w:fldCharType="separate"/>
      </w:r>
      <w:r w:rsidR="00CC6C65">
        <w:rPr>
          <w:noProof/>
        </w:rPr>
        <w:t>25</w:t>
      </w:r>
      <w:r>
        <w:fldChar w:fldCharType="end"/>
      </w:r>
      <w:bookmarkEnd w:id="127"/>
      <w:r>
        <w:t xml:space="preserve">  </w:t>
      </w:r>
      <w:r w:rsidRPr="000C781E">
        <w:t>Final step in the reporting process. By default, maps are restricted from public view. Selecting Restrict from public view will restrict the entire report.</w:t>
      </w:r>
    </w:p>
    <w:p w14:paraId="749879CE" w14:textId="77777777" w:rsidR="005E3683" w:rsidRPr="00DD4170" w:rsidRDefault="005E3683" w:rsidP="00C1335A"/>
    <w:p w14:paraId="543ED3F8" w14:textId="5A8BBE14" w:rsidR="63A85472" w:rsidRDefault="63A85472"/>
    <w:p w14:paraId="6D37D23B" w14:textId="78DF1304" w:rsidR="00D75808" w:rsidRPr="00DD4170" w:rsidRDefault="0025212B" w:rsidP="0025212B">
      <w:pPr>
        <w:pStyle w:val="Heading3"/>
        <w:rPr>
          <w:rFonts w:eastAsia="Times New Roman"/>
        </w:rPr>
      </w:pPr>
      <w:bookmarkStart w:id="128" w:name="_Toc181193642"/>
      <w:bookmarkStart w:id="129" w:name="_Toc195610659"/>
      <w:r w:rsidRPr="00DD4170">
        <w:rPr>
          <w:rFonts w:eastAsia="Times New Roman"/>
        </w:rPr>
        <w:t>4.</w:t>
      </w:r>
      <w:r w:rsidR="00CE1FC4" w:rsidRPr="00DD4170">
        <w:rPr>
          <w:rFonts w:eastAsia="Times New Roman"/>
        </w:rPr>
        <w:t>8</w:t>
      </w:r>
      <w:r w:rsidRPr="00DD4170">
        <w:rPr>
          <w:rFonts w:eastAsia="Times New Roman"/>
        </w:rPr>
        <w:t xml:space="preserve">.1 </w:t>
      </w:r>
      <w:r w:rsidR="00D75808" w:rsidRPr="00DD4170">
        <w:rPr>
          <w:rFonts w:eastAsia="Times New Roman"/>
        </w:rPr>
        <w:t xml:space="preserve">Quality Control During </w:t>
      </w:r>
      <w:r w:rsidR="0098208A" w:rsidRPr="00DD4170">
        <w:rPr>
          <w:rFonts w:eastAsia="Times New Roman"/>
        </w:rPr>
        <w:t>delivery</w:t>
      </w:r>
      <w:bookmarkEnd w:id="128"/>
      <w:bookmarkEnd w:id="129"/>
    </w:p>
    <w:p w14:paraId="0903C6CF" w14:textId="77777777" w:rsidR="0025212B" w:rsidRPr="00DD4170" w:rsidRDefault="0025212B" w:rsidP="0025212B"/>
    <w:p w14:paraId="11890252" w14:textId="77777777" w:rsidR="00D75808" w:rsidRPr="00DD4170" w:rsidRDefault="00D75808" w:rsidP="00D75808">
      <w:r w:rsidRPr="00DD4170">
        <w:t>When confirming the release, a final quality control check will automatically run on each schema:</w:t>
      </w:r>
    </w:p>
    <w:p w14:paraId="26D1FAAD" w14:textId="77777777" w:rsidR="009B4607" w:rsidRPr="00DD4170" w:rsidRDefault="009B4607" w:rsidP="00D75808"/>
    <w:p w14:paraId="502AB205" w14:textId="77777777" w:rsidR="00D75808" w:rsidRPr="00DD4170" w:rsidRDefault="00D75808" w:rsidP="00F76CBE">
      <w:pPr>
        <w:numPr>
          <w:ilvl w:val="0"/>
          <w:numId w:val="12"/>
        </w:numPr>
      </w:pPr>
      <w:r w:rsidRPr="00DD4170">
        <w:t>If any Blockers remain in any dataset, the submission will be halted, and the user will be notified of the issue.</w:t>
      </w:r>
    </w:p>
    <w:p w14:paraId="3CC1DFB2" w14:textId="77777777" w:rsidR="009B4607" w:rsidRPr="00DD4170" w:rsidRDefault="009B4607" w:rsidP="009B4607">
      <w:pPr>
        <w:ind w:left="720"/>
      </w:pPr>
    </w:p>
    <w:p w14:paraId="10FC466E" w14:textId="62197E7E" w:rsidR="00D75808" w:rsidRPr="00DD4170" w:rsidRDefault="22F2F061" w:rsidP="00F76CBE">
      <w:pPr>
        <w:numPr>
          <w:ilvl w:val="0"/>
          <w:numId w:val="12"/>
        </w:numPr>
      </w:pPr>
      <w:r w:rsidRPr="00DD4170">
        <w:t xml:space="preserve">If the data passes the </w:t>
      </w:r>
      <w:r w:rsidR="43897AF8" w:rsidRPr="00DD4170">
        <w:t xml:space="preserve">final </w:t>
      </w:r>
      <w:r w:rsidRPr="00DD4170">
        <w:t xml:space="preserve">quality control check, a notification will confirm that the data is being validated and sent to the data collection. At this point, an automatic copy of the </w:t>
      </w:r>
      <w:r w:rsidR="1C6BE532" w:rsidRPr="00DD4170">
        <w:t xml:space="preserve">delivery </w:t>
      </w:r>
      <w:r w:rsidRPr="00DD4170">
        <w:t>is created.</w:t>
      </w:r>
    </w:p>
    <w:p w14:paraId="0DF2E343" w14:textId="77777777" w:rsidR="009B4607" w:rsidRPr="00DD4170" w:rsidRDefault="009B4607" w:rsidP="0025212B"/>
    <w:p w14:paraId="1C5E01BD" w14:textId="0B57E3B5" w:rsidR="00D75808" w:rsidRPr="00DD4170" w:rsidRDefault="22F2F061" w:rsidP="0025212B">
      <w:r w:rsidRPr="00DD4170">
        <w:t xml:space="preserve">After successful </w:t>
      </w:r>
      <w:r w:rsidR="1C6BE532" w:rsidRPr="00DD4170">
        <w:t>delivery</w:t>
      </w:r>
      <w:r w:rsidRPr="00DD4170">
        <w:t>, a new icon will appear in the main country folder, allowing the reporter to download a </w:t>
      </w:r>
      <w:r w:rsidRPr="00DD4170">
        <w:rPr>
          <w:b/>
          <w:bCs/>
        </w:rPr>
        <w:t>Confirmation Receipt</w:t>
      </w:r>
      <w:r w:rsidRPr="00DD4170">
        <w:t> (</w:t>
      </w:r>
      <w:r w:rsidR="00CC6C65">
        <w:fldChar w:fldCharType="begin"/>
      </w:r>
      <w:r w:rsidR="00CC6C65">
        <w:instrText xml:space="preserve"> REF _Ref184992983 \h </w:instrText>
      </w:r>
      <w:r w:rsidR="00CC6C65">
        <w:fldChar w:fldCharType="separate"/>
      </w:r>
      <w:r w:rsidR="00CC6C65">
        <w:t xml:space="preserve">Figure </w:t>
      </w:r>
      <w:r w:rsidR="00CC6C65">
        <w:rPr>
          <w:noProof/>
        </w:rPr>
        <w:t>4</w:t>
      </w:r>
      <w:r w:rsidR="00CC6C65">
        <w:t>.</w:t>
      </w:r>
      <w:r w:rsidR="00CC6C65">
        <w:rPr>
          <w:noProof/>
        </w:rPr>
        <w:t>26</w:t>
      </w:r>
      <w:r w:rsidR="00CC6C65">
        <w:fldChar w:fldCharType="end"/>
      </w:r>
      <w:r w:rsidRPr="00DD4170">
        <w:t>). This receipt serves as proof of the report's submission.</w:t>
      </w:r>
    </w:p>
    <w:p w14:paraId="106D9BF1" w14:textId="77E05FFC" w:rsidR="00CC6C65" w:rsidRDefault="659F6516" w:rsidP="181EFCDF">
      <w:pPr>
        <w:keepNext/>
      </w:pPr>
      <w:r>
        <w:rPr>
          <w:noProof/>
        </w:rPr>
        <w:drawing>
          <wp:inline distT="0" distB="0" distL="0" distR="0" wp14:anchorId="40C9C6FE" wp14:editId="1CF735B5">
            <wp:extent cx="5724524" cy="2047875"/>
            <wp:effectExtent l="0" t="0" r="0" b="0"/>
            <wp:docPr id="965943820" name="Picture 96594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24524" cy="2047875"/>
                    </a:xfrm>
                    <a:prstGeom prst="rect">
                      <a:avLst/>
                    </a:prstGeom>
                  </pic:spPr>
                </pic:pic>
              </a:graphicData>
            </a:graphic>
          </wp:inline>
        </w:drawing>
      </w:r>
    </w:p>
    <w:p w14:paraId="41770974" w14:textId="0661DC4E" w:rsidR="00736FEE" w:rsidRPr="00DD4170" w:rsidRDefault="00CC6C65" w:rsidP="00CC6C65">
      <w:pPr>
        <w:pStyle w:val="Caption"/>
        <w:jc w:val="center"/>
      </w:pPr>
      <w:bookmarkStart w:id="130" w:name="_Ref184992983"/>
      <w:r>
        <w:t xml:space="preserve">Figure </w:t>
      </w:r>
      <w:fldSimple w:instr=" STYLEREF 1 \s ">
        <w:r w:rsidRPr="29EFB724">
          <w:rPr>
            <w:noProof/>
          </w:rPr>
          <w:t>4</w:t>
        </w:r>
      </w:fldSimple>
      <w:r>
        <w:t>.</w:t>
      </w:r>
      <w:fldSimple w:instr=" SEQ Figure \* ARABIC \s 1 ">
        <w:r w:rsidRPr="29EFB724">
          <w:rPr>
            <w:noProof/>
          </w:rPr>
          <w:t>26</w:t>
        </w:r>
      </w:fldSimple>
      <w:bookmarkEnd w:id="130"/>
      <w:r>
        <w:t xml:space="preserve">  After successful report delivery, a new icon in the country folder allows the confirmation receipt to be downloaded.</w:t>
      </w:r>
    </w:p>
    <w:p w14:paraId="0FC22589" w14:textId="77777777" w:rsidR="005E3683" w:rsidRPr="00DD4170" w:rsidRDefault="005E3683" w:rsidP="00AA5B30">
      <w:pPr>
        <w:jc w:val="center"/>
        <w:rPr>
          <w:sz w:val="20"/>
          <w:szCs w:val="20"/>
        </w:rPr>
      </w:pPr>
    </w:p>
    <w:p w14:paraId="5327343E" w14:textId="49FE1034" w:rsidR="63A85472" w:rsidRDefault="63A85472" w:rsidP="63A85472">
      <w:pPr>
        <w:jc w:val="center"/>
        <w:rPr>
          <w:sz w:val="20"/>
          <w:szCs w:val="20"/>
        </w:rPr>
      </w:pPr>
    </w:p>
    <w:p w14:paraId="5D756562" w14:textId="39BA160A" w:rsidR="00D75808" w:rsidRPr="00DD4170" w:rsidRDefault="0025212B" w:rsidP="0025212B">
      <w:pPr>
        <w:pStyle w:val="Heading3"/>
        <w:rPr>
          <w:rFonts w:eastAsia="Times New Roman"/>
        </w:rPr>
      </w:pPr>
      <w:bookmarkStart w:id="131" w:name="_Toc181193643"/>
      <w:bookmarkStart w:id="132" w:name="_Toc195610660"/>
      <w:r w:rsidRPr="00DD4170">
        <w:rPr>
          <w:rFonts w:eastAsia="Times New Roman"/>
        </w:rPr>
        <w:t>4.</w:t>
      </w:r>
      <w:r w:rsidR="00CE1FC4" w:rsidRPr="00DD4170">
        <w:rPr>
          <w:rFonts w:eastAsia="Times New Roman"/>
        </w:rPr>
        <w:t>8</w:t>
      </w:r>
      <w:r w:rsidRPr="00DD4170">
        <w:rPr>
          <w:rFonts w:eastAsia="Times New Roman"/>
        </w:rPr>
        <w:t xml:space="preserve">.2 </w:t>
      </w:r>
      <w:r w:rsidR="00812CCC" w:rsidRPr="00DD4170">
        <w:rPr>
          <w:rFonts w:eastAsia="Times New Roman"/>
        </w:rPr>
        <w:t xml:space="preserve">Redelivery </w:t>
      </w:r>
      <w:r w:rsidR="00D75808" w:rsidRPr="00DD4170">
        <w:rPr>
          <w:rFonts w:eastAsia="Times New Roman"/>
        </w:rPr>
        <w:t>and Updating Data</w:t>
      </w:r>
      <w:bookmarkEnd w:id="131"/>
      <w:bookmarkEnd w:id="132"/>
    </w:p>
    <w:p w14:paraId="50FB93B9" w14:textId="77777777" w:rsidR="00FC7F0C" w:rsidRPr="00DD4170" w:rsidRDefault="00FC7F0C" w:rsidP="00FC7F0C"/>
    <w:p w14:paraId="7BBF4381" w14:textId="506BC215" w:rsidR="00D75808" w:rsidRPr="00DD4170" w:rsidRDefault="00D75808" w:rsidP="00D75808">
      <w:r w:rsidRPr="00DD4170">
        <w:t xml:space="preserve">Reporters can modify and </w:t>
      </w:r>
      <w:r w:rsidR="00812CCC" w:rsidRPr="00DD4170">
        <w:t xml:space="preserve">redeliver </w:t>
      </w:r>
      <w:r w:rsidRPr="00DD4170">
        <w:t>the data as many times as necessary. Each time a new copy of the report is released to the data collection, the previous submission is deleted, and a new confirmation receipt is generated for download.</w:t>
      </w:r>
    </w:p>
    <w:p w14:paraId="768CDE35" w14:textId="77777777" w:rsidR="00FC7F0C" w:rsidRPr="00DD4170" w:rsidRDefault="00FC7F0C" w:rsidP="00D75808"/>
    <w:p w14:paraId="056DB857" w14:textId="6CB56FCA" w:rsidR="00F03F9D" w:rsidRPr="00DD4170" w:rsidRDefault="00D75808" w:rsidP="63A85472">
      <w:pPr>
        <w:rPr>
          <w:b/>
          <w:bCs/>
        </w:rPr>
      </w:pPr>
      <w:r w:rsidRPr="00DD4170">
        <w:t>For more details on the data submission process, consult the </w:t>
      </w:r>
      <w:r w:rsidRPr="00DD4170">
        <w:rPr>
          <w:b/>
          <w:bCs/>
        </w:rPr>
        <w:t>Reportnet 3.0 Reporter HowTo Guidance</w:t>
      </w:r>
      <w:r w:rsidR="00FC7F0C" w:rsidRPr="00DD4170">
        <w:rPr>
          <w:rStyle w:val="FootnoteReference"/>
          <w:b/>
          <w:bCs/>
        </w:rPr>
        <w:footnoteReference w:id="15"/>
      </w:r>
      <w:r w:rsidR="00FC7F0C" w:rsidRPr="00DD4170">
        <w:rPr>
          <w:b/>
          <w:bCs/>
        </w:rPr>
        <w:t xml:space="preserve">. </w:t>
      </w:r>
      <w:r w:rsidRPr="00DD4170">
        <w:br/>
      </w:r>
    </w:p>
    <w:p w14:paraId="2FB75B19" w14:textId="2EA45F2A" w:rsidR="63A85472" w:rsidRDefault="63A85472"/>
    <w:p w14:paraId="789EAAC7" w14:textId="6FE6B047" w:rsidR="7BF6F3D6" w:rsidRPr="00DD4170" w:rsidRDefault="1F6B4F55" w:rsidP="005E27FB">
      <w:pPr>
        <w:pStyle w:val="Heading2"/>
        <w:rPr>
          <w:rFonts w:cs="Arial"/>
        </w:rPr>
      </w:pPr>
      <w:bookmarkStart w:id="133" w:name="_Toc181193644"/>
      <w:bookmarkStart w:id="134" w:name="_Toc195610661"/>
      <w:r w:rsidRPr="00DD4170">
        <w:rPr>
          <w:rFonts w:cs="Arial"/>
        </w:rPr>
        <w:t>4.</w:t>
      </w:r>
      <w:r w:rsidR="002A3444" w:rsidRPr="00DD4170">
        <w:rPr>
          <w:rFonts w:cs="Arial"/>
        </w:rPr>
        <w:t>9</w:t>
      </w:r>
      <w:r w:rsidR="68CC1C91" w:rsidRPr="00DD4170">
        <w:rPr>
          <w:rFonts w:cs="Arial"/>
        </w:rPr>
        <w:t xml:space="preserve"> </w:t>
      </w:r>
      <w:r w:rsidR="00412EF9" w:rsidRPr="00DD4170">
        <w:rPr>
          <w:rFonts w:cs="Arial"/>
        </w:rPr>
        <w:t xml:space="preserve">IAS </w:t>
      </w:r>
      <w:r w:rsidR="00CF1324" w:rsidRPr="00DD4170">
        <w:rPr>
          <w:rFonts w:cs="Arial"/>
        </w:rPr>
        <w:t>Data Schemas</w:t>
      </w:r>
      <w:r w:rsidR="006D149C" w:rsidRPr="00DD4170">
        <w:rPr>
          <w:rFonts w:cs="Arial"/>
        </w:rPr>
        <w:t xml:space="preserve"> and reporting</w:t>
      </w:r>
      <w:bookmarkEnd w:id="133"/>
      <w:bookmarkEnd w:id="134"/>
    </w:p>
    <w:p w14:paraId="771D9FE3" w14:textId="77777777" w:rsidR="005E27FB" w:rsidRPr="00DD4170" w:rsidRDefault="005E27FB" w:rsidP="001B3E50"/>
    <w:p w14:paraId="24F8321A" w14:textId="7C95E6DE" w:rsidR="00BF25B9" w:rsidRPr="00DD4170" w:rsidRDefault="00412EF9" w:rsidP="001B3E50">
      <w:r w:rsidRPr="00DD4170">
        <w:t>F</w:t>
      </w:r>
      <w:r w:rsidR="00BF25B9" w:rsidRPr="00DD4170">
        <w:t xml:space="preserve">ive reporting schemas form the core of the IAS dataflow. Each schema is designed to capture specific aspects of </w:t>
      </w:r>
      <w:r w:rsidR="7EC36088" w:rsidRPr="00DD4170">
        <w:t>the</w:t>
      </w:r>
      <w:r w:rsidR="00BF25B9" w:rsidRPr="00DD4170">
        <w:t xml:space="preserve"> reporting, and in the following sections, the structure, mandatory fields, key details of each schema</w:t>
      </w:r>
      <w:r w:rsidR="007D3AD3" w:rsidRPr="00DD4170">
        <w:t xml:space="preserve"> and reporting process will be </w:t>
      </w:r>
      <w:r w:rsidR="00E80C8F" w:rsidRPr="00DD4170">
        <w:t>outlined</w:t>
      </w:r>
      <w:r w:rsidR="00BF25B9" w:rsidRPr="00DD4170">
        <w:t>.</w:t>
      </w:r>
    </w:p>
    <w:p w14:paraId="4C91E3C6" w14:textId="77777777" w:rsidR="00BF25B9" w:rsidRPr="00DD4170" w:rsidRDefault="00BF25B9" w:rsidP="001B3E50"/>
    <w:p w14:paraId="058C2E5A" w14:textId="7B7BB8A0" w:rsidR="63A85472" w:rsidRDefault="63A85472"/>
    <w:p w14:paraId="475E4C4D" w14:textId="6E1A5144" w:rsidR="006F51E4" w:rsidRPr="00DD4170" w:rsidRDefault="00BF25B9" w:rsidP="006F51E4">
      <w:pPr>
        <w:pStyle w:val="Heading3"/>
      </w:pPr>
      <w:bookmarkStart w:id="135" w:name="_Toc181193645"/>
      <w:bookmarkStart w:id="136" w:name="_Toc195610662"/>
      <w:r w:rsidRPr="00DD4170">
        <w:t>4.</w:t>
      </w:r>
      <w:r w:rsidR="002A3444" w:rsidRPr="00DD4170">
        <w:t>9</w:t>
      </w:r>
      <w:r w:rsidR="006F51E4" w:rsidRPr="00DD4170">
        <w:t>.1</w:t>
      </w:r>
      <w:r w:rsidRPr="00DD4170">
        <w:t xml:space="preserve"> </w:t>
      </w:r>
      <w:r w:rsidR="00EE61AE" w:rsidRPr="00DD4170">
        <w:t xml:space="preserve">IAS </w:t>
      </w:r>
      <w:r w:rsidR="3CA98628" w:rsidRPr="00DD4170">
        <w:t xml:space="preserve">Reporting </w:t>
      </w:r>
      <w:r w:rsidR="006F51E4" w:rsidRPr="00DD4170">
        <w:t>Section A: Tabular data on IAS of Union</w:t>
      </w:r>
      <w:r w:rsidR="006D149C" w:rsidRPr="00DD4170">
        <w:t xml:space="preserve"> / </w:t>
      </w:r>
      <w:r w:rsidR="00462E7F" w:rsidRPr="00DD4170">
        <w:t>R</w:t>
      </w:r>
      <w:r w:rsidR="006D149C" w:rsidRPr="00DD4170">
        <w:t>egional</w:t>
      </w:r>
      <w:r w:rsidR="006F51E4" w:rsidRPr="00DD4170">
        <w:t xml:space="preserve"> concern</w:t>
      </w:r>
      <w:bookmarkEnd w:id="135"/>
      <w:bookmarkEnd w:id="136"/>
    </w:p>
    <w:p w14:paraId="3B8692CD" w14:textId="77777777" w:rsidR="00145C49" w:rsidRPr="00DD4170" w:rsidRDefault="00145C49" w:rsidP="00145C49">
      <w:pPr>
        <w:rPr>
          <w:b/>
          <w:bCs/>
        </w:rPr>
      </w:pPr>
    </w:p>
    <w:p w14:paraId="595634CD" w14:textId="2DEACC4D" w:rsidR="00145C49" w:rsidRPr="00DD4170" w:rsidRDefault="00145C49" w:rsidP="00145C49">
      <w:r w:rsidRPr="00DD4170">
        <w:rPr>
          <w:b/>
          <w:bCs/>
        </w:rPr>
        <w:t>Section A</w:t>
      </w:r>
      <w:r w:rsidRPr="00DD4170">
        <w:t xml:space="preserve"> covers detailed information on species of Union and regional concern, focusing on aspects such as their distribution, status, introduction patterns, and management measures. </w:t>
      </w:r>
      <w:r w:rsidR="002C435F" w:rsidRPr="00DD4170">
        <w:t xml:space="preserve">For the </w:t>
      </w:r>
      <w:r w:rsidR="001D448C" w:rsidRPr="00DD4170">
        <w:t>2019-2024 reporting period</w:t>
      </w:r>
      <w:r w:rsidR="007131B8" w:rsidRPr="00DD4170">
        <w:t>,</w:t>
      </w:r>
      <w:r w:rsidR="001D448C" w:rsidRPr="00DD4170">
        <w:t xml:space="preserve"> no </w:t>
      </w:r>
      <w:r w:rsidR="3359C87F" w:rsidRPr="00DD4170">
        <w:t xml:space="preserve">IAS of </w:t>
      </w:r>
      <w:r w:rsidR="001D448C" w:rsidRPr="00DD4170">
        <w:t xml:space="preserve">regional concern have been </w:t>
      </w:r>
      <w:r w:rsidR="619E1BFA" w:rsidRPr="00DD4170">
        <w:t>identified</w:t>
      </w:r>
      <w:r w:rsidR="001265EA" w:rsidRPr="00DD4170">
        <w:t xml:space="preserve"> so the </w:t>
      </w:r>
      <w:r w:rsidR="00BD5844" w:rsidRPr="00DD4170">
        <w:t xml:space="preserve">detailed information </w:t>
      </w:r>
      <w:r w:rsidR="6306E31E" w:rsidRPr="00DD4170">
        <w:t xml:space="preserve">provided </w:t>
      </w:r>
      <w:r w:rsidR="00BD5844" w:rsidRPr="00DD4170">
        <w:t xml:space="preserve">will </w:t>
      </w:r>
      <w:r w:rsidR="48EF93BC" w:rsidRPr="00DD4170">
        <w:t xml:space="preserve">apply to </w:t>
      </w:r>
      <w:r w:rsidR="00BD5844" w:rsidRPr="00DD4170">
        <w:t>the 87 IAS of Union concern</w:t>
      </w:r>
      <w:r w:rsidR="00F3205F" w:rsidRPr="00DD4170">
        <w:t xml:space="preserve"> which should be reported </w:t>
      </w:r>
      <w:r w:rsidR="001C2FF7" w:rsidRPr="00DD4170">
        <w:t>under the current</w:t>
      </w:r>
      <w:r w:rsidR="3D82DD36" w:rsidRPr="00DD4170">
        <w:t xml:space="preserve"> reporting period</w:t>
      </w:r>
      <w:r w:rsidR="00BD5844" w:rsidRPr="00DD4170">
        <w:t xml:space="preserve">. </w:t>
      </w:r>
      <w:r w:rsidRPr="00DD4170">
        <w:t xml:space="preserve">This section consists of the following </w:t>
      </w:r>
      <w:r w:rsidR="00AA73A8" w:rsidRPr="00DD4170">
        <w:t xml:space="preserve">ten </w:t>
      </w:r>
      <w:r w:rsidRPr="00DD4170">
        <w:t>tables, each with specific reporting requirements:</w:t>
      </w:r>
    </w:p>
    <w:p w14:paraId="7256E569" w14:textId="77777777" w:rsidR="00145C49" w:rsidRPr="00DD4170" w:rsidRDefault="00145C49" w:rsidP="00145C49"/>
    <w:p w14:paraId="5B3478B6" w14:textId="5855449E" w:rsidR="00145C49" w:rsidRPr="00DD4170" w:rsidRDefault="00145C49" w:rsidP="00F76CBE">
      <w:pPr>
        <w:numPr>
          <w:ilvl w:val="0"/>
          <w:numId w:val="13"/>
        </w:numPr>
      </w:pPr>
      <w:r w:rsidRPr="00DD4170">
        <w:rPr>
          <w:b/>
          <w:bCs/>
        </w:rPr>
        <w:t>Species_Union_Regional_Concern</w:t>
      </w:r>
      <w:r w:rsidRPr="00DD4170">
        <w:t>: This table collects information on the species of Union and regional concern, including their presence, reproductive patterns, introduction, and spread within the reporting Member State. Fields include species code, common name, reproductive status, and additional information on observed impacts. This is a </w:t>
      </w:r>
      <w:r w:rsidRPr="00DD4170">
        <w:rPr>
          <w:b/>
          <w:bCs/>
        </w:rPr>
        <w:t>mandatory table</w:t>
      </w:r>
      <w:r w:rsidRPr="00DD4170">
        <w:t>.</w:t>
      </w:r>
      <w:r w:rsidR="00B6435C" w:rsidRPr="00DD4170">
        <w:t xml:space="preserve"> The </w:t>
      </w:r>
      <w:r w:rsidR="007131B8" w:rsidRPr="00DD4170">
        <w:t>fields</w:t>
      </w:r>
      <w:r w:rsidR="00B6435C" w:rsidRPr="00DD4170">
        <w:t xml:space="preserve"> </w:t>
      </w:r>
      <w:r w:rsidR="009B04B1" w:rsidRPr="00DD4170">
        <w:t xml:space="preserve">on species_code and </w:t>
      </w:r>
      <w:r w:rsidR="00250E0D" w:rsidRPr="00DD4170">
        <w:t xml:space="preserve">A3_presence_code are also </w:t>
      </w:r>
      <w:r w:rsidR="00473194" w:rsidRPr="00DD4170">
        <w:t>required</w:t>
      </w:r>
      <w:r w:rsidR="00052AF2" w:rsidRPr="00DD4170">
        <w:t xml:space="preserve">. </w:t>
      </w:r>
      <w:r w:rsidR="00052AF2" w:rsidRPr="00DD4170">
        <w:rPr>
          <w:b/>
        </w:rPr>
        <w:t xml:space="preserve">In this table all 87 </w:t>
      </w:r>
      <w:r w:rsidR="00C51DF1" w:rsidRPr="00DD4170">
        <w:rPr>
          <w:b/>
        </w:rPr>
        <w:t>species of IAS of Union concern should be reported</w:t>
      </w:r>
      <w:r w:rsidR="00BB70E0" w:rsidRPr="00DD4170">
        <w:t>.</w:t>
      </w:r>
      <w:r w:rsidR="00353069" w:rsidRPr="00DD4170">
        <w:t xml:space="preserve"> </w:t>
      </w:r>
      <w:r w:rsidR="004A7F86">
        <w:t xml:space="preserve">The list of 87 IAS of Union concern is available in the Reference Portal </w:t>
      </w:r>
      <w:r w:rsidR="00007C6B">
        <w:t>(</w:t>
      </w:r>
      <w:r w:rsidR="00D9387B">
        <w:t xml:space="preserve">in extended excel templeate) </w:t>
      </w:r>
      <w:r w:rsidR="004A7F86">
        <w:t>and in the</w:t>
      </w:r>
      <w:r w:rsidR="00B536C0">
        <w:t xml:space="preserve"> Reference</w:t>
      </w:r>
      <w:r w:rsidR="004A7F86">
        <w:t xml:space="preserve"> </w:t>
      </w:r>
      <w:r w:rsidR="00D9387B">
        <w:t>D</w:t>
      </w:r>
      <w:r w:rsidR="004A7F86">
        <w:t>ataset</w:t>
      </w:r>
      <w:r w:rsidR="00B536C0">
        <w:t xml:space="preserve"> file</w:t>
      </w:r>
      <w:r w:rsidR="001B2A68">
        <w:t xml:space="preserve">. </w:t>
      </w:r>
      <w:r w:rsidR="00CE55A4" w:rsidRPr="00DD4170">
        <w:t xml:space="preserve">In the case of an IAS of Union concern not present </w:t>
      </w:r>
      <w:r w:rsidR="00224745" w:rsidRPr="00DD4170">
        <w:t>(</w:t>
      </w:r>
      <w:r w:rsidR="004219AE" w:rsidRPr="00DD4170">
        <w:t>neither</w:t>
      </w:r>
      <w:r w:rsidR="00224745" w:rsidRPr="00DD4170">
        <w:t xml:space="preserve"> past </w:t>
      </w:r>
      <w:r w:rsidR="00605202" w:rsidRPr="00DD4170">
        <w:t>n</w:t>
      </w:r>
      <w:r w:rsidR="00224745" w:rsidRPr="00DD4170">
        <w:t xml:space="preserve">or present) </w:t>
      </w:r>
      <w:r w:rsidR="00CE55A4" w:rsidRPr="00DD4170">
        <w:t xml:space="preserve">in the territory of the MS, that MS should </w:t>
      </w:r>
      <w:r w:rsidR="00CC0DD4" w:rsidRPr="00DD4170">
        <w:t xml:space="preserve">report on that species and </w:t>
      </w:r>
      <w:r w:rsidR="003523B1" w:rsidRPr="00DD4170">
        <w:t xml:space="preserve">select the most appropriate </w:t>
      </w:r>
      <w:r w:rsidR="003C2431" w:rsidRPr="00DD4170">
        <w:t>selection</w:t>
      </w:r>
      <w:r w:rsidR="00634489" w:rsidRPr="00DD4170">
        <w:t xml:space="preserve"> from the </w:t>
      </w:r>
      <w:r w:rsidR="00B20DF8" w:rsidRPr="00DD4170">
        <w:t>A3_presence_code</w:t>
      </w:r>
      <w:r w:rsidR="00801CD3" w:rsidRPr="00DD4170">
        <w:t>. Depending on the answers</w:t>
      </w:r>
      <w:r w:rsidR="00DC4883" w:rsidRPr="00DD4170">
        <w:t>,</w:t>
      </w:r>
      <w:r w:rsidR="00801CD3" w:rsidRPr="00DD4170">
        <w:t xml:space="preserve"> </w:t>
      </w:r>
      <w:r w:rsidR="00C76117" w:rsidRPr="00DD4170">
        <w:t>reporters will continue to</w:t>
      </w:r>
      <w:r w:rsidR="54E82FBE" w:rsidRPr="00DD4170">
        <w:t xml:space="preserve"> </w:t>
      </w:r>
      <w:r w:rsidR="192A4656" w:rsidRPr="00DD4170">
        <w:t>the</w:t>
      </w:r>
      <w:r w:rsidR="00C76117" w:rsidRPr="00DD4170">
        <w:t xml:space="preserve"> next </w:t>
      </w:r>
      <w:r w:rsidR="00C009FC">
        <w:t>fields</w:t>
      </w:r>
      <w:r w:rsidR="00C009FC" w:rsidRPr="00DD4170">
        <w:t xml:space="preserve"> </w:t>
      </w:r>
      <w:r w:rsidR="0077567C" w:rsidRPr="00DD4170">
        <w:t>/</w:t>
      </w:r>
      <w:r w:rsidR="00C37352" w:rsidRPr="00DD4170">
        <w:t xml:space="preserve"> tables</w:t>
      </w:r>
      <w:r w:rsidR="00C76117" w:rsidRPr="00DD4170">
        <w:t xml:space="preserve">. </w:t>
      </w:r>
    </w:p>
    <w:p w14:paraId="2C5B0D0F" w14:textId="77777777" w:rsidR="00CC111F" w:rsidRPr="00DD4170" w:rsidRDefault="00CC111F" w:rsidP="00CC111F">
      <w:pPr>
        <w:ind w:left="720"/>
      </w:pPr>
    </w:p>
    <w:p w14:paraId="0707BF9A" w14:textId="756919E0" w:rsidR="00145C49" w:rsidRPr="00DD4170" w:rsidRDefault="7A4FF222" w:rsidP="00F76CBE">
      <w:pPr>
        <w:numPr>
          <w:ilvl w:val="0"/>
          <w:numId w:val="13"/>
        </w:numPr>
      </w:pPr>
      <w:r w:rsidRPr="00DD4170">
        <w:rPr>
          <w:b/>
          <w:bCs/>
        </w:rPr>
        <w:t>Permits_Union_Concern</w:t>
      </w:r>
      <w:r w:rsidRPr="00DD4170">
        <w:t>: This table gathers general information on permits issued for species of Union concern. It includes fields for species code, permit issuance status, public information related to permits, and additional details. This is a </w:t>
      </w:r>
      <w:r w:rsidRPr="00DD4170">
        <w:rPr>
          <w:b/>
          <w:bCs/>
        </w:rPr>
        <w:t>mandatory table</w:t>
      </w:r>
      <w:r w:rsidRPr="00DD4170">
        <w:t>.</w:t>
      </w:r>
      <w:r w:rsidR="475D4C6B" w:rsidRPr="00DD4170">
        <w:t xml:space="preserve"> The fields on species_code and A6_</w:t>
      </w:r>
      <w:r w:rsidR="0F4363BD" w:rsidRPr="00DD4170">
        <w:t>per</w:t>
      </w:r>
      <w:r w:rsidR="1C995E72" w:rsidRPr="00DD4170">
        <w:t>mits</w:t>
      </w:r>
      <w:r w:rsidR="475D4C6B" w:rsidRPr="00DD4170">
        <w:t>_</w:t>
      </w:r>
      <w:r w:rsidR="211A774E" w:rsidRPr="00DD4170">
        <w:t>issued</w:t>
      </w:r>
      <w:r w:rsidR="1996FF4F" w:rsidRPr="00DD4170">
        <w:t xml:space="preserve"> </w:t>
      </w:r>
      <w:r w:rsidR="475D4C6B" w:rsidRPr="00DD4170">
        <w:t>code</w:t>
      </w:r>
      <w:r w:rsidR="13AAC183" w:rsidRPr="00DD4170">
        <w:t xml:space="preserve"> and A7_permits_additional</w:t>
      </w:r>
      <w:r w:rsidR="354F780B" w:rsidRPr="00DD4170">
        <w:t>_code</w:t>
      </w:r>
      <w:r w:rsidR="475D4C6B" w:rsidRPr="00DD4170">
        <w:t xml:space="preserve"> are also </w:t>
      </w:r>
      <w:r w:rsidR="499D5F73" w:rsidRPr="00DD4170">
        <w:t>required</w:t>
      </w:r>
      <w:r w:rsidR="475D4C6B" w:rsidRPr="00DD4170">
        <w:t xml:space="preserve">. </w:t>
      </w:r>
      <w:r w:rsidR="6DB7432B" w:rsidRPr="00DD4170">
        <w:t>These questions ind</w:t>
      </w:r>
      <w:r w:rsidR="4C6F3720" w:rsidRPr="00DD4170">
        <w:t xml:space="preserve">icate if </w:t>
      </w:r>
      <w:r w:rsidR="3A571C80" w:rsidRPr="00DD4170">
        <w:t xml:space="preserve">permits </w:t>
      </w:r>
      <w:r w:rsidR="750EC251" w:rsidRPr="00DD4170">
        <w:t xml:space="preserve">have been issued for </w:t>
      </w:r>
      <w:r w:rsidR="3A571C80" w:rsidRPr="00DD4170">
        <w:t>each</w:t>
      </w:r>
      <w:r w:rsidR="750EC251" w:rsidRPr="00DD4170">
        <w:t xml:space="preserve"> species during the reporting period </w:t>
      </w:r>
      <w:r w:rsidR="3A571C80" w:rsidRPr="00DD4170">
        <w:t xml:space="preserve">(Question A6 - Yes /No) or </w:t>
      </w:r>
      <w:r w:rsidR="4C5611AC" w:rsidRPr="00DD4170">
        <w:t xml:space="preserve">whether there are any additional permits for each species that are valid within the current reporting period issued in a previous </w:t>
      </w:r>
      <w:r w:rsidR="00560167">
        <w:t>one</w:t>
      </w:r>
      <w:r w:rsidR="253C6844" w:rsidRPr="00DD4170">
        <w:t xml:space="preserve"> (Question A7 - Yes /No)</w:t>
      </w:r>
      <w:r w:rsidR="4C5611AC" w:rsidRPr="00DD4170">
        <w:t xml:space="preserve">. </w:t>
      </w:r>
      <w:r w:rsidR="475D4C6B" w:rsidRPr="00DD4170">
        <w:rPr>
          <w:b/>
          <w:bCs/>
        </w:rPr>
        <w:t>In this table all 87 species of IAS of Union concern should be reported</w:t>
      </w:r>
      <w:r w:rsidR="475D4C6B" w:rsidRPr="00DD4170">
        <w:t>.</w:t>
      </w:r>
      <w:r w:rsidR="4FE744C7" w:rsidRPr="00DD4170">
        <w:t xml:space="preserve"> </w:t>
      </w:r>
      <w:r w:rsidR="41732860" w:rsidRPr="00DD4170">
        <w:t xml:space="preserve">Species that have in </w:t>
      </w:r>
      <w:r w:rsidR="4FE744C7" w:rsidRPr="00DD4170">
        <w:t xml:space="preserve">both questions A6 and A7 </w:t>
      </w:r>
      <w:r w:rsidR="4D14191E" w:rsidRPr="00DD4170">
        <w:t xml:space="preserve">a </w:t>
      </w:r>
      <w:r w:rsidR="764DD69C" w:rsidRPr="00DD4170">
        <w:t>‘</w:t>
      </w:r>
      <w:r w:rsidR="4FE744C7" w:rsidRPr="00DD4170">
        <w:t>No</w:t>
      </w:r>
      <w:r w:rsidR="764DD69C" w:rsidRPr="00DD4170">
        <w:t>’</w:t>
      </w:r>
      <w:r w:rsidR="4D14191E" w:rsidRPr="00DD4170">
        <w:t xml:space="preserve"> answer</w:t>
      </w:r>
      <w:r w:rsidR="4FE744C7" w:rsidRPr="00DD4170">
        <w:t>,</w:t>
      </w:r>
      <w:r w:rsidR="4473E2B6" w:rsidRPr="00DD4170">
        <w:t xml:space="preserve"> do not need to </w:t>
      </w:r>
      <w:r w:rsidR="2697C46B" w:rsidRPr="00DD4170">
        <w:t>be</w:t>
      </w:r>
      <w:r w:rsidR="764DD69C" w:rsidRPr="00DD4170">
        <w:t xml:space="preserve"> reported</w:t>
      </w:r>
      <w:r w:rsidR="4473E2B6" w:rsidRPr="00DD4170">
        <w:t xml:space="preserve"> in the next tables</w:t>
      </w:r>
      <w:r w:rsidR="3005BC00" w:rsidRPr="00DD4170">
        <w:t xml:space="preserve"> for permits, permits </w:t>
      </w:r>
      <w:r w:rsidR="4BEF40BA" w:rsidRPr="00DD4170">
        <w:t>withdraw</w:t>
      </w:r>
      <w:r w:rsidR="257174B6" w:rsidRPr="00DD4170">
        <w:t>n</w:t>
      </w:r>
      <w:r w:rsidR="00560167">
        <w:t xml:space="preserve"> </w:t>
      </w:r>
      <w:r w:rsidR="3005BC00" w:rsidRPr="00DD4170">
        <w:t>and inspections (</w:t>
      </w:r>
      <w:r w:rsidR="272283CF" w:rsidRPr="00DD4170">
        <w:t>tables Permits_List_Union_Concern, Permits_Withdrawn</w:t>
      </w:r>
      <w:r w:rsidR="4FE744C7" w:rsidRPr="00DD4170">
        <w:t xml:space="preserve"> </w:t>
      </w:r>
      <w:r w:rsidR="272283CF" w:rsidRPr="00DD4170">
        <w:t>and Inspections_Union_Concern</w:t>
      </w:r>
      <w:r w:rsidR="4BEF40BA" w:rsidRPr="00DD4170">
        <w:t>)</w:t>
      </w:r>
      <w:r w:rsidR="2F49701F" w:rsidRPr="00DD4170">
        <w:t>.</w:t>
      </w:r>
      <w:r w:rsidR="764DD69C" w:rsidRPr="00DD4170">
        <w:t>)</w:t>
      </w:r>
    </w:p>
    <w:p w14:paraId="7F22694E" w14:textId="77777777" w:rsidR="00CC111F" w:rsidRPr="00DD4170" w:rsidRDefault="00CC111F" w:rsidP="00CC111F">
      <w:pPr>
        <w:pStyle w:val="ListParagraph"/>
      </w:pPr>
    </w:p>
    <w:p w14:paraId="4F4E367C" w14:textId="16B7B185" w:rsidR="00145C49" w:rsidRPr="00DD4170" w:rsidRDefault="00145C49" w:rsidP="00F76CBE">
      <w:pPr>
        <w:numPr>
          <w:ilvl w:val="0"/>
          <w:numId w:val="13"/>
        </w:numPr>
      </w:pPr>
      <w:r w:rsidRPr="00DD4170">
        <w:rPr>
          <w:b/>
          <w:bCs/>
        </w:rPr>
        <w:t>Permits_List_Union_Concern</w:t>
      </w:r>
      <w:r w:rsidRPr="00DD4170">
        <w:t>:</w:t>
      </w:r>
      <w:r w:rsidR="00AA73A8" w:rsidRPr="00DD4170">
        <w:t xml:space="preserve"> </w:t>
      </w:r>
      <w:r w:rsidRPr="00DD4170">
        <w:t xml:space="preserve">Here, detailed information on the purpose and quantity of permits issued for </w:t>
      </w:r>
      <w:r w:rsidR="5E2C946E" w:rsidRPr="00DD4170">
        <w:t xml:space="preserve">species of </w:t>
      </w:r>
      <w:r w:rsidRPr="00DD4170">
        <w:t>Union</w:t>
      </w:r>
      <w:r w:rsidR="00C9019B" w:rsidRPr="00DD4170">
        <w:t xml:space="preserve"> concern</w:t>
      </w:r>
      <w:r w:rsidRPr="00DD4170">
        <w:t xml:space="preserve"> is reported. Fields cover the number of permits, quantities concerned (m², kg,</w:t>
      </w:r>
      <w:r w:rsidR="00724356" w:rsidRPr="00DD4170">
        <w:t xml:space="preserve"> kg of seeds, </w:t>
      </w:r>
      <w:r w:rsidR="00DA0E97" w:rsidRPr="00DD4170">
        <w:t>specimens,</w:t>
      </w:r>
      <w:r w:rsidRPr="00DD4170">
        <w:t xml:space="preserve"> liters), types </w:t>
      </w:r>
      <w:r w:rsidR="005C7EDC" w:rsidRPr="00DD4170">
        <w:t xml:space="preserve">(issued or valid) and purpose </w:t>
      </w:r>
      <w:r w:rsidR="00F7699F" w:rsidRPr="00DD4170">
        <w:t xml:space="preserve">(research, </w:t>
      </w:r>
      <w:r w:rsidR="00F7699F" w:rsidRPr="00DD4170">
        <w:rPr>
          <w:i/>
          <w:iCs/>
        </w:rPr>
        <w:t>ex</w:t>
      </w:r>
      <w:r w:rsidR="1CD6F630" w:rsidRPr="00DD4170">
        <w:rPr>
          <w:i/>
          <w:iCs/>
        </w:rPr>
        <w:t>-</w:t>
      </w:r>
      <w:r w:rsidR="00F7699F" w:rsidRPr="00DD4170">
        <w:rPr>
          <w:i/>
          <w:iCs/>
        </w:rPr>
        <w:t>situ</w:t>
      </w:r>
      <w:r w:rsidR="00F7699F" w:rsidRPr="00DD4170">
        <w:t xml:space="preserve"> conservation</w:t>
      </w:r>
      <w:r w:rsidR="00976C00" w:rsidRPr="00DD4170">
        <w:t xml:space="preserve">, </w:t>
      </w:r>
      <w:r w:rsidR="0008235F" w:rsidRPr="00DD4170">
        <w:t xml:space="preserve">medical use, </w:t>
      </w:r>
      <w:r w:rsidR="00BE26E6" w:rsidRPr="00DD4170">
        <w:t xml:space="preserve">other activities) </w:t>
      </w:r>
      <w:r w:rsidRPr="00DD4170">
        <w:t>of permits. This is an </w:t>
      </w:r>
      <w:r w:rsidRPr="00DD4170">
        <w:rPr>
          <w:b/>
          <w:bCs/>
        </w:rPr>
        <w:t>optional table</w:t>
      </w:r>
      <w:r w:rsidR="00D56F5D" w:rsidRPr="00DD4170">
        <w:rPr>
          <w:b/>
          <w:bCs/>
        </w:rPr>
        <w:t xml:space="preserve"> </w:t>
      </w:r>
      <w:r w:rsidR="00D56F5D" w:rsidRPr="00DD4170">
        <w:t xml:space="preserve">and </w:t>
      </w:r>
      <w:r w:rsidR="00D56F5D" w:rsidRPr="00DD4170">
        <w:rPr>
          <w:b/>
        </w:rPr>
        <w:t xml:space="preserve">should be </w:t>
      </w:r>
      <w:r w:rsidR="18EE510F" w:rsidRPr="00DD4170">
        <w:rPr>
          <w:b/>
        </w:rPr>
        <w:t>filled in</w:t>
      </w:r>
      <w:r w:rsidR="00D56F5D" w:rsidRPr="00DD4170">
        <w:rPr>
          <w:b/>
        </w:rPr>
        <w:t xml:space="preserve"> only if the answer in</w:t>
      </w:r>
      <w:r w:rsidR="00B54A6D" w:rsidRPr="00DD4170">
        <w:rPr>
          <w:b/>
        </w:rPr>
        <w:t xml:space="preserve"> previous questions </w:t>
      </w:r>
      <w:r w:rsidR="006E789C" w:rsidRPr="00DD4170">
        <w:rPr>
          <w:b/>
        </w:rPr>
        <w:t>on issued or valid permit</w:t>
      </w:r>
      <w:r w:rsidR="00A12121" w:rsidRPr="00DD4170">
        <w:rPr>
          <w:b/>
        </w:rPr>
        <w:t>s</w:t>
      </w:r>
      <w:r w:rsidR="006E789C" w:rsidRPr="00DD4170">
        <w:rPr>
          <w:b/>
        </w:rPr>
        <w:t xml:space="preserve"> (A6 and / or A7) </w:t>
      </w:r>
      <w:r w:rsidR="00C43779" w:rsidRPr="00DD4170">
        <w:rPr>
          <w:b/>
        </w:rPr>
        <w:t xml:space="preserve">for the specific species </w:t>
      </w:r>
      <w:r w:rsidR="00B54A6D" w:rsidRPr="00DD4170">
        <w:rPr>
          <w:b/>
        </w:rPr>
        <w:t>is YES</w:t>
      </w:r>
      <w:r w:rsidR="00A12121" w:rsidRPr="00DD4170">
        <w:t xml:space="preserve">. </w:t>
      </w:r>
      <w:r w:rsidR="00BD4AF0" w:rsidRPr="00DD4170">
        <w:t xml:space="preserve">The reporting </w:t>
      </w:r>
      <w:r w:rsidR="00FA087A" w:rsidRPr="00DD4170">
        <w:t xml:space="preserve">structure in this table is </w:t>
      </w:r>
      <w:r w:rsidR="00F50E3D" w:rsidRPr="00DD4170">
        <w:t>based on the</w:t>
      </w:r>
      <w:r w:rsidR="00143C6B" w:rsidRPr="00DD4170">
        <w:t xml:space="preserve"> </w:t>
      </w:r>
      <w:r w:rsidR="006D141F" w:rsidRPr="00DD4170">
        <w:t xml:space="preserve">combination of the </w:t>
      </w:r>
      <w:r w:rsidR="006B70B2" w:rsidRPr="00DD4170">
        <w:t xml:space="preserve">fields </w:t>
      </w:r>
      <w:r w:rsidR="006239E6" w:rsidRPr="00DD4170">
        <w:t xml:space="preserve">and it is repeated as needed. For example, for </w:t>
      </w:r>
      <w:r w:rsidR="39157B21" w:rsidRPr="00DD4170">
        <w:t>a</w:t>
      </w:r>
      <w:r w:rsidR="006239E6" w:rsidRPr="00DD4170">
        <w:t xml:space="preserve"> specific species</w:t>
      </w:r>
      <w:r w:rsidR="001B161D" w:rsidRPr="00DD4170">
        <w:t xml:space="preserve">, </w:t>
      </w:r>
      <w:r w:rsidR="00DC78D8" w:rsidRPr="00DD4170">
        <w:t xml:space="preserve">where </w:t>
      </w:r>
      <w:r w:rsidR="005D76BA" w:rsidRPr="00DD4170">
        <w:t>permits are in force</w:t>
      </w:r>
      <w:r w:rsidR="00F668DF" w:rsidRPr="00DD4170">
        <w:t xml:space="preserve">, reporters should indicate the </w:t>
      </w:r>
      <w:r w:rsidR="002C44CA" w:rsidRPr="00DD4170">
        <w:t>calendar year</w:t>
      </w:r>
      <w:r w:rsidR="00C347D2" w:rsidRPr="00DD4170">
        <w:t>, select the purpose of the permit</w:t>
      </w:r>
      <w:r w:rsidR="00036CFF" w:rsidRPr="00DD4170">
        <w:t xml:space="preserve"> (e.g. research, </w:t>
      </w:r>
      <w:r w:rsidR="00271E1F" w:rsidRPr="00DD4170">
        <w:rPr>
          <w:i/>
        </w:rPr>
        <w:t>ex-situ</w:t>
      </w:r>
      <w:r w:rsidR="00875CC6" w:rsidRPr="00DD4170">
        <w:t>)</w:t>
      </w:r>
      <w:r w:rsidR="00C347D2" w:rsidRPr="00DD4170">
        <w:t>, then the type of the permit</w:t>
      </w:r>
      <w:r w:rsidR="00D30B67" w:rsidRPr="00DD4170">
        <w:t xml:space="preserve"> (issued or valid)</w:t>
      </w:r>
      <w:r w:rsidR="00C347D2" w:rsidRPr="00DD4170">
        <w:t xml:space="preserve">, </w:t>
      </w:r>
      <w:r w:rsidR="00321C33" w:rsidRPr="00DD4170">
        <w:t>the number</w:t>
      </w:r>
      <w:r w:rsidR="009E3955" w:rsidRPr="00DD4170">
        <w:t xml:space="preserve"> of permits</w:t>
      </w:r>
      <w:r w:rsidR="00886872">
        <w:t xml:space="preserve"> (</w:t>
      </w:r>
      <w:r w:rsidR="00A10F81">
        <w:t>required fields</w:t>
      </w:r>
      <w:r w:rsidR="00240700">
        <w:t xml:space="preserve"> if this table </w:t>
      </w:r>
      <w:r w:rsidR="00B507A6">
        <w:t xml:space="preserve">is </w:t>
      </w:r>
      <w:r w:rsidR="00240700">
        <w:t>re</w:t>
      </w:r>
      <w:r w:rsidR="007576B8">
        <w:t>ported</w:t>
      </w:r>
      <w:r w:rsidR="00A10F81">
        <w:t>)</w:t>
      </w:r>
      <w:r w:rsidR="005B09DE" w:rsidRPr="00DD4170">
        <w:t xml:space="preserve"> and then the </w:t>
      </w:r>
      <w:r w:rsidR="001C71C8" w:rsidRPr="00DD4170">
        <w:t>qu</w:t>
      </w:r>
      <w:r w:rsidR="001A7C58" w:rsidRPr="00DD4170">
        <w:t xml:space="preserve">antity in the respective </w:t>
      </w:r>
      <w:r w:rsidR="008C3EB3" w:rsidRPr="00DD4170">
        <w:t>unit.</w:t>
      </w:r>
      <w:r w:rsidR="605CC142" w:rsidRPr="00DD4170">
        <w:t>I</w:t>
      </w:r>
      <w:r w:rsidR="44B506C5" w:rsidRPr="00DD4170">
        <w:t>f</w:t>
      </w:r>
      <w:r w:rsidR="00910442" w:rsidRPr="00DD4170">
        <w:t xml:space="preserve"> there are more permits or </w:t>
      </w:r>
      <w:r w:rsidR="0093392B" w:rsidRPr="00DD4170">
        <w:t>different component</w:t>
      </w:r>
      <w:r w:rsidR="001A27A5" w:rsidRPr="00DD4170">
        <w:t>s</w:t>
      </w:r>
      <w:r w:rsidR="0093392B" w:rsidRPr="00DD4170">
        <w:t xml:space="preserve"> of </w:t>
      </w:r>
      <w:r w:rsidR="001A27A5" w:rsidRPr="00DD4170">
        <w:t>a</w:t>
      </w:r>
      <w:r w:rsidR="0093392B" w:rsidRPr="00DD4170">
        <w:t xml:space="preserve"> permit described in this table</w:t>
      </w:r>
      <w:r w:rsidR="0056582B" w:rsidRPr="00DD4170">
        <w:t xml:space="preserve">, the reporter </w:t>
      </w:r>
      <w:bookmarkStart w:id="137" w:name="_Int_7QtNLGOB"/>
      <w:r w:rsidR="0056582B" w:rsidRPr="00DD4170">
        <w:t>has to</w:t>
      </w:r>
      <w:bookmarkEnd w:id="137"/>
      <w:r w:rsidR="0056582B" w:rsidRPr="00DD4170">
        <w:t xml:space="preserve"> repeat the whole sel</w:t>
      </w:r>
      <w:r w:rsidR="00865399" w:rsidRPr="00DD4170">
        <w:t xml:space="preserve">ection until all quantities are </w:t>
      </w:r>
      <w:r w:rsidR="004F5AFD" w:rsidRPr="00DD4170">
        <w:t xml:space="preserve">reported together with the </w:t>
      </w:r>
      <w:r w:rsidR="00E7679B" w:rsidRPr="00DD4170">
        <w:t xml:space="preserve">respective combination of information on </w:t>
      </w:r>
      <w:r w:rsidR="008268B8" w:rsidRPr="00DD4170">
        <w:t xml:space="preserve">permit purpose, type, number, </w:t>
      </w:r>
      <w:r w:rsidR="000A6CC6" w:rsidRPr="00DD4170">
        <w:t>and unit.</w:t>
      </w:r>
      <w:r w:rsidR="24DD133E" w:rsidRPr="00DD4170">
        <w:t xml:space="preserve"> This includes separate entries for each year. </w:t>
      </w:r>
      <w:r w:rsidR="00C9019B" w:rsidRPr="00DD4170">
        <w:t xml:space="preserve">MS should report only the available information on each species </w:t>
      </w:r>
      <w:r w:rsidR="00854751" w:rsidRPr="00DD4170">
        <w:rPr>
          <w:b/>
          <w:bCs/>
        </w:rPr>
        <w:t xml:space="preserve">issued or valid </w:t>
      </w:r>
      <w:r w:rsidR="00C9019B" w:rsidRPr="00DD4170">
        <w:t>per</w:t>
      </w:r>
      <w:r w:rsidR="00854751" w:rsidRPr="00DD4170">
        <w:t xml:space="preserve">mits </w:t>
      </w:r>
      <w:r w:rsidR="00C9019B" w:rsidRPr="00DD4170">
        <w:t>and are not asked to enter rows with empty fields</w:t>
      </w:r>
      <w:r w:rsidR="00854751" w:rsidRPr="00DD4170">
        <w:t>.</w:t>
      </w:r>
      <w:r w:rsidR="24DD133E" w:rsidRPr="00DD4170">
        <w:t xml:space="preserve"> </w:t>
      </w:r>
      <w:r w:rsidR="000A6CC6" w:rsidRPr="00DD4170">
        <w:t xml:space="preserve"> </w:t>
      </w:r>
      <w:r w:rsidR="00E7679B" w:rsidRPr="00DD4170">
        <w:t xml:space="preserve"> </w:t>
      </w:r>
    </w:p>
    <w:p w14:paraId="3E3AEAE4" w14:textId="77777777" w:rsidR="00CC111F" w:rsidRPr="00DD4170" w:rsidRDefault="00CC111F" w:rsidP="00CC111F">
      <w:pPr>
        <w:pStyle w:val="ListParagraph"/>
      </w:pPr>
    </w:p>
    <w:p w14:paraId="068D0E17" w14:textId="08CDD892" w:rsidR="00145C49" w:rsidRPr="00DD4170" w:rsidRDefault="294370D4" w:rsidP="00A7307B">
      <w:pPr>
        <w:numPr>
          <w:ilvl w:val="0"/>
          <w:numId w:val="13"/>
        </w:numPr>
      </w:pPr>
      <w:r w:rsidRPr="00A7307B">
        <w:rPr>
          <w:b/>
          <w:bCs/>
        </w:rPr>
        <w:t>Permits_Withdrawn</w:t>
      </w:r>
      <w:r>
        <w:t>:</w:t>
      </w:r>
      <w:r w:rsidR="5EEC9FB7">
        <w:t xml:space="preserve"> </w:t>
      </w:r>
      <w:r>
        <w:t>This table records data on permits withdrawn for species of Union concern. It includes fields for permanent and temporary withdrawals, as well as quantities associated with these permits (e.g., m², kg, specimens). This is an </w:t>
      </w:r>
      <w:r w:rsidRPr="00A7307B">
        <w:rPr>
          <w:b/>
          <w:bCs/>
        </w:rPr>
        <w:t>optional table</w:t>
      </w:r>
      <w:r w:rsidR="24D13FF6">
        <w:t xml:space="preserve"> and </w:t>
      </w:r>
      <w:r w:rsidR="24D13FF6" w:rsidRPr="00A7307B">
        <w:rPr>
          <w:b/>
          <w:bCs/>
        </w:rPr>
        <w:t xml:space="preserve">should be filled only if the answer </w:t>
      </w:r>
      <w:r w:rsidR="67D3AA06" w:rsidRPr="00A7307B">
        <w:rPr>
          <w:b/>
          <w:bCs/>
        </w:rPr>
        <w:t>to</w:t>
      </w:r>
      <w:r w:rsidR="24D13FF6" w:rsidRPr="00A7307B">
        <w:rPr>
          <w:b/>
          <w:bCs/>
        </w:rPr>
        <w:t xml:space="preserve"> previous questions </w:t>
      </w:r>
      <w:r w:rsidR="6FD8C7D6" w:rsidRPr="00A7307B">
        <w:rPr>
          <w:b/>
          <w:bCs/>
        </w:rPr>
        <w:t xml:space="preserve">on issued or valid permit (A6 and / or A7) </w:t>
      </w:r>
      <w:r w:rsidR="24D13FF6" w:rsidRPr="00A7307B">
        <w:rPr>
          <w:b/>
          <w:bCs/>
        </w:rPr>
        <w:t>is YES</w:t>
      </w:r>
      <w:r>
        <w:t>.</w:t>
      </w:r>
      <w:r w:rsidR="67D8E271">
        <w:t xml:space="preserve"> </w:t>
      </w:r>
      <w:r w:rsidR="6384A6E2">
        <w:t xml:space="preserve">The reporting structure in this table is based on the combination of the fields and it is repeated as needed. For example, for </w:t>
      </w:r>
      <w:r w:rsidR="5EC50A14">
        <w:t>a</w:t>
      </w:r>
      <w:r w:rsidR="6384A6E2">
        <w:t xml:space="preserve"> specific species, where permits are </w:t>
      </w:r>
      <w:r w:rsidR="3680F429">
        <w:t>withdrawn</w:t>
      </w:r>
      <w:r w:rsidR="6384A6E2">
        <w:t xml:space="preserve">, reporters should indicate </w:t>
      </w:r>
      <w:r w:rsidR="6E6C0F71">
        <w:t xml:space="preserve">the </w:t>
      </w:r>
      <w:r w:rsidR="78AC468C">
        <w:t xml:space="preserve">original </w:t>
      </w:r>
      <w:r w:rsidR="6E6C0F71">
        <w:t>purpose of the permit, the</w:t>
      </w:r>
      <w:r w:rsidR="2575FEF9">
        <w:t xml:space="preserve"> number of permits </w:t>
      </w:r>
      <w:r w:rsidR="0CE9B63D">
        <w:t>withdrawn permanently during the reporting period</w:t>
      </w:r>
      <w:r w:rsidR="782B834C">
        <w:t xml:space="preserve"> </w:t>
      </w:r>
      <w:r w:rsidR="00EC4B41">
        <w:t>and</w:t>
      </w:r>
      <w:r w:rsidR="00A7307B">
        <w:t xml:space="preserve"> </w:t>
      </w:r>
      <w:r w:rsidR="00EC4B41">
        <w:t>the number of permits withdrawn temporarily during the reporting period</w:t>
      </w:r>
      <w:r w:rsidR="00A7307B">
        <w:t xml:space="preserve"> (required fields if this table </w:t>
      </w:r>
      <w:r w:rsidR="00B507A6">
        <w:t>is reported</w:t>
      </w:r>
      <w:r w:rsidR="00A7307B">
        <w:t xml:space="preserve">) </w:t>
      </w:r>
      <w:r w:rsidR="6862BAE6">
        <w:t>with</w:t>
      </w:r>
      <w:r w:rsidR="0CC01124">
        <w:t xml:space="preserve"> </w:t>
      </w:r>
      <w:r w:rsidR="4D80451A">
        <w:t xml:space="preserve">quantities </w:t>
      </w:r>
      <w:r w:rsidR="782B834C">
        <w:t>in the respective unit</w:t>
      </w:r>
      <w:r w:rsidR="6DD05432">
        <w:t>(s)</w:t>
      </w:r>
      <w:r w:rsidR="5F8F7B11">
        <w:t xml:space="preserve"> </w:t>
      </w:r>
      <w:r w:rsidR="505BA57D">
        <w:t>.</w:t>
      </w:r>
      <w:r w:rsidR="1D61F4E6">
        <w:t xml:space="preserve"> </w:t>
      </w:r>
      <w:r w:rsidR="5EB86C51">
        <w:t xml:space="preserve">If </w:t>
      </w:r>
      <w:r w:rsidR="004895AD">
        <w:t>withdra</w:t>
      </w:r>
      <w:r w:rsidR="0B24E255">
        <w:t>w</w:t>
      </w:r>
      <w:r w:rsidR="32EF524D">
        <w:t>al</w:t>
      </w:r>
      <w:r w:rsidR="0B24E255">
        <w:t>s</w:t>
      </w:r>
      <w:r w:rsidR="07C094E6">
        <w:t xml:space="preserve"> </w:t>
      </w:r>
      <w:r w:rsidR="3D6BA5AE">
        <w:t xml:space="preserve">concern more than one permit purpose </w:t>
      </w:r>
      <w:r w:rsidR="494664D9">
        <w:t xml:space="preserve">a new row </w:t>
      </w:r>
      <w:bookmarkStart w:id="138" w:name="_Int_so8k7LGA"/>
      <w:r w:rsidR="494664D9">
        <w:t>has to</w:t>
      </w:r>
      <w:bookmarkEnd w:id="138"/>
      <w:r w:rsidR="494664D9">
        <w:t xml:space="preserve"> be added for the specific species and report accordingly the </w:t>
      </w:r>
      <w:r w:rsidR="4770BE81">
        <w:t>quantities in their respective uni</w:t>
      </w:r>
      <w:r w:rsidR="6AF535EF">
        <w:t>t</w:t>
      </w:r>
      <w:r w:rsidR="4770BE81">
        <w:t>(s)</w:t>
      </w:r>
      <w:r w:rsidR="6AF535EF">
        <w:t xml:space="preserve">. </w:t>
      </w:r>
    </w:p>
    <w:p w14:paraId="70561EEC" w14:textId="77777777" w:rsidR="004219AE" w:rsidRPr="00DD4170" w:rsidRDefault="004219AE" w:rsidP="00D16E63">
      <w:pPr>
        <w:ind w:left="720"/>
      </w:pPr>
    </w:p>
    <w:p w14:paraId="2C45A2BE" w14:textId="2C3AA57F" w:rsidR="0003646A" w:rsidRPr="00DD4170" w:rsidRDefault="00145C49" w:rsidP="00F76CBE">
      <w:pPr>
        <w:numPr>
          <w:ilvl w:val="0"/>
          <w:numId w:val="13"/>
        </w:numPr>
      </w:pPr>
      <w:r w:rsidRPr="29EFB724">
        <w:rPr>
          <w:b/>
          <w:bCs/>
        </w:rPr>
        <w:t>Inspections_Union_Concern:</w:t>
      </w:r>
      <w:r w:rsidR="00AA73A8">
        <w:t xml:space="preserve"> </w:t>
      </w:r>
      <w:r>
        <w:t xml:space="preserve">Information on inspections of permits for species of Union concern is collected in this table. </w:t>
      </w:r>
      <w:r w:rsidR="008E2ECA">
        <w:t xml:space="preserve">This is </w:t>
      </w:r>
      <w:r w:rsidR="008E2ECA" w:rsidRPr="29EFB724">
        <w:rPr>
          <w:b/>
          <w:bCs/>
        </w:rPr>
        <w:t>an optional table</w:t>
      </w:r>
      <w:r w:rsidR="008E2ECA">
        <w:t xml:space="preserve"> </w:t>
      </w:r>
      <w:r w:rsidR="008E2ECA" w:rsidRPr="29EFB724">
        <w:rPr>
          <w:b/>
          <w:bCs/>
        </w:rPr>
        <w:t>and should be filled only if the answer in previous questions is YES (there are issued or valid permits for the specific species)</w:t>
      </w:r>
      <w:r w:rsidR="008E2ECA">
        <w:t xml:space="preserve">. </w:t>
      </w:r>
      <w:r>
        <w:t xml:space="preserve">Fields include the year of inspection, purpose of permits, establishments inspected, and quantities concerned. </w:t>
      </w:r>
      <w:r w:rsidR="00372E9B">
        <w:t xml:space="preserve">The reporting structure in this table is based on the combination of the fields and it is repeated as needed. For example, for </w:t>
      </w:r>
      <w:r w:rsidR="2188E997">
        <w:t>a</w:t>
      </w:r>
      <w:r w:rsidR="00372E9B">
        <w:t xml:space="preserve"> specific species, where permits are in force,</w:t>
      </w:r>
      <w:r w:rsidR="00AB054A">
        <w:t xml:space="preserve"> and inspection</w:t>
      </w:r>
      <w:r w:rsidR="00A313E3">
        <w:t>s have been held,</w:t>
      </w:r>
      <w:r w:rsidR="00372E9B">
        <w:t xml:space="preserve"> reporters should indicate the calendar year</w:t>
      </w:r>
      <w:r w:rsidR="00853BFF">
        <w:t xml:space="preserve"> of the inspection</w:t>
      </w:r>
      <w:r w:rsidR="00C64670">
        <w:t>(s)</w:t>
      </w:r>
      <w:r w:rsidR="00372E9B">
        <w:t xml:space="preserve">, select the purpose of the permit, then </w:t>
      </w:r>
      <w:r w:rsidR="00340AC4">
        <w:t>select the</w:t>
      </w:r>
      <w:r w:rsidR="00433E60">
        <w:t xml:space="preserve"> </w:t>
      </w:r>
      <w:r w:rsidR="0003646A">
        <w:t>‘</w:t>
      </w:r>
      <w:r w:rsidR="00433E60">
        <w:t>total</w:t>
      </w:r>
      <w:r w:rsidR="0003646A">
        <w:t>’</w:t>
      </w:r>
      <w:r w:rsidR="00433E60">
        <w:t xml:space="preserve"> establishments </w:t>
      </w:r>
      <w:r w:rsidR="00AA1247">
        <w:t xml:space="preserve">in the field </w:t>
      </w:r>
      <w:r w:rsidR="00391D8E">
        <w:t xml:space="preserve">A12_establishments_inspected </w:t>
      </w:r>
      <w:r w:rsidR="00A62B2C">
        <w:t xml:space="preserve">and provide the </w:t>
      </w:r>
      <w:r w:rsidR="007C79D7">
        <w:t>corresponding number of inspections</w:t>
      </w:r>
      <w:r w:rsidR="00EA136D">
        <w:t xml:space="preserve">, and </w:t>
      </w:r>
      <w:r w:rsidR="00340AC4">
        <w:t>then the quantity in the respective unit</w:t>
      </w:r>
      <w:r w:rsidR="0529CF99">
        <w:t>.</w:t>
      </w:r>
      <w:r w:rsidR="34041792">
        <w:t xml:space="preserve"> </w:t>
      </w:r>
      <w:r w:rsidR="00B96852">
        <w:t>The whole process has to be repeated selectin</w:t>
      </w:r>
      <w:r w:rsidR="0003646A">
        <w:t>g</w:t>
      </w:r>
      <w:r w:rsidR="00B96852">
        <w:t xml:space="preserve"> the </w:t>
      </w:r>
      <w:r w:rsidR="0003646A">
        <w:t>‘</w:t>
      </w:r>
      <w:r w:rsidR="082A06CC">
        <w:t>non-compliant</w:t>
      </w:r>
      <w:r w:rsidR="0003646A">
        <w:t>’</w:t>
      </w:r>
      <w:r w:rsidR="007D6B0A">
        <w:t xml:space="preserve"> </w:t>
      </w:r>
      <w:r w:rsidR="009F7A5E">
        <w:t xml:space="preserve">establishments </w:t>
      </w:r>
      <w:r w:rsidR="008A13CF">
        <w:t xml:space="preserve">in the field A12_establishments_inspected (if relevant) </w:t>
      </w:r>
      <w:r w:rsidR="009F7A5E">
        <w:t>and continue until all quantities are reported</w:t>
      </w:r>
      <w:r w:rsidR="0003646A">
        <w:t xml:space="preserve">. </w:t>
      </w:r>
    </w:p>
    <w:p w14:paraId="19E9AD33" w14:textId="77777777" w:rsidR="00717054" w:rsidRPr="00DD4170" w:rsidRDefault="00717054" w:rsidP="00D16E63">
      <w:pPr>
        <w:ind w:left="720"/>
      </w:pPr>
    </w:p>
    <w:p w14:paraId="0DDAE05C" w14:textId="5B4AEB3C" w:rsidR="00145C49" w:rsidRPr="00DD4170" w:rsidRDefault="00145C49" w:rsidP="00F76CBE">
      <w:pPr>
        <w:numPr>
          <w:ilvl w:val="0"/>
          <w:numId w:val="13"/>
        </w:numPr>
      </w:pPr>
      <w:r w:rsidRPr="00DD4170">
        <w:rPr>
          <w:b/>
          <w:bCs/>
        </w:rPr>
        <w:t>RapidEradication:</w:t>
      </w:r>
      <w:r w:rsidR="00AA73A8" w:rsidRPr="00DD4170">
        <w:t xml:space="preserve"> </w:t>
      </w:r>
      <w:r w:rsidRPr="00DD4170">
        <w:t>This table focuses on the rapid eradication of species at an early stage of invasion, as specified under Article 17 of Regulation (EU) No 1143/2014. It includes fields for species code, eradication measures, and notifications to the Commission. This is a </w:t>
      </w:r>
      <w:r w:rsidRPr="00DD4170">
        <w:rPr>
          <w:b/>
          <w:bCs/>
        </w:rPr>
        <w:t>mandatory table</w:t>
      </w:r>
      <w:r w:rsidRPr="00DD4170">
        <w:t>.</w:t>
      </w:r>
      <w:r w:rsidR="00C707D0" w:rsidRPr="00DD4170">
        <w:t xml:space="preserve"> The fields on species_code and A</w:t>
      </w:r>
      <w:r w:rsidR="00E266EA" w:rsidRPr="00DD4170">
        <w:t>14</w:t>
      </w:r>
      <w:r w:rsidR="00C707D0" w:rsidRPr="00DD4170">
        <w:t>_</w:t>
      </w:r>
      <w:r w:rsidR="00E266EA" w:rsidRPr="00DD4170">
        <w:t>rapid_eradication</w:t>
      </w:r>
      <w:r w:rsidR="00C707D0" w:rsidRPr="00DD4170">
        <w:t>_</w:t>
      </w:r>
      <w:r w:rsidR="00251FA4" w:rsidRPr="00DD4170">
        <w:t xml:space="preserve">measures </w:t>
      </w:r>
      <w:r w:rsidR="00450DF5" w:rsidRPr="00DD4170">
        <w:t xml:space="preserve">on </w:t>
      </w:r>
      <w:r w:rsidR="00E00654" w:rsidRPr="00DD4170">
        <w:t xml:space="preserve">whether the species has been </w:t>
      </w:r>
      <w:r w:rsidR="002840F6" w:rsidRPr="00DD4170">
        <w:t xml:space="preserve">subject to rapid eradication measures during the reporting period </w:t>
      </w:r>
      <w:r w:rsidR="00C3199A" w:rsidRPr="00DD4170">
        <w:t>(</w:t>
      </w:r>
      <w:r w:rsidR="6BD9A657" w:rsidRPr="00DD4170">
        <w:t>Y</w:t>
      </w:r>
      <w:r w:rsidR="5F850EA1" w:rsidRPr="00DD4170">
        <w:t>es</w:t>
      </w:r>
      <w:r w:rsidR="6BD9A657" w:rsidRPr="00DD4170">
        <w:t>/N</w:t>
      </w:r>
      <w:r w:rsidR="1F476F01" w:rsidRPr="00DD4170">
        <w:t>o</w:t>
      </w:r>
      <w:r w:rsidR="00C3199A" w:rsidRPr="00DD4170">
        <w:t xml:space="preserve">) </w:t>
      </w:r>
      <w:r w:rsidR="00C707D0" w:rsidRPr="00DD4170">
        <w:t xml:space="preserve">are </w:t>
      </w:r>
      <w:r w:rsidR="00F94E7A" w:rsidRPr="00DD4170">
        <w:t>required</w:t>
      </w:r>
      <w:r w:rsidR="00C707D0" w:rsidRPr="00DD4170">
        <w:t xml:space="preserve">. </w:t>
      </w:r>
      <w:r w:rsidR="00776DEC" w:rsidRPr="00DD4170">
        <w:rPr>
          <w:b/>
          <w:bCs/>
        </w:rPr>
        <w:t>In this table all 87 species of IAS of Union concern should be reported</w:t>
      </w:r>
      <w:r w:rsidR="00B83419" w:rsidRPr="00DD4170">
        <w:t>.</w:t>
      </w:r>
    </w:p>
    <w:p w14:paraId="66E5EB81" w14:textId="77777777" w:rsidR="000F76ED" w:rsidRPr="00DD4170" w:rsidRDefault="000F76ED" w:rsidP="00D16E63">
      <w:pPr>
        <w:ind w:left="720"/>
      </w:pPr>
    </w:p>
    <w:p w14:paraId="0E4DC2C9" w14:textId="1B8CE8AA" w:rsidR="00DB1204" w:rsidRPr="00DD4170" w:rsidRDefault="00DB1204" w:rsidP="00F76CBE">
      <w:pPr>
        <w:numPr>
          <w:ilvl w:val="0"/>
          <w:numId w:val="13"/>
        </w:numPr>
      </w:pPr>
      <w:r w:rsidRPr="00DD4170">
        <w:rPr>
          <w:b/>
        </w:rPr>
        <w:t>RapidErad_Measures_Populations</w:t>
      </w:r>
      <w:r w:rsidRPr="00DD4170">
        <w:rPr>
          <w:b/>
          <w:bCs/>
          <w:i/>
          <w:iCs/>
        </w:rPr>
        <w:t>:</w:t>
      </w:r>
      <w:r w:rsidRPr="00DD4170">
        <w:t xml:space="preserve"> This table collects data on rapid eradication measures applied to specific populations and the impact on non-target species. It includes fields for population codes, measures' starting and ending dates, and biogeographical regions affected. This is </w:t>
      </w:r>
      <w:r w:rsidRPr="00DD4170">
        <w:rPr>
          <w:b/>
          <w:bCs/>
        </w:rPr>
        <w:t>an optional table</w:t>
      </w:r>
      <w:r w:rsidR="00C30B2F" w:rsidRPr="00DD4170">
        <w:t xml:space="preserve"> and </w:t>
      </w:r>
      <w:r w:rsidR="00C30B2F" w:rsidRPr="00DD4170">
        <w:rPr>
          <w:b/>
        </w:rPr>
        <w:t xml:space="preserve">should be </w:t>
      </w:r>
      <w:r w:rsidR="70D1C314" w:rsidRPr="00DD4170">
        <w:rPr>
          <w:b/>
        </w:rPr>
        <w:t>filled in</w:t>
      </w:r>
      <w:r w:rsidR="00C30B2F" w:rsidRPr="00DD4170">
        <w:rPr>
          <w:b/>
        </w:rPr>
        <w:t xml:space="preserve"> only if the answer in </w:t>
      </w:r>
      <w:r w:rsidR="18F6D544" w:rsidRPr="00DD4170">
        <w:rPr>
          <w:b/>
          <w:bCs/>
        </w:rPr>
        <w:t xml:space="preserve">the </w:t>
      </w:r>
      <w:r w:rsidR="00C30B2F" w:rsidRPr="00DD4170">
        <w:rPr>
          <w:b/>
        </w:rPr>
        <w:t>previous question is YES (the species has been subject to rapid eradication measures during the reporting period</w:t>
      </w:r>
      <w:r w:rsidR="00C30B2F" w:rsidRPr="00DD4170">
        <w:t>)</w:t>
      </w:r>
      <w:r w:rsidRPr="00DD4170">
        <w:t>.</w:t>
      </w:r>
      <w:r w:rsidR="00090D1C" w:rsidRPr="00DD4170">
        <w:t xml:space="preserve"> </w:t>
      </w:r>
      <w:r w:rsidR="00994F64" w:rsidRPr="00DD4170">
        <w:t xml:space="preserve">Reporters should provide </w:t>
      </w:r>
      <w:r w:rsidR="00071340" w:rsidRPr="00DD4170">
        <w:t>information on rapid eradicat</w:t>
      </w:r>
      <w:r w:rsidR="00C238B4" w:rsidRPr="00DD4170">
        <w:t>i</w:t>
      </w:r>
      <w:r w:rsidR="00071340" w:rsidRPr="00DD4170">
        <w:t xml:space="preserve">on </w:t>
      </w:r>
      <w:r w:rsidR="66D5F742" w:rsidRPr="00DD4170">
        <w:t>measures</w:t>
      </w:r>
      <w:r w:rsidR="00071340" w:rsidRPr="00DD4170">
        <w:t xml:space="preserve"> per population</w:t>
      </w:r>
      <w:r w:rsidR="688AEF1B" w:rsidRPr="00DD4170">
        <w:t>,</w:t>
      </w:r>
      <w:r w:rsidR="00071340" w:rsidRPr="00DD4170">
        <w:t xml:space="preserve"> and they should</w:t>
      </w:r>
      <w:r w:rsidR="00687D8A" w:rsidRPr="00DD4170">
        <w:t xml:space="preserve"> give a</w:t>
      </w:r>
      <w:r w:rsidR="00071340" w:rsidRPr="00DD4170">
        <w:t xml:space="preserve"> name</w:t>
      </w:r>
      <w:r w:rsidR="00687D8A" w:rsidRPr="00DD4170">
        <w:t xml:space="preserve"> for</w:t>
      </w:r>
      <w:r w:rsidR="00071340" w:rsidRPr="00DD4170">
        <w:t xml:space="preserve"> each population for which rapid eradication measures were applied</w:t>
      </w:r>
      <w:r w:rsidR="00C238B4" w:rsidRPr="00DD4170">
        <w:t xml:space="preserve">. The questions </w:t>
      </w:r>
      <w:r w:rsidR="31065D39" w:rsidRPr="00DD4170">
        <w:t>within</w:t>
      </w:r>
      <w:r w:rsidR="00C238B4" w:rsidRPr="00DD4170">
        <w:t xml:space="preserve"> this table should be repeated per population (if more tha</w:t>
      </w:r>
      <w:r w:rsidR="00037448" w:rsidRPr="00DD4170">
        <w:t>n</w:t>
      </w:r>
      <w:r w:rsidR="00C238B4" w:rsidRPr="00DD4170">
        <w:t xml:space="preserve"> one population was under rapid eradication measures</w:t>
      </w:r>
      <w:r w:rsidR="00687D8A" w:rsidRPr="00DD4170">
        <w:t xml:space="preserve"> and was named with a different population’s name</w:t>
      </w:r>
      <w:r w:rsidR="00B1556F" w:rsidRPr="00DD4170">
        <w:t xml:space="preserve"> in the field ‘A15f_population’</w:t>
      </w:r>
      <w:r w:rsidR="00C238B4" w:rsidRPr="00DD4170">
        <w:t>).</w:t>
      </w:r>
      <w:r w:rsidR="0006225B">
        <w:t xml:space="preserve"> </w:t>
      </w:r>
      <w:r w:rsidR="007C41FF">
        <w:t>R</w:t>
      </w:r>
      <w:r w:rsidR="0006225B">
        <w:t xml:space="preserve">equired fields if this table </w:t>
      </w:r>
      <w:r w:rsidR="00B507A6">
        <w:t>is reported</w:t>
      </w:r>
      <w:r w:rsidR="007C41FF">
        <w:t xml:space="preserve"> are the species_code, A15f_population, </w:t>
      </w:r>
      <w:r w:rsidR="00DD5D74" w:rsidRPr="00DD5D74">
        <w:t>A15h_measures_method_effectiveness</w:t>
      </w:r>
      <w:r w:rsidR="00DD5D74">
        <w:t xml:space="preserve"> and </w:t>
      </w:r>
      <w:r w:rsidR="00DD5D74" w:rsidRPr="00DD5D74">
        <w:t>A15i_measures_method_side_effects</w:t>
      </w:r>
      <w:r w:rsidR="00DD5D74">
        <w:t>)</w:t>
      </w:r>
      <w:r w:rsidR="0006225B">
        <w:t xml:space="preserve"> </w:t>
      </w:r>
      <w:r w:rsidR="00BA01A8" w:rsidRPr="00DD4170">
        <w:t xml:space="preserve">  </w:t>
      </w:r>
    </w:p>
    <w:p w14:paraId="2E9E6292" w14:textId="77777777" w:rsidR="00DB1204" w:rsidRPr="00DD4170" w:rsidRDefault="00DB1204" w:rsidP="002C787F">
      <w:pPr>
        <w:pStyle w:val="ListParagraph"/>
      </w:pPr>
    </w:p>
    <w:p w14:paraId="20DDD75B" w14:textId="18CCFE5B" w:rsidR="00145C49" w:rsidRPr="00DD4170" w:rsidRDefault="00145C49" w:rsidP="00F76CBE">
      <w:pPr>
        <w:numPr>
          <w:ilvl w:val="0"/>
          <w:numId w:val="13"/>
        </w:numPr>
        <w:rPr>
          <w:b/>
          <w:bCs/>
        </w:rPr>
      </w:pPr>
      <w:r w:rsidRPr="00DD4170">
        <w:rPr>
          <w:b/>
          <w:bCs/>
        </w:rPr>
        <w:t>ManagementMeasures:</w:t>
      </w:r>
      <w:r w:rsidR="00AA73A8" w:rsidRPr="00DD4170">
        <w:t xml:space="preserve"> </w:t>
      </w:r>
      <w:r w:rsidRPr="00DD4170">
        <w:t xml:space="preserve">This table gathers information on management measures taken for species of Union concern under Article 19 of Regulation (EU) No 1143/2014. It includes fields for species code, management measures, and their coverage across Member States. </w:t>
      </w:r>
      <w:r w:rsidRPr="00DD4170">
        <w:rPr>
          <w:b/>
          <w:bCs/>
        </w:rPr>
        <w:t>This is a mandatory table.</w:t>
      </w:r>
      <w:r w:rsidR="002163D8" w:rsidRPr="00DD4170">
        <w:t xml:space="preserve"> The fields on species_code and A17_management_measures on whether the species has been subject to managem</w:t>
      </w:r>
      <w:r w:rsidR="00441B8D" w:rsidRPr="00DD4170">
        <w:t>ent</w:t>
      </w:r>
      <w:r w:rsidR="002163D8" w:rsidRPr="00DD4170">
        <w:t xml:space="preserve"> measures during the reporting period are </w:t>
      </w:r>
      <w:r w:rsidR="00F94E7A" w:rsidRPr="00DD4170">
        <w:t xml:space="preserve">required </w:t>
      </w:r>
      <w:r w:rsidR="002163D8" w:rsidRPr="00DD4170">
        <w:t>(</w:t>
      </w:r>
      <w:r w:rsidR="2EBEEB7A" w:rsidRPr="00DD4170">
        <w:t>Y</w:t>
      </w:r>
      <w:r w:rsidR="11BCBF98" w:rsidRPr="00DD4170">
        <w:t>es</w:t>
      </w:r>
      <w:r w:rsidR="2EBEEB7A" w:rsidRPr="00DD4170">
        <w:t>/N</w:t>
      </w:r>
      <w:r w:rsidR="184E1462" w:rsidRPr="00DD4170">
        <w:t>o</w:t>
      </w:r>
      <w:r w:rsidR="002163D8" w:rsidRPr="00DD4170">
        <w:t>).</w:t>
      </w:r>
      <w:r w:rsidR="00776DEC" w:rsidRPr="00DD4170">
        <w:t xml:space="preserve"> </w:t>
      </w:r>
      <w:r w:rsidR="00776DEC" w:rsidRPr="00DD4170">
        <w:rPr>
          <w:b/>
          <w:bCs/>
        </w:rPr>
        <w:t>In this table all 87 species of IAS of Union concern should be reported</w:t>
      </w:r>
      <w:r w:rsidR="125F1071" w:rsidRPr="00DD4170">
        <w:rPr>
          <w:b/>
          <w:bCs/>
        </w:rPr>
        <w:t>.</w:t>
      </w:r>
    </w:p>
    <w:p w14:paraId="2B5E3473" w14:textId="77777777" w:rsidR="000F76ED" w:rsidRPr="00DD4170" w:rsidRDefault="000F76ED" w:rsidP="005615BE"/>
    <w:p w14:paraId="5D5C2F8D" w14:textId="798542AA" w:rsidR="00145C49" w:rsidRPr="00DD4170" w:rsidRDefault="294370D4" w:rsidP="000A4018">
      <w:pPr>
        <w:numPr>
          <w:ilvl w:val="0"/>
          <w:numId w:val="13"/>
        </w:numPr>
      </w:pPr>
      <w:r w:rsidRPr="1E73F54B">
        <w:rPr>
          <w:b/>
          <w:bCs/>
        </w:rPr>
        <w:t>ManagementMeasures_Populations:</w:t>
      </w:r>
      <w:r w:rsidR="5EEC9FB7">
        <w:t xml:space="preserve"> </w:t>
      </w:r>
      <w:r w:rsidR="3653339A">
        <w:t>T</w:t>
      </w:r>
      <w:r>
        <w:t xml:space="preserve">his table covers management measures applied to specific populations, including their impact on non-target species. Fields include population codes, </w:t>
      </w:r>
      <w:r w:rsidR="3AA193E8">
        <w:t xml:space="preserve">measures’ </w:t>
      </w:r>
      <w:r>
        <w:t xml:space="preserve">starting </w:t>
      </w:r>
      <w:r w:rsidR="106E01C9">
        <w:t xml:space="preserve">and ending </w:t>
      </w:r>
      <w:r>
        <w:t xml:space="preserve">dates, measures’ effectiveness, and affected biogeographical regions. This is </w:t>
      </w:r>
      <w:r w:rsidRPr="1E73F54B">
        <w:rPr>
          <w:b/>
          <w:bCs/>
        </w:rPr>
        <w:t>an optional table</w:t>
      </w:r>
      <w:r w:rsidR="3653339A">
        <w:t xml:space="preserve"> and </w:t>
      </w:r>
      <w:r w:rsidR="3653339A" w:rsidRPr="1E73F54B">
        <w:rPr>
          <w:b/>
          <w:bCs/>
        </w:rPr>
        <w:t xml:space="preserve">should be </w:t>
      </w:r>
      <w:r w:rsidR="0F2B8E76" w:rsidRPr="1E73F54B">
        <w:rPr>
          <w:b/>
          <w:bCs/>
        </w:rPr>
        <w:t>filled in</w:t>
      </w:r>
      <w:r w:rsidR="3653339A" w:rsidRPr="1E73F54B">
        <w:rPr>
          <w:b/>
          <w:bCs/>
        </w:rPr>
        <w:t xml:space="preserve"> only if the answer in </w:t>
      </w:r>
      <w:r w:rsidR="68D9FDF4" w:rsidRPr="1E73F54B">
        <w:rPr>
          <w:b/>
          <w:bCs/>
        </w:rPr>
        <w:t xml:space="preserve">the </w:t>
      </w:r>
      <w:r w:rsidR="3653339A" w:rsidRPr="1E73F54B">
        <w:rPr>
          <w:b/>
          <w:bCs/>
        </w:rPr>
        <w:t>previous question is YES (the species has been subject to management measures during the reporting period</w:t>
      </w:r>
      <w:r w:rsidR="3653339A">
        <w:t>)</w:t>
      </w:r>
      <w:r>
        <w:t>.</w:t>
      </w:r>
      <w:r w:rsidR="47488281">
        <w:t xml:space="preserve"> Reporters should provide information on </w:t>
      </w:r>
      <w:r w:rsidR="1FEEAC62">
        <w:t xml:space="preserve">management </w:t>
      </w:r>
      <w:r w:rsidR="399EA6B4">
        <w:t>measures</w:t>
      </w:r>
      <w:r w:rsidR="47488281">
        <w:t xml:space="preserve"> per population</w:t>
      </w:r>
      <w:r w:rsidR="18541835">
        <w:t>,</w:t>
      </w:r>
      <w:r w:rsidR="47488281">
        <w:t xml:space="preserve"> and they should </w:t>
      </w:r>
      <w:r w:rsidR="4DA722ED">
        <w:t xml:space="preserve">give a </w:t>
      </w:r>
      <w:r w:rsidR="47488281">
        <w:t xml:space="preserve">name </w:t>
      </w:r>
      <w:r w:rsidR="4DA722ED">
        <w:t xml:space="preserve">for </w:t>
      </w:r>
      <w:r w:rsidR="47488281">
        <w:t xml:space="preserve">each population for which </w:t>
      </w:r>
      <w:r w:rsidR="1FEEAC62">
        <w:t xml:space="preserve">management </w:t>
      </w:r>
      <w:r w:rsidR="47488281">
        <w:t xml:space="preserve">measures were applied. The questions on this table should be repeated per population (if more </w:t>
      </w:r>
      <w:r w:rsidR="1FEEAC62">
        <w:t>than</w:t>
      </w:r>
      <w:r w:rsidR="47488281">
        <w:t xml:space="preserve"> one population was under </w:t>
      </w:r>
      <w:r w:rsidR="1FEEAC62">
        <w:t xml:space="preserve">management </w:t>
      </w:r>
      <w:r w:rsidR="47488281">
        <w:t>measures</w:t>
      </w:r>
      <w:r w:rsidR="49766675">
        <w:t xml:space="preserve"> and was named with a different population’s name in the field ‘A1</w:t>
      </w:r>
      <w:r w:rsidR="17D6F2B9">
        <w:t>8b</w:t>
      </w:r>
      <w:r w:rsidR="49766675">
        <w:t>_population’</w:t>
      </w:r>
      <w:r w:rsidR="47488281">
        <w:t>)</w:t>
      </w:r>
      <w:r w:rsidR="1FEEAC62">
        <w:t>.</w:t>
      </w:r>
      <w:r w:rsidR="00B772A7">
        <w:t xml:space="preserve"> Required fields if this table </w:t>
      </w:r>
      <w:r w:rsidR="00B507A6">
        <w:t>is reported</w:t>
      </w:r>
      <w:r w:rsidR="00B772A7">
        <w:t xml:space="preserve"> are the species_code, A1</w:t>
      </w:r>
      <w:r w:rsidR="000A4018">
        <w:t>8b</w:t>
      </w:r>
      <w:r w:rsidR="00B772A7">
        <w:t xml:space="preserve">_population, </w:t>
      </w:r>
      <w:r w:rsidR="00B772A7" w:rsidRPr="00DD5D74">
        <w:t>A1</w:t>
      </w:r>
      <w:r w:rsidR="00B406E4">
        <w:t>8d</w:t>
      </w:r>
      <w:r w:rsidR="00B772A7" w:rsidRPr="00DD5D74">
        <w:t>_measures_method_effectiveness</w:t>
      </w:r>
      <w:r w:rsidR="00B772A7">
        <w:t xml:space="preserve"> and </w:t>
      </w:r>
      <w:r w:rsidR="00B772A7" w:rsidRPr="00DD5D74">
        <w:t>A1</w:t>
      </w:r>
      <w:r w:rsidR="00B406E4">
        <w:t>8e</w:t>
      </w:r>
      <w:r w:rsidR="00B772A7" w:rsidRPr="00DD5D74">
        <w:t>_measures_method_side_effects</w:t>
      </w:r>
      <w:r w:rsidR="00B772A7">
        <w:t xml:space="preserve">) </w:t>
      </w:r>
      <w:r w:rsidR="00B772A7" w:rsidRPr="00DD4170">
        <w:t xml:space="preserve">  </w:t>
      </w:r>
    </w:p>
    <w:p w14:paraId="4FCD681D" w14:textId="77777777" w:rsidR="000F76ED" w:rsidRPr="00DD4170" w:rsidRDefault="000F76ED" w:rsidP="005615BE">
      <w:pPr>
        <w:ind w:left="720"/>
      </w:pPr>
    </w:p>
    <w:p w14:paraId="64D7F721" w14:textId="213C052E" w:rsidR="00145C49" w:rsidRDefault="00145C49" w:rsidP="63A85472">
      <w:pPr>
        <w:numPr>
          <w:ilvl w:val="0"/>
          <w:numId w:val="13"/>
        </w:numPr>
      </w:pPr>
      <w:r w:rsidRPr="63A85472">
        <w:rPr>
          <w:b/>
          <w:bCs/>
        </w:rPr>
        <w:t>SpeciesRegionalConcern:</w:t>
      </w:r>
      <w:r w:rsidR="00AA73A8">
        <w:t xml:space="preserve"> </w:t>
      </w:r>
      <w:r>
        <w:t xml:space="preserve">This table allows for reporting on species of regional concern and regional cooperation efforts. It includes fields for scientific names of species involved, articles applied, and any additional relevant information. </w:t>
      </w:r>
      <w:r w:rsidRPr="63A85472">
        <w:rPr>
          <w:b/>
          <w:bCs/>
        </w:rPr>
        <w:t>This is a mandatory table</w:t>
      </w:r>
      <w:r>
        <w:t>.</w:t>
      </w:r>
      <w:r w:rsidR="001B5AFD">
        <w:t xml:space="preserve"> However, </w:t>
      </w:r>
      <w:r w:rsidR="001B5AFD" w:rsidRPr="63A85472">
        <w:rPr>
          <w:b/>
          <w:bCs/>
        </w:rPr>
        <w:t xml:space="preserve">the only required field is </w:t>
      </w:r>
      <w:r w:rsidR="005D163C" w:rsidRPr="63A85472">
        <w:rPr>
          <w:b/>
          <w:bCs/>
        </w:rPr>
        <w:t>A21_regional_concern_cooperation</w:t>
      </w:r>
      <w:r w:rsidR="005D163C">
        <w:t xml:space="preserve"> where MS </w:t>
      </w:r>
      <w:r w:rsidR="000954CF">
        <w:t>should report if they</w:t>
      </w:r>
      <w:r w:rsidR="002218D8">
        <w:t xml:space="preserve"> are involved in </w:t>
      </w:r>
      <w:r w:rsidR="00C415CC">
        <w:t xml:space="preserve">cooperation for </w:t>
      </w:r>
      <w:r w:rsidR="009653BB">
        <w:t>listing IAS of Regional concern (</w:t>
      </w:r>
      <w:r w:rsidR="38689896">
        <w:t>Y</w:t>
      </w:r>
      <w:r w:rsidR="1D2ADC74">
        <w:t>es</w:t>
      </w:r>
      <w:r w:rsidR="291BDC96">
        <w:t>/</w:t>
      </w:r>
      <w:r w:rsidR="41C8F77F">
        <w:t>N</w:t>
      </w:r>
      <w:r w:rsidR="7705A245">
        <w:t>o</w:t>
      </w:r>
      <w:r w:rsidR="009653BB">
        <w:t>)</w:t>
      </w:r>
      <w:r w:rsidR="00835B8E">
        <w:t>.</w:t>
      </w:r>
    </w:p>
    <w:p w14:paraId="510FCEE8" w14:textId="7CF653E2" w:rsidR="63A85472" w:rsidRDefault="63A85472"/>
    <w:p w14:paraId="1975BBAD" w14:textId="77777777" w:rsidR="003F767D" w:rsidRPr="00DD4170" w:rsidRDefault="003F767D" w:rsidP="003F767D"/>
    <w:p w14:paraId="4C5429C7" w14:textId="256E6F2E" w:rsidR="00875350" w:rsidRPr="00DD4170" w:rsidRDefault="00875350" w:rsidP="00875350">
      <w:pPr>
        <w:pStyle w:val="Heading3"/>
      </w:pPr>
      <w:bookmarkStart w:id="139" w:name="_Toc181193646"/>
      <w:bookmarkStart w:id="140" w:name="_Toc195610663"/>
      <w:r w:rsidRPr="00DD4170">
        <w:t>4.</w:t>
      </w:r>
      <w:r w:rsidR="002A3444" w:rsidRPr="00DD4170">
        <w:t>9</w:t>
      </w:r>
      <w:r w:rsidRPr="00DD4170">
        <w:t>.</w:t>
      </w:r>
      <w:r w:rsidR="003F767D" w:rsidRPr="00DD4170">
        <w:t>2</w:t>
      </w:r>
      <w:r w:rsidRPr="00DD4170">
        <w:t xml:space="preserve"> </w:t>
      </w:r>
      <w:r w:rsidR="0063583E" w:rsidRPr="00DD4170">
        <w:t xml:space="preserve">IAS </w:t>
      </w:r>
      <w:r w:rsidR="7D7571E2" w:rsidRPr="00DD4170">
        <w:t>Reporting Section</w:t>
      </w:r>
      <w:r w:rsidRPr="00DD4170">
        <w:t xml:space="preserve"> A: Spatial </w:t>
      </w:r>
      <w:r w:rsidR="0063583E" w:rsidRPr="00DD4170">
        <w:t xml:space="preserve">information </w:t>
      </w:r>
      <w:r w:rsidRPr="00DD4170">
        <w:t>on IAS of Union concern</w:t>
      </w:r>
      <w:bookmarkEnd w:id="139"/>
      <w:bookmarkEnd w:id="140"/>
    </w:p>
    <w:p w14:paraId="512BB0EF" w14:textId="77777777" w:rsidR="00DB1EFB" w:rsidRPr="00DD4170" w:rsidRDefault="00DB1EFB" w:rsidP="00EE479B">
      <w:pPr>
        <w:rPr>
          <w:rFonts w:eastAsiaTheme="majorEastAsia"/>
          <w:b/>
          <w:bCs/>
        </w:rPr>
      </w:pPr>
    </w:p>
    <w:p w14:paraId="465C2341" w14:textId="5678D147" w:rsidR="00EE479B" w:rsidRPr="00DD4170" w:rsidRDefault="00EE479B" w:rsidP="09175E27">
      <w:pPr>
        <w:rPr>
          <w:rFonts w:eastAsiaTheme="majorEastAsia"/>
        </w:rPr>
      </w:pPr>
      <w:r w:rsidRPr="00DD4170">
        <w:rPr>
          <w:rFonts w:eastAsiaTheme="majorEastAsia"/>
          <w:b/>
          <w:bCs/>
        </w:rPr>
        <w:t>Section A – Spatial Information</w:t>
      </w:r>
      <w:r w:rsidRPr="00DD4170">
        <w:rPr>
          <w:rFonts w:eastAsiaTheme="majorEastAsia"/>
        </w:rPr>
        <w:t> focuses on the distribution of IAS of Union concern, specifically through the identification of grid cells where the species is present. This section contains one table:</w:t>
      </w:r>
    </w:p>
    <w:p w14:paraId="7FF44CF2" w14:textId="77777777" w:rsidR="00DB1EFB" w:rsidRPr="00DD4170" w:rsidRDefault="00DB1EFB" w:rsidP="00EE479B">
      <w:pPr>
        <w:rPr>
          <w:rFonts w:eastAsiaTheme="majorEastAsia"/>
        </w:rPr>
      </w:pPr>
    </w:p>
    <w:p w14:paraId="0F7706AA" w14:textId="091F0F34" w:rsidR="00EE479B" w:rsidRPr="00DD4170" w:rsidRDefault="3F1D713B" w:rsidP="63A85472">
      <w:pPr>
        <w:pStyle w:val="ListParagraph"/>
        <w:numPr>
          <w:ilvl w:val="0"/>
          <w:numId w:val="14"/>
        </w:numPr>
        <w:rPr>
          <w:rFonts w:eastAsiaTheme="majorEastAsia"/>
        </w:rPr>
      </w:pPr>
      <w:r w:rsidRPr="63A85472">
        <w:rPr>
          <w:rFonts w:eastAsiaTheme="majorEastAsia"/>
          <w:b/>
          <w:bCs/>
        </w:rPr>
        <w:t>Species_Distribution_GridCells_UnionConcern</w:t>
      </w:r>
      <w:r w:rsidRPr="63A85472">
        <w:rPr>
          <w:rFonts w:eastAsiaTheme="majorEastAsia"/>
        </w:rPr>
        <w:t>:</w:t>
      </w:r>
      <w:r w:rsidR="6F7D5AA1" w:rsidRPr="63A85472">
        <w:rPr>
          <w:rFonts w:eastAsiaTheme="majorEastAsia"/>
        </w:rPr>
        <w:t xml:space="preserve"> </w:t>
      </w:r>
      <w:r w:rsidRPr="63A85472">
        <w:rPr>
          <w:rFonts w:eastAsiaTheme="majorEastAsia"/>
        </w:rPr>
        <w:t xml:space="preserve">This table collects the distribution data of IAS of Union concern </w:t>
      </w:r>
      <w:r w:rsidR="696F590F" w:rsidRPr="63A85472">
        <w:rPr>
          <w:rFonts w:eastAsiaTheme="majorEastAsia"/>
        </w:rPr>
        <w:t xml:space="preserve">present in the country </w:t>
      </w:r>
      <w:r w:rsidRPr="63A85472">
        <w:rPr>
          <w:rFonts w:eastAsiaTheme="majorEastAsia"/>
        </w:rPr>
        <w:t xml:space="preserve">by listing the grid cells where the species is found. The grid cells must follow the 10x10 km </w:t>
      </w:r>
      <w:r w:rsidR="00BE09C5">
        <w:rPr>
          <w:rFonts w:eastAsiaTheme="majorEastAsia"/>
        </w:rPr>
        <w:t>or the 1</w:t>
      </w:r>
      <w:r w:rsidR="009514EB">
        <w:rPr>
          <w:rFonts w:eastAsiaTheme="majorEastAsia"/>
        </w:rPr>
        <w:t xml:space="preserve">X1 km </w:t>
      </w:r>
      <w:r w:rsidRPr="63A85472">
        <w:rPr>
          <w:rFonts w:eastAsiaTheme="majorEastAsia"/>
        </w:rPr>
        <w:t>grid from the EEA reference grid system. Each entry requires both the </w:t>
      </w:r>
      <w:r w:rsidRPr="63A85472">
        <w:rPr>
          <w:rFonts w:eastAsiaTheme="majorEastAsia"/>
          <w:b/>
          <w:bCs/>
        </w:rPr>
        <w:t>IAS code</w:t>
      </w:r>
      <w:r w:rsidRPr="63A85472">
        <w:rPr>
          <w:rFonts w:eastAsiaTheme="majorEastAsia"/>
        </w:rPr>
        <w:t> and the </w:t>
      </w:r>
      <w:r w:rsidRPr="63A85472">
        <w:rPr>
          <w:rFonts w:eastAsiaTheme="majorEastAsia"/>
          <w:b/>
          <w:bCs/>
        </w:rPr>
        <w:t>grid cell code</w:t>
      </w:r>
      <w:r w:rsidRPr="63A85472">
        <w:rPr>
          <w:rFonts w:eastAsiaTheme="majorEastAsia"/>
        </w:rPr>
        <w:t>. This is an </w:t>
      </w:r>
      <w:r w:rsidRPr="63A85472">
        <w:rPr>
          <w:rFonts w:eastAsiaTheme="majorEastAsia"/>
          <w:b/>
          <w:bCs/>
        </w:rPr>
        <w:t>optional table</w:t>
      </w:r>
      <w:r w:rsidRPr="63A85472">
        <w:rPr>
          <w:rFonts w:eastAsiaTheme="majorEastAsia"/>
        </w:rPr>
        <w:t>.</w:t>
      </w:r>
      <w:r w:rsidR="4C21E9E2" w:rsidRPr="63A85472">
        <w:rPr>
          <w:rFonts w:eastAsiaTheme="majorEastAsia"/>
        </w:rPr>
        <w:t xml:space="preserve"> However, all IAS of Union concern that have </w:t>
      </w:r>
      <w:r w:rsidR="79063B99" w:rsidRPr="63A85472">
        <w:rPr>
          <w:rFonts w:eastAsiaTheme="majorEastAsia"/>
        </w:rPr>
        <w:t>in the field A4</w:t>
      </w:r>
      <w:r w:rsidR="3B312289" w:rsidRPr="63A85472">
        <w:rPr>
          <w:rFonts w:eastAsiaTheme="majorEastAsia"/>
        </w:rPr>
        <w:t xml:space="preserve">a_distribution_map the answer ‘Yes’ should be reported </w:t>
      </w:r>
      <w:r w:rsidR="2C01E71D" w:rsidRPr="63A85472">
        <w:rPr>
          <w:rFonts w:eastAsiaTheme="majorEastAsia"/>
        </w:rPr>
        <w:t>here.</w:t>
      </w:r>
      <w:r w:rsidR="667F6916" w:rsidRPr="63A85472">
        <w:rPr>
          <w:rFonts w:eastAsiaTheme="majorEastAsia"/>
        </w:rPr>
        <w:t xml:space="preserve"> </w:t>
      </w:r>
      <w:r w:rsidR="005A5EA1" w:rsidRPr="63A85472">
        <w:rPr>
          <w:rFonts w:eastAsiaTheme="majorEastAsia"/>
        </w:rPr>
        <w:t>More information on how to report spatial data can be found in</w:t>
      </w:r>
      <w:r w:rsidR="667F6916" w:rsidRPr="63A85472">
        <w:rPr>
          <w:rFonts w:eastAsiaTheme="majorEastAsia"/>
        </w:rPr>
        <w:t xml:space="preserve"> chapter </w:t>
      </w:r>
      <w:r w:rsidR="28C1FA5A" w:rsidRPr="63A85472">
        <w:rPr>
          <w:rFonts w:eastAsiaTheme="majorEastAsia"/>
        </w:rPr>
        <w:t>4.10.</w:t>
      </w:r>
    </w:p>
    <w:p w14:paraId="3836FF37" w14:textId="258CC24B" w:rsidR="63A85472" w:rsidRDefault="63A85472" w:rsidP="63A85472">
      <w:pPr>
        <w:rPr>
          <w:rFonts w:eastAsiaTheme="majorEastAsia"/>
        </w:rPr>
      </w:pPr>
    </w:p>
    <w:p w14:paraId="20634035" w14:textId="77777777" w:rsidR="003F767D" w:rsidRPr="00DD4170" w:rsidRDefault="003F767D" w:rsidP="00875350">
      <w:pPr>
        <w:pStyle w:val="Heading3"/>
      </w:pPr>
    </w:p>
    <w:p w14:paraId="53D38E49" w14:textId="770287E6" w:rsidR="00875350" w:rsidRPr="00DD4170" w:rsidRDefault="718B3F07" w:rsidP="00F76CBE">
      <w:pPr>
        <w:pStyle w:val="Heading3"/>
        <w:numPr>
          <w:ilvl w:val="2"/>
          <w:numId w:val="26"/>
        </w:numPr>
      </w:pPr>
      <w:bookmarkStart w:id="141" w:name="_Toc181193647"/>
      <w:bookmarkStart w:id="142" w:name="_Toc195610664"/>
      <w:r w:rsidRPr="00DD4170">
        <w:t xml:space="preserve">IAS Reporting </w:t>
      </w:r>
      <w:r w:rsidR="00875350" w:rsidRPr="00DD4170">
        <w:t xml:space="preserve">Section B: Tabular data on IAS of </w:t>
      </w:r>
      <w:r w:rsidR="3A401164" w:rsidRPr="00DD4170">
        <w:t>Member State</w:t>
      </w:r>
      <w:r w:rsidR="00875350" w:rsidRPr="00DD4170">
        <w:t xml:space="preserve"> concern</w:t>
      </w:r>
      <w:bookmarkEnd w:id="141"/>
      <w:bookmarkEnd w:id="142"/>
    </w:p>
    <w:p w14:paraId="3F18FA74" w14:textId="77777777" w:rsidR="00952EE6" w:rsidRPr="00DD4170" w:rsidRDefault="00952EE6" w:rsidP="00952EE6">
      <w:pPr>
        <w:rPr>
          <w:rFonts w:eastAsiaTheme="majorEastAsia"/>
          <w:b/>
          <w:bCs/>
        </w:rPr>
      </w:pPr>
    </w:p>
    <w:p w14:paraId="1FBAEDDB" w14:textId="72F05E59" w:rsidR="00952EE6" w:rsidRPr="00DD4170" w:rsidRDefault="00952EE6" w:rsidP="09175E27">
      <w:pPr>
        <w:rPr>
          <w:rFonts w:eastAsiaTheme="majorEastAsia"/>
        </w:rPr>
      </w:pPr>
      <w:r w:rsidRPr="00DD4170">
        <w:rPr>
          <w:rFonts w:eastAsiaTheme="majorEastAsia"/>
          <w:b/>
          <w:bCs/>
        </w:rPr>
        <w:t>Section B</w:t>
      </w:r>
      <w:r w:rsidRPr="00DD4170">
        <w:rPr>
          <w:rFonts w:eastAsiaTheme="majorEastAsia"/>
        </w:rPr>
        <w:t xml:space="preserve"> focuses on </w:t>
      </w:r>
      <w:r w:rsidR="649FAFB7" w:rsidRPr="00DD4170">
        <w:rPr>
          <w:rFonts w:eastAsiaTheme="majorEastAsia"/>
        </w:rPr>
        <w:t>IAS</w:t>
      </w:r>
      <w:r w:rsidRPr="00DD4170">
        <w:rPr>
          <w:rFonts w:eastAsiaTheme="majorEastAsia"/>
        </w:rPr>
        <w:t xml:space="preserve"> of Member State concern, covering the national list of IAS of </w:t>
      </w:r>
      <w:r w:rsidR="53012CF6" w:rsidRPr="00DD4170">
        <w:rPr>
          <w:rFonts w:eastAsiaTheme="majorEastAsia"/>
        </w:rPr>
        <w:t xml:space="preserve">Member State </w:t>
      </w:r>
      <w:r w:rsidRPr="00DD4170">
        <w:rPr>
          <w:rFonts w:eastAsiaTheme="majorEastAsia"/>
        </w:rPr>
        <w:t>concern and detailed information about these species. This section is divided into three tables:</w:t>
      </w:r>
    </w:p>
    <w:p w14:paraId="4AE875E7" w14:textId="77777777" w:rsidR="00952EE6" w:rsidRPr="00DD4170" w:rsidRDefault="00952EE6" w:rsidP="00952EE6">
      <w:pPr>
        <w:rPr>
          <w:rFonts w:eastAsiaTheme="majorEastAsia"/>
        </w:rPr>
      </w:pPr>
    </w:p>
    <w:p w14:paraId="6143AC92" w14:textId="2F766CAC" w:rsidR="00952EE6" w:rsidRPr="00DD4170" w:rsidRDefault="00952EE6" w:rsidP="00F76CBE">
      <w:pPr>
        <w:pStyle w:val="ListParagraph"/>
        <w:numPr>
          <w:ilvl w:val="0"/>
          <w:numId w:val="15"/>
        </w:numPr>
        <w:rPr>
          <w:rFonts w:eastAsiaTheme="majorEastAsia"/>
        </w:rPr>
      </w:pPr>
      <w:r w:rsidRPr="00DD4170">
        <w:rPr>
          <w:rFonts w:eastAsiaTheme="majorEastAsia"/>
          <w:b/>
          <w:bCs/>
        </w:rPr>
        <w:t>NationalList_established</w:t>
      </w:r>
      <w:r w:rsidRPr="00DD4170">
        <w:rPr>
          <w:rFonts w:eastAsiaTheme="majorEastAsia"/>
        </w:rPr>
        <w:t xml:space="preserve">: This table gathers information on whether the Member State has established a national list of </w:t>
      </w:r>
      <w:r w:rsidR="3E35FAF0" w:rsidRPr="00DD4170">
        <w:rPr>
          <w:rFonts w:eastAsiaTheme="majorEastAsia"/>
        </w:rPr>
        <w:t xml:space="preserve">IAS </w:t>
      </w:r>
      <w:r w:rsidRPr="00DD4170">
        <w:rPr>
          <w:rFonts w:eastAsiaTheme="majorEastAsia"/>
        </w:rPr>
        <w:t xml:space="preserve">of </w:t>
      </w:r>
      <w:r w:rsidR="467C0BE8" w:rsidRPr="00DD4170">
        <w:rPr>
          <w:rFonts w:eastAsiaTheme="majorEastAsia"/>
        </w:rPr>
        <w:t xml:space="preserve">Member State </w:t>
      </w:r>
      <w:r w:rsidRPr="00DD4170">
        <w:rPr>
          <w:rFonts w:eastAsiaTheme="majorEastAsia"/>
        </w:rPr>
        <w:t>concern. It includes a single field indicating if the list exists (</w:t>
      </w:r>
      <w:r w:rsidR="3B811920" w:rsidRPr="00DD4170">
        <w:rPr>
          <w:rFonts w:eastAsiaTheme="majorEastAsia"/>
        </w:rPr>
        <w:t>Y</w:t>
      </w:r>
      <w:r w:rsidR="6BF31233" w:rsidRPr="00DD4170">
        <w:rPr>
          <w:rFonts w:eastAsiaTheme="majorEastAsia"/>
        </w:rPr>
        <w:t>es</w:t>
      </w:r>
      <w:r w:rsidR="6945A602" w:rsidRPr="00DD4170">
        <w:rPr>
          <w:rFonts w:eastAsiaTheme="majorEastAsia"/>
        </w:rPr>
        <w:t>/</w:t>
      </w:r>
      <w:r w:rsidR="68030249" w:rsidRPr="00DD4170">
        <w:rPr>
          <w:rFonts w:eastAsiaTheme="majorEastAsia"/>
        </w:rPr>
        <w:t>N</w:t>
      </w:r>
      <w:r w:rsidR="131AFD72" w:rsidRPr="00DD4170">
        <w:rPr>
          <w:rFonts w:eastAsiaTheme="majorEastAsia"/>
        </w:rPr>
        <w:t>o</w:t>
      </w:r>
      <w:r w:rsidRPr="00DD4170">
        <w:rPr>
          <w:rFonts w:eastAsiaTheme="majorEastAsia"/>
        </w:rPr>
        <w:t>). This is a </w:t>
      </w:r>
      <w:r w:rsidRPr="00DD4170">
        <w:rPr>
          <w:rFonts w:eastAsiaTheme="majorEastAsia"/>
          <w:b/>
          <w:bCs/>
        </w:rPr>
        <w:t>mandatory table</w:t>
      </w:r>
      <w:r w:rsidRPr="00DD4170">
        <w:rPr>
          <w:rFonts w:eastAsiaTheme="majorEastAsia"/>
        </w:rPr>
        <w:t>.</w:t>
      </w:r>
    </w:p>
    <w:p w14:paraId="6780FC41" w14:textId="77777777" w:rsidR="000F76ED" w:rsidRPr="00DD4170" w:rsidRDefault="000F76ED" w:rsidP="000F76ED">
      <w:pPr>
        <w:pStyle w:val="ListParagraph"/>
        <w:rPr>
          <w:rFonts w:eastAsiaTheme="majorEastAsia"/>
        </w:rPr>
      </w:pPr>
    </w:p>
    <w:p w14:paraId="7C4037D9" w14:textId="42E1AD34" w:rsidR="00952EE6" w:rsidRPr="00DD4170" w:rsidRDefault="6F7D5AA1" w:rsidP="2110FD64">
      <w:pPr>
        <w:pStyle w:val="ListParagraph"/>
        <w:numPr>
          <w:ilvl w:val="0"/>
          <w:numId w:val="15"/>
        </w:numPr>
        <w:rPr>
          <w:rFonts w:eastAsiaTheme="majorEastAsia"/>
        </w:rPr>
      </w:pPr>
      <w:r w:rsidRPr="00DD4170">
        <w:rPr>
          <w:rFonts w:eastAsiaTheme="majorEastAsia"/>
          <w:b/>
          <w:bCs/>
        </w:rPr>
        <w:t>CountryChecklist_MSConcern</w:t>
      </w:r>
      <w:r w:rsidRPr="00DD4170">
        <w:rPr>
          <w:rFonts w:eastAsiaTheme="majorEastAsia"/>
        </w:rPr>
        <w:t>: This table collects a full checklist of species of Member State concern as per Article 12 of Regulation (EU) 1143/2014. Fields include the species code</w:t>
      </w:r>
      <w:r w:rsidR="052B5886" w:rsidRPr="00DD4170">
        <w:rPr>
          <w:rFonts w:eastAsiaTheme="majorEastAsia"/>
        </w:rPr>
        <w:t xml:space="preserve"> (linked to the scientific name)</w:t>
      </w:r>
      <w:r w:rsidRPr="00DD4170">
        <w:rPr>
          <w:rFonts w:eastAsiaTheme="majorEastAsia"/>
        </w:rPr>
        <w:t xml:space="preserve"> and the common name of the species in the national language. This is an </w:t>
      </w:r>
      <w:r w:rsidRPr="00DD4170">
        <w:rPr>
          <w:rFonts w:eastAsiaTheme="majorEastAsia"/>
          <w:b/>
          <w:bCs/>
        </w:rPr>
        <w:t>optional table</w:t>
      </w:r>
      <w:r w:rsidR="2F1E4A2F" w:rsidRPr="00DD4170">
        <w:rPr>
          <w:rFonts w:eastAsiaTheme="majorEastAsia"/>
          <w:b/>
          <w:bCs/>
        </w:rPr>
        <w:t xml:space="preserve"> </w:t>
      </w:r>
      <w:r w:rsidR="2F1E4A2F" w:rsidRPr="00DD4170">
        <w:rPr>
          <w:rFonts w:eastAsiaTheme="majorEastAsia"/>
        </w:rPr>
        <w:t xml:space="preserve">to be answered only if a national list </w:t>
      </w:r>
      <w:r w:rsidR="18077643" w:rsidRPr="00DD4170">
        <w:rPr>
          <w:rFonts w:eastAsiaTheme="majorEastAsia"/>
        </w:rPr>
        <w:t>exists.</w:t>
      </w:r>
      <w:r w:rsidR="33FD0EDF" w:rsidRPr="00DD4170">
        <w:rPr>
          <w:rFonts w:eastAsiaTheme="majorEastAsia"/>
        </w:rPr>
        <w:t xml:space="preserve"> </w:t>
      </w:r>
    </w:p>
    <w:p w14:paraId="540291C7" w14:textId="77777777" w:rsidR="000F76ED" w:rsidRPr="00DD4170" w:rsidRDefault="000F76ED" w:rsidP="000F76ED">
      <w:pPr>
        <w:pStyle w:val="ListParagraph"/>
        <w:rPr>
          <w:rFonts w:eastAsiaTheme="majorEastAsia"/>
        </w:rPr>
      </w:pPr>
    </w:p>
    <w:p w14:paraId="46AB85BB" w14:textId="75F879F7" w:rsidR="00952EE6" w:rsidRPr="00DD4170" w:rsidRDefault="6F7D5AA1" w:rsidP="63A85472">
      <w:pPr>
        <w:pStyle w:val="ListParagraph"/>
        <w:numPr>
          <w:ilvl w:val="0"/>
          <w:numId w:val="15"/>
        </w:numPr>
        <w:rPr>
          <w:rFonts w:eastAsiaTheme="majorEastAsia"/>
        </w:rPr>
      </w:pPr>
      <w:r w:rsidRPr="63A85472">
        <w:rPr>
          <w:rFonts w:eastAsiaTheme="majorEastAsia"/>
          <w:b/>
          <w:bCs/>
        </w:rPr>
        <w:t>SpeciesMSConcern_only</w:t>
      </w:r>
      <w:r w:rsidRPr="63A85472">
        <w:rPr>
          <w:rFonts w:eastAsiaTheme="majorEastAsia"/>
        </w:rPr>
        <w:t xml:space="preserve">: This table captures detailed information on species of Member State concern that are not of Union concern. It includes fields such as species code, native species indication, presence code, </w:t>
      </w:r>
      <w:r w:rsidR="004E51C5">
        <w:t xml:space="preserve">(required fields if this table </w:t>
      </w:r>
      <w:r w:rsidR="00B507A6">
        <w:t>is reported</w:t>
      </w:r>
      <w:r w:rsidR="004E51C5">
        <w:t xml:space="preserve">) </w:t>
      </w:r>
      <w:r w:rsidRPr="63A85472">
        <w:rPr>
          <w:rFonts w:eastAsiaTheme="majorEastAsia"/>
        </w:rPr>
        <w:t>distribution map, reproductive status, and the measures applied in accordance with Article 7 of the Regulation. This is an </w:t>
      </w:r>
      <w:r w:rsidRPr="63A85472">
        <w:rPr>
          <w:rFonts w:eastAsiaTheme="majorEastAsia"/>
          <w:b/>
          <w:bCs/>
        </w:rPr>
        <w:t>optional table</w:t>
      </w:r>
      <w:r w:rsidR="73302A60" w:rsidRPr="63A85472">
        <w:rPr>
          <w:rFonts w:eastAsiaTheme="majorEastAsia"/>
          <w:b/>
          <w:bCs/>
        </w:rPr>
        <w:t xml:space="preserve"> </w:t>
      </w:r>
      <w:r w:rsidR="73302A60" w:rsidRPr="63A85472">
        <w:rPr>
          <w:rFonts w:eastAsiaTheme="majorEastAsia"/>
        </w:rPr>
        <w:t xml:space="preserve">as not all MS have IAS of </w:t>
      </w:r>
      <w:r w:rsidR="59C4F898" w:rsidRPr="63A85472">
        <w:rPr>
          <w:rFonts w:eastAsiaTheme="majorEastAsia"/>
        </w:rPr>
        <w:t>MS concern</w:t>
      </w:r>
      <w:r w:rsidR="19463702" w:rsidRPr="63A85472">
        <w:rPr>
          <w:rFonts w:eastAsiaTheme="majorEastAsia"/>
        </w:rPr>
        <w:t xml:space="preserve"> that are not also of Union concern</w:t>
      </w:r>
      <w:r w:rsidRPr="63A85472">
        <w:rPr>
          <w:rFonts w:eastAsiaTheme="majorEastAsia"/>
        </w:rPr>
        <w:t>.</w:t>
      </w:r>
      <w:r w:rsidR="59C4F898" w:rsidRPr="63A85472">
        <w:rPr>
          <w:rFonts w:eastAsiaTheme="majorEastAsia"/>
        </w:rPr>
        <w:t xml:space="preserve"> </w:t>
      </w:r>
      <w:r w:rsidR="06722132" w:rsidRPr="63A85472">
        <w:rPr>
          <w:rFonts w:eastAsiaTheme="majorEastAsia"/>
        </w:rPr>
        <w:t>However, those MS that have such a list should provide the respective information</w:t>
      </w:r>
      <w:r w:rsidR="57CA0A24" w:rsidRPr="63A85472">
        <w:rPr>
          <w:rFonts w:eastAsiaTheme="majorEastAsia"/>
        </w:rPr>
        <w:t>.</w:t>
      </w:r>
      <w:r w:rsidR="19F4012E" w:rsidRPr="63A85472">
        <w:rPr>
          <w:rFonts w:eastAsiaTheme="majorEastAsia"/>
        </w:rPr>
        <w:t xml:space="preserve"> </w:t>
      </w:r>
    </w:p>
    <w:p w14:paraId="193B4F79" w14:textId="7BF741DF" w:rsidR="63A85472" w:rsidRDefault="63A85472" w:rsidP="63A85472">
      <w:pPr>
        <w:pStyle w:val="ListParagraph"/>
        <w:rPr>
          <w:rFonts w:eastAsiaTheme="majorEastAsia"/>
        </w:rPr>
      </w:pPr>
    </w:p>
    <w:p w14:paraId="52B591FD" w14:textId="58F0CCC7" w:rsidR="63A85472" w:rsidRDefault="63A85472" w:rsidP="63A85472">
      <w:pPr>
        <w:ind w:left="720"/>
        <w:rPr>
          <w:rFonts w:eastAsiaTheme="majorEastAsia"/>
        </w:rPr>
      </w:pPr>
    </w:p>
    <w:p w14:paraId="76065BEF" w14:textId="2F8D0157" w:rsidR="00875350" w:rsidRPr="00DD4170" w:rsidRDefault="00875350" w:rsidP="00875350">
      <w:pPr>
        <w:pStyle w:val="Heading3"/>
      </w:pPr>
      <w:bookmarkStart w:id="143" w:name="_Toc181193648"/>
      <w:bookmarkStart w:id="144" w:name="_Toc195610665"/>
      <w:r w:rsidRPr="00DD4170">
        <w:t>4.</w:t>
      </w:r>
      <w:r w:rsidR="00BF43E0" w:rsidRPr="00DD4170">
        <w:t xml:space="preserve">9.4 </w:t>
      </w:r>
      <w:r w:rsidR="2CB48BFA" w:rsidRPr="00DD4170">
        <w:t>IAS Reporting</w:t>
      </w:r>
      <w:r w:rsidR="00BF43E0" w:rsidRPr="00DD4170">
        <w:t xml:space="preserve"> </w:t>
      </w:r>
      <w:r w:rsidRPr="00DD4170">
        <w:t xml:space="preserve">Section B: </w:t>
      </w:r>
      <w:r w:rsidR="003F767D" w:rsidRPr="00DD4170">
        <w:t>Spatial</w:t>
      </w:r>
      <w:r w:rsidRPr="00DD4170">
        <w:t xml:space="preserve"> data on IAS of Member State concern</w:t>
      </w:r>
      <w:bookmarkEnd w:id="143"/>
      <w:bookmarkEnd w:id="144"/>
    </w:p>
    <w:p w14:paraId="7AEEF358" w14:textId="77777777" w:rsidR="00707320" w:rsidRPr="00DD4170" w:rsidRDefault="00707320" w:rsidP="00707320">
      <w:pPr>
        <w:rPr>
          <w:rFonts w:eastAsiaTheme="majorEastAsia"/>
          <w:b/>
          <w:bCs/>
        </w:rPr>
      </w:pPr>
    </w:p>
    <w:p w14:paraId="59F428F8" w14:textId="5FDEA1B8" w:rsidR="00707320" w:rsidRPr="00DD4170" w:rsidRDefault="00707320" w:rsidP="00707320">
      <w:pPr>
        <w:rPr>
          <w:rFonts w:eastAsiaTheme="majorEastAsia"/>
        </w:rPr>
      </w:pPr>
      <w:r w:rsidRPr="00DD4170">
        <w:rPr>
          <w:rFonts w:eastAsiaTheme="majorEastAsia"/>
          <w:b/>
          <w:bCs/>
        </w:rPr>
        <w:t>Section B – Spatial Information</w:t>
      </w:r>
      <w:r w:rsidRPr="00DD4170">
        <w:rPr>
          <w:rFonts w:eastAsiaTheme="majorEastAsia"/>
        </w:rPr>
        <w:t> collects geographic data on the distribution of IAS of Member State concern. It uses grid cell identifiers to map out the presence of these species, ensuring standardized geographic reporting. This section contains one table:</w:t>
      </w:r>
    </w:p>
    <w:p w14:paraId="13FC9640" w14:textId="77777777" w:rsidR="00707320" w:rsidRPr="00DD4170" w:rsidRDefault="00707320" w:rsidP="00707320">
      <w:pPr>
        <w:rPr>
          <w:rFonts w:eastAsiaTheme="majorEastAsia"/>
        </w:rPr>
      </w:pPr>
    </w:p>
    <w:p w14:paraId="06D48E09" w14:textId="1C563552" w:rsidR="00707320" w:rsidRPr="00DD4170" w:rsidRDefault="61EED67B" w:rsidP="1E73F54B">
      <w:pPr>
        <w:pStyle w:val="ListParagraph"/>
        <w:numPr>
          <w:ilvl w:val="0"/>
          <w:numId w:val="16"/>
        </w:numPr>
        <w:rPr>
          <w:rFonts w:eastAsiaTheme="majorEastAsia"/>
        </w:rPr>
      </w:pPr>
      <w:r w:rsidRPr="29EFB724">
        <w:rPr>
          <w:rFonts w:eastAsiaTheme="majorEastAsia"/>
          <w:b/>
          <w:bCs/>
        </w:rPr>
        <w:t>Species_Distribution_GridCells_MSConcern</w:t>
      </w:r>
      <w:r w:rsidRPr="29EFB724">
        <w:rPr>
          <w:rFonts w:eastAsiaTheme="majorEastAsia"/>
        </w:rPr>
        <w:t xml:space="preserve">: This table records the distribution of IAS of Member State concern, identifying the grid cells (from the 10x10 km </w:t>
      </w:r>
      <w:r w:rsidR="009514EB">
        <w:rPr>
          <w:rFonts w:eastAsiaTheme="majorEastAsia"/>
        </w:rPr>
        <w:t xml:space="preserve">or 1X1 km </w:t>
      </w:r>
      <w:r w:rsidRPr="29EFB724">
        <w:rPr>
          <w:rFonts w:eastAsiaTheme="majorEastAsia"/>
        </w:rPr>
        <w:t>EEA reference grid) where the species is present. Fields include both the </w:t>
      </w:r>
      <w:r w:rsidRPr="29EFB724">
        <w:rPr>
          <w:rFonts w:eastAsiaTheme="majorEastAsia"/>
          <w:b/>
          <w:bCs/>
        </w:rPr>
        <w:t>IAS code</w:t>
      </w:r>
      <w:r w:rsidRPr="29EFB724">
        <w:rPr>
          <w:rFonts w:eastAsiaTheme="majorEastAsia"/>
        </w:rPr>
        <w:t> and the </w:t>
      </w:r>
      <w:r w:rsidRPr="29EFB724">
        <w:rPr>
          <w:rFonts w:eastAsiaTheme="majorEastAsia"/>
          <w:b/>
          <w:bCs/>
        </w:rPr>
        <w:t>grid cell code</w:t>
      </w:r>
      <w:r w:rsidRPr="29EFB724">
        <w:rPr>
          <w:rFonts w:eastAsiaTheme="majorEastAsia"/>
        </w:rPr>
        <w:t>. This is an </w:t>
      </w:r>
      <w:r w:rsidRPr="29EFB724">
        <w:rPr>
          <w:rFonts w:eastAsiaTheme="majorEastAsia"/>
          <w:b/>
          <w:bCs/>
        </w:rPr>
        <w:t>optional table</w:t>
      </w:r>
      <w:r w:rsidRPr="29EFB724">
        <w:rPr>
          <w:rFonts w:eastAsiaTheme="majorEastAsia"/>
        </w:rPr>
        <w:t>.</w:t>
      </w:r>
      <w:r w:rsidR="472A1864" w:rsidRPr="29EFB724">
        <w:rPr>
          <w:rFonts w:eastAsiaTheme="majorEastAsia"/>
        </w:rPr>
        <w:t xml:space="preserve"> </w:t>
      </w:r>
      <w:r w:rsidR="00663A53" w:rsidRPr="29EFB724">
        <w:rPr>
          <w:rFonts w:eastAsiaTheme="majorEastAsia"/>
        </w:rPr>
        <w:t>More information on how to report spatial data can be found in chapter</w:t>
      </w:r>
      <w:r w:rsidR="472A1864" w:rsidRPr="29EFB724">
        <w:rPr>
          <w:rFonts w:eastAsiaTheme="majorEastAsia"/>
        </w:rPr>
        <w:t xml:space="preserve"> 4.10.</w:t>
      </w:r>
    </w:p>
    <w:p w14:paraId="7F6F97DD" w14:textId="3349247C" w:rsidR="004A0F37" w:rsidRPr="004A0F37" w:rsidRDefault="004A0F37" w:rsidP="63A85472"/>
    <w:p w14:paraId="6D01E2B9" w14:textId="41501C37" w:rsidR="00875350" w:rsidRPr="00DD4170" w:rsidRDefault="00875350" w:rsidP="00875350">
      <w:pPr>
        <w:pStyle w:val="Heading3"/>
      </w:pPr>
      <w:bookmarkStart w:id="145" w:name="_Toc181193649"/>
      <w:bookmarkStart w:id="146" w:name="_Toc195610666"/>
      <w:r w:rsidRPr="00DD4170">
        <w:t>4.</w:t>
      </w:r>
      <w:r w:rsidR="00BF43E0" w:rsidRPr="00DD4170">
        <w:t>9</w:t>
      </w:r>
      <w:r w:rsidRPr="00DD4170">
        <w:t>.</w:t>
      </w:r>
      <w:r w:rsidR="003F767D" w:rsidRPr="00DD4170">
        <w:t>5</w:t>
      </w:r>
      <w:r w:rsidRPr="00DD4170">
        <w:t xml:space="preserve"> </w:t>
      </w:r>
      <w:r w:rsidR="00392445" w:rsidRPr="00DD4170">
        <w:t xml:space="preserve">IAS </w:t>
      </w:r>
      <w:r w:rsidR="48542B34" w:rsidRPr="00DD4170">
        <w:t>Reporting Section</w:t>
      </w:r>
      <w:r w:rsidRPr="00DD4170">
        <w:t xml:space="preserve"> </w:t>
      </w:r>
      <w:r w:rsidR="00DF017F" w:rsidRPr="00DD4170">
        <w:t>C</w:t>
      </w:r>
      <w:r w:rsidRPr="00DD4170">
        <w:t xml:space="preserve">: </w:t>
      </w:r>
      <w:r w:rsidR="0E4458BF" w:rsidRPr="00DD4170">
        <w:t xml:space="preserve">Horizontal </w:t>
      </w:r>
      <w:r w:rsidR="00DF017F" w:rsidRPr="00DD4170">
        <w:t>Information</w:t>
      </w:r>
      <w:bookmarkEnd w:id="145"/>
      <w:bookmarkEnd w:id="146"/>
    </w:p>
    <w:p w14:paraId="093FF4C2" w14:textId="77777777" w:rsidR="00690FE0" w:rsidRPr="00DD4170" w:rsidRDefault="00690FE0" w:rsidP="001B3E50"/>
    <w:p w14:paraId="24EF169B" w14:textId="51C62661" w:rsidR="00690FE0" w:rsidRPr="00DD4170" w:rsidRDefault="00690FE0" w:rsidP="00690FE0">
      <w:r w:rsidRPr="00DD4170">
        <w:rPr>
          <w:b/>
          <w:bCs/>
        </w:rPr>
        <w:t>Section C</w:t>
      </w:r>
      <w:r w:rsidRPr="00DD4170">
        <w:t> focuses on the reporting of action plans, surveillance systems, and official controls. This section also collects information on public involvement, the cost of actions, and any additional data the Member State wishes to submit. The tables are structured to gather detailed information on the pathways of IAS, surveillance efforts, and control measures under Regulation (EU) No 1143/2014.</w:t>
      </w:r>
    </w:p>
    <w:p w14:paraId="5CB4B649" w14:textId="77777777" w:rsidR="000F76ED" w:rsidRDefault="000F76ED" w:rsidP="00690FE0"/>
    <w:p w14:paraId="24A43AFE" w14:textId="77777777" w:rsidR="000833E3" w:rsidRPr="00DD4170" w:rsidRDefault="000833E3" w:rsidP="00690FE0"/>
    <w:p w14:paraId="0343003E" w14:textId="77777777" w:rsidR="00690FE0" w:rsidRPr="00DD4170" w:rsidRDefault="00690FE0" w:rsidP="00690FE0">
      <w:r w:rsidRPr="00DD4170">
        <w:t xml:space="preserve">The section contains the following </w:t>
      </w:r>
      <w:r w:rsidR="0A3AEDA9" w:rsidRPr="00DD4170">
        <w:t xml:space="preserve">eight </w:t>
      </w:r>
      <w:r w:rsidRPr="00DD4170">
        <w:t>tables:</w:t>
      </w:r>
    </w:p>
    <w:p w14:paraId="79D94499" w14:textId="77777777" w:rsidR="000F76ED" w:rsidRPr="00DD4170" w:rsidRDefault="000F76ED" w:rsidP="00690FE0"/>
    <w:p w14:paraId="3C6D0C63" w14:textId="56A11FFC" w:rsidR="00690FE0" w:rsidRPr="00DD4170" w:rsidRDefault="00690FE0" w:rsidP="00F76CBE">
      <w:pPr>
        <w:numPr>
          <w:ilvl w:val="0"/>
          <w:numId w:val="17"/>
        </w:numPr>
      </w:pPr>
      <w:r w:rsidRPr="00DD4170">
        <w:rPr>
          <w:b/>
          <w:bCs/>
        </w:rPr>
        <w:t>PathwaysAP_GeneralInformation</w:t>
      </w:r>
      <w:r w:rsidRPr="00DD4170">
        <w:t>:</w:t>
      </w:r>
      <w:r w:rsidR="00C11229" w:rsidRPr="00DD4170">
        <w:t xml:space="preserve"> </w:t>
      </w:r>
      <w:r w:rsidRPr="00DD4170">
        <w:t>This table gathers general information on action plans targeting the pathways of invasive alien species under Article 13 of the Regulation. Fields include the version of the IAS Union list, pathway priority codes, and links or documents describing the analysis of IAS introduction pathways. This is a </w:t>
      </w:r>
      <w:r w:rsidRPr="00DD4170">
        <w:rPr>
          <w:b/>
          <w:bCs/>
        </w:rPr>
        <w:t>mandatory table</w:t>
      </w:r>
      <w:r w:rsidRPr="00DD4170">
        <w:t>.</w:t>
      </w:r>
      <w:r w:rsidR="00C85BF0" w:rsidRPr="00DD4170">
        <w:t xml:space="preserve"> </w:t>
      </w:r>
      <w:r w:rsidR="00DE7E72" w:rsidRPr="00DD4170">
        <w:t xml:space="preserve">The fields on </w:t>
      </w:r>
      <w:r w:rsidR="005F52E6" w:rsidRPr="00DD4170">
        <w:t xml:space="preserve">C1_union_list_version, </w:t>
      </w:r>
      <w:r w:rsidR="00C71524" w:rsidRPr="00DD4170">
        <w:t>C2_CBD_pathway_terminology_used, C3_pathways and C5_plan_</w:t>
      </w:r>
      <w:r w:rsidR="1F16FC22" w:rsidRPr="00DD4170">
        <w:t>number are</w:t>
      </w:r>
      <w:r w:rsidR="00DE7E72" w:rsidRPr="00DD4170">
        <w:t xml:space="preserve"> also </w:t>
      </w:r>
      <w:r w:rsidR="326AEC4D" w:rsidRPr="00DD4170">
        <w:t>required</w:t>
      </w:r>
      <w:r w:rsidR="00C71524" w:rsidRPr="00DD4170">
        <w:t>.</w:t>
      </w:r>
    </w:p>
    <w:p w14:paraId="185C0E5C" w14:textId="77777777" w:rsidR="000F76ED" w:rsidRPr="00DD4170" w:rsidRDefault="000F76ED" w:rsidP="000F76ED">
      <w:pPr>
        <w:ind w:left="720"/>
      </w:pPr>
    </w:p>
    <w:p w14:paraId="3E80FED8" w14:textId="52954CA2" w:rsidR="00690FE0" w:rsidRPr="00DD4170" w:rsidRDefault="18DC049F">
      <w:pPr>
        <w:numPr>
          <w:ilvl w:val="0"/>
          <w:numId w:val="17"/>
        </w:numPr>
      </w:pPr>
      <w:r w:rsidRPr="1E73F54B">
        <w:rPr>
          <w:b/>
          <w:bCs/>
        </w:rPr>
        <w:t>PathwaysAP_Species</w:t>
      </w:r>
      <w:r>
        <w:t>:</w:t>
      </w:r>
      <w:r w:rsidR="585A5766">
        <w:t xml:space="preserve"> </w:t>
      </w:r>
      <w:r>
        <w:t xml:space="preserve">This table collects the list of species of Union concern covered by each action plan and the respective priority pathways. Fields include the action plan specification, pathway codes, and species codes. </w:t>
      </w:r>
      <w:r w:rsidR="2FCE9B5D">
        <w:t xml:space="preserve">The information on </w:t>
      </w:r>
      <w:r w:rsidR="02DE4544">
        <w:t xml:space="preserve">pathways and species </w:t>
      </w:r>
      <w:r w:rsidR="2FCE9B5D">
        <w:t>should be repeated per action plan</w:t>
      </w:r>
      <w:r w:rsidR="02DE4544">
        <w:t>.</w:t>
      </w:r>
      <w:r w:rsidR="2FCE9B5D">
        <w:t xml:space="preserve"> </w:t>
      </w:r>
      <w:r>
        <w:t>This is a </w:t>
      </w:r>
      <w:r w:rsidRPr="1E73F54B">
        <w:rPr>
          <w:b/>
          <w:bCs/>
        </w:rPr>
        <w:t>mandatory table</w:t>
      </w:r>
      <w:r>
        <w:t>.</w:t>
      </w:r>
      <w:r w:rsidR="47441294">
        <w:t xml:space="preserve"> The field on C6_</w:t>
      </w:r>
      <w:r w:rsidR="7EA9EDD9">
        <w:t>pathway_code is required</w:t>
      </w:r>
      <w:r w:rsidR="2A3E1AE4">
        <w:t xml:space="preserve"> </w:t>
      </w:r>
      <w:r w:rsidR="0D42B9D7" w:rsidRPr="1E73F54B">
        <w:rPr>
          <w:b/>
          <w:bCs/>
        </w:rPr>
        <w:t>(</w:t>
      </w:r>
      <w:r w:rsidR="1C42D348">
        <w:t xml:space="preserve">each </w:t>
      </w:r>
      <w:r w:rsidR="51869B3E">
        <w:t xml:space="preserve">action plan should get a specific </w:t>
      </w:r>
      <w:r w:rsidR="47441294">
        <w:t>name</w:t>
      </w:r>
      <w:r w:rsidR="51869B3E">
        <w:t xml:space="preserve"> that will be used consistently throughout reporting</w:t>
      </w:r>
      <w:r w:rsidR="4560A9C5">
        <w:t>).</w:t>
      </w:r>
      <w:r w:rsidR="00E07BA3">
        <w:t xml:space="preserve"> </w:t>
      </w:r>
      <w:r w:rsidR="006F288D">
        <w:t xml:space="preserve">Field </w:t>
      </w:r>
      <w:r w:rsidR="006F288D" w:rsidRPr="006F288D">
        <w:t>C6_pathway_code</w:t>
      </w:r>
      <w:r w:rsidR="006F288D">
        <w:t xml:space="preserve"> is also required.</w:t>
      </w:r>
    </w:p>
    <w:p w14:paraId="6C34E351" w14:textId="77777777" w:rsidR="000F76ED" w:rsidRPr="00DD4170" w:rsidRDefault="000F76ED" w:rsidP="000F76ED">
      <w:pPr>
        <w:ind w:left="720"/>
      </w:pPr>
    </w:p>
    <w:p w14:paraId="75BD7CE2" w14:textId="2162A98F" w:rsidR="00690FE0" w:rsidRPr="00DD4170" w:rsidRDefault="00690FE0" w:rsidP="00F76CBE">
      <w:pPr>
        <w:numPr>
          <w:ilvl w:val="0"/>
          <w:numId w:val="17"/>
        </w:numPr>
      </w:pPr>
      <w:r w:rsidRPr="00DD4170">
        <w:rPr>
          <w:b/>
          <w:bCs/>
        </w:rPr>
        <w:t>PathwaysAP_PlanDetails</w:t>
      </w:r>
      <w:r w:rsidRPr="00DD4170">
        <w:t>:</w:t>
      </w:r>
      <w:r w:rsidR="00C11229" w:rsidRPr="00DD4170">
        <w:t xml:space="preserve"> </w:t>
      </w:r>
      <w:r w:rsidRPr="00DD4170">
        <w:t>This table covers detailed information on each action plan produced, including its finalization, adoption status, implementation status, and related documents. This is a </w:t>
      </w:r>
      <w:r w:rsidRPr="00DD4170">
        <w:rPr>
          <w:b/>
          <w:bCs/>
        </w:rPr>
        <w:t>mandatory table</w:t>
      </w:r>
      <w:r w:rsidRPr="00DD4170">
        <w:t>.</w:t>
      </w:r>
      <w:r w:rsidR="00971091" w:rsidRPr="00DD4170">
        <w:t xml:space="preserve"> The field</w:t>
      </w:r>
      <w:r w:rsidR="00046D0D" w:rsidRPr="00DD4170">
        <w:t>s</w:t>
      </w:r>
      <w:r w:rsidR="00971091" w:rsidRPr="00DD4170">
        <w:t xml:space="preserve"> on </w:t>
      </w:r>
      <w:r w:rsidR="00046D0D" w:rsidRPr="00DD4170">
        <w:t>action_plan and</w:t>
      </w:r>
      <w:r w:rsidR="00971091" w:rsidRPr="00DD4170">
        <w:t xml:space="preserve"> C7_finalisation </w:t>
      </w:r>
      <w:r w:rsidR="00046D0D" w:rsidRPr="00DD4170">
        <w:t xml:space="preserve">are </w:t>
      </w:r>
      <w:r w:rsidR="00971091" w:rsidRPr="00DD4170">
        <w:t>required.</w:t>
      </w:r>
    </w:p>
    <w:p w14:paraId="63BD40DB" w14:textId="77777777" w:rsidR="000F76ED" w:rsidRPr="00DD4170" w:rsidRDefault="000F76ED" w:rsidP="000F76ED">
      <w:pPr>
        <w:ind w:left="720"/>
      </w:pPr>
    </w:p>
    <w:p w14:paraId="016CD0D5" w14:textId="5C105B8D" w:rsidR="00690FE0" w:rsidRPr="00DD4170" w:rsidRDefault="00690FE0" w:rsidP="00F76CBE">
      <w:pPr>
        <w:numPr>
          <w:ilvl w:val="0"/>
          <w:numId w:val="17"/>
        </w:numPr>
      </w:pPr>
      <w:r w:rsidRPr="00DD4170">
        <w:rPr>
          <w:b/>
          <w:bCs/>
        </w:rPr>
        <w:t>SurveillanceSystem</w:t>
      </w:r>
      <w:r w:rsidRPr="00DD4170">
        <w:t>:</w:t>
      </w:r>
      <w:r w:rsidR="00C11229" w:rsidRPr="00DD4170">
        <w:t xml:space="preserve"> </w:t>
      </w:r>
      <w:r w:rsidRPr="00DD4170">
        <w:t xml:space="preserve">This table provides information on the surveillance systems for </w:t>
      </w:r>
      <w:r w:rsidR="6F70EF36" w:rsidRPr="00DD4170">
        <w:t>IAS</w:t>
      </w:r>
      <w:r w:rsidRPr="00DD4170">
        <w:t xml:space="preserve"> of Union concern, including geographic coverage, links to additional details, and whether the system monitors rapid eradication efforts. This is </w:t>
      </w:r>
      <w:r w:rsidR="00CB3DA5" w:rsidRPr="00DD4170">
        <w:rPr>
          <w:b/>
          <w:bCs/>
        </w:rPr>
        <w:t xml:space="preserve">a </w:t>
      </w:r>
      <w:r w:rsidR="0B24A2EF" w:rsidRPr="00DD4170">
        <w:rPr>
          <w:b/>
          <w:bCs/>
        </w:rPr>
        <w:t>non-mandatory</w:t>
      </w:r>
      <w:r w:rsidR="00CB3DA5" w:rsidRPr="00DD4170">
        <w:rPr>
          <w:b/>
          <w:bCs/>
        </w:rPr>
        <w:t xml:space="preserve"> </w:t>
      </w:r>
      <w:r w:rsidRPr="00DD4170">
        <w:rPr>
          <w:b/>
          <w:bCs/>
        </w:rPr>
        <w:t>table</w:t>
      </w:r>
      <w:r w:rsidR="62D6572C" w:rsidRPr="00DD4170">
        <w:rPr>
          <w:b/>
          <w:bCs/>
        </w:rPr>
        <w:t>,</w:t>
      </w:r>
      <w:r w:rsidR="00D349CB" w:rsidRPr="00DD4170">
        <w:rPr>
          <w:b/>
          <w:bCs/>
        </w:rPr>
        <w:t xml:space="preserve"> </w:t>
      </w:r>
      <w:r w:rsidR="00D349CB" w:rsidRPr="00DD4170">
        <w:t>but</w:t>
      </w:r>
      <w:r w:rsidR="00CB3DA5" w:rsidRPr="00DD4170">
        <w:t xml:space="preserve"> fields </w:t>
      </w:r>
      <w:r w:rsidR="00924051" w:rsidRPr="00DD4170">
        <w:t>C12_description_coverage and</w:t>
      </w:r>
      <w:r w:rsidR="00EA0B32" w:rsidRPr="00DD4170">
        <w:t xml:space="preserve"> C13_rapid_erradication_monitoring</w:t>
      </w:r>
      <w:r w:rsidR="00D349CB" w:rsidRPr="00DD4170">
        <w:t xml:space="preserve"> are required</w:t>
      </w:r>
      <w:r w:rsidR="00AA058F" w:rsidRPr="00DD4170">
        <w:t xml:space="preserve"> if the table is reported</w:t>
      </w:r>
      <w:r w:rsidR="0019646C" w:rsidRPr="00DD4170">
        <w:t>.</w:t>
      </w:r>
    </w:p>
    <w:p w14:paraId="0D3993B5" w14:textId="77777777" w:rsidR="000F76ED" w:rsidRPr="00DD4170" w:rsidRDefault="000F76ED" w:rsidP="000F76ED">
      <w:pPr>
        <w:ind w:left="720"/>
      </w:pPr>
    </w:p>
    <w:p w14:paraId="4694300E" w14:textId="610F9A0E" w:rsidR="00690FE0" w:rsidRPr="00DD4170" w:rsidRDefault="00690FE0" w:rsidP="00F76CBE">
      <w:pPr>
        <w:numPr>
          <w:ilvl w:val="0"/>
          <w:numId w:val="17"/>
        </w:numPr>
      </w:pPr>
      <w:r w:rsidRPr="00DD4170">
        <w:rPr>
          <w:b/>
          <w:bCs/>
        </w:rPr>
        <w:t>OfficialControls</w:t>
      </w:r>
      <w:r w:rsidRPr="00DD4170">
        <w:t>:</w:t>
      </w:r>
      <w:r w:rsidR="00C11229" w:rsidRPr="00DD4170">
        <w:t xml:space="preserve"> </w:t>
      </w:r>
      <w:r w:rsidRPr="00DD4170">
        <w:t>This table collects data on the official controls established to prevent the intentional introduction of IAS of Union concern under Article 15 of the Regulation. It includes details about the structures in place, the goods subjected to controls, and competent authorities. This is a </w:t>
      </w:r>
      <w:r w:rsidRPr="00DD4170">
        <w:rPr>
          <w:b/>
          <w:bCs/>
        </w:rPr>
        <w:t>mandatory table</w:t>
      </w:r>
      <w:r w:rsidRPr="00DD4170">
        <w:t>.</w:t>
      </w:r>
      <w:r w:rsidR="00484D2B" w:rsidRPr="00DD4170">
        <w:t xml:space="preserve"> Fields </w:t>
      </w:r>
      <w:r w:rsidR="00E844D0" w:rsidRPr="00DD4170">
        <w:t>C15_structures_operational and C15_description_authorities are re</w:t>
      </w:r>
      <w:r w:rsidR="00B760C1" w:rsidRPr="00DD4170">
        <w:t>quired.</w:t>
      </w:r>
    </w:p>
    <w:p w14:paraId="4E3EDD75" w14:textId="77777777" w:rsidR="000F76ED" w:rsidRPr="00DD4170" w:rsidRDefault="000F76ED" w:rsidP="000F76ED">
      <w:pPr>
        <w:ind w:left="720"/>
      </w:pPr>
    </w:p>
    <w:p w14:paraId="3E04572A" w14:textId="2E95F363" w:rsidR="00690FE0" w:rsidRPr="00DD4170" w:rsidRDefault="00690FE0" w:rsidP="00F76CBE">
      <w:pPr>
        <w:numPr>
          <w:ilvl w:val="0"/>
          <w:numId w:val="17"/>
        </w:numPr>
      </w:pPr>
      <w:r w:rsidRPr="00DD4170">
        <w:rPr>
          <w:b/>
          <w:bCs/>
        </w:rPr>
        <w:t>PublicInvolvement</w:t>
      </w:r>
      <w:r w:rsidRPr="00DD4170">
        <w:t>:</w:t>
      </w:r>
      <w:r w:rsidR="00C11229" w:rsidRPr="00DD4170">
        <w:t xml:space="preserve"> </w:t>
      </w:r>
      <w:r w:rsidRPr="00DD4170">
        <w:t xml:space="preserve">This table gathers information on public awareness and involvement measures, including actions requested </w:t>
      </w:r>
      <w:r w:rsidR="00083FFA" w:rsidRPr="00DD4170">
        <w:t xml:space="preserve">for </w:t>
      </w:r>
      <w:r w:rsidRPr="00DD4170">
        <w:t>citizens</w:t>
      </w:r>
      <w:r w:rsidR="00487D96" w:rsidRPr="00DD4170">
        <w:t xml:space="preserve"> to take</w:t>
      </w:r>
      <w:r w:rsidRPr="00DD4170">
        <w:t xml:space="preserve"> and the extent of public participation in action plans and management measures. This is a </w:t>
      </w:r>
      <w:r w:rsidRPr="00DD4170">
        <w:rPr>
          <w:b/>
          <w:bCs/>
        </w:rPr>
        <w:t>mandatory table</w:t>
      </w:r>
      <w:r w:rsidRPr="00DD4170">
        <w:t>.</w:t>
      </w:r>
      <w:r w:rsidR="009E389C" w:rsidRPr="00DD4170">
        <w:t xml:space="preserve"> Fields </w:t>
      </w:r>
      <w:r w:rsidR="00D70DDC" w:rsidRPr="00DD4170">
        <w:t xml:space="preserve">C17_description, C18_public_participation_action_plan, </w:t>
      </w:r>
      <w:r w:rsidR="00083FFA" w:rsidRPr="00DD4170">
        <w:t>C18_public_participation_management and C19_additional_details are required.</w:t>
      </w:r>
    </w:p>
    <w:p w14:paraId="31A7727D" w14:textId="77777777" w:rsidR="000F76ED" w:rsidRPr="00DD4170" w:rsidRDefault="000F76ED" w:rsidP="000F76ED">
      <w:pPr>
        <w:ind w:left="720"/>
      </w:pPr>
    </w:p>
    <w:p w14:paraId="4790AF8A" w14:textId="7A27B2AF" w:rsidR="00690FE0" w:rsidRPr="00DD4170" w:rsidRDefault="00690FE0" w:rsidP="00F76CBE">
      <w:pPr>
        <w:numPr>
          <w:ilvl w:val="0"/>
          <w:numId w:val="17"/>
        </w:numPr>
      </w:pPr>
      <w:r w:rsidRPr="00DD4170">
        <w:rPr>
          <w:b/>
          <w:bCs/>
        </w:rPr>
        <w:t>Cost</w:t>
      </w:r>
      <w:r w:rsidRPr="00DD4170">
        <w:t>:</w:t>
      </w:r>
      <w:r w:rsidR="00C11229" w:rsidRPr="00DD4170">
        <w:t xml:space="preserve"> </w:t>
      </w:r>
      <w:r w:rsidRPr="00DD4170">
        <w:t>This table collects information on the costs incurred for complying with the Regulation, such as operational costs, restoration efforts, and official controls. This is a </w:t>
      </w:r>
      <w:r w:rsidR="0092146A" w:rsidRPr="00DD4170">
        <w:rPr>
          <w:b/>
          <w:bCs/>
        </w:rPr>
        <w:t>non</w:t>
      </w:r>
      <w:r w:rsidR="7D201A84" w:rsidRPr="00DD4170">
        <w:rPr>
          <w:b/>
          <w:bCs/>
        </w:rPr>
        <w:t>-</w:t>
      </w:r>
      <w:r w:rsidR="0092146A" w:rsidRPr="00DD4170">
        <w:rPr>
          <w:b/>
          <w:bCs/>
        </w:rPr>
        <w:t xml:space="preserve">mandatory </w:t>
      </w:r>
      <w:r w:rsidRPr="00DD4170">
        <w:rPr>
          <w:b/>
          <w:bCs/>
        </w:rPr>
        <w:t>table</w:t>
      </w:r>
      <w:r w:rsidR="1FD2634C" w:rsidRPr="00DD4170">
        <w:rPr>
          <w:b/>
          <w:bCs/>
        </w:rPr>
        <w:t>,</w:t>
      </w:r>
      <w:r w:rsidR="0092146A" w:rsidRPr="00DD4170">
        <w:rPr>
          <w:b/>
          <w:bCs/>
        </w:rPr>
        <w:t xml:space="preserve"> </w:t>
      </w:r>
      <w:r w:rsidR="0092146A" w:rsidRPr="00DD4170">
        <w:t>but the field C22_cost_recovery_system is required</w:t>
      </w:r>
      <w:r w:rsidRPr="00DD4170">
        <w:t>.</w:t>
      </w:r>
    </w:p>
    <w:p w14:paraId="4E3C1856" w14:textId="77777777" w:rsidR="000F76ED" w:rsidRPr="00DD4170" w:rsidRDefault="000F76ED" w:rsidP="000F76ED">
      <w:pPr>
        <w:ind w:left="720"/>
      </w:pPr>
    </w:p>
    <w:p w14:paraId="14AB0D56" w14:textId="7FDFF80D" w:rsidR="00690FE0" w:rsidRPr="00DD4170" w:rsidRDefault="00690FE0" w:rsidP="00F76CBE">
      <w:pPr>
        <w:numPr>
          <w:ilvl w:val="0"/>
          <w:numId w:val="17"/>
        </w:numPr>
      </w:pPr>
      <w:r w:rsidRPr="63A85472">
        <w:rPr>
          <w:b/>
          <w:bCs/>
        </w:rPr>
        <w:t>AdditionalInformation</w:t>
      </w:r>
      <w:r>
        <w:t>:</w:t>
      </w:r>
      <w:r w:rsidR="00C11229">
        <w:t xml:space="preserve"> </w:t>
      </w:r>
      <w:r>
        <w:t>This table allows Member States to submit any other relevant information that was not covered in the previous sections, including documents and links. This is an </w:t>
      </w:r>
      <w:r w:rsidRPr="63A85472">
        <w:rPr>
          <w:b/>
          <w:bCs/>
        </w:rPr>
        <w:t>optional table</w:t>
      </w:r>
      <w:r>
        <w:t>.</w:t>
      </w:r>
    </w:p>
    <w:p w14:paraId="46093E06" w14:textId="62442483" w:rsidR="63A85472" w:rsidRDefault="63A85472"/>
    <w:p w14:paraId="289AF580" w14:textId="6B8A2AAC" w:rsidR="63A85472" w:rsidRDefault="63A85472" w:rsidP="63A85472"/>
    <w:p w14:paraId="2EF3595B" w14:textId="605535DF" w:rsidR="00D5739D" w:rsidRPr="00DD4170" w:rsidRDefault="75C2AEF4" w:rsidP="00F76CBE">
      <w:pPr>
        <w:pStyle w:val="Heading2"/>
        <w:numPr>
          <w:ilvl w:val="1"/>
          <w:numId w:val="26"/>
        </w:numPr>
      </w:pPr>
      <w:bookmarkStart w:id="147" w:name="_Toc181193650"/>
      <w:bookmarkStart w:id="148" w:name="_Toc195610667"/>
      <w:r w:rsidRPr="00DD4170">
        <w:t xml:space="preserve">Geospatial Data </w:t>
      </w:r>
      <w:r w:rsidR="1C46D900" w:rsidRPr="00DD4170">
        <w:t>in Reportnet 3.0</w:t>
      </w:r>
      <w:bookmarkEnd w:id="147"/>
      <w:bookmarkEnd w:id="148"/>
      <w:r w:rsidR="1C46D900" w:rsidRPr="00DD4170">
        <w:t xml:space="preserve"> </w:t>
      </w:r>
    </w:p>
    <w:p w14:paraId="388D078F" w14:textId="77777777" w:rsidR="00EC4615" w:rsidRPr="00DD4170" w:rsidRDefault="00EC4615" w:rsidP="00EC4615"/>
    <w:p w14:paraId="48B7B593" w14:textId="373687DD" w:rsidR="00D5739D" w:rsidRPr="00DD4170" w:rsidRDefault="00D5739D" w:rsidP="00D5739D">
      <w:r w:rsidRPr="00DD4170">
        <w:t xml:space="preserve">The Reportnet 3.0 platform introduces a streamlined approach for submitting geospatial information. In previous versions, Member States were required to submit </w:t>
      </w:r>
      <w:r w:rsidR="00BC5734" w:rsidRPr="00DD4170">
        <w:t>geospatial</w:t>
      </w:r>
      <w:r w:rsidRPr="00DD4170">
        <w:t xml:space="preserve"> files (e.g., shapefiles), which involved multiple files and introduced the risk of errors in the spatial data. The new method simplifies this process by allowing the submission of </w:t>
      </w:r>
      <w:r w:rsidR="00BA405B" w:rsidRPr="00DD4170">
        <w:t xml:space="preserve">spatial data in </w:t>
      </w:r>
      <w:r w:rsidRPr="00DD4170">
        <w:t xml:space="preserve">tabular </w:t>
      </w:r>
      <w:r w:rsidR="00BA405B" w:rsidRPr="00DD4170">
        <w:t>format (</w:t>
      </w:r>
      <w:r w:rsidRPr="00DD4170">
        <w:t>.csv or .xlsx</w:t>
      </w:r>
      <w:r w:rsidR="00BA405B" w:rsidRPr="00DD4170">
        <w:t>)</w:t>
      </w:r>
      <w:r w:rsidRPr="00DD4170">
        <w:t>. The information is reduced to basic elements: the species code and the grid cell codes (from the EEA reference grids), where the species is recorded.</w:t>
      </w:r>
    </w:p>
    <w:p w14:paraId="206CC8FF" w14:textId="77777777" w:rsidR="00BA405B" w:rsidRPr="00DD4170" w:rsidRDefault="00BA405B" w:rsidP="00D5739D"/>
    <w:p w14:paraId="4ABDA71D" w14:textId="32D954E6" w:rsidR="00D5739D" w:rsidRDefault="3AEF2945" w:rsidP="00D5739D">
      <w:r w:rsidRPr="00DD4170">
        <w:t xml:space="preserve">Member States should prepare the data in a .csv or .xlsx table format, listing the species code and the reference to the standard EU grid (10x10 km </w:t>
      </w:r>
      <w:r w:rsidR="00C078D6">
        <w:t xml:space="preserve">or 1X1 km </w:t>
      </w:r>
      <w:r w:rsidRPr="00DD4170">
        <w:t xml:space="preserve">grid). This format is less prone to errors compared to </w:t>
      </w:r>
      <w:r w:rsidR="00BC5734" w:rsidRPr="00DD4170">
        <w:t>geospatial</w:t>
      </w:r>
      <w:r w:rsidRPr="00DD4170">
        <w:t xml:space="preserve"> files and can be easily converted into distribution maps. The data is used to recreate species distribution maps by the EEA</w:t>
      </w:r>
      <w:r w:rsidR="252EE41B" w:rsidRPr="00DD4170">
        <w:t>, JRC,</w:t>
      </w:r>
      <w:r w:rsidRPr="00DD4170">
        <w:t xml:space="preserve"> and ETC BE.</w:t>
      </w:r>
    </w:p>
    <w:p w14:paraId="1C7C0229" w14:textId="77777777" w:rsidR="00D40781" w:rsidRDefault="00D40781" w:rsidP="00D5739D"/>
    <w:p w14:paraId="68C0CDC9" w14:textId="775F4236" w:rsidR="00D5739D" w:rsidRPr="00DD4170" w:rsidRDefault="00D5739D" w:rsidP="00D5739D">
      <w:r w:rsidRPr="00DD4170">
        <w:t>The corresponding table in Reportnet 3.0 for this data is</w:t>
      </w:r>
      <w:r w:rsidR="00A0700A" w:rsidRPr="00DD4170">
        <w:t xml:space="preserve"> </w:t>
      </w:r>
      <w:r w:rsidRPr="00DD4170">
        <w:t>the</w:t>
      </w:r>
      <w:r w:rsidR="003474EB" w:rsidRPr="00DD4170">
        <w:t xml:space="preserve"> </w:t>
      </w:r>
      <w:r w:rsidRPr="00DD4170">
        <w:rPr>
          <w:b/>
          <w:bCs/>
        </w:rPr>
        <w:t>IAS_Distribution_GridCells</w:t>
      </w:r>
      <w:r w:rsidR="003474EB" w:rsidRPr="00DD4170">
        <w:t xml:space="preserve"> </w:t>
      </w:r>
      <w:r w:rsidRPr="00DD4170">
        <w:t>table. This table contains two fields:</w:t>
      </w:r>
    </w:p>
    <w:p w14:paraId="338EAA64" w14:textId="77777777" w:rsidR="00660F57" w:rsidRPr="00DD4170" w:rsidRDefault="00660F57" w:rsidP="00D5739D"/>
    <w:p w14:paraId="47A39872" w14:textId="77777777" w:rsidR="00D5739D" w:rsidRPr="00DD4170" w:rsidRDefault="00D5739D" w:rsidP="00F76CBE">
      <w:pPr>
        <w:pStyle w:val="ListParagraph"/>
        <w:numPr>
          <w:ilvl w:val="0"/>
          <w:numId w:val="20"/>
        </w:numPr>
      </w:pPr>
      <w:r w:rsidRPr="00DD4170">
        <w:rPr>
          <w:b/>
          <w:bCs/>
        </w:rPr>
        <w:t>species_code</w:t>
      </w:r>
      <w:r w:rsidRPr="00DD4170">
        <w:t>: The species code for the invasive alien species.</w:t>
      </w:r>
    </w:p>
    <w:p w14:paraId="6A1C33FD" w14:textId="77777777" w:rsidR="00D5739D" w:rsidRPr="00DD4170" w:rsidRDefault="00D5739D" w:rsidP="00F76CBE">
      <w:pPr>
        <w:pStyle w:val="ListParagraph"/>
        <w:numPr>
          <w:ilvl w:val="0"/>
          <w:numId w:val="20"/>
        </w:numPr>
      </w:pPr>
      <w:r w:rsidRPr="63A85472">
        <w:rPr>
          <w:b/>
          <w:bCs/>
        </w:rPr>
        <w:t>gridcell_code</w:t>
      </w:r>
      <w:r>
        <w:t>: The grid cell code from the EEA reference grid.</w:t>
      </w:r>
    </w:p>
    <w:p w14:paraId="39BA42AF" w14:textId="05447CFE" w:rsidR="007D1E12" w:rsidRPr="00DD4170" w:rsidRDefault="007D1E12" w:rsidP="63A85472"/>
    <w:p w14:paraId="5336F486" w14:textId="12FA1D4D" w:rsidR="007D1E12" w:rsidRPr="00DD4170" w:rsidRDefault="007D1E12" w:rsidP="63A85472"/>
    <w:p w14:paraId="382BAD53" w14:textId="2630E438" w:rsidR="00D5739D" w:rsidRPr="00DD4170" w:rsidRDefault="00A0700A" w:rsidP="00A0700A">
      <w:pPr>
        <w:pStyle w:val="Heading3"/>
      </w:pPr>
      <w:bookmarkStart w:id="149" w:name="_Toc181193651"/>
      <w:bookmarkStart w:id="150" w:name="_Toc195610668"/>
      <w:r w:rsidRPr="00DD4170">
        <w:t>4.</w:t>
      </w:r>
      <w:r w:rsidR="00BF43E0" w:rsidRPr="00DD4170">
        <w:t>10</w:t>
      </w:r>
      <w:r w:rsidRPr="00DD4170">
        <w:t xml:space="preserve">.1 </w:t>
      </w:r>
      <w:r w:rsidR="00BA405B" w:rsidRPr="00DD4170">
        <w:t xml:space="preserve">Legacy </w:t>
      </w:r>
      <w:r w:rsidR="00D5739D" w:rsidRPr="00DD4170">
        <w:t>Data Submission for IAS</w:t>
      </w:r>
      <w:bookmarkEnd w:id="149"/>
      <w:bookmarkEnd w:id="150"/>
    </w:p>
    <w:p w14:paraId="11145464" w14:textId="77777777" w:rsidR="00A0700A" w:rsidRPr="00DD4170" w:rsidRDefault="00A0700A" w:rsidP="00A0700A"/>
    <w:p w14:paraId="7EA50A56" w14:textId="4E906705" w:rsidR="00D5739D" w:rsidRPr="00DD4170" w:rsidRDefault="1C46D900" w:rsidP="00D5739D">
      <w:r w:rsidRPr="00DD4170">
        <w:t xml:space="preserve">For those Member States that rely on legacy geospatial formats, the platform still supports the submission of </w:t>
      </w:r>
      <w:r w:rsidR="003F7053" w:rsidRPr="00DD4170">
        <w:t>geospatial</w:t>
      </w:r>
      <w:r w:rsidRPr="00DD4170">
        <w:t xml:space="preserve"> data (</w:t>
      </w:r>
      <w:r w:rsidR="00E855A1">
        <w:t>i</w:t>
      </w:r>
      <w:r w:rsidRPr="00DD4170">
        <w:t>.</w:t>
      </w:r>
      <w:r w:rsidR="00E855A1">
        <w:t>e</w:t>
      </w:r>
      <w:r w:rsidRPr="00DD4170">
        <w:t xml:space="preserve">., </w:t>
      </w:r>
      <w:r w:rsidR="00E855A1">
        <w:t>S</w:t>
      </w:r>
      <w:r w:rsidRPr="00DD4170">
        <w:t xml:space="preserve">hapefiles or </w:t>
      </w:r>
      <w:r w:rsidR="00E855A1">
        <w:t>G</w:t>
      </w:r>
      <w:r w:rsidR="6ADE8261" w:rsidRPr="00DD4170">
        <w:t>eo</w:t>
      </w:r>
      <w:r w:rsidR="00E855A1">
        <w:t>P</w:t>
      </w:r>
      <w:r w:rsidR="6ADE8261" w:rsidRPr="00DD4170">
        <w:t>ackage</w:t>
      </w:r>
      <w:r w:rsidR="4855DA57" w:rsidRPr="00DD4170">
        <w:t>s</w:t>
      </w:r>
      <w:r w:rsidRPr="00DD4170">
        <w:t xml:space="preserve">). However, these files will not be stored in Reportnet 3.0. Instead, Reportnet 3.0 will extract the relevant tabular data (species code and grid cell codes) from the </w:t>
      </w:r>
      <w:r w:rsidR="003F7053" w:rsidRPr="00DD4170">
        <w:t>geospatial</w:t>
      </w:r>
      <w:r w:rsidRPr="00DD4170">
        <w:t xml:space="preserve"> files.</w:t>
      </w:r>
    </w:p>
    <w:p w14:paraId="4C9836CB" w14:textId="77777777" w:rsidR="007D1E12" w:rsidRPr="00DD4170" w:rsidRDefault="007D1E12" w:rsidP="00D5739D"/>
    <w:p w14:paraId="1C8A867F" w14:textId="06DBB9FE" w:rsidR="00D5739D" w:rsidRPr="00DD4170" w:rsidRDefault="065DC1CC" w:rsidP="00D5739D">
      <w:r>
        <w:t xml:space="preserve">Member States may submit the following </w:t>
      </w:r>
      <w:r w:rsidR="5DB38253">
        <w:t xml:space="preserve">geospatial </w:t>
      </w:r>
      <w:r>
        <w:t>formats:</w:t>
      </w:r>
    </w:p>
    <w:p w14:paraId="0956765B" w14:textId="457D9AC8" w:rsidR="00D5739D" w:rsidRPr="00DD4170" w:rsidRDefault="72F5F580" w:rsidP="00F76CBE">
      <w:pPr>
        <w:numPr>
          <w:ilvl w:val="0"/>
          <w:numId w:val="18"/>
        </w:numPr>
      </w:pPr>
      <w:r w:rsidRPr="00DD4170">
        <w:rPr>
          <w:b/>
          <w:bCs/>
        </w:rPr>
        <w:t>Shapefiles</w:t>
      </w:r>
      <w:r w:rsidRPr="00DD4170">
        <w:t>: The submission must include all associated files (.shp, .shx, .dbf, .prj).</w:t>
      </w:r>
    </w:p>
    <w:p w14:paraId="242479FA" w14:textId="2A02AF31" w:rsidR="1DBA40A9" w:rsidRPr="00DD4170" w:rsidRDefault="72F5F580" w:rsidP="00F76CBE">
      <w:pPr>
        <w:numPr>
          <w:ilvl w:val="0"/>
          <w:numId w:val="18"/>
        </w:numPr>
      </w:pPr>
      <w:r w:rsidRPr="00DD4170">
        <w:rPr>
          <w:b/>
          <w:bCs/>
        </w:rPr>
        <w:t>Geo</w:t>
      </w:r>
      <w:r w:rsidR="6BE62C01">
        <w:rPr>
          <w:b/>
          <w:bCs/>
        </w:rPr>
        <w:t>P</w:t>
      </w:r>
      <w:r w:rsidRPr="00DD4170">
        <w:rPr>
          <w:b/>
          <w:bCs/>
        </w:rPr>
        <w:t>ackage files</w:t>
      </w:r>
      <w:r w:rsidRPr="00DD4170">
        <w:t xml:space="preserve">: </w:t>
      </w:r>
      <w:r w:rsidR="7B366550" w:rsidRPr="00DD4170">
        <w:t>The</w:t>
      </w:r>
      <w:r w:rsidRPr="00DD4170">
        <w:t xml:space="preserve"> </w:t>
      </w:r>
      <w:r w:rsidR="39CF794E">
        <w:t>GeoPackage (</w:t>
      </w:r>
      <w:r w:rsidRPr="00DD4170">
        <w:t>.gpkg</w:t>
      </w:r>
      <w:r w:rsidR="39CF794E">
        <w:t>)</w:t>
      </w:r>
      <w:r w:rsidRPr="00DD4170">
        <w:t xml:space="preserve"> files </w:t>
      </w:r>
      <w:r w:rsidR="5FF4FE21" w:rsidRPr="00DD4170">
        <w:t xml:space="preserve">must </w:t>
      </w:r>
      <w:r w:rsidR="53845AB5" w:rsidRPr="00DD4170">
        <w:t xml:space="preserve">not </w:t>
      </w:r>
      <w:r w:rsidR="5FF4FE21" w:rsidRPr="00DD4170">
        <w:t>be zipped.</w:t>
      </w:r>
    </w:p>
    <w:p w14:paraId="5D6692FF" w14:textId="44690A2F" w:rsidR="09175E27" w:rsidRPr="00DD4170" w:rsidRDefault="09175E27" w:rsidP="007D3CD9"/>
    <w:p w14:paraId="2B7F233B" w14:textId="22626720" w:rsidR="5282B6DB" w:rsidRPr="00DD4170" w:rsidRDefault="786C1BFB">
      <w:r>
        <w:t xml:space="preserve">The </w:t>
      </w:r>
      <w:r w:rsidR="63D5B855">
        <w:t>geospatial files</w:t>
      </w:r>
      <w:r>
        <w:t xml:space="preserve"> must </w:t>
      </w:r>
      <w:r w:rsidR="1BE384CC">
        <w:t xml:space="preserve">adhere to these </w:t>
      </w:r>
      <w:r w:rsidR="509C2D58">
        <w:t>guidelines</w:t>
      </w:r>
      <w:r w:rsidR="0050E7BC">
        <w:t>:</w:t>
      </w:r>
    </w:p>
    <w:p w14:paraId="0E8BB38F" w14:textId="4E0496F0" w:rsidR="00D5739D" w:rsidRPr="00DD4170" w:rsidRDefault="00D5739D" w:rsidP="0053588D">
      <w:pPr>
        <w:pStyle w:val="CommentText"/>
        <w:rPr>
          <w:sz w:val="24"/>
        </w:rPr>
      </w:pPr>
      <w:r w:rsidRPr="00DD4170">
        <w:rPr>
          <w:b/>
          <w:sz w:val="24"/>
        </w:rPr>
        <w:t>Grid Cell Polygons</w:t>
      </w:r>
      <w:r w:rsidRPr="00DD4170">
        <w:rPr>
          <w:sz w:val="24"/>
        </w:rPr>
        <w:t>: The polygons must match the EEA reference grid.</w:t>
      </w:r>
      <w:r w:rsidR="2B968F22" w:rsidRPr="00DD4170">
        <w:rPr>
          <w:sz w:val="24"/>
        </w:rPr>
        <w:t xml:space="preserve"> </w:t>
      </w:r>
      <w:r w:rsidR="32AF609F" w:rsidRPr="00DD4170">
        <w:rPr>
          <w:sz w:val="24"/>
        </w:rPr>
        <w:t xml:space="preserve">If </w:t>
      </w:r>
      <w:r w:rsidR="6EEC8E86" w:rsidRPr="00DD4170">
        <w:rPr>
          <w:sz w:val="24"/>
        </w:rPr>
        <w:t xml:space="preserve">the </w:t>
      </w:r>
      <w:r w:rsidR="32AF609F" w:rsidRPr="00DD4170">
        <w:rPr>
          <w:sz w:val="24"/>
        </w:rPr>
        <w:t xml:space="preserve">species is present only in one grid cell, the </w:t>
      </w:r>
      <w:r w:rsidR="7DB0741D" w:rsidRPr="00DD4170">
        <w:rPr>
          <w:sz w:val="24"/>
          <w:szCs w:val="24"/>
        </w:rPr>
        <w:t xml:space="preserve">geospatial file </w:t>
      </w:r>
      <w:r w:rsidR="5C92F086" w:rsidRPr="00DD4170">
        <w:rPr>
          <w:sz w:val="24"/>
          <w:szCs w:val="24"/>
        </w:rPr>
        <w:t xml:space="preserve">needs to represent </w:t>
      </w:r>
      <w:r w:rsidR="02F7650E" w:rsidRPr="00DD4170">
        <w:rPr>
          <w:sz w:val="24"/>
          <w:szCs w:val="24"/>
        </w:rPr>
        <w:t>this.</w:t>
      </w:r>
      <w:r w:rsidR="68A0EAEC" w:rsidRPr="00DD4170">
        <w:rPr>
          <w:sz w:val="24"/>
        </w:rPr>
        <w:t xml:space="preserve"> If the </w:t>
      </w:r>
      <w:r w:rsidR="4BEAEB14" w:rsidRPr="00DD4170">
        <w:rPr>
          <w:sz w:val="24"/>
        </w:rPr>
        <w:t xml:space="preserve">species </w:t>
      </w:r>
      <w:r w:rsidR="02F7650E" w:rsidRPr="00DD4170">
        <w:rPr>
          <w:sz w:val="24"/>
          <w:szCs w:val="24"/>
        </w:rPr>
        <w:t>spans</w:t>
      </w:r>
      <w:r w:rsidR="4BEAEB14" w:rsidRPr="00DD4170">
        <w:rPr>
          <w:sz w:val="24"/>
        </w:rPr>
        <w:t xml:space="preserve"> multiple grid cells, the </w:t>
      </w:r>
      <w:r w:rsidR="65D0E9E7" w:rsidRPr="00DD4170">
        <w:rPr>
          <w:sz w:val="24"/>
          <w:szCs w:val="24"/>
        </w:rPr>
        <w:t>geospatial data</w:t>
      </w:r>
      <w:r w:rsidR="4BEAEB14" w:rsidRPr="00DD4170">
        <w:rPr>
          <w:sz w:val="24"/>
        </w:rPr>
        <w:t xml:space="preserve"> can </w:t>
      </w:r>
      <w:r w:rsidR="03AE6D7D" w:rsidRPr="00DD4170">
        <w:rPr>
          <w:sz w:val="24"/>
          <w:szCs w:val="24"/>
        </w:rPr>
        <w:t>either include multiple</w:t>
      </w:r>
      <w:r w:rsidR="4BEAEB14" w:rsidRPr="00DD4170">
        <w:rPr>
          <w:sz w:val="24"/>
        </w:rPr>
        <w:t xml:space="preserve"> polygons</w:t>
      </w:r>
      <w:r w:rsidR="03AE6D7D" w:rsidRPr="00DD4170">
        <w:rPr>
          <w:sz w:val="24"/>
          <w:szCs w:val="24"/>
        </w:rPr>
        <w:t xml:space="preserve"> for each cell</w:t>
      </w:r>
      <w:r w:rsidR="4BEAEB14" w:rsidRPr="00DD4170">
        <w:rPr>
          <w:sz w:val="24"/>
        </w:rPr>
        <w:t xml:space="preserve"> or</w:t>
      </w:r>
      <w:r w:rsidR="285E3BA2" w:rsidRPr="00DD4170">
        <w:rPr>
          <w:sz w:val="24"/>
        </w:rPr>
        <w:t xml:space="preserve"> </w:t>
      </w:r>
      <w:r w:rsidR="03AE6D7D" w:rsidRPr="00DD4170">
        <w:rPr>
          <w:sz w:val="24"/>
          <w:szCs w:val="24"/>
        </w:rPr>
        <w:t>be merged</w:t>
      </w:r>
      <w:r w:rsidR="51F184B1" w:rsidRPr="00DD4170">
        <w:rPr>
          <w:sz w:val="24"/>
        </w:rPr>
        <w:t xml:space="preserve"> into </w:t>
      </w:r>
      <w:r w:rsidR="03AE6D7D" w:rsidRPr="00DD4170">
        <w:rPr>
          <w:sz w:val="24"/>
          <w:szCs w:val="24"/>
        </w:rPr>
        <w:t>a single combined</w:t>
      </w:r>
      <w:r w:rsidR="2C5B5945" w:rsidRPr="00DD4170">
        <w:rPr>
          <w:sz w:val="24"/>
        </w:rPr>
        <w:t xml:space="preserve"> polygon</w:t>
      </w:r>
      <w:r w:rsidR="44E09F48" w:rsidRPr="00DD4170">
        <w:rPr>
          <w:sz w:val="24"/>
          <w:szCs w:val="24"/>
        </w:rPr>
        <w:t>.</w:t>
      </w:r>
    </w:p>
    <w:p w14:paraId="4952E1EE" w14:textId="7C6C9B14" w:rsidR="7E146F5B" w:rsidRPr="00DD4170" w:rsidRDefault="7E146F5B" w:rsidP="7E146F5B">
      <w:pPr>
        <w:pStyle w:val="CommentText"/>
        <w:rPr>
          <w:sz w:val="24"/>
          <w:szCs w:val="24"/>
        </w:rPr>
      </w:pPr>
    </w:p>
    <w:p w14:paraId="20743624" w14:textId="77777777" w:rsidR="00D5739D" w:rsidRPr="00DD4170" w:rsidRDefault="00D5739D" w:rsidP="00F76CBE">
      <w:pPr>
        <w:numPr>
          <w:ilvl w:val="0"/>
          <w:numId w:val="18"/>
        </w:numPr>
      </w:pPr>
      <w:r w:rsidRPr="00DD4170">
        <w:rPr>
          <w:b/>
          <w:bCs/>
        </w:rPr>
        <w:t>Spatial Reference</w:t>
      </w:r>
      <w:r w:rsidRPr="00DD4170">
        <w:t>: Files must use the </w:t>
      </w:r>
      <w:r w:rsidRPr="00DD4170">
        <w:rPr>
          <w:b/>
          <w:bCs/>
        </w:rPr>
        <w:t>EPSG:3035</w:t>
      </w:r>
      <w:r w:rsidRPr="00DD4170">
        <w:t> spatial reference system.</w:t>
      </w:r>
    </w:p>
    <w:p w14:paraId="6F2C173A" w14:textId="21E96B0B" w:rsidR="486110D3" w:rsidRPr="00DD4170" w:rsidRDefault="486110D3" w:rsidP="00F76CBE">
      <w:pPr>
        <w:numPr>
          <w:ilvl w:val="0"/>
          <w:numId w:val="18"/>
        </w:numPr>
      </w:pPr>
      <w:r w:rsidRPr="00DD4170">
        <w:t>The attribute table must contain the following values:</w:t>
      </w:r>
    </w:p>
    <w:p w14:paraId="516B9E13" w14:textId="01E2CCC4" w:rsidR="54D7EC73" w:rsidRPr="00DD4170" w:rsidRDefault="54D7EC73" w:rsidP="00F76CBE">
      <w:pPr>
        <w:numPr>
          <w:ilvl w:val="1"/>
          <w:numId w:val="18"/>
        </w:numPr>
      </w:pPr>
      <w:r w:rsidRPr="00DD4170">
        <w:rPr>
          <w:b/>
        </w:rPr>
        <w:t>CODE</w:t>
      </w:r>
      <w:r w:rsidRPr="00DD4170">
        <w:t xml:space="preserve">: </w:t>
      </w:r>
      <w:r w:rsidR="251F79BF" w:rsidRPr="00DD4170">
        <w:t xml:space="preserve">The </w:t>
      </w:r>
      <w:r w:rsidR="04E0B2A4" w:rsidRPr="00DD4170">
        <w:t>IAS</w:t>
      </w:r>
      <w:r w:rsidRPr="00DD4170">
        <w:t xml:space="preserve"> code</w:t>
      </w:r>
    </w:p>
    <w:p w14:paraId="789DD885" w14:textId="36081B20" w:rsidR="54D7EC73" w:rsidRPr="00DD4170" w:rsidRDefault="54D7EC73" w:rsidP="00F76CBE">
      <w:pPr>
        <w:numPr>
          <w:ilvl w:val="1"/>
          <w:numId w:val="18"/>
        </w:numPr>
      </w:pPr>
      <w:r w:rsidRPr="00DD4170">
        <w:rPr>
          <w:b/>
        </w:rPr>
        <w:t>REFGRID</w:t>
      </w:r>
      <w:r w:rsidRPr="00DD4170">
        <w:t xml:space="preserve">: </w:t>
      </w:r>
      <w:r w:rsidR="6B7A7FFC" w:rsidRPr="00DD4170">
        <w:t>The i</w:t>
      </w:r>
      <w:r w:rsidRPr="00DD4170">
        <w:t xml:space="preserve">dentifier of the specific EEA reference grid used to create the </w:t>
      </w:r>
      <w:r w:rsidR="56B6B557" w:rsidRPr="00DD4170">
        <w:t xml:space="preserve">species </w:t>
      </w:r>
      <w:r w:rsidR="082FE925" w:rsidRPr="00DD4170">
        <w:t>geospatial</w:t>
      </w:r>
      <w:r w:rsidR="67488725" w:rsidRPr="00DD4170">
        <w:t xml:space="preserve"> </w:t>
      </w:r>
      <w:r w:rsidR="65D0E9E7" w:rsidRPr="00DD4170">
        <w:t>data</w:t>
      </w:r>
      <w:r w:rsidR="2A904EC2" w:rsidRPr="00DD4170">
        <w:t>.</w:t>
      </w:r>
      <w:r w:rsidR="044B7265" w:rsidRPr="00DD4170">
        <w:t xml:space="preserve"> Allowed values:</w:t>
      </w:r>
    </w:p>
    <w:p w14:paraId="44AABE57" w14:textId="1A565B3F" w:rsidR="044B7265" w:rsidRDefault="044B7265" w:rsidP="00F76CBE">
      <w:pPr>
        <w:numPr>
          <w:ilvl w:val="2"/>
          <w:numId w:val="18"/>
        </w:numPr>
      </w:pPr>
      <w:r w:rsidRPr="00DD4170">
        <w:t>EEA-10km GRID</w:t>
      </w:r>
    </w:p>
    <w:p w14:paraId="59DD862C" w14:textId="1AC46C06" w:rsidR="00C078D6" w:rsidRDefault="00C078D6" w:rsidP="00C078D6">
      <w:pPr>
        <w:numPr>
          <w:ilvl w:val="2"/>
          <w:numId w:val="18"/>
        </w:numPr>
      </w:pPr>
      <w:r w:rsidRPr="00DD4170">
        <w:t>EEA-1km GRID</w:t>
      </w:r>
    </w:p>
    <w:p w14:paraId="0A477468" w14:textId="77777777" w:rsidR="00C078D6" w:rsidRPr="00DD4170" w:rsidRDefault="00C078D6" w:rsidP="00C078D6"/>
    <w:p w14:paraId="25B10302" w14:textId="080AE191" w:rsidR="7E146F5B" w:rsidRPr="00DD4170" w:rsidRDefault="7E146F5B"/>
    <w:p w14:paraId="254DB79B" w14:textId="2B4CCDEC" w:rsidR="00D5739D" w:rsidRPr="00DD4170" w:rsidRDefault="065DC1CC" w:rsidP="00D5739D">
      <w:r>
        <w:t xml:space="preserve">Note that the </w:t>
      </w:r>
      <w:r w:rsidR="23FF3DBD">
        <w:t>geospatial</w:t>
      </w:r>
      <w:r>
        <w:t xml:space="preserve"> files are converted into tabular data, and only the species code and grid cell code will be retained. Reporters can view this data by using the “Refresh” function after importing the file.</w:t>
      </w:r>
    </w:p>
    <w:p w14:paraId="328506FF" w14:textId="10A591FF" w:rsidR="09175E27" w:rsidRPr="00DD4170" w:rsidRDefault="09175E27" w:rsidP="09175E27">
      <w:pPr>
        <w:rPr>
          <w:b/>
          <w:bCs/>
        </w:rPr>
      </w:pPr>
    </w:p>
    <w:p w14:paraId="0657AAAA" w14:textId="57725985" w:rsidR="007D1E12" w:rsidRPr="00DD4170" w:rsidRDefault="00D5739D" w:rsidP="00D5739D">
      <w:r w:rsidRPr="00DD4170">
        <w:rPr>
          <w:b/>
          <w:bCs/>
        </w:rPr>
        <w:t xml:space="preserve">Importing </w:t>
      </w:r>
      <w:r w:rsidR="007D1E12" w:rsidRPr="00DD4170">
        <w:rPr>
          <w:b/>
          <w:bCs/>
        </w:rPr>
        <w:t xml:space="preserve">Geospatial </w:t>
      </w:r>
      <w:r w:rsidRPr="00DD4170">
        <w:rPr>
          <w:b/>
          <w:bCs/>
        </w:rPr>
        <w:t>Data in Reportnet 3.0</w:t>
      </w:r>
    </w:p>
    <w:p w14:paraId="016B82D7" w14:textId="69F76336" w:rsidR="00D5739D" w:rsidRPr="00DD4170" w:rsidRDefault="00D5739D" w:rsidP="00D5739D">
      <w:r w:rsidRPr="00DD4170">
        <w:t xml:space="preserve">To submit </w:t>
      </w:r>
      <w:r w:rsidR="007D1E12" w:rsidRPr="00DD4170">
        <w:t xml:space="preserve">geospatial </w:t>
      </w:r>
      <w:r w:rsidRPr="00DD4170">
        <w:t>data, reporters can use the </w:t>
      </w:r>
      <w:r w:rsidRPr="00DD4170">
        <w:rPr>
          <w:b/>
          <w:bCs/>
        </w:rPr>
        <w:t>“Import dataset data”</w:t>
      </w:r>
      <w:r w:rsidRPr="00DD4170">
        <w:t> function. This allows various formats, such as ZIP files (containing .csv tables or shapefiles), Excel (.xlsx) files, or g</w:t>
      </w:r>
      <w:r w:rsidR="0045591A" w:rsidRPr="00DD4170">
        <w:t>eospatial</w:t>
      </w:r>
      <w:r w:rsidRPr="00DD4170">
        <w:t xml:space="preserve"> files (shapefiles or geopackages). Only one file can be imported at a time. For instance:</w:t>
      </w:r>
    </w:p>
    <w:p w14:paraId="14871F37" w14:textId="47226589" w:rsidR="00D5739D" w:rsidRPr="00DD4170" w:rsidRDefault="1C46D900" w:rsidP="00F76CBE">
      <w:pPr>
        <w:numPr>
          <w:ilvl w:val="0"/>
          <w:numId w:val="19"/>
        </w:numPr>
      </w:pPr>
      <w:r w:rsidRPr="00DD4170">
        <w:t xml:space="preserve">A </w:t>
      </w:r>
      <w:r w:rsidR="3F01A373" w:rsidRPr="00DD4170">
        <w:t>zipped</w:t>
      </w:r>
      <w:r w:rsidRPr="00DD4170">
        <w:t xml:space="preserve"> file containing one</w:t>
      </w:r>
      <w:r w:rsidR="3F01A373" w:rsidRPr="00DD4170">
        <w:t xml:space="preserve"> </w:t>
      </w:r>
      <w:r w:rsidRPr="00DD4170">
        <w:t>.csv for the table </w:t>
      </w:r>
      <w:r w:rsidRPr="00DD4170">
        <w:rPr>
          <w:b/>
          <w:bCs/>
        </w:rPr>
        <w:t>“IAS_Distribution_GridCells</w:t>
      </w:r>
      <w:r w:rsidR="338C839F" w:rsidRPr="00DD4170">
        <w:rPr>
          <w:b/>
          <w:bCs/>
        </w:rPr>
        <w:t>”.</w:t>
      </w:r>
    </w:p>
    <w:p w14:paraId="1EC541CC" w14:textId="77777777" w:rsidR="00D5739D" w:rsidRPr="00DD4170" w:rsidRDefault="00D5739D" w:rsidP="00F76CBE">
      <w:pPr>
        <w:numPr>
          <w:ilvl w:val="0"/>
          <w:numId w:val="19"/>
        </w:numPr>
      </w:pPr>
      <w:r w:rsidRPr="00DD4170">
        <w:t xml:space="preserve">An Excel file with </w:t>
      </w:r>
      <w:r w:rsidR="0035555D" w:rsidRPr="00DD4170">
        <w:t xml:space="preserve">individual </w:t>
      </w:r>
      <w:r w:rsidRPr="00DD4170">
        <w:t>sheets following the import template.</w:t>
      </w:r>
    </w:p>
    <w:p w14:paraId="1079F2A9" w14:textId="0B51F37C" w:rsidR="00D5739D" w:rsidRPr="00DD4170" w:rsidRDefault="00D5739D" w:rsidP="00F76CBE">
      <w:pPr>
        <w:numPr>
          <w:ilvl w:val="0"/>
          <w:numId w:val="19"/>
        </w:numPr>
      </w:pPr>
      <w:r w:rsidRPr="00DD4170">
        <w:t xml:space="preserve">A zipped shapefile or a </w:t>
      </w:r>
      <w:r w:rsidR="486D5345" w:rsidRPr="00DD4170">
        <w:t>non-</w:t>
      </w:r>
      <w:r w:rsidRPr="00DD4170">
        <w:t>zipped geopackage file.</w:t>
      </w:r>
    </w:p>
    <w:p w14:paraId="09F48F97" w14:textId="66F07B8D" w:rsidR="09175E27" w:rsidRPr="00DD4170" w:rsidRDefault="09175E27"/>
    <w:p w14:paraId="315EFA6D" w14:textId="77777777" w:rsidR="00D5739D" w:rsidRPr="00DD4170" w:rsidRDefault="00D5739D" w:rsidP="00D5739D">
      <w:r w:rsidRPr="00DD4170">
        <w:t>The </w:t>
      </w:r>
      <w:r w:rsidRPr="00DD4170">
        <w:rPr>
          <w:b/>
          <w:bCs/>
        </w:rPr>
        <w:t>“Import table data”</w:t>
      </w:r>
      <w:r w:rsidRPr="00DD4170">
        <w:t> function allows the import of a single .csv file. Column names must follow the import template format.</w:t>
      </w:r>
    </w:p>
    <w:p w14:paraId="7B465CB2" w14:textId="5CB69ABD" w:rsidR="7E146F5B" w:rsidRPr="00DD4170" w:rsidRDefault="7E146F5B"/>
    <w:p w14:paraId="23B9EC32" w14:textId="04707A05" w:rsidR="00D5739D" w:rsidRPr="00DD4170" w:rsidRDefault="00D5739D" w:rsidP="00D5739D">
      <w:r w:rsidRPr="00DD4170">
        <w:t>After importing, the </w:t>
      </w:r>
      <w:r w:rsidRPr="00DD4170">
        <w:rPr>
          <w:b/>
          <w:bCs/>
        </w:rPr>
        <w:t>“Refresh”</w:t>
      </w:r>
      <w:r w:rsidRPr="00DD4170">
        <w:t> button should be used to display the newly imported data. Any imported g</w:t>
      </w:r>
      <w:r w:rsidR="0035555D" w:rsidRPr="00DD4170">
        <w:t>eospatial</w:t>
      </w:r>
      <w:r w:rsidRPr="00DD4170">
        <w:t xml:space="preserve"> data will be converted into tabular format, displaying the species code and grid cell codes.</w:t>
      </w:r>
    </w:p>
    <w:p w14:paraId="4D6617E7" w14:textId="45343FA5" w:rsidR="09175E27" w:rsidRPr="00DD4170" w:rsidRDefault="09175E27" w:rsidP="09175E27">
      <w:pPr>
        <w:rPr>
          <w:b/>
          <w:bCs/>
        </w:rPr>
      </w:pPr>
    </w:p>
    <w:p w14:paraId="2EA70C06" w14:textId="77777777" w:rsidR="00D5739D" w:rsidRPr="00DD4170" w:rsidRDefault="00D5739D" w:rsidP="00D5739D">
      <w:pPr>
        <w:rPr>
          <w:b/>
          <w:bCs/>
        </w:rPr>
      </w:pPr>
      <w:r w:rsidRPr="00DD4170">
        <w:rPr>
          <w:b/>
          <w:bCs/>
        </w:rPr>
        <w:t>Replacing or Adding Data</w:t>
      </w:r>
    </w:p>
    <w:p w14:paraId="598519CF" w14:textId="77777777" w:rsidR="00D5739D" w:rsidRPr="00DD4170" w:rsidRDefault="00D5739D" w:rsidP="00D5739D">
      <w:r>
        <w:t>When importing new data, reporters can choose the </w:t>
      </w:r>
      <w:r w:rsidRPr="63A85472">
        <w:rPr>
          <w:b/>
          <w:bCs/>
        </w:rPr>
        <w:t>“Replace data”</w:t>
      </w:r>
      <w:r>
        <w:t> option, which erases previously imported data and replaces it with the new dataset. If the “Replace data” option is not selected, the newly imported data will be added to the existing entries.</w:t>
      </w:r>
    </w:p>
    <w:p w14:paraId="1AA23497" w14:textId="51C9711A" w:rsidR="00A0700A" w:rsidRPr="00DD4170" w:rsidRDefault="00A0700A" w:rsidP="00D5739D"/>
    <w:p w14:paraId="7D7A3C3F" w14:textId="29927545" w:rsidR="00A0700A" w:rsidRPr="00DD4170" w:rsidRDefault="00A0700A" w:rsidP="63A85472"/>
    <w:p w14:paraId="623BF14D" w14:textId="3AED5279" w:rsidR="00D5739D" w:rsidRPr="00DD4170" w:rsidRDefault="00A0700A" w:rsidP="00A0700A">
      <w:pPr>
        <w:pStyle w:val="Heading3"/>
      </w:pPr>
      <w:bookmarkStart w:id="151" w:name="_Toc181193652"/>
      <w:bookmarkStart w:id="152" w:name="_Toc195610669"/>
      <w:r w:rsidRPr="00DD4170">
        <w:t>4.</w:t>
      </w:r>
      <w:r w:rsidR="00BF43E0" w:rsidRPr="00DD4170">
        <w:t>10</w:t>
      </w:r>
      <w:r w:rsidRPr="00DD4170">
        <w:t xml:space="preserve">.2 </w:t>
      </w:r>
      <w:r w:rsidR="00D5739D" w:rsidRPr="00DD4170">
        <w:t xml:space="preserve">Exporting </w:t>
      </w:r>
      <w:r w:rsidRPr="00DD4170">
        <w:t xml:space="preserve">Geospatial </w:t>
      </w:r>
      <w:r w:rsidR="00D5739D" w:rsidRPr="00DD4170">
        <w:t>Data</w:t>
      </w:r>
      <w:bookmarkEnd w:id="151"/>
      <w:bookmarkEnd w:id="152"/>
    </w:p>
    <w:p w14:paraId="4E762AC6" w14:textId="77777777" w:rsidR="00A0700A" w:rsidRPr="00DD4170" w:rsidRDefault="00A0700A" w:rsidP="00D5739D">
      <w:pPr>
        <w:rPr>
          <w:b/>
          <w:bCs/>
        </w:rPr>
      </w:pPr>
    </w:p>
    <w:p w14:paraId="30A50A10" w14:textId="3ABE2238" w:rsidR="00D5739D" w:rsidRPr="00DD4170" w:rsidRDefault="00D5739D" w:rsidP="09175E27">
      <w:r w:rsidRPr="00DD4170">
        <w:t>The </w:t>
      </w:r>
      <w:r w:rsidRPr="00DD4170">
        <w:rPr>
          <w:b/>
          <w:bCs/>
        </w:rPr>
        <w:t>“Export dataset data”</w:t>
      </w:r>
      <w:r w:rsidRPr="00DD4170">
        <w:t> function allows reporters to download the imported data in various formats, including tabular (.xlsx) and ge</w:t>
      </w:r>
      <w:r w:rsidR="0035555D" w:rsidRPr="00DD4170">
        <w:t>ospatial</w:t>
      </w:r>
      <w:r w:rsidRPr="00DD4170">
        <w:t xml:space="preserve"> (shapefiles or geopackage). This feature enables reporters to review the submitted data. For example, tabular data can be exported as g</w:t>
      </w:r>
      <w:r w:rsidR="0035555D" w:rsidRPr="00DD4170">
        <w:t>eospatial</w:t>
      </w:r>
      <w:r w:rsidRPr="00DD4170">
        <w:t xml:space="preserve"> files, and vice versa.</w:t>
      </w:r>
      <w:r w:rsidR="22A01B06" w:rsidRPr="00DD4170">
        <w:t xml:space="preserve"> When exporting data to </w:t>
      </w:r>
      <w:r w:rsidR="00C36E60">
        <w:t>S</w:t>
      </w:r>
      <w:r w:rsidR="22A01B06" w:rsidRPr="00DD4170">
        <w:t xml:space="preserve">hapefile or </w:t>
      </w:r>
      <w:r w:rsidR="00C36E60">
        <w:t>G</w:t>
      </w:r>
      <w:r w:rsidR="22A01B06" w:rsidRPr="00DD4170">
        <w:t>eo</w:t>
      </w:r>
      <w:r w:rsidR="00C36E60">
        <w:t>P</w:t>
      </w:r>
      <w:r w:rsidR="22A01B06" w:rsidRPr="00DD4170">
        <w:t>ackage, the user can choose if the</w:t>
      </w:r>
      <w:r w:rsidR="1EA96707" w:rsidRPr="00DD4170">
        <w:t xml:space="preserve"> </w:t>
      </w:r>
      <w:r w:rsidR="22A01B06" w:rsidRPr="00DD4170">
        <w:t>file will contain di</w:t>
      </w:r>
      <w:r w:rsidR="3D6E0461" w:rsidRPr="00DD4170">
        <w:t>s</w:t>
      </w:r>
      <w:r w:rsidR="22A01B06" w:rsidRPr="00DD4170">
        <w:t>solved or un-dissolve</w:t>
      </w:r>
      <w:r w:rsidR="0F81CA6B" w:rsidRPr="00DD4170">
        <w:t>d g</w:t>
      </w:r>
      <w:r w:rsidR="0035555D" w:rsidRPr="00DD4170">
        <w:t>eospatial</w:t>
      </w:r>
      <w:r w:rsidR="0E301E9B" w:rsidRPr="00DD4170">
        <w:t xml:space="preserve"> data</w:t>
      </w:r>
      <w:r w:rsidR="0F81CA6B" w:rsidRPr="00DD4170">
        <w:t>.</w:t>
      </w:r>
    </w:p>
    <w:p w14:paraId="74215183" w14:textId="0109E953" w:rsidR="09175E27" w:rsidRPr="00DD4170" w:rsidRDefault="09175E27" w:rsidP="09175E27">
      <w:pPr>
        <w:rPr>
          <w:b/>
          <w:bCs/>
        </w:rPr>
      </w:pPr>
    </w:p>
    <w:p w14:paraId="46718BDD" w14:textId="77777777" w:rsidR="004A0F37" w:rsidRDefault="004A0F37" w:rsidP="00D5739D">
      <w:pPr>
        <w:rPr>
          <w:b/>
          <w:bCs/>
        </w:rPr>
      </w:pPr>
    </w:p>
    <w:p w14:paraId="467FE1A7" w14:textId="3C849C6B" w:rsidR="00D5739D" w:rsidRPr="00DD4170" w:rsidRDefault="1C46D900" w:rsidP="00D5739D">
      <w:pPr>
        <w:rPr>
          <w:b/>
          <w:bCs/>
        </w:rPr>
      </w:pPr>
      <w:r w:rsidRPr="00DD4170">
        <w:rPr>
          <w:b/>
          <w:bCs/>
        </w:rPr>
        <w:t>Submitting Additional Maps</w:t>
      </w:r>
    </w:p>
    <w:p w14:paraId="33009557" w14:textId="6B5A24C8" w:rsidR="00D5739D" w:rsidRPr="00DD4170" w:rsidRDefault="1C46D900" w:rsidP="00D5739D">
      <w:r>
        <w:t>For additional maps, reporters should use the </w:t>
      </w:r>
      <w:r w:rsidRPr="63A85472">
        <w:rPr>
          <w:b/>
          <w:bCs/>
        </w:rPr>
        <w:t>“IAS_AdditionalMaps”</w:t>
      </w:r>
      <w:r>
        <w:t> table. The process involves importing a .csv or .xlsx file using the import template and uploading attachments with the </w:t>
      </w:r>
      <w:r w:rsidRPr="63A85472">
        <w:rPr>
          <w:b/>
          <w:bCs/>
        </w:rPr>
        <w:t>“Add attachment”</w:t>
      </w:r>
      <w:r>
        <w:t> function.</w:t>
      </w:r>
    </w:p>
    <w:p w14:paraId="4A3B78D5" w14:textId="50DE4847" w:rsidR="63A85472" w:rsidRDefault="63A85472" w:rsidP="63A85472"/>
    <w:p w14:paraId="7F2A7237" w14:textId="77777777" w:rsidR="00CC111F" w:rsidRPr="00DD4170" w:rsidRDefault="00CC111F" w:rsidP="00D5739D">
      <w:pPr>
        <w:rPr>
          <w:b/>
          <w:bCs/>
        </w:rPr>
      </w:pPr>
    </w:p>
    <w:p w14:paraId="386E03FF" w14:textId="5D007A14" w:rsidR="00D5739D" w:rsidRPr="00DD4170" w:rsidRDefault="340C530C" w:rsidP="00F76CBE">
      <w:pPr>
        <w:pStyle w:val="Heading3"/>
        <w:numPr>
          <w:ilvl w:val="2"/>
          <w:numId w:val="26"/>
        </w:numPr>
      </w:pPr>
      <w:bookmarkStart w:id="153" w:name="_Toc181193653"/>
      <w:r w:rsidRPr="00DD4170">
        <w:t xml:space="preserve"> </w:t>
      </w:r>
      <w:bookmarkStart w:id="154" w:name="_Toc195610670"/>
      <w:r w:rsidR="00D5739D" w:rsidRPr="00DD4170">
        <w:t xml:space="preserve">Key Considerations for IAS </w:t>
      </w:r>
      <w:r w:rsidR="00CC111F" w:rsidRPr="00DD4170">
        <w:t>Geos</w:t>
      </w:r>
      <w:r w:rsidR="00D5739D" w:rsidRPr="00DD4170">
        <w:t>patial Reporting</w:t>
      </w:r>
      <w:bookmarkEnd w:id="153"/>
      <w:bookmarkEnd w:id="154"/>
    </w:p>
    <w:p w14:paraId="5E9551A0" w14:textId="77777777" w:rsidR="007A36FE" w:rsidRPr="00DD4170" w:rsidRDefault="007A36FE" w:rsidP="007A36FE"/>
    <w:p w14:paraId="4E013E39" w14:textId="3B371649" w:rsidR="00C708B2" w:rsidRPr="00DD4170" w:rsidRDefault="00C708B2" w:rsidP="007A36FE">
      <w:r w:rsidRPr="00DD4170">
        <w:t>Finally</w:t>
      </w:r>
      <w:r w:rsidR="6AC49D93" w:rsidRPr="00DD4170">
        <w:t>,</w:t>
      </w:r>
      <w:r w:rsidRPr="00DD4170">
        <w:t xml:space="preserve"> when preparing and submitting geospatial data for IAS reporting, the following points should be kept in mind to ensure accuracy and consistency across submissions:</w:t>
      </w:r>
    </w:p>
    <w:p w14:paraId="46061FB4" w14:textId="77777777" w:rsidR="00C708B2" w:rsidRPr="00DD4170" w:rsidRDefault="00C708B2" w:rsidP="007A36FE"/>
    <w:p w14:paraId="52E5B909" w14:textId="5935C544" w:rsidR="00D5739D" w:rsidRPr="00DD4170" w:rsidRDefault="00D5739D" w:rsidP="00F76CBE">
      <w:pPr>
        <w:numPr>
          <w:ilvl w:val="0"/>
          <w:numId w:val="21"/>
        </w:numPr>
      </w:pPr>
      <w:r w:rsidRPr="00DD4170">
        <w:t xml:space="preserve">Imported </w:t>
      </w:r>
      <w:r w:rsidR="00E02B31" w:rsidRPr="00DD4170">
        <w:t>geospatial</w:t>
      </w:r>
      <w:r w:rsidRPr="00DD4170">
        <w:t xml:space="preserve"> files will be converted into tabular format for consistency.</w:t>
      </w:r>
    </w:p>
    <w:p w14:paraId="51F880AF" w14:textId="168DF635" w:rsidR="00D5739D" w:rsidRPr="00DD4170" w:rsidRDefault="00D5739D" w:rsidP="00F76CBE">
      <w:pPr>
        <w:numPr>
          <w:ilvl w:val="0"/>
          <w:numId w:val="21"/>
        </w:numPr>
      </w:pPr>
      <w:r w:rsidRPr="00DD4170">
        <w:t xml:space="preserve">Both tabular and </w:t>
      </w:r>
      <w:r w:rsidR="00BC5734" w:rsidRPr="00DD4170">
        <w:t>geospatial</w:t>
      </w:r>
      <w:r w:rsidRPr="00DD4170">
        <w:t xml:space="preserve"> data can be imported, but the final format stored will be tabular.</w:t>
      </w:r>
    </w:p>
    <w:p w14:paraId="456DA16D" w14:textId="77777777" w:rsidR="00D5739D" w:rsidRPr="00DD4170" w:rsidRDefault="00D5739D" w:rsidP="00F76CBE">
      <w:pPr>
        <w:numPr>
          <w:ilvl w:val="0"/>
          <w:numId w:val="21"/>
        </w:numPr>
      </w:pPr>
      <w:r w:rsidRPr="00DD4170">
        <w:t>The system supports legacy geospatial formats but encourages the use of the tabular format to reduce errors and simplify the reporting process.</w:t>
      </w:r>
    </w:p>
    <w:p w14:paraId="50D824BA" w14:textId="77777777" w:rsidR="00E845C9" w:rsidRPr="00DD4170" w:rsidRDefault="00E845C9" w:rsidP="001B3E50"/>
    <w:p w14:paraId="19A29BD2" w14:textId="77777777" w:rsidR="002A1F98" w:rsidRPr="00DD4170" w:rsidRDefault="002A1F98" w:rsidP="001B3E50">
      <w:pPr>
        <w:pBdr>
          <w:bottom w:val="single" w:sz="12" w:space="1" w:color="auto"/>
        </w:pBdr>
      </w:pPr>
    </w:p>
    <w:p w14:paraId="7E0CCC69" w14:textId="77777777" w:rsidR="002A1F98" w:rsidRPr="00DD4170" w:rsidRDefault="002A1F98" w:rsidP="001B3E50"/>
    <w:p w14:paraId="4CDDAC7B" w14:textId="77777777" w:rsidR="00E845C9" w:rsidRPr="00DD4170" w:rsidRDefault="00E845C9" w:rsidP="001B3E50"/>
    <w:sectPr w:rsidR="00E845C9" w:rsidRPr="00DD4170">
      <w:headerReference w:type="default" r:id="rId49"/>
      <w:footerReference w:type="default" r:id="rId50"/>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8931B" w14:textId="77777777" w:rsidR="00AB7412" w:rsidRDefault="00AB7412" w:rsidP="0070165A">
      <w:r>
        <w:separator/>
      </w:r>
    </w:p>
    <w:p w14:paraId="6DB03365" w14:textId="77777777" w:rsidR="00AB7412" w:rsidRDefault="00AB7412"/>
  </w:endnote>
  <w:endnote w:type="continuationSeparator" w:id="0">
    <w:p w14:paraId="60FFE421" w14:textId="77777777" w:rsidR="00AB7412" w:rsidRDefault="00AB7412" w:rsidP="0070165A">
      <w:r>
        <w:continuationSeparator/>
      </w:r>
    </w:p>
    <w:p w14:paraId="53DFB661" w14:textId="77777777" w:rsidR="00AB7412" w:rsidRDefault="00AB7412"/>
  </w:endnote>
  <w:endnote w:type="continuationNotice" w:id="1">
    <w:p w14:paraId="555F0F6A" w14:textId="77777777" w:rsidR="00AB7412" w:rsidRDefault="00AB7412" w:rsidP="0070165A"/>
    <w:p w14:paraId="3ADF47C6" w14:textId="77777777" w:rsidR="00AB7412" w:rsidRDefault="00AB74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D5A4604" w14:paraId="1A48CAAF" w14:textId="77777777" w:rsidTr="757BFF23">
      <w:trPr>
        <w:trHeight w:val="300"/>
      </w:trPr>
      <w:tc>
        <w:tcPr>
          <w:tcW w:w="3120" w:type="dxa"/>
        </w:tcPr>
        <w:p w14:paraId="3F599647" w14:textId="5E43FCF6" w:rsidR="2D5A4604" w:rsidRDefault="2D5A4604" w:rsidP="0070165A">
          <w:pPr>
            <w:pStyle w:val="Header"/>
          </w:pPr>
        </w:p>
      </w:tc>
      <w:tc>
        <w:tcPr>
          <w:tcW w:w="3120" w:type="dxa"/>
        </w:tcPr>
        <w:p w14:paraId="764FC090" w14:textId="728EEDC9" w:rsidR="2D5A4604" w:rsidRDefault="2D5A4604" w:rsidP="0070165A">
          <w:pPr>
            <w:pStyle w:val="Header"/>
          </w:pPr>
        </w:p>
      </w:tc>
      <w:tc>
        <w:tcPr>
          <w:tcW w:w="3120" w:type="dxa"/>
        </w:tcPr>
        <w:p w14:paraId="5B768791" w14:textId="154BC9D7" w:rsidR="2D5A4604" w:rsidRDefault="2D5A4604" w:rsidP="0070165A">
          <w:pPr>
            <w:pStyle w:val="Header"/>
          </w:pPr>
          <w:r>
            <w:fldChar w:fldCharType="begin"/>
          </w:r>
          <w:r>
            <w:instrText>PAGE</w:instrText>
          </w:r>
          <w:r>
            <w:fldChar w:fldCharType="separate"/>
          </w:r>
          <w:r w:rsidR="005E5715">
            <w:rPr>
              <w:noProof/>
            </w:rPr>
            <w:t>1</w:t>
          </w:r>
          <w:r>
            <w:fldChar w:fldCharType="end"/>
          </w:r>
        </w:p>
      </w:tc>
    </w:tr>
  </w:tbl>
  <w:p w14:paraId="6CA2CE5C" w14:textId="3FA1E4DB" w:rsidR="2D5A4604" w:rsidRDefault="2D5A4604" w:rsidP="0070165A">
    <w:pPr>
      <w:pStyle w:val="Footer"/>
    </w:pPr>
  </w:p>
  <w:p w14:paraId="2C2CBFEE" w14:textId="77777777" w:rsidR="00480AD3" w:rsidRDefault="00480A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65497" w14:textId="77777777" w:rsidR="00AB7412" w:rsidRDefault="00AB7412" w:rsidP="0070165A">
      <w:r>
        <w:separator/>
      </w:r>
    </w:p>
    <w:p w14:paraId="7267DE06" w14:textId="77777777" w:rsidR="00AB7412" w:rsidRDefault="00AB7412"/>
  </w:footnote>
  <w:footnote w:type="continuationSeparator" w:id="0">
    <w:p w14:paraId="21669874" w14:textId="77777777" w:rsidR="00AB7412" w:rsidRDefault="00AB7412" w:rsidP="0070165A">
      <w:r>
        <w:continuationSeparator/>
      </w:r>
    </w:p>
    <w:p w14:paraId="77F36C69" w14:textId="77777777" w:rsidR="00AB7412" w:rsidRDefault="00AB7412"/>
  </w:footnote>
  <w:footnote w:type="continuationNotice" w:id="1">
    <w:p w14:paraId="2E182511" w14:textId="77777777" w:rsidR="00AB7412" w:rsidRDefault="00AB7412" w:rsidP="0070165A"/>
    <w:p w14:paraId="6F52D2E4" w14:textId="77777777" w:rsidR="00AB7412" w:rsidRDefault="00AB7412"/>
  </w:footnote>
  <w:footnote w:id="2">
    <w:p w14:paraId="7B779DC1" w14:textId="3C52A676" w:rsidR="00057204" w:rsidRDefault="00057204">
      <w:pPr>
        <w:pStyle w:val="FootnoteText"/>
      </w:pPr>
      <w:r>
        <w:rPr>
          <w:rStyle w:val="FootnoteReference"/>
        </w:rPr>
        <w:footnoteRef/>
      </w:r>
      <w:r>
        <w:t xml:space="preserve"> </w:t>
      </w:r>
      <w:hyperlink r:id="rId1" w:history="1">
        <w:r w:rsidRPr="00014135">
          <w:rPr>
            <w:rStyle w:val="Hyperlink"/>
          </w:rPr>
          <w:t>https://reportnet.europa.eu</w:t>
        </w:r>
      </w:hyperlink>
      <w:r>
        <w:t xml:space="preserve"> </w:t>
      </w:r>
    </w:p>
  </w:footnote>
  <w:footnote w:id="3">
    <w:p w14:paraId="2BBC79A6" w14:textId="77777777" w:rsidR="00B844AB" w:rsidRDefault="00B844AB" w:rsidP="00B844AB">
      <w:pPr>
        <w:pStyle w:val="FootnoteText"/>
      </w:pPr>
      <w:r>
        <w:rPr>
          <w:rStyle w:val="FootnoteReference"/>
        </w:rPr>
        <w:footnoteRef/>
      </w:r>
      <w:r>
        <w:t xml:space="preserve"> </w:t>
      </w:r>
      <w:hyperlink r:id="rId2" w:history="1">
        <w:r w:rsidRPr="00014135">
          <w:rPr>
            <w:rStyle w:val="Hyperlink"/>
          </w:rPr>
          <w:t>https://www.eea.europa.eu/en</w:t>
        </w:r>
      </w:hyperlink>
      <w:r>
        <w:t xml:space="preserve"> </w:t>
      </w:r>
    </w:p>
  </w:footnote>
  <w:footnote w:id="4">
    <w:p w14:paraId="17E4259F" w14:textId="69AEAF02" w:rsidR="00B24543" w:rsidRDefault="00B24543">
      <w:pPr>
        <w:pStyle w:val="FootnoteText"/>
      </w:pPr>
      <w:r>
        <w:rPr>
          <w:rStyle w:val="FootnoteReference"/>
        </w:rPr>
        <w:footnoteRef/>
      </w:r>
      <w:r>
        <w:t xml:space="preserve"> </w:t>
      </w:r>
      <w:hyperlink r:id="rId3" w:history="1">
        <w:r w:rsidR="00B25BAF" w:rsidRPr="000009F0">
          <w:rPr>
            <w:rStyle w:val="Hyperlink"/>
          </w:rPr>
          <w:t>https://www.eionet.europa.eu/reportnet/docs/prod/howto_login_reportnet3</w:t>
        </w:r>
      </w:hyperlink>
      <w:r w:rsidR="00B25BAF">
        <w:t xml:space="preserve"> </w:t>
      </w:r>
    </w:p>
  </w:footnote>
  <w:footnote w:id="5">
    <w:p w14:paraId="02CA9192" w14:textId="47CCF497" w:rsidR="00126A9D" w:rsidRDefault="00126A9D">
      <w:pPr>
        <w:pStyle w:val="FootnoteText"/>
      </w:pPr>
      <w:r>
        <w:rPr>
          <w:rStyle w:val="FootnoteReference"/>
        </w:rPr>
        <w:footnoteRef/>
      </w:r>
      <w:r>
        <w:t xml:space="preserve"> </w:t>
      </w:r>
      <w:hyperlink r:id="rId4" w:history="1">
        <w:r w:rsidR="00B25BAF" w:rsidRPr="000009F0">
          <w:rPr>
            <w:rStyle w:val="Hyperlink"/>
          </w:rPr>
          <w:t>https://www.eionet.europa.eu/reportnet/docs/prod/mfa-for-eu-login.pdf</w:t>
        </w:r>
      </w:hyperlink>
      <w:r w:rsidR="00B25BAF">
        <w:t xml:space="preserve"> </w:t>
      </w:r>
    </w:p>
  </w:footnote>
  <w:footnote w:id="6">
    <w:p w14:paraId="0B1110BC" w14:textId="3FBC71C7" w:rsidR="005126EE" w:rsidRDefault="005126EE">
      <w:pPr>
        <w:pStyle w:val="FootnoteText"/>
      </w:pPr>
      <w:r>
        <w:rPr>
          <w:rStyle w:val="FootnoteReference"/>
        </w:rPr>
        <w:footnoteRef/>
      </w:r>
      <w:r>
        <w:t xml:space="preserve"> </w:t>
      </w:r>
      <w:hyperlink r:id="rId5" w:history="1">
        <w:r w:rsidR="00B25BAF" w:rsidRPr="000009F0">
          <w:rPr>
            <w:rStyle w:val="Hyperlink"/>
          </w:rPr>
          <w:t>https://www.eionet.europa.eu/reportnet/docs/prod/reporter_howto_reportnet3</w:t>
        </w:r>
      </w:hyperlink>
      <w:r w:rsidR="00B25BAF">
        <w:t xml:space="preserve"> </w:t>
      </w:r>
    </w:p>
  </w:footnote>
  <w:footnote w:id="7">
    <w:p w14:paraId="472F690A" w14:textId="522C28BF" w:rsidR="00156A1A" w:rsidRDefault="00156A1A">
      <w:pPr>
        <w:pStyle w:val="FootnoteText"/>
      </w:pPr>
      <w:r>
        <w:rPr>
          <w:rStyle w:val="FootnoteReference"/>
        </w:rPr>
        <w:footnoteRef/>
      </w:r>
      <w:r>
        <w:t xml:space="preserve"> </w:t>
      </w:r>
      <w:hyperlink r:id="rId6" w:history="1">
        <w:r w:rsidR="00B25BAF" w:rsidRPr="000009F0">
          <w:rPr>
            <w:rStyle w:val="Hyperlink"/>
          </w:rPr>
          <w:t>https://www.eionet.europa.eu/reportnet/docs/prod/webforms_howto_reportnet3</w:t>
        </w:r>
      </w:hyperlink>
      <w:r w:rsidR="00B25BAF">
        <w:t xml:space="preserve"> </w:t>
      </w:r>
    </w:p>
  </w:footnote>
  <w:footnote w:id="8">
    <w:p w14:paraId="0D018F51" w14:textId="024B0166" w:rsidR="00156A1A" w:rsidRDefault="00156A1A">
      <w:pPr>
        <w:pStyle w:val="FootnoteText"/>
      </w:pPr>
      <w:r>
        <w:rPr>
          <w:rStyle w:val="FootnoteReference"/>
        </w:rPr>
        <w:footnoteRef/>
      </w:r>
      <w:r>
        <w:t xml:space="preserve"> </w:t>
      </w:r>
      <w:hyperlink r:id="rId7" w:history="1">
        <w:r w:rsidR="00B25BAF" w:rsidRPr="000009F0">
          <w:rPr>
            <w:rStyle w:val="Hyperlink"/>
          </w:rPr>
          <w:t>https://www.eionet.europa.eu/reportnet/docs/prod/api_howto_reportnet3</w:t>
        </w:r>
      </w:hyperlink>
      <w:r w:rsidR="00B25BAF">
        <w:t xml:space="preserve"> </w:t>
      </w:r>
    </w:p>
  </w:footnote>
  <w:footnote w:id="9">
    <w:p w14:paraId="18210CE0" w14:textId="77777777" w:rsidR="00C74592" w:rsidRDefault="00C74592" w:rsidP="00C74592">
      <w:pPr>
        <w:pStyle w:val="FootnoteText"/>
      </w:pPr>
      <w:r>
        <w:rPr>
          <w:rStyle w:val="FootnoteReference"/>
        </w:rPr>
        <w:footnoteRef/>
      </w:r>
      <w:r>
        <w:t xml:space="preserve"> </w:t>
      </w:r>
      <w:hyperlink r:id="rId8" w:history="1">
        <w:r w:rsidRPr="006A4892">
          <w:rPr>
            <w:rStyle w:val="Hyperlink"/>
          </w:rPr>
          <w:t>https://www.eionet.europa.eu/reportnet/docs/prod/howto_login_reportnet3</w:t>
        </w:r>
      </w:hyperlink>
    </w:p>
  </w:footnote>
  <w:footnote w:id="10">
    <w:p w14:paraId="1C2041B4" w14:textId="77777777" w:rsidR="00C74592" w:rsidRDefault="00C74592" w:rsidP="00C74592">
      <w:pPr>
        <w:pStyle w:val="FootnoteText"/>
      </w:pPr>
      <w:r>
        <w:rPr>
          <w:rStyle w:val="FootnoteReference"/>
        </w:rPr>
        <w:footnoteRef/>
      </w:r>
      <w:r>
        <w:t xml:space="preserve"> </w:t>
      </w:r>
      <w:hyperlink r:id="rId9" w:history="1">
        <w:r w:rsidRPr="00014135">
          <w:rPr>
            <w:rStyle w:val="Hyperlink"/>
          </w:rPr>
          <w:t>https://www.eionet.europa.eu/reportnet/docs/prod/reporter_howto_reportnet3</w:t>
        </w:r>
      </w:hyperlink>
      <w:r>
        <w:t xml:space="preserve"> </w:t>
      </w:r>
    </w:p>
  </w:footnote>
  <w:footnote w:id="11">
    <w:p w14:paraId="0F8FFB71" w14:textId="4D159DD1" w:rsidR="00085491" w:rsidRDefault="00085491">
      <w:pPr>
        <w:pStyle w:val="FootnoteText"/>
      </w:pPr>
      <w:r>
        <w:rPr>
          <w:rStyle w:val="FootnoteReference"/>
        </w:rPr>
        <w:footnoteRef/>
      </w:r>
      <w:r>
        <w:t xml:space="preserve"> </w:t>
      </w:r>
      <w:hyperlink r:id="rId10" w:history="1">
        <w:r w:rsidRPr="006A4892">
          <w:rPr>
            <w:rStyle w:val="Hyperlink"/>
          </w:rPr>
          <w:t>https://www.eionet.europa.eu/reportnet/docs/prod/howto_login_reportnet3</w:t>
        </w:r>
      </w:hyperlink>
    </w:p>
  </w:footnote>
  <w:footnote w:id="12">
    <w:p w14:paraId="6309A303" w14:textId="77777777" w:rsidR="0099516E" w:rsidRDefault="0099516E" w:rsidP="0099516E">
      <w:pPr>
        <w:pStyle w:val="FootnoteText"/>
      </w:pPr>
      <w:r>
        <w:rPr>
          <w:rStyle w:val="FootnoteReference"/>
        </w:rPr>
        <w:footnoteRef/>
      </w:r>
      <w:r>
        <w:t xml:space="preserve"> </w:t>
      </w:r>
      <w:hyperlink r:id="rId11" w:history="1">
        <w:r w:rsidRPr="00014135">
          <w:rPr>
            <w:rStyle w:val="Hyperlink"/>
          </w:rPr>
          <w:t>https://eur-lex.europa.eu/eli/reg/2014/1143/oj</w:t>
        </w:r>
      </w:hyperlink>
      <w:r>
        <w:t xml:space="preserve"> </w:t>
      </w:r>
    </w:p>
  </w:footnote>
  <w:footnote w:id="13">
    <w:p w14:paraId="03BFA6C6" w14:textId="77777777" w:rsidR="0099516E" w:rsidRDefault="0099516E" w:rsidP="0099516E">
      <w:pPr>
        <w:pStyle w:val="FootnoteText"/>
      </w:pPr>
      <w:r>
        <w:rPr>
          <w:rStyle w:val="FootnoteReference"/>
        </w:rPr>
        <w:footnoteRef/>
      </w:r>
      <w:r>
        <w:t xml:space="preserve"> </w:t>
      </w:r>
      <w:hyperlink r:id="rId12" w:history="1">
        <w:r w:rsidRPr="00014135">
          <w:rPr>
            <w:rStyle w:val="Hyperlink"/>
          </w:rPr>
          <w:t>https://reportnet.europa.eu/</w:t>
        </w:r>
      </w:hyperlink>
    </w:p>
  </w:footnote>
  <w:footnote w:id="14">
    <w:p w14:paraId="5759BE8C" w14:textId="624CC732" w:rsidR="0025697C" w:rsidRDefault="0025697C">
      <w:pPr>
        <w:pStyle w:val="FootnoteText"/>
      </w:pPr>
      <w:r>
        <w:rPr>
          <w:rStyle w:val="FootnoteReference"/>
        </w:rPr>
        <w:footnoteRef/>
      </w:r>
      <w:r>
        <w:t xml:space="preserve"> </w:t>
      </w:r>
      <w:hyperlink r:id="rId13" w:history="1">
        <w:r w:rsidRPr="00014135">
          <w:rPr>
            <w:rStyle w:val="Hyperlink"/>
          </w:rPr>
          <w:t>https://cdr.eionet.europa.eu/help/ias_regulation</w:t>
        </w:r>
      </w:hyperlink>
      <w:r>
        <w:t xml:space="preserve"> </w:t>
      </w:r>
    </w:p>
  </w:footnote>
  <w:footnote w:id="15">
    <w:p w14:paraId="68F7EC9E" w14:textId="0A3D62F0" w:rsidR="00FC7F0C" w:rsidRPr="00D75808" w:rsidRDefault="00FC7F0C" w:rsidP="00FC7F0C">
      <w:r>
        <w:rPr>
          <w:rStyle w:val="FootnoteReference"/>
        </w:rPr>
        <w:footnoteRef/>
      </w:r>
      <w:r>
        <w:t xml:space="preserve"> </w:t>
      </w:r>
      <w:hyperlink r:id="rId14" w:tgtFrame="_new" w:history="1">
        <w:r w:rsidRPr="00D75808">
          <w:rPr>
            <w:rStyle w:val="Hyperlink"/>
          </w:rPr>
          <w:t>https://www.eionet.europa.eu/reportnet/docs/prod/reporter_howto_reportnet3</w:t>
        </w:r>
      </w:hyperlink>
    </w:p>
    <w:p w14:paraId="1387D3BF" w14:textId="4BD4BCD8" w:rsidR="00FC7F0C" w:rsidRDefault="00FC7F0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461C" w14:textId="115ADEB4" w:rsidR="2D5A4604" w:rsidRDefault="63A85472" w:rsidP="0070165A">
    <w:pPr>
      <w:pStyle w:val="Header"/>
    </w:pPr>
    <w:r>
      <w:t xml:space="preserve">IAS Reporting Manual </w:t>
    </w:r>
    <w:r w:rsidR="00EC424D">
      <w:ptab w:relativeTo="margin" w:alignment="center" w:leader="none"/>
    </w:r>
    <w:r w:rsidR="00EC424D">
      <w:ptab w:relativeTo="margin" w:alignment="right" w:leader="none"/>
    </w:r>
    <w:r>
      <w:t>Version 2.2; April 2025</w:t>
    </w:r>
  </w:p>
  <w:p w14:paraId="257246F6" w14:textId="77777777" w:rsidR="00480AD3" w:rsidRDefault="00480AD3"/>
</w:hdr>
</file>

<file path=word/intelligence2.xml><?xml version="1.0" encoding="utf-8"?>
<int2:intelligence xmlns:int2="http://schemas.microsoft.com/office/intelligence/2020/intelligence" xmlns:oel="http://schemas.microsoft.com/office/2019/extlst">
  <int2:observations>
    <int2:textHash int2:hashCode="O3LIBYF8olxVm7" int2:id="7BXLbsd2">
      <int2:state int2:value="Rejected" int2:type="AugLoop_Text_Critique"/>
    </int2:textHash>
    <int2:bookmark int2:bookmarkName="_Int_so8k7LGA" int2:invalidationBookmarkName="" int2:hashCode="3aKsP3YcWmO9eC" int2:id="2CZEexKt">
      <int2:state int2:value="Rejected" int2:type="AugLoop_Text_Critique"/>
    </int2:bookmark>
    <int2:bookmark int2:bookmarkName="_Int_W5dZhmPy" int2:invalidationBookmarkName="" int2:hashCode="NQNLmsEhOaoIfc" int2:id="MNUryfCZ">
      <int2:state int2:value="Rejected" int2:type="AugLoop_Text_Critique"/>
    </int2:bookmark>
    <int2:bookmark int2:bookmarkName="_Int_aZsV9i36" int2:invalidationBookmarkName="" int2:hashCode="sUd86DBXf1lOU8" int2:id="TEUbQEfB">
      <int2:state int2:value="Rejected" int2:type="AugLoop_Text_Critique"/>
    </int2:bookmark>
    <int2:bookmark int2:bookmarkName="_Int_5SnLomXl" int2:invalidationBookmarkName="" int2:hashCode="YyGJkRQGuq26Z7" int2:id="WnOdKeMQ">
      <int2:state int2:value="Rejected" int2:type="AugLoop_Text_Critique"/>
    </int2:bookmark>
    <int2:bookmark int2:bookmarkName="_Int_CjWbuRGL" int2:invalidationBookmarkName="" int2:hashCode="sUd86DBXf1lOU8" int2:id="wVmHIQBS">
      <int2:state int2:value="Rejected" int2:type="AugLoop_Text_Critique"/>
    </int2:bookmark>
    <int2:bookmark int2:bookmarkName="_Int_7QtNLGOB" int2:invalidationBookmarkName="" int2:hashCode="3aKsP3YcWmO9eC" int2:id="yUeNwY1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0545A"/>
    <w:multiLevelType w:val="multilevel"/>
    <w:tmpl w:val="EB0A81C6"/>
    <w:lvl w:ilvl="0">
      <w:numFmt w:val="bullet"/>
      <w:lvlText w:val="•"/>
      <w:lvlJc w:val="left"/>
      <w:pPr>
        <w:ind w:left="720" w:hanging="360"/>
      </w:pPr>
      <w:rPr>
        <w:rFonts w:ascii="Aptos" w:eastAsiaTheme="minorHAnsi" w:hAnsi="Aptos"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83B53"/>
    <w:multiLevelType w:val="hybridMultilevel"/>
    <w:tmpl w:val="900EF0E8"/>
    <w:lvl w:ilvl="0" w:tplc="8DA8FD0C">
      <w:start w:val="1"/>
      <w:numFmt w:val="decimal"/>
      <w:pStyle w:val="Heading1"/>
      <w:lvlText w:val="%1."/>
      <w:lvlJc w:val="left"/>
      <w:pPr>
        <w:ind w:left="720" w:hanging="360"/>
      </w:pPr>
    </w:lvl>
    <w:lvl w:ilvl="1" w:tplc="243A1142">
      <w:start w:val="1"/>
      <w:numFmt w:val="lowerLetter"/>
      <w:lvlText w:val="%2."/>
      <w:lvlJc w:val="left"/>
      <w:pPr>
        <w:ind w:left="1440" w:hanging="360"/>
      </w:pPr>
    </w:lvl>
    <w:lvl w:ilvl="2" w:tplc="70B8ABC0">
      <w:start w:val="1"/>
      <w:numFmt w:val="lowerRoman"/>
      <w:lvlText w:val="%3."/>
      <w:lvlJc w:val="right"/>
      <w:pPr>
        <w:ind w:left="2160" w:hanging="180"/>
      </w:pPr>
    </w:lvl>
    <w:lvl w:ilvl="3" w:tplc="8764958C">
      <w:start w:val="1"/>
      <w:numFmt w:val="decimal"/>
      <w:lvlText w:val="%4."/>
      <w:lvlJc w:val="left"/>
      <w:pPr>
        <w:ind w:left="2880" w:hanging="360"/>
      </w:pPr>
    </w:lvl>
    <w:lvl w:ilvl="4" w:tplc="821CE794">
      <w:start w:val="1"/>
      <w:numFmt w:val="lowerLetter"/>
      <w:lvlText w:val="%5."/>
      <w:lvlJc w:val="left"/>
      <w:pPr>
        <w:ind w:left="3600" w:hanging="360"/>
      </w:pPr>
    </w:lvl>
    <w:lvl w:ilvl="5" w:tplc="D4B47A46">
      <w:start w:val="1"/>
      <w:numFmt w:val="lowerRoman"/>
      <w:lvlText w:val="%6."/>
      <w:lvlJc w:val="right"/>
      <w:pPr>
        <w:ind w:left="4320" w:hanging="180"/>
      </w:pPr>
    </w:lvl>
    <w:lvl w:ilvl="6" w:tplc="3EB06D50">
      <w:start w:val="1"/>
      <w:numFmt w:val="decimal"/>
      <w:lvlText w:val="%7."/>
      <w:lvlJc w:val="left"/>
      <w:pPr>
        <w:ind w:left="5040" w:hanging="360"/>
      </w:pPr>
    </w:lvl>
    <w:lvl w:ilvl="7" w:tplc="2E3060EE">
      <w:start w:val="1"/>
      <w:numFmt w:val="lowerLetter"/>
      <w:lvlText w:val="%8."/>
      <w:lvlJc w:val="left"/>
      <w:pPr>
        <w:ind w:left="5760" w:hanging="360"/>
      </w:pPr>
    </w:lvl>
    <w:lvl w:ilvl="8" w:tplc="F31405C0">
      <w:start w:val="1"/>
      <w:numFmt w:val="lowerRoman"/>
      <w:lvlText w:val="%9."/>
      <w:lvlJc w:val="right"/>
      <w:pPr>
        <w:ind w:left="6480" w:hanging="180"/>
      </w:pPr>
    </w:lvl>
  </w:abstractNum>
  <w:abstractNum w:abstractNumId="2" w15:restartNumberingAfterBreak="0">
    <w:nsid w:val="11B4548B"/>
    <w:multiLevelType w:val="hybridMultilevel"/>
    <w:tmpl w:val="A636F98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9C0F0E"/>
    <w:multiLevelType w:val="multilevel"/>
    <w:tmpl w:val="6CA2F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12291C"/>
    <w:multiLevelType w:val="multilevel"/>
    <w:tmpl w:val="9BB61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0478A5"/>
    <w:multiLevelType w:val="multilevel"/>
    <w:tmpl w:val="506C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5E3846"/>
    <w:multiLevelType w:val="hybridMultilevel"/>
    <w:tmpl w:val="47F4B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B25A08"/>
    <w:multiLevelType w:val="hybridMultilevel"/>
    <w:tmpl w:val="E6422EA2"/>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1080" w:hanging="360"/>
      </w:pPr>
      <w:rPr>
        <w:rFonts w:ascii="Symbol" w:hAnsi="Symbol" w:hint="default"/>
      </w:rPr>
    </w:lvl>
    <w:lvl w:ilvl="3" w:tplc="04090001">
      <w:start w:val="1"/>
      <w:numFmt w:val="bullet"/>
      <w:lvlText w:val=""/>
      <w:lvlJc w:val="left"/>
      <w:pPr>
        <w:ind w:left="10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3D490A"/>
    <w:multiLevelType w:val="multilevel"/>
    <w:tmpl w:val="65224072"/>
    <w:styleLink w:val="CurrentList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939276D"/>
    <w:multiLevelType w:val="hybridMultilevel"/>
    <w:tmpl w:val="B0205D84"/>
    <w:lvl w:ilvl="0" w:tplc="82069402">
      <w:start w:val="1"/>
      <w:numFmt w:val="lowerLetter"/>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0" w15:restartNumberingAfterBreak="0">
    <w:nsid w:val="2DB47EBA"/>
    <w:multiLevelType w:val="multilevel"/>
    <w:tmpl w:val="F5B2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BC142B"/>
    <w:multiLevelType w:val="multilevel"/>
    <w:tmpl w:val="8940E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F8427A"/>
    <w:multiLevelType w:val="hybridMultilevel"/>
    <w:tmpl w:val="2B6AE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E9C0EB1"/>
    <w:multiLevelType w:val="hybridMultilevel"/>
    <w:tmpl w:val="77569B84"/>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3757189"/>
    <w:multiLevelType w:val="hybridMultilevel"/>
    <w:tmpl w:val="A7B2C05E"/>
    <w:lvl w:ilvl="0" w:tplc="F1C487DC">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4156E57"/>
    <w:multiLevelType w:val="hybridMultilevel"/>
    <w:tmpl w:val="6C743ACE"/>
    <w:lvl w:ilvl="0" w:tplc="699C1B66">
      <w:start w:val="1"/>
      <w:numFmt w:val="lowerLetter"/>
      <w:pStyle w:val="Heading4"/>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70229FD"/>
    <w:multiLevelType w:val="hybridMultilevel"/>
    <w:tmpl w:val="49CA5DE0"/>
    <w:lvl w:ilvl="0" w:tplc="0409000F">
      <w:start w:val="1"/>
      <w:numFmt w:val="decimal"/>
      <w:lvlText w:val="%1."/>
      <w:lvlJc w:val="left"/>
      <w:pPr>
        <w:ind w:left="1068"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872175"/>
    <w:multiLevelType w:val="multilevel"/>
    <w:tmpl w:val="EA045924"/>
    <w:lvl w:ilvl="0">
      <w:start w:val="1"/>
      <w:numFmt w:val="decimal"/>
      <w:lvlText w:val="%1)"/>
      <w:lvlJc w:val="left"/>
      <w:pPr>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52796F"/>
    <w:multiLevelType w:val="hybridMultilevel"/>
    <w:tmpl w:val="DF72C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8366F1"/>
    <w:multiLevelType w:val="multilevel"/>
    <w:tmpl w:val="BA24A09A"/>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6F51EB"/>
    <w:multiLevelType w:val="hybridMultilevel"/>
    <w:tmpl w:val="D020E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CD452C"/>
    <w:multiLevelType w:val="hybridMultilevel"/>
    <w:tmpl w:val="F3DE27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9B4561"/>
    <w:multiLevelType w:val="multilevel"/>
    <w:tmpl w:val="AE12751E"/>
    <w:lvl w:ilvl="0">
      <w:start w:val="4"/>
      <w:numFmt w:val="decimal"/>
      <w:lvlText w:val="%1"/>
      <w:lvlJc w:val="left"/>
      <w:pPr>
        <w:ind w:left="580" w:hanging="580"/>
      </w:pPr>
      <w:rPr>
        <w:rFonts w:hint="default"/>
      </w:rPr>
    </w:lvl>
    <w:lvl w:ilvl="1">
      <w:start w:val="9"/>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C7F252A"/>
    <w:multiLevelType w:val="hybridMultilevel"/>
    <w:tmpl w:val="06C6524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6EA46AA2"/>
    <w:multiLevelType w:val="hybridMultilevel"/>
    <w:tmpl w:val="2E62AE6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6905BB"/>
    <w:multiLevelType w:val="multilevel"/>
    <w:tmpl w:val="23980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424F1D"/>
    <w:multiLevelType w:val="hybridMultilevel"/>
    <w:tmpl w:val="8AE63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9C5267"/>
    <w:multiLevelType w:val="hybridMultilevel"/>
    <w:tmpl w:val="99C45B6E"/>
    <w:lvl w:ilvl="0" w:tplc="04090011">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76F027B1"/>
    <w:multiLevelType w:val="hybridMultilevel"/>
    <w:tmpl w:val="30045E6A"/>
    <w:lvl w:ilvl="0" w:tplc="600070A2">
      <w:start w:val="1"/>
      <w:numFmt w:val="lowerLetter"/>
      <w:lvlText w:val="%1)"/>
      <w:lvlJc w:val="left"/>
      <w:pPr>
        <w:ind w:left="1440" w:hanging="360"/>
      </w:pPr>
      <w:rPr>
        <w:rFonts w:hint="default"/>
        <w:b/>
        <w:color w:val="auto"/>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num w:numId="1" w16cid:durableId="1035153827">
    <w:abstractNumId w:val="1"/>
  </w:num>
  <w:num w:numId="2" w16cid:durableId="380708584">
    <w:abstractNumId w:val="15"/>
  </w:num>
  <w:num w:numId="3" w16cid:durableId="53818176">
    <w:abstractNumId w:val="24"/>
  </w:num>
  <w:num w:numId="4" w16cid:durableId="1952205620">
    <w:abstractNumId w:val="27"/>
  </w:num>
  <w:num w:numId="5" w16cid:durableId="68504583">
    <w:abstractNumId w:val="26"/>
  </w:num>
  <w:num w:numId="6" w16cid:durableId="1212693304">
    <w:abstractNumId w:val="8"/>
  </w:num>
  <w:num w:numId="7" w16cid:durableId="665939784">
    <w:abstractNumId w:val="3"/>
  </w:num>
  <w:num w:numId="8" w16cid:durableId="800532787">
    <w:abstractNumId w:val="14"/>
  </w:num>
  <w:num w:numId="9" w16cid:durableId="1463308023">
    <w:abstractNumId w:val="15"/>
    <w:lvlOverride w:ilvl="0">
      <w:startOverride w:val="1"/>
    </w:lvlOverride>
  </w:num>
  <w:num w:numId="10" w16cid:durableId="748770898">
    <w:abstractNumId w:val="2"/>
  </w:num>
  <w:num w:numId="11" w16cid:durableId="814178753">
    <w:abstractNumId w:val="17"/>
  </w:num>
  <w:num w:numId="12" w16cid:durableId="726992145">
    <w:abstractNumId w:val="5"/>
  </w:num>
  <w:num w:numId="13" w16cid:durableId="1835141333">
    <w:abstractNumId w:val="11"/>
  </w:num>
  <w:num w:numId="14" w16cid:durableId="1940982913">
    <w:abstractNumId w:val="19"/>
  </w:num>
  <w:num w:numId="15" w16cid:durableId="1671983200">
    <w:abstractNumId w:val="18"/>
  </w:num>
  <w:num w:numId="16" w16cid:durableId="458500853">
    <w:abstractNumId w:val="6"/>
  </w:num>
  <w:num w:numId="17" w16cid:durableId="2096589693">
    <w:abstractNumId w:val="4"/>
  </w:num>
  <w:num w:numId="18" w16cid:durableId="1662156245">
    <w:abstractNumId w:val="25"/>
  </w:num>
  <w:num w:numId="19" w16cid:durableId="927619210">
    <w:abstractNumId w:val="10"/>
  </w:num>
  <w:num w:numId="20" w16cid:durableId="252057165">
    <w:abstractNumId w:val="12"/>
  </w:num>
  <w:num w:numId="21" w16cid:durableId="1481732766">
    <w:abstractNumId w:val="0"/>
  </w:num>
  <w:num w:numId="22" w16cid:durableId="354885672">
    <w:abstractNumId w:val="16"/>
  </w:num>
  <w:num w:numId="23" w16cid:durableId="1857500500">
    <w:abstractNumId w:val="23"/>
  </w:num>
  <w:num w:numId="24" w16cid:durableId="501971074">
    <w:abstractNumId w:val="7"/>
  </w:num>
  <w:num w:numId="25" w16cid:durableId="1585407641">
    <w:abstractNumId w:val="13"/>
  </w:num>
  <w:num w:numId="26" w16cid:durableId="1366130456">
    <w:abstractNumId w:val="22"/>
  </w:num>
  <w:num w:numId="27" w16cid:durableId="942416930">
    <w:abstractNumId w:val="20"/>
  </w:num>
  <w:num w:numId="28" w16cid:durableId="1778672335">
    <w:abstractNumId w:val="21"/>
  </w:num>
  <w:num w:numId="29" w16cid:durableId="691952654">
    <w:abstractNumId w:val="9"/>
  </w:num>
  <w:num w:numId="30" w16cid:durableId="457190519">
    <w:abstractNumId w:val="28"/>
  </w:num>
  <w:num w:numId="31" w16cid:durableId="1611935638">
    <w:abstractNumId w:val="15"/>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23A05A"/>
    <w:rsid w:val="000014E1"/>
    <w:rsid w:val="00001DFD"/>
    <w:rsid w:val="0000284D"/>
    <w:rsid w:val="00002A80"/>
    <w:rsid w:val="00004170"/>
    <w:rsid w:val="000043CC"/>
    <w:rsid w:val="0000634E"/>
    <w:rsid w:val="0000695D"/>
    <w:rsid w:val="0000716B"/>
    <w:rsid w:val="00007B22"/>
    <w:rsid w:val="00007C6B"/>
    <w:rsid w:val="0001048B"/>
    <w:rsid w:val="00010AD6"/>
    <w:rsid w:val="0001180A"/>
    <w:rsid w:val="00011FDD"/>
    <w:rsid w:val="000123DE"/>
    <w:rsid w:val="00012B25"/>
    <w:rsid w:val="00012EB1"/>
    <w:rsid w:val="000135CE"/>
    <w:rsid w:val="00013ABB"/>
    <w:rsid w:val="00013BF4"/>
    <w:rsid w:val="00013E95"/>
    <w:rsid w:val="00014265"/>
    <w:rsid w:val="00015573"/>
    <w:rsid w:val="00015B86"/>
    <w:rsid w:val="000177F2"/>
    <w:rsid w:val="000178D3"/>
    <w:rsid w:val="00020093"/>
    <w:rsid w:val="0002108D"/>
    <w:rsid w:val="00021201"/>
    <w:rsid w:val="00021A57"/>
    <w:rsid w:val="00021E6E"/>
    <w:rsid w:val="0002363C"/>
    <w:rsid w:val="00023BEB"/>
    <w:rsid w:val="000241AF"/>
    <w:rsid w:val="0002489E"/>
    <w:rsid w:val="00024931"/>
    <w:rsid w:val="00024F66"/>
    <w:rsid w:val="00027496"/>
    <w:rsid w:val="00027514"/>
    <w:rsid w:val="000278F6"/>
    <w:rsid w:val="00027A1A"/>
    <w:rsid w:val="00027DD3"/>
    <w:rsid w:val="000302B8"/>
    <w:rsid w:val="00030929"/>
    <w:rsid w:val="000314AD"/>
    <w:rsid w:val="00031C6F"/>
    <w:rsid w:val="00031D48"/>
    <w:rsid w:val="00032FAE"/>
    <w:rsid w:val="0003368D"/>
    <w:rsid w:val="000343AD"/>
    <w:rsid w:val="000344B0"/>
    <w:rsid w:val="0003565B"/>
    <w:rsid w:val="00035AA3"/>
    <w:rsid w:val="0003646A"/>
    <w:rsid w:val="00036CFF"/>
    <w:rsid w:val="00037448"/>
    <w:rsid w:val="00037913"/>
    <w:rsid w:val="000379FE"/>
    <w:rsid w:val="0003F5BF"/>
    <w:rsid w:val="00040127"/>
    <w:rsid w:val="00040BB7"/>
    <w:rsid w:val="0004247A"/>
    <w:rsid w:val="000431E8"/>
    <w:rsid w:val="00043612"/>
    <w:rsid w:val="00043E0D"/>
    <w:rsid w:val="00044EA1"/>
    <w:rsid w:val="0004625E"/>
    <w:rsid w:val="00046410"/>
    <w:rsid w:val="00046D0D"/>
    <w:rsid w:val="0004707A"/>
    <w:rsid w:val="00047D6E"/>
    <w:rsid w:val="00047E16"/>
    <w:rsid w:val="0005088C"/>
    <w:rsid w:val="0005175D"/>
    <w:rsid w:val="00052AF2"/>
    <w:rsid w:val="00053B70"/>
    <w:rsid w:val="00053BBB"/>
    <w:rsid w:val="0005417C"/>
    <w:rsid w:val="000541FF"/>
    <w:rsid w:val="00055403"/>
    <w:rsid w:val="00055594"/>
    <w:rsid w:val="0005581B"/>
    <w:rsid w:val="00057204"/>
    <w:rsid w:val="00057509"/>
    <w:rsid w:val="00060319"/>
    <w:rsid w:val="00061B78"/>
    <w:rsid w:val="0006225B"/>
    <w:rsid w:val="00063363"/>
    <w:rsid w:val="00064BBD"/>
    <w:rsid w:val="0006560E"/>
    <w:rsid w:val="000659AC"/>
    <w:rsid w:val="00066FE4"/>
    <w:rsid w:val="00067A3F"/>
    <w:rsid w:val="00067F4B"/>
    <w:rsid w:val="00070F52"/>
    <w:rsid w:val="00071340"/>
    <w:rsid w:val="00072245"/>
    <w:rsid w:val="00072311"/>
    <w:rsid w:val="0007357A"/>
    <w:rsid w:val="000735B1"/>
    <w:rsid w:val="00073C3F"/>
    <w:rsid w:val="000758C0"/>
    <w:rsid w:val="00076C9E"/>
    <w:rsid w:val="00076D1B"/>
    <w:rsid w:val="00076FF9"/>
    <w:rsid w:val="0008025F"/>
    <w:rsid w:val="00080284"/>
    <w:rsid w:val="0008043D"/>
    <w:rsid w:val="000809B3"/>
    <w:rsid w:val="00080E57"/>
    <w:rsid w:val="0008141E"/>
    <w:rsid w:val="00081827"/>
    <w:rsid w:val="00081936"/>
    <w:rsid w:val="0008235F"/>
    <w:rsid w:val="00083001"/>
    <w:rsid w:val="000833E3"/>
    <w:rsid w:val="00083B54"/>
    <w:rsid w:val="00083FFA"/>
    <w:rsid w:val="00084C4D"/>
    <w:rsid w:val="00085301"/>
    <w:rsid w:val="00085491"/>
    <w:rsid w:val="00087A0C"/>
    <w:rsid w:val="00090D1C"/>
    <w:rsid w:val="000932AE"/>
    <w:rsid w:val="000954CF"/>
    <w:rsid w:val="00095A44"/>
    <w:rsid w:val="000971F0"/>
    <w:rsid w:val="0009741D"/>
    <w:rsid w:val="000A03DA"/>
    <w:rsid w:val="000A20E0"/>
    <w:rsid w:val="000A211D"/>
    <w:rsid w:val="000A4018"/>
    <w:rsid w:val="000A4541"/>
    <w:rsid w:val="000A528D"/>
    <w:rsid w:val="000A5454"/>
    <w:rsid w:val="000A5EBE"/>
    <w:rsid w:val="000A6CC6"/>
    <w:rsid w:val="000A74C4"/>
    <w:rsid w:val="000A7547"/>
    <w:rsid w:val="000B1391"/>
    <w:rsid w:val="000B1876"/>
    <w:rsid w:val="000B3068"/>
    <w:rsid w:val="000B35E3"/>
    <w:rsid w:val="000B3BF4"/>
    <w:rsid w:val="000B4982"/>
    <w:rsid w:val="000B5C8D"/>
    <w:rsid w:val="000B71C0"/>
    <w:rsid w:val="000B73DB"/>
    <w:rsid w:val="000B76C1"/>
    <w:rsid w:val="000B7A3F"/>
    <w:rsid w:val="000C02A0"/>
    <w:rsid w:val="000C0FC4"/>
    <w:rsid w:val="000C1F3F"/>
    <w:rsid w:val="000C289B"/>
    <w:rsid w:val="000C2D11"/>
    <w:rsid w:val="000C5308"/>
    <w:rsid w:val="000C5A42"/>
    <w:rsid w:val="000C5B23"/>
    <w:rsid w:val="000C5DA2"/>
    <w:rsid w:val="000C5EC4"/>
    <w:rsid w:val="000C63EE"/>
    <w:rsid w:val="000C64B8"/>
    <w:rsid w:val="000C6E6A"/>
    <w:rsid w:val="000C7391"/>
    <w:rsid w:val="000D1539"/>
    <w:rsid w:val="000D184B"/>
    <w:rsid w:val="000D3313"/>
    <w:rsid w:val="000D36D4"/>
    <w:rsid w:val="000D5A89"/>
    <w:rsid w:val="000D6BE8"/>
    <w:rsid w:val="000D6C95"/>
    <w:rsid w:val="000D7910"/>
    <w:rsid w:val="000D7F35"/>
    <w:rsid w:val="000E05B9"/>
    <w:rsid w:val="000E05C9"/>
    <w:rsid w:val="000E1C19"/>
    <w:rsid w:val="000E1F22"/>
    <w:rsid w:val="000E2483"/>
    <w:rsid w:val="000E2C58"/>
    <w:rsid w:val="000E3FB0"/>
    <w:rsid w:val="000E593D"/>
    <w:rsid w:val="000E5DD7"/>
    <w:rsid w:val="000E70C8"/>
    <w:rsid w:val="000E76DA"/>
    <w:rsid w:val="000E7BB4"/>
    <w:rsid w:val="000E7BD4"/>
    <w:rsid w:val="000F0666"/>
    <w:rsid w:val="000F06EC"/>
    <w:rsid w:val="000F1E65"/>
    <w:rsid w:val="000F23F5"/>
    <w:rsid w:val="000F2436"/>
    <w:rsid w:val="000F2694"/>
    <w:rsid w:val="000F41EC"/>
    <w:rsid w:val="000F571C"/>
    <w:rsid w:val="000F68DA"/>
    <w:rsid w:val="000F729B"/>
    <w:rsid w:val="000F76ED"/>
    <w:rsid w:val="00100424"/>
    <w:rsid w:val="00100515"/>
    <w:rsid w:val="00100C0A"/>
    <w:rsid w:val="0010206F"/>
    <w:rsid w:val="00103403"/>
    <w:rsid w:val="00103812"/>
    <w:rsid w:val="001053AA"/>
    <w:rsid w:val="00106004"/>
    <w:rsid w:val="00107271"/>
    <w:rsid w:val="0010783F"/>
    <w:rsid w:val="00107E70"/>
    <w:rsid w:val="00110B59"/>
    <w:rsid w:val="00110E18"/>
    <w:rsid w:val="00111AFD"/>
    <w:rsid w:val="00111DFE"/>
    <w:rsid w:val="001121CC"/>
    <w:rsid w:val="00112522"/>
    <w:rsid w:val="0011254E"/>
    <w:rsid w:val="00113FE6"/>
    <w:rsid w:val="001144FD"/>
    <w:rsid w:val="00114A00"/>
    <w:rsid w:val="00114A34"/>
    <w:rsid w:val="00114AEC"/>
    <w:rsid w:val="00114BC0"/>
    <w:rsid w:val="00115719"/>
    <w:rsid w:val="001174AA"/>
    <w:rsid w:val="00117B24"/>
    <w:rsid w:val="001217FD"/>
    <w:rsid w:val="00121F79"/>
    <w:rsid w:val="00124440"/>
    <w:rsid w:val="00124CA2"/>
    <w:rsid w:val="00125C0E"/>
    <w:rsid w:val="00125C75"/>
    <w:rsid w:val="001265EA"/>
    <w:rsid w:val="001267CE"/>
    <w:rsid w:val="0012681F"/>
    <w:rsid w:val="00126A9D"/>
    <w:rsid w:val="0012765A"/>
    <w:rsid w:val="00130FD3"/>
    <w:rsid w:val="001313FC"/>
    <w:rsid w:val="0013153E"/>
    <w:rsid w:val="00131BF5"/>
    <w:rsid w:val="00131E8F"/>
    <w:rsid w:val="001323A2"/>
    <w:rsid w:val="00132583"/>
    <w:rsid w:val="00134146"/>
    <w:rsid w:val="00134605"/>
    <w:rsid w:val="00135155"/>
    <w:rsid w:val="00135360"/>
    <w:rsid w:val="00136570"/>
    <w:rsid w:val="0013662F"/>
    <w:rsid w:val="00137753"/>
    <w:rsid w:val="00137907"/>
    <w:rsid w:val="00141CF7"/>
    <w:rsid w:val="00143062"/>
    <w:rsid w:val="001431F2"/>
    <w:rsid w:val="00143809"/>
    <w:rsid w:val="00143B27"/>
    <w:rsid w:val="00143C6B"/>
    <w:rsid w:val="001450C6"/>
    <w:rsid w:val="00145C49"/>
    <w:rsid w:val="0014631F"/>
    <w:rsid w:val="00146F40"/>
    <w:rsid w:val="0014789C"/>
    <w:rsid w:val="00150A3A"/>
    <w:rsid w:val="00150D34"/>
    <w:rsid w:val="00151036"/>
    <w:rsid w:val="0015140F"/>
    <w:rsid w:val="00152FAA"/>
    <w:rsid w:val="001531AE"/>
    <w:rsid w:val="001533A9"/>
    <w:rsid w:val="0015522F"/>
    <w:rsid w:val="001562F9"/>
    <w:rsid w:val="00156A1A"/>
    <w:rsid w:val="0015764D"/>
    <w:rsid w:val="001579E0"/>
    <w:rsid w:val="00157E7F"/>
    <w:rsid w:val="00160E8B"/>
    <w:rsid w:val="00161886"/>
    <w:rsid w:val="0016240E"/>
    <w:rsid w:val="0016336E"/>
    <w:rsid w:val="00164FEB"/>
    <w:rsid w:val="00165B72"/>
    <w:rsid w:val="00165CD7"/>
    <w:rsid w:val="001710F4"/>
    <w:rsid w:val="00171873"/>
    <w:rsid w:val="00171BCB"/>
    <w:rsid w:val="00172DC6"/>
    <w:rsid w:val="00173464"/>
    <w:rsid w:val="00175898"/>
    <w:rsid w:val="00177ACB"/>
    <w:rsid w:val="0017D321"/>
    <w:rsid w:val="001828F4"/>
    <w:rsid w:val="0018294C"/>
    <w:rsid w:val="0018313B"/>
    <w:rsid w:val="0018337B"/>
    <w:rsid w:val="001834FD"/>
    <w:rsid w:val="0018464F"/>
    <w:rsid w:val="001857D0"/>
    <w:rsid w:val="00185C94"/>
    <w:rsid w:val="001867D1"/>
    <w:rsid w:val="001867D7"/>
    <w:rsid w:val="00186AC6"/>
    <w:rsid w:val="001875C4"/>
    <w:rsid w:val="0018C85E"/>
    <w:rsid w:val="00191395"/>
    <w:rsid w:val="001916F6"/>
    <w:rsid w:val="0019200A"/>
    <w:rsid w:val="00192DB3"/>
    <w:rsid w:val="00192E08"/>
    <w:rsid w:val="00193225"/>
    <w:rsid w:val="001938E4"/>
    <w:rsid w:val="0019646C"/>
    <w:rsid w:val="001A003A"/>
    <w:rsid w:val="001A0416"/>
    <w:rsid w:val="001A204B"/>
    <w:rsid w:val="001A218C"/>
    <w:rsid w:val="001A23D6"/>
    <w:rsid w:val="001A27A5"/>
    <w:rsid w:val="001A2F0A"/>
    <w:rsid w:val="001A4419"/>
    <w:rsid w:val="001A49DE"/>
    <w:rsid w:val="001A4E09"/>
    <w:rsid w:val="001A5535"/>
    <w:rsid w:val="001A67EF"/>
    <w:rsid w:val="001A728C"/>
    <w:rsid w:val="001A7C58"/>
    <w:rsid w:val="001B0022"/>
    <w:rsid w:val="001B15EB"/>
    <w:rsid w:val="001B161D"/>
    <w:rsid w:val="001B1840"/>
    <w:rsid w:val="001B1933"/>
    <w:rsid w:val="001B2107"/>
    <w:rsid w:val="001B2718"/>
    <w:rsid w:val="001B2A68"/>
    <w:rsid w:val="001B3303"/>
    <w:rsid w:val="001B3E50"/>
    <w:rsid w:val="001B471A"/>
    <w:rsid w:val="001B4E14"/>
    <w:rsid w:val="001B5AFD"/>
    <w:rsid w:val="001B5E1F"/>
    <w:rsid w:val="001C1CC6"/>
    <w:rsid w:val="001C1EA3"/>
    <w:rsid w:val="001C25A9"/>
    <w:rsid w:val="001C2E70"/>
    <w:rsid w:val="001C2FF7"/>
    <w:rsid w:val="001C591C"/>
    <w:rsid w:val="001C5C5A"/>
    <w:rsid w:val="001C701C"/>
    <w:rsid w:val="001C71C8"/>
    <w:rsid w:val="001C7807"/>
    <w:rsid w:val="001D0574"/>
    <w:rsid w:val="001D0C69"/>
    <w:rsid w:val="001D1D32"/>
    <w:rsid w:val="001D22CE"/>
    <w:rsid w:val="001D37CC"/>
    <w:rsid w:val="001D448C"/>
    <w:rsid w:val="001D4DF9"/>
    <w:rsid w:val="001D4FD3"/>
    <w:rsid w:val="001D5332"/>
    <w:rsid w:val="001D6113"/>
    <w:rsid w:val="001D614F"/>
    <w:rsid w:val="001D79BC"/>
    <w:rsid w:val="001D7A3D"/>
    <w:rsid w:val="001D7E0D"/>
    <w:rsid w:val="001DE19D"/>
    <w:rsid w:val="001E1B56"/>
    <w:rsid w:val="001E1E86"/>
    <w:rsid w:val="001E2856"/>
    <w:rsid w:val="001E2DF1"/>
    <w:rsid w:val="001E3020"/>
    <w:rsid w:val="001E3045"/>
    <w:rsid w:val="001E3469"/>
    <w:rsid w:val="001E4DE5"/>
    <w:rsid w:val="001E56D9"/>
    <w:rsid w:val="001E65D5"/>
    <w:rsid w:val="001E68C3"/>
    <w:rsid w:val="001E6E75"/>
    <w:rsid w:val="001E7635"/>
    <w:rsid w:val="001F0592"/>
    <w:rsid w:val="001F0BDA"/>
    <w:rsid w:val="001F1553"/>
    <w:rsid w:val="001F1D1E"/>
    <w:rsid w:val="001F27FE"/>
    <w:rsid w:val="001F3B39"/>
    <w:rsid w:val="001F4923"/>
    <w:rsid w:val="001F512E"/>
    <w:rsid w:val="001F6F2F"/>
    <w:rsid w:val="001F7B6B"/>
    <w:rsid w:val="0020135E"/>
    <w:rsid w:val="00202FBD"/>
    <w:rsid w:val="002041FB"/>
    <w:rsid w:val="00204E27"/>
    <w:rsid w:val="00205250"/>
    <w:rsid w:val="00205846"/>
    <w:rsid w:val="00205D8B"/>
    <w:rsid w:val="002064B5"/>
    <w:rsid w:val="00206DBF"/>
    <w:rsid w:val="0020720B"/>
    <w:rsid w:val="00207B32"/>
    <w:rsid w:val="0020FCD6"/>
    <w:rsid w:val="002107F2"/>
    <w:rsid w:val="0021106D"/>
    <w:rsid w:val="00215DC6"/>
    <w:rsid w:val="002163D8"/>
    <w:rsid w:val="00216B41"/>
    <w:rsid w:val="0022118C"/>
    <w:rsid w:val="002218D8"/>
    <w:rsid w:val="00221B0A"/>
    <w:rsid w:val="00223B9E"/>
    <w:rsid w:val="00223CE3"/>
    <w:rsid w:val="00223F32"/>
    <w:rsid w:val="00224745"/>
    <w:rsid w:val="00224AEA"/>
    <w:rsid w:val="00224CE4"/>
    <w:rsid w:val="00226B60"/>
    <w:rsid w:val="00226E09"/>
    <w:rsid w:val="00226E27"/>
    <w:rsid w:val="0022F583"/>
    <w:rsid w:val="0023066C"/>
    <w:rsid w:val="00230CAF"/>
    <w:rsid w:val="00230FF0"/>
    <w:rsid w:val="00231840"/>
    <w:rsid w:val="00231B05"/>
    <w:rsid w:val="002331C7"/>
    <w:rsid w:val="00233907"/>
    <w:rsid w:val="002347D2"/>
    <w:rsid w:val="00240700"/>
    <w:rsid w:val="00240E20"/>
    <w:rsid w:val="00241C71"/>
    <w:rsid w:val="002444D4"/>
    <w:rsid w:val="00244A71"/>
    <w:rsid w:val="00245068"/>
    <w:rsid w:val="00247597"/>
    <w:rsid w:val="0025011C"/>
    <w:rsid w:val="002503EE"/>
    <w:rsid w:val="00250E0D"/>
    <w:rsid w:val="00251248"/>
    <w:rsid w:val="00251FA4"/>
    <w:rsid w:val="0025212B"/>
    <w:rsid w:val="00253247"/>
    <w:rsid w:val="00253EBB"/>
    <w:rsid w:val="00253F63"/>
    <w:rsid w:val="0025516C"/>
    <w:rsid w:val="00255A86"/>
    <w:rsid w:val="00256077"/>
    <w:rsid w:val="002562BC"/>
    <w:rsid w:val="0025697C"/>
    <w:rsid w:val="0025738A"/>
    <w:rsid w:val="00257B6D"/>
    <w:rsid w:val="00260B63"/>
    <w:rsid w:val="00262A39"/>
    <w:rsid w:val="00262E66"/>
    <w:rsid w:val="00263E9E"/>
    <w:rsid w:val="00263F69"/>
    <w:rsid w:val="0026418E"/>
    <w:rsid w:val="00264BD7"/>
    <w:rsid w:val="00264DD3"/>
    <w:rsid w:val="002653D2"/>
    <w:rsid w:val="0026552D"/>
    <w:rsid w:val="002665DC"/>
    <w:rsid w:val="002668F7"/>
    <w:rsid w:val="00270486"/>
    <w:rsid w:val="00270E32"/>
    <w:rsid w:val="00271E1F"/>
    <w:rsid w:val="002724EB"/>
    <w:rsid w:val="00274591"/>
    <w:rsid w:val="00277ED5"/>
    <w:rsid w:val="00280686"/>
    <w:rsid w:val="002825BC"/>
    <w:rsid w:val="002839F6"/>
    <w:rsid w:val="002840F6"/>
    <w:rsid w:val="0028415A"/>
    <w:rsid w:val="002849DA"/>
    <w:rsid w:val="00284A95"/>
    <w:rsid w:val="00284C08"/>
    <w:rsid w:val="00285185"/>
    <w:rsid w:val="002860FC"/>
    <w:rsid w:val="00287D33"/>
    <w:rsid w:val="0029012F"/>
    <w:rsid w:val="002904C3"/>
    <w:rsid w:val="00292133"/>
    <w:rsid w:val="00292BF4"/>
    <w:rsid w:val="002939E1"/>
    <w:rsid w:val="00294BF7"/>
    <w:rsid w:val="00294E3D"/>
    <w:rsid w:val="0029579A"/>
    <w:rsid w:val="0029632C"/>
    <w:rsid w:val="0029687A"/>
    <w:rsid w:val="00296F92"/>
    <w:rsid w:val="0029799A"/>
    <w:rsid w:val="00297BC6"/>
    <w:rsid w:val="00297F7E"/>
    <w:rsid w:val="002A092F"/>
    <w:rsid w:val="002A0FF2"/>
    <w:rsid w:val="002A15C4"/>
    <w:rsid w:val="002A15E6"/>
    <w:rsid w:val="002A1F98"/>
    <w:rsid w:val="002A29B8"/>
    <w:rsid w:val="002A2EBD"/>
    <w:rsid w:val="002A3444"/>
    <w:rsid w:val="002A3EE0"/>
    <w:rsid w:val="002A4508"/>
    <w:rsid w:val="002A6466"/>
    <w:rsid w:val="002A6630"/>
    <w:rsid w:val="002A6753"/>
    <w:rsid w:val="002A6FBF"/>
    <w:rsid w:val="002A7111"/>
    <w:rsid w:val="002B04A1"/>
    <w:rsid w:val="002B08A7"/>
    <w:rsid w:val="002B0981"/>
    <w:rsid w:val="002B170D"/>
    <w:rsid w:val="002B1A71"/>
    <w:rsid w:val="002B1E33"/>
    <w:rsid w:val="002B1EE9"/>
    <w:rsid w:val="002B316F"/>
    <w:rsid w:val="002B4461"/>
    <w:rsid w:val="002B48AA"/>
    <w:rsid w:val="002B6551"/>
    <w:rsid w:val="002C0AC7"/>
    <w:rsid w:val="002C1179"/>
    <w:rsid w:val="002C2CCC"/>
    <w:rsid w:val="002C4167"/>
    <w:rsid w:val="002C435F"/>
    <w:rsid w:val="002C44CA"/>
    <w:rsid w:val="002C4521"/>
    <w:rsid w:val="002C485E"/>
    <w:rsid w:val="002C5F16"/>
    <w:rsid w:val="002C7873"/>
    <w:rsid w:val="002C787F"/>
    <w:rsid w:val="002C7E9C"/>
    <w:rsid w:val="002D0A91"/>
    <w:rsid w:val="002D1886"/>
    <w:rsid w:val="002D2111"/>
    <w:rsid w:val="002D2B6B"/>
    <w:rsid w:val="002D2DDB"/>
    <w:rsid w:val="002D3B23"/>
    <w:rsid w:val="002D4CBD"/>
    <w:rsid w:val="002D58B7"/>
    <w:rsid w:val="002D5A4B"/>
    <w:rsid w:val="002D5B26"/>
    <w:rsid w:val="002D6026"/>
    <w:rsid w:val="002D667A"/>
    <w:rsid w:val="002D6995"/>
    <w:rsid w:val="002D7093"/>
    <w:rsid w:val="002D7A00"/>
    <w:rsid w:val="002D7C33"/>
    <w:rsid w:val="002D7D2C"/>
    <w:rsid w:val="002E0D86"/>
    <w:rsid w:val="002E1621"/>
    <w:rsid w:val="002E1F56"/>
    <w:rsid w:val="002E29E7"/>
    <w:rsid w:val="002E2CEE"/>
    <w:rsid w:val="002E3F71"/>
    <w:rsid w:val="002E4269"/>
    <w:rsid w:val="002E5475"/>
    <w:rsid w:val="002E5B5E"/>
    <w:rsid w:val="002E5F77"/>
    <w:rsid w:val="002E6BC6"/>
    <w:rsid w:val="002E70A5"/>
    <w:rsid w:val="002E7BED"/>
    <w:rsid w:val="002F054D"/>
    <w:rsid w:val="002F21EE"/>
    <w:rsid w:val="002F435F"/>
    <w:rsid w:val="002F4D50"/>
    <w:rsid w:val="002F6DBA"/>
    <w:rsid w:val="002F71E3"/>
    <w:rsid w:val="003015C8"/>
    <w:rsid w:val="003033BB"/>
    <w:rsid w:val="00303EC2"/>
    <w:rsid w:val="003046C6"/>
    <w:rsid w:val="00304E6B"/>
    <w:rsid w:val="00305436"/>
    <w:rsid w:val="003057A4"/>
    <w:rsid w:val="00306BBB"/>
    <w:rsid w:val="00307ACF"/>
    <w:rsid w:val="00310125"/>
    <w:rsid w:val="00310C4C"/>
    <w:rsid w:val="00310DFB"/>
    <w:rsid w:val="00314DF8"/>
    <w:rsid w:val="00315B39"/>
    <w:rsid w:val="00317431"/>
    <w:rsid w:val="00317793"/>
    <w:rsid w:val="003178F3"/>
    <w:rsid w:val="00317F46"/>
    <w:rsid w:val="003208B9"/>
    <w:rsid w:val="00321C33"/>
    <w:rsid w:val="0032230A"/>
    <w:rsid w:val="00322AEF"/>
    <w:rsid w:val="003239F0"/>
    <w:rsid w:val="00323E4E"/>
    <w:rsid w:val="00326024"/>
    <w:rsid w:val="003262AE"/>
    <w:rsid w:val="00326734"/>
    <w:rsid w:val="0033051A"/>
    <w:rsid w:val="00330788"/>
    <w:rsid w:val="00331BFE"/>
    <w:rsid w:val="00333FA1"/>
    <w:rsid w:val="003351DF"/>
    <w:rsid w:val="00335F8B"/>
    <w:rsid w:val="003367DE"/>
    <w:rsid w:val="003373AE"/>
    <w:rsid w:val="00337AA2"/>
    <w:rsid w:val="00340AC4"/>
    <w:rsid w:val="00342761"/>
    <w:rsid w:val="00343816"/>
    <w:rsid w:val="003438B8"/>
    <w:rsid w:val="003442D6"/>
    <w:rsid w:val="00345251"/>
    <w:rsid w:val="003453D7"/>
    <w:rsid w:val="00345A3D"/>
    <w:rsid w:val="003466A9"/>
    <w:rsid w:val="003472B5"/>
    <w:rsid w:val="003474EB"/>
    <w:rsid w:val="0035150E"/>
    <w:rsid w:val="00351B30"/>
    <w:rsid w:val="003523B1"/>
    <w:rsid w:val="00352D3E"/>
    <w:rsid w:val="00353069"/>
    <w:rsid w:val="00353733"/>
    <w:rsid w:val="00353EE4"/>
    <w:rsid w:val="00354662"/>
    <w:rsid w:val="0035504C"/>
    <w:rsid w:val="0035534C"/>
    <w:rsid w:val="0035555D"/>
    <w:rsid w:val="003567C7"/>
    <w:rsid w:val="003575F2"/>
    <w:rsid w:val="00357A82"/>
    <w:rsid w:val="00357E90"/>
    <w:rsid w:val="003613F0"/>
    <w:rsid w:val="00361CE5"/>
    <w:rsid w:val="0036237F"/>
    <w:rsid w:val="00362406"/>
    <w:rsid w:val="00362710"/>
    <w:rsid w:val="003633B3"/>
    <w:rsid w:val="003640FB"/>
    <w:rsid w:val="00364FDA"/>
    <w:rsid w:val="00365BB4"/>
    <w:rsid w:val="0036685B"/>
    <w:rsid w:val="00366959"/>
    <w:rsid w:val="00366C4E"/>
    <w:rsid w:val="003672AC"/>
    <w:rsid w:val="00367B4B"/>
    <w:rsid w:val="00370EA0"/>
    <w:rsid w:val="003712F6"/>
    <w:rsid w:val="00372E9B"/>
    <w:rsid w:val="003737FF"/>
    <w:rsid w:val="00373EF9"/>
    <w:rsid w:val="0037402E"/>
    <w:rsid w:val="00374F0D"/>
    <w:rsid w:val="0037530A"/>
    <w:rsid w:val="00375568"/>
    <w:rsid w:val="003759ED"/>
    <w:rsid w:val="003763B3"/>
    <w:rsid w:val="00376649"/>
    <w:rsid w:val="003774BA"/>
    <w:rsid w:val="003774DB"/>
    <w:rsid w:val="00377F00"/>
    <w:rsid w:val="00380A86"/>
    <w:rsid w:val="0038157D"/>
    <w:rsid w:val="003817BC"/>
    <w:rsid w:val="00381AE3"/>
    <w:rsid w:val="00381D77"/>
    <w:rsid w:val="003827CA"/>
    <w:rsid w:val="0038349F"/>
    <w:rsid w:val="003837A2"/>
    <w:rsid w:val="00383D80"/>
    <w:rsid w:val="00385209"/>
    <w:rsid w:val="003852AF"/>
    <w:rsid w:val="003852CF"/>
    <w:rsid w:val="003855B5"/>
    <w:rsid w:val="00386204"/>
    <w:rsid w:val="00386E45"/>
    <w:rsid w:val="00387721"/>
    <w:rsid w:val="00387D87"/>
    <w:rsid w:val="00390518"/>
    <w:rsid w:val="00391D6F"/>
    <w:rsid w:val="00391D8E"/>
    <w:rsid w:val="00392445"/>
    <w:rsid w:val="003937F5"/>
    <w:rsid w:val="00393F01"/>
    <w:rsid w:val="00394433"/>
    <w:rsid w:val="0039546E"/>
    <w:rsid w:val="003960B3"/>
    <w:rsid w:val="00397971"/>
    <w:rsid w:val="003A0129"/>
    <w:rsid w:val="003A020E"/>
    <w:rsid w:val="003A04B7"/>
    <w:rsid w:val="003A0551"/>
    <w:rsid w:val="003A0614"/>
    <w:rsid w:val="003A0EDA"/>
    <w:rsid w:val="003A17ED"/>
    <w:rsid w:val="003A28C5"/>
    <w:rsid w:val="003A360F"/>
    <w:rsid w:val="003A4D28"/>
    <w:rsid w:val="003A5ADB"/>
    <w:rsid w:val="003A5F24"/>
    <w:rsid w:val="003B1073"/>
    <w:rsid w:val="003B19D4"/>
    <w:rsid w:val="003B1B8A"/>
    <w:rsid w:val="003B23A6"/>
    <w:rsid w:val="003B4D11"/>
    <w:rsid w:val="003B53E9"/>
    <w:rsid w:val="003BFBD8"/>
    <w:rsid w:val="003C0ACF"/>
    <w:rsid w:val="003C114D"/>
    <w:rsid w:val="003C2431"/>
    <w:rsid w:val="003C3104"/>
    <w:rsid w:val="003C3A81"/>
    <w:rsid w:val="003C3AA9"/>
    <w:rsid w:val="003C3C91"/>
    <w:rsid w:val="003C47AC"/>
    <w:rsid w:val="003C5228"/>
    <w:rsid w:val="003C6A8F"/>
    <w:rsid w:val="003C6EE3"/>
    <w:rsid w:val="003C7566"/>
    <w:rsid w:val="003D062E"/>
    <w:rsid w:val="003D0C0C"/>
    <w:rsid w:val="003D1835"/>
    <w:rsid w:val="003D2A50"/>
    <w:rsid w:val="003D447B"/>
    <w:rsid w:val="003D457A"/>
    <w:rsid w:val="003D4CD5"/>
    <w:rsid w:val="003D5044"/>
    <w:rsid w:val="003D64F1"/>
    <w:rsid w:val="003D680E"/>
    <w:rsid w:val="003D6A21"/>
    <w:rsid w:val="003D6B44"/>
    <w:rsid w:val="003D6C09"/>
    <w:rsid w:val="003D6D2C"/>
    <w:rsid w:val="003D72E8"/>
    <w:rsid w:val="003D735E"/>
    <w:rsid w:val="003D7377"/>
    <w:rsid w:val="003D7530"/>
    <w:rsid w:val="003D7681"/>
    <w:rsid w:val="003E019F"/>
    <w:rsid w:val="003E2129"/>
    <w:rsid w:val="003E40D8"/>
    <w:rsid w:val="003E4939"/>
    <w:rsid w:val="003E4E36"/>
    <w:rsid w:val="003E51A1"/>
    <w:rsid w:val="003E5553"/>
    <w:rsid w:val="003E5BC5"/>
    <w:rsid w:val="003E66E8"/>
    <w:rsid w:val="003E7070"/>
    <w:rsid w:val="003E7AF5"/>
    <w:rsid w:val="003F1F6C"/>
    <w:rsid w:val="003F2004"/>
    <w:rsid w:val="003F2262"/>
    <w:rsid w:val="003F29AC"/>
    <w:rsid w:val="003F30EB"/>
    <w:rsid w:val="003F32CE"/>
    <w:rsid w:val="003F3825"/>
    <w:rsid w:val="003F4A2D"/>
    <w:rsid w:val="003F53FB"/>
    <w:rsid w:val="003F7053"/>
    <w:rsid w:val="003F767D"/>
    <w:rsid w:val="003F76AA"/>
    <w:rsid w:val="003F78FD"/>
    <w:rsid w:val="0040031A"/>
    <w:rsid w:val="0040048D"/>
    <w:rsid w:val="00400980"/>
    <w:rsid w:val="00400FDD"/>
    <w:rsid w:val="00400FE8"/>
    <w:rsid w:val="00401226"/>
    <w:rsid w:val="004012ED"/>
    <w:rsid w:val="004019A9"/>
    <w:rsid w:val="0040228F"/>
    <w:rsid w:val="00402717"/>
    <w:rsid w:val="00402F9E"/>
    <w:rsid w:val="0040351C"/>
    <w:rsid w:val="00404A0E"/>
    <w:rsid w:val="00405B56"/>
    <w:rsid w:val="00407A8D"/>
    <w:rsid w:val="0040A441"/>
    <w:rsid w:val="0040B163"/>
    <w:rsid w:val="00411BE9"/>
    <w:rsid w:val="00412EF9"/>
    <w:rsid w:val="00413961"/>
    <w:rsid w:val="004146DC"/>
    <w:rsid w:val="00414D74"/>
    <w:rsid w:val="00415B03"/>
    <w:rsid w:val="004161C6"/>
    <w:rsid w:val="00416607"/>
    <w:rsid w:val="00416E76"/>
    <w:rsid w:val="00416F84"/>
    <w:rsid w:val="00417EEE"/>
    <w:rsid w:val="00420EEC"/>
    <w:rsid w:val="004210A4"/>
    <w:rsid w:val="00421205"/>
    <w:rsid w:val="004219AE"/>
    <w:rsid w:val="004222D7"/>
    <w:rsid w:val="00422A2E"/>
    <w:rsid w:val="00423CCE"/>
    <w:rsid w:val="004248B1"/>
    <w:rsid w:val="004253BF"/>
    <w:rsid w:val="004279A5"/>
    <w:rsid w:val="00430046"/>
    <w:rsid w:val="004301A5"/>
    <w:rsid w:val="00430885"/>
    <w:rsid w:val="00431DE8"/>
    <w:rsid w:val="00431E90"/>
    <w:rsid w:val="00432563"/>
    <w:rsid w:val="00432890"/>
    <w:rsid w:val="004337DA"/>
    <w:rsid w:val="00433E41"/>
    <w:rsid w:val="00433E60"/>
    <w:rsid w:val="00434823"/>
    <w:rsid w:val="00434BAC"/>
    <w:rsid w:val="00436997"/>
    <w:rsid w:val="00437C63"/>
    <w:rsid w:val="00437F0A"/>
    <w:rsid w:val="0044163B"/>
    <w:rsid w:val="00441B8D"/>
    <w:rsid w:val="00441C8B"/>
    <w:rsid w:val="00442179"/>
    <w:rsid w:val="004440CF"/>
    <w:rsid w:val="004446A1"/>
    <w:rsid w:val="00444AC0"/>
    <w:rsid w:val="00444EC7"/>
    <w:rsid w:val="004457EA"/>
    <w:rsid w:val="00445A94"/>
    <w:rsid w:val="00446320"/>
    <w:rsid w:val="00446F61"/>
    <w:rsid w:val="00447FB1"/>
    <w:rsid w:val="00450470"/>
    <w:rsid w:val="00450519"/>
    <w:rsid w:val="00450DF5"/>
    <w:rsid w:val="00451F20"/>
    <w:rsid w:val="004520D1"/>
    <w:rsid w:val="00454399"/>
    <w:rsid w:val="0045579D"/>
    <w:rsid w:val="004557E4"/>
    <w:rsid w:val="0045591A"/>
    <w:rsid w:val="004559C6"/>
    <w:rsid w:val="0045638E"/>
    <w:rsid w:val="00456C49"/>
    <w:rsid w:val="0045753D"/>
    <w:rsid w:val="004606D5"/>
    <w:rsid w:val="00460B3F"/>
    <w:rsid w:val="00460C9C"/>
    <w:rsid w:val="00460DCA"/>
    <w:rsid w:val="004614DC"/>
    <w:rsid w:val="00462E7F"/>
    <w:rsid w:val="0046306A"/>
    <w:rsid w:val="00463D85"/>
    <w:rsid w:val="0046530D"/>
    <w:rsid w:val="00465763"/>
    <w:rsid w:val="00466A2E"/>
    <w:rsid w:val="00467B15"/>
    <w:rsid w:val="00470CE4"/>
    <w:rsid w:val="00471656"/>
    <w:rsid w:val="00472834"/>
    <w:rsid w:val="00473194"/>
    <w:rsid w:val="0047357F"/>
    <w:rsid w:val="00473657"/>
    <w:rsid w:val="0047502D"/>
    <w:rsid w:val="00475FF4"/>
    <w:rsid w:val="004762FD"/>
    <w:rsid w:val="00476B8E"/>
    <w:rsid w:val="00476FE4"/>
    <w:rsid w:val="00477303"/>
    <w:rsid w:val="004803A1"/>
    <w:rsid w:val="00480AD3"/>
    <w:rsid w:val="0048244D"/>
    <w:rsid w:val="00482F2D"/>
    <w:rsid w:val="0048336C"/>
    <w:rsid w:val="004845C5"/>
    <w:rsid w:val="00484D2B"/>
    <w:rsid w:val="0048515C"/>
    <w:rsid w:val="00485590"/>
    <w:rsid w:val="004864A8"/>
    <w:rsid w:val="0048694C"/>
    <w:rsid w:val="00487D96"/>
    <w:rsid w:val="004895AD"/>
    <w:rsid w:val="00490B48"/>
    <w:rsid w:val="00490ED2"/>
    <w:rsid w:val="00491988"/>
    <w:rsid w:val="00493059"/>
    <w:rsid w:val="004936C5"/>
    <w:rsid w:val="00493974"/>
    <w:rsid w:val="004945BE"/>
    <w:rsid w:val="00494C03"/>
    <w:rsid w:val="004966CF"/>
    <w:rsid w:val="004A0973"/>
    <w:rsid w:val="004A0F37"/>
    <w:rsid w:val="004A12C9"/>
    <w:rsid w:val="004A215E"/>
    <w:rsid w:val="004A537E"/>
    <w:rsid w:val="004A77C5"/>
    <w:rsid w:val="004A7F86"/>
    <w:rsid w:val="004B0240"/>
    <w:rsid w:val="004B029D"/>
    <w:rsid w:val="004B3568"/>
    <w:rsid w:val="004B3EEC"/>
    <w:rsid w:val="004B427A"/>
    <w:rsid w:val="004B585C"/>
    <w:rsid w:val="004B59F6"/>
    <w:rsid w:val="004B606D"/>
    <w:rsid w:val="004B6194"/>
    <w:rsid w:val="004B7238"/>
    <w:rsid w:val="004C1978"/>
    <w:rsid w:val="004C35E7"/>
    <w:rsid w:val="004C510A"/>
    <w:rsid w:val="004C53C0"/>
    <w:rsid w:val="004C5CF4"/>
    <w:rsid w:val="004C75AA"/>
    <w:rsid w:val="004D023F"/>
    <w:rsid w:val="004D066D"/>
    <w:rsid w:val="004D08EE"/>
    <w:rsid w:val="004D0C02"/>
    <w:rsid w:val="004D18EE"/>
    <w:rsid w:val="004D1B73"/>
    <w:rsid w:val="004D37B4"/>
    <w:rsid w:val="004D3E90"/>
    <w:rsid w:val="004D491D"/>
    <w:rsid w:val="004D6B36"/>
    <w:rsid w:val="004D7316"/>
    <w:rsid w:val="004E1D33"/>
    <w:rsid w:val="004E22E5"/>
    <w:rsid w:val="004E2D3E"/>
    <w:rsid w:val="004E3656"/>
    <w:rsid w:val="004E365D"/>
    <w:rsid w:val="004E4342"/>
    <w:rsid w:val="004E46FF"/>
    <w:rsid w:val="004E4B67"/>
    <w:rsid w:val="004E4C08"/>
    <w:rsid w:val="004E4E69"/>
    <w:rsid w:val="004E51C5"/>
    <w:rsid w:val="004E5549"/>
    <w:rsid w:val="004E596A"/>
    <w:rsid w:val="004E5C9E"/>
    <w:rsid w:val="004F0C8E"/>
    <w:rsid w:val="004F1491"/>
    <w:rsid w:val="004F1BBE"/>
    <w:rsid w:val="004F240B"/>
    <w:rsid w:val="004F2B64"/>
    <w:rsid w:val="004F409E"/>
    <w:rsid w:val="004F4494"/>
    <w:rsid w:val="004F4594"/>
    <w:rsid w:val="004F4A1C"/>
    <w:rsid w:val="004F4D9A"/>
    <w:rsid w:val="004F4E25"/>
    <w:rsid w:val="004F55FC"/>
    <w:rsid w:val="004F577D"/>
    <w:rsid w:val="004F5AFD"/>
    <w:rsid w:val="004F6693"/>
    <w:rsid w:val="004F75DA"/>
    <w:rsid w:val="004F79FE"/>
    <w:rsid w:val="004F7B67"/>
    <w:rsid w:val="004FC67F"/>
    <w:rsid w:val="004FCDE2"/>
    <w:rsid w:val="00500948"/>
    <w:rsid w:val="00500A90"/>
    <w:rsid w:val="005026D0"/>
    <w:rsid w:val="00502AA0"/>
    <w:rsid w:val="00504836"/>
    <w:rsid w:val="00505617"/>
    <w:rsid w:val="00506D98"/>
    <w:rsid w:val="0050706F"/>
    <w:rsid w:val="005076AB"/>
    <w:rsid w:val="0050781C"/>
    <w:rsid w:val="0050E7BC"/>
    <w:rsid w:val="00510473"/>
    <w:rsid w:val="00510638"/>
    <w:rsid w:val="00511C97"/>
    <w:rsid w:val="00512295"/>
    <w:rsid w:val="005126EE"/>
    <w:rsid w:val="005131C4"/>
    <w:rsid w:val="00513FA1"/>
    <w:rsid w:val="00515561"/>
    <w:rsid w:val="005160D1"/>
    <w:rsid w:val="0052023F"/>
    <w:rsid w:val="00520656"/>
    <w:rsid w:val="00521A62"/>
    <w:rsid w:val="00521E56"/>
    <w:rsid w:val="00523254"/>
    <w:rsid w:val="005232A3"/>
    <w:rsid w:val="005233C4"/>
    <w:rsid w:val="005235CB"/>
    <w:rsid w:val="00524E50"/>
    <w:rsid w:val="00524EB9"/>
    <w:rsid w:val="005263AD"/>
    <w:rsid w:val="0052756E"/>
    <w:rsid w:val="005278A6"/>
    <w:rsid w:val="0053203A"/>
    <w:rsid w:val="0053496C"/>
    <w:rsid w:val="0053588D"/>
    <w:rsid w:val="00536992"/>
    <w:rsid w:val="00540399"/>
    <w:rsid w:val="0054039D"/>
    <w:rsid w:val="00541084"/>
    <w:rsid w:val="0054152D"/>
    <w:rsid w:val="005424FD"/>
    <w:rsid w:val="00542E32"/>
    <w:rsid w:val="005438FA"/>
    <w:rsid w:val="00544865"/>
    <w:rsid w:val="005456EA"/>
    <w:rsid w:val="00545FBD"/>
    <w:rsid w:val="005506CF"/>
    <w:rsid w:val="00550996"/>
    <w:rsid w:val="00551034"/>
    <w:rsid w:val="005510E6"/>
    <w:rsid w:val="005518AC"/>
    <w:rsid w:val="005518F6"/>
    <w:rsid w:val="00551A20"/>
    <w:rsid w:val="00552318"/>
    <w:rsid w:val="0055282D"/>
    <w:rsid w:val="00552C46"/>
    <w:rsid w:val="00553290"/>
    <w:rsid w:val="005542F2"/>
    <w:rsid w:val="00554476"/>
    <w:rsid w:val="00555AD0"/>
    <w:rsid w:val="00557600"/>
    <w:rsid w:val="00560167"/>
    <w:rsid w:val="00560BEC"/>
    <w:rsid w:val="00560EC5"/>
    <w:rsid w:val="005615BE"/>
    <w:rsid w:val="00561AFD"/>
    <w:rsid w:val="0056268B"/>
    <w:rsid w:val="00562ACC"/>
    <w:rsid w:val="0056317B"/>
    <w:rsid w:val="005637B1"/>
    <w:rsid w:val="00563843"/>
    <w:rsid w:val="00563974"/>
    <w:rsid w:val="005657F6"/>
    <w:rsid w:val="0056582B"/>
    <w:rsid w:val="00565A95"/>
    <w:rsid w:val="005661C9"/>
    <w:rsid w:val="00566BF2"/>
    <w:rsid w:val="0056703A"/>
    <w:rsid w:val="00572013"/>
    <w:rsid w:val="00572BCD"/>
    <w:rsid w:val="0057304C"/>
    <w:rsid w:val="00574A21"/>
    <w:rsid w:val="0057533D"/>
    <w:rsid w:val="0057621E"/>
    <w:rsid w:val="00580B00"/>
    <w:rsid w:val="00581D15"/>
    <w:rsid w:val="00582137"/>
    <w:rsid w:val="0058229B"/>
    <w:rsid w:val="0058229F"/>
    <w:rsid w:val="00583EB7"/>
    <w:rsid w:val="00584278"/>
    <w:rsid w:val="005855E3"/>
    <w:rsid w:val="005868C5"/>
    <w:rsid w:val="00586BDA"/>
    <w:rsid w:val="005872CE"/>
    <w:rsid w:val="00587340"/>
    <w:rsid w:val="0058747A"/>
    <w:rsid w:val="0058752A"/>
    <w:rsid w:val="00587A8F"/>
    <w:rsid w:val="0059000D"/>
    <w:rsid w:val="00590270"/>
    <w:rsid w:val="00590275"/>
    <w:rsid w:val="00590BB4"/>
    <w:rsid w:val="00590DF5"/>
    <w:rsid w:val="005919C1"/>
    <w:rsid w:val="00591F54"/>
    <w:rsid w:val="005933EE"/>
    <w:rsid w:val="00594268"/>
    <w:rsid w:val="005947EA"/>
    <w:rsid w:val="00595296"/>
    <w:rsid w:val="00596824"/>
    <w:rsid w:val="00597130"/>
    <w:rsid w:val="005A0BC7"/>
    <w:rsid w:val="005A0EBF"/>
    <w:rsid w:val="005A1606"/>
    <w:rsid w:val="005A3289"/>
    <w:rsid w:val="005A32B6"/>
    <w:rsid w:val="005A3A97"/>
    <w:rsid w:val="005A457F"/>
    <w:rsid w:val="005A4ED8"/>
    <w:rsid w:val="005A529B"/>
    <w:rsid w:val="005A5C7B"/>
    <w:rsid w:val="005A5EA1"/>
    <w:rsid w:val="005A60BF"/>
    <w:rsid w:val="005A6588"/>
    <w:rsid w:val="005A68BF"/>
    <w:rsid w:val="005A6FCB"/>
    <w:rsid w:val="005B09DE"/>
    <w:rsid w:val="005B0BDE"/>
    <w:rsid w:val="005B28B2"/>
    <w:rsid w:val="005B2967"/>
    <w:rsid w:val="005B2968"/>
    <w:rsid w:val="005B431E"/>
    <w:rsid w:val="005B51ED"/>
    <w:rsid w:val="005B5B43"/>
    <w:rsid w:val="005B64EC"/>
    <w:rsid w:val="005B7489"/>
    <w:rsid w:val="005B78DF"/>
    <w:rsid w:val="005C0839"/>
    <w:rsid w:val="005C0B20"/>
    <w:rsid w:val="005C2DA6"/>
    <w:rsid w:val="005C318B"/>
    <w:rsid w:val="005C377E"/>
    <w:rsid w:val="005C44E9"/>
    <w:rsid w:val="005C4575"/>
    <w:rsid w:val="005C4705"/>
    <w:rsid w:val="005C4820"/>
    <w:rsid w:val="005C593F"/>
    <w:rsid w:val="005C7412"/>
    <w:rsid w:val="005C7EDC"/>
    <w:rsid w:val="005C7F38"/>
    <w:rsid w:val="005D04A1"/>
    <w:rsid w:val="005D07D2"/>
    <w:rsid w:val="005D0D8D"/>
    <w:rsid w:val="005D0E84"/>
    <w:rsid w:val="005D1151"/>
    <w:rsid w:val="005D163C"/>
    <w:rsid w:val="005D21F7"/>
    <w:rsid w:val="005D26C9"/>
    <w:rsid w:val="005D3715"/>
    <w:rsid w:val="005D3EDC"/>
    <w:rsid w:val="005D664E"/>
    <w:rsid w:val="005D66C9"/>
    <w:rsid w:val="005D76BA"/>
    <w:rsid w:val="005D7C35"/>
    <w:rsid w:val="005E20A2"/>
    <w:rsid w:val="005E27FB"/>
    <w:rsid w:val="005E35C6"/>
    <w:rsid w:val="005E3683"/>
    <w:rsid w:val="005E4056"/>
    <w:rsid w:val="005E4A36"/>
    <w:rsid w:val="005E5141"/>
    <w:rsid w:val="005E5715"/>
    <w:rsid w:val="005E5ACC"/>
    <w:rsid w:val="005E5C9F"/>
    <w:rsid w:val="005E5E50"/>
    <w:rsid w:val="005E669C"/>
    <w:rsid w:val="005E67ED"/>
    <w:rsid w:val="005E6F65"/>
    <w:rsid w:val="005E7FEC"/>
    <w:rsid w:val="005F0C5E"/>
    <w:rsid w:val="005F2C86"/>
    <w:rsid w:val="005F2D02"/>
    <w:rsid w:val="005F2EC7"/>
    <w:rsid w:val="005F467D"/>
    <w:rsid w:val="005F4E6B"/>
    <w:rsid w:val="005F52E6"/>
    <w:rsid w:val="005F575D"/>
    <w:rsid w:val="005F6621"/>
    <w:rsid w:val="005F6E29"/>
    <w:rsid w:val="005F6E2F"/>
    <w:rsid w:val="005F6FA1"/>
    <w:rsid w:val="005F786D"/>
    <w:rsid w:val="005FCF46"/>
    <w:rsid w:val="00601704"/>
    <w:rsid w:val="006018C4"/>
    <w:rsid w:val="00601FF8"/>
    <w:rsid w:val="006020E6"/>
    <w:rsid w:val="00602D2B"/>
    <w:rsid w:val="0060482F"/>
    <w:rsid w:val="00604C71"/>
    <w:rsid w:val="00604DCD"/>
    <w:rsid w:val="00605202"/>
    <w:rsid w:val="00605336"/>
    <w:rsid w:val="0060604A"/>
    <w:rsid w:val="00606FB4"/>
    <w:rsid w:val="00607094"/>
    <w:rsid w:val="00607980"/>
    <w:rsid w:val="00610A33"/>
    <w:rsid w:val="006117AE"/>
    <w:rsid w:val="00611BBF"/>
    <w:rsid w:val="00611D48"/>
    <w:rsid w:val="00612743"/>
    <w:rsid w:val="0061280A"/>
    <w:rsid w:val="00612EA1"/>
    <w:rsid w:val="00613100"/>
    <w:rsid w:val="006139CB"/>
    <w:rsid w:val="00613AE0"/>
    <w:rsid w:val="0061464D"/>
    <w:rsid w:val="00614994"/>
    <w:rsid w:val="00616D3A"/>
    <w:rsid w:val="00617B61"/>
    <w:rsid w:val="006206BF"/>
    <w:rsid w:val="0062259F"/>
    <w:rsid w:val="00622EA8"/>
    <w:rsid w:val="00622F67"/>
    <w:rsid w:val="00622FA4"/>
    <w:rsid w:val="006239E6"/>
    <w:rsid w:val="00623E92"/>
    <w:rsid w:val="00624679"/>
    <w:rsid w:val="00625A05"/>
    <w:rsid w:val="00625BA7"/>
    <w:rsid w:val="00626249"/>
    <w:rsid w:val="006268E6"/>
    <w:rsid w:val="00626BD1"/>
    <w:rsid w:val="00627545"/>
    <w:rsid w:val="00627607"/>
    <w:rsid w:val="00627753"/>
    <w:rsid w:val="00627EE8"/>
    <w:rsid w:val="006304D7"/>
    <w:rsid w:val="0063091F"/>
    <w:rsid w:val="00630B14"/>
    <w:rsid w:val="00630D63"/>
    <w:rsid w:val="00631136"/>
    <w:rsid w:val="00631279"/>
    <w:rsid w:val="006315A8"/>
    <w:rsid w:val="00631F41"/>
    <w:rsid w:val="00633242"/>
    <w:rsid w:val="00634263"/>
    <w:rsid w:val="00634489"/>
    <w:rsid w:val="00634BAD"/>
    <w:rsid w:val="00634CC8"/>
    <w:rsid w:val="00635238"/>
    <w:rsid w:val="0063583E"/>
    <w:rsid w:val="00635DA4"/>
    <w:rsid w:val="006370B7"/>
    <w:rsid w:val="00637568"/>
    <w:rsid w:val="006409AD"/>
    <w:rsid w:val="006410A3"/>
    <w:rsid w:val="0064145F"/>
    <w:rsid w:val="0064155C"/>
    <w:rsid w:val="0064178D"/>
    <w:rsid w:val="0064240A"/>
    <w:rsid w:val="00643655"/>
    <w:rsid w:val="006439C8"/>
    <w:rsid w:val="00646052"/>
    <w:rsid w:val="00647796"/>
    <w:rsid w:val="00647AF2"/>
    <w:rsid w:val="00647C2A"/>
    <w:rsid w:val="006507E4"/>
    <w:rsid w:val="00651D6E"/>
    <w:rsid w:val="00652EC6"/>
    <w:rsid w:val="00653764"/>
    <w:rsid w:val="00653FEF"/>
    <w:rsid w:val="00655F0C"/>
    <w:rsid w:val="00656531"/>
    <w:rsid w:val="00656620"/>
    <w:rsid w:val="00656CF5"/>
    <w:rsid w:val="00656D49"/>
    <w:rsid w:val="006572D1"/>
    <w:rsid w:val="006578AB"/>
    <w:rsid w:val="00658F89"/>
    <w:rsid w:val="00660F57"/>
    <w:rsid w:val="00663A53"/>
    <w:rsid w:val="00666B54"/>
    <w:rsid w:val="00667316"/>
    <w:rsid w:val="00667689"/>
    <w:rsid w:val="0066791F"/>
    <w:rsid w:val="00667E57"/>
    <w:rsid w:val="0067019C"/>
    <w:rsid w:val="00670472"/>
    <w:rsid w:val="00671DE4"/>
    <w:rsid w:val="006730F6"/>
    <w:rsid w:val="006739DC"/>
    <w:rsid w:val="00674389"/>
    <w:rsid w:val="006773DD"/>
    <w:rsid w:val="006777E5"/>
    <w:rsid w:val="00680815"/>
    <w:rsid w:val="00681392"/>
    <w:rsid w:val="0068244F"/>
    <w:rsid w:val="006825A7"/>
    <w:rsid w:val="00683488"/>
    <w:rsid w:val="00683DE9"/>
    <w:rsid w:val="00684F1E"/>
    <w:rsid w:val="00685682"/>
    <w:rsid w:val="00686103"/>
    <w:rsid w:val="00687052"/>
    <w:rsid w:val="00687AF5"/>
    <w:rsid w:val="00687D8A"/>
    <w:rsid w:val="00688EED"/>
    <w:rsid w:val="0069031D"/>
    <w:rsid w:val="00690372"/>
    <w:rsid w:val="006907CD"/>
    <w:rsid w:val="00690FE0"/>
    <w:rsid w:val="0069218A"/>
    <w:rsid w:val="006922E6"/>
    <w:rsid w:val="00692508"/>
    <w:rsid w:val="006933D1"/>
    <w:rsid w:val="0069519E"/>
    <w:rsid w:val="00695ABE"/>
    <w:rsid w:val="00696671"/>
    <w:rsid w:val="00696D21"/>
    <w:rsid w:val="006A0762"/>
    <w:rsid w:val="006A08FC"/>
    <w:rsid w:val="006A1CD6"/>
    <w:rsid w:val="006A35D8"/>
    <w:rsid w:val="006A3D3C"/>
    <w:rsid w:val="006A4771"/>
    <w:rsid w:val="006A4892"/>
    <w:rsid w:val="006A514A"/>
    <w:rsid w:val="006A57D2"/>
    <w:rsid w:val="006A771F"/>
    <w:rsid w:val="006B0B61"/>
    <w:rsid w:val="006B11DE"/>
    <w:rsid w:val="006B17F9"/>
    <w:rsid w:val="006B1E54"/>
    <w:rsid w:val="006B2640"/>
    <w:rsid w:val="006B32E4"/>
    <w:rsid w:val="006B36A9"/>
    <w:rsid w:val="006B58D5"/>
    <w:rsid w:val="006B5C53"/>
    <w:rsid w:val="006B6C33"/>
    <w:rsid w:val="006B70B2"/>
    <w:rsid w:val="006C0636"/>
    <w:rsid w:val="006C08E9"/>
    <w:rsid w:val="006C0EA5"/>
    <w:rsid w:val="006C2FBC"/>
    <w:rsid w:val="006C409B"/>
    <w:rsid w:val="006C4CD9"/>
    <w:rsid w:val="006C527A"/>
    <w:rsid w:val="006C6E0D"/>
    <w:rsid w:val="006C723C"/>
    <w:rsid w:val="006C731D"/>
    <w:rsid w:val="006C7404"/>
    <w:rsid w:val="006D141F"/>
    <w:rsid w:val="006D149C"/>
    <w:rsid w:val="006D324A"/>
    <w:rsid w:val="006D4617"/>
    <w:rsid w:val="006D6155"/>
    <w:rsid w:val="006D717F"/>
    <w:rsid w:val="006D7330"/>
    <w:rsid w:val="006DF760"/>
    <w:rsid w:val="006E0416"/>
    <w:rsid w:val="006E0CF7"/>
    <w:rsid w:val="006E1B1E"/>
    <w:rsid w:val="006E24B8"/>
    <w:rsid w:val="006E3045"/>
    <w:rsid w:val="006E4407"/>
    <w:rsid w:val="006E499F"/>
    <w:rsid w:val="006E5AC2"/>
    <w:rsid w:val="006E5AE4"/>
    <w:rsid w:val="006E6824"/>
    <w:rsid w:val="006E682C"/>
    <w:rsid w:val="006E7177"/>
    <w:rsid w:val="006E776E"/>
    <w:rsid w:val="006E789C"/>
    <w:rsid w:val="006E7EAA"/>
    <w:rsid w:val="006F0089"/>
    <w:rsid w:val="006F0103"/>
    <w:rsid w:val="006F0555"/>
    <w:rsid w:val="006F0C2D"/>
    <w:rsid w:val="006F1083"/>
    <w:rsid w:val="006F13E6"/>
    <w:rsid w:val="006F1B2E"/>
    <w:rsid w:val="006F23A1"/>
    <w:rsid w:val="006F26F2"/>
    <w:rsid w:val="006F27ED"/>
    <w:rsid w:val="006F288D"/>
    <w:rsid w:val="006F31C9"/>
    <w:rsid w:val="006F429B"/>
    <w:rsid w:val="006F4479"/>
    <w:rsid w:val="006F4A62"/>
    <w:rsid w:val="006F4BF6"/>
    <w:rsid w:val="006F51E4"/>
    <w:rsid w:val="006F7102"/>
    <w:rsid w:val="006F7126"/>
    <w:rsid w:val="006F7D7F"/>
    <w:rsid w:val="007011A5"/>
    <w:rsid w:val="0070165A"/>
    <w:rsid w:val="0070173F"/>
    <w:rsid w:val="0070189D"/>
    <w:rsid w:val="00701AB6"/>
    <w:rsid w:val="00701B70"/>
    <w:rsid w:val="0070209D"/>
    <w:rsid w:val="00702EFD"/>
    <w:rsid w:val="00702F70"/>
    <w:rsid w:val="00703905"/>
    <w:rsid w:val="00703FFB"/>
    <w:rsid w:val="00704008"/>
    <w:rsid w:val="00704632"/>
    <w:rsid w:val="00704F10"/>
    <w:rsid w:val="00705B58"/>
    <w:rsid w:val="00705F2F"/>
    <w:rsid w:val="0070634D"/>
    <w:rsid w:val="00706E9E"/>
    <w:rsid w:val="00707320"/>
    <w:rsid w:val="007074F9"/>
    <w:rsid w:val="0070751F"/>
    <w:rsid w:val="00707EF5"/>
    <w:rsid w:val="0071051A"/>
    <w:rsid w:val="00710B8D"/>
    <w:rsid w:val="00711537"/>
    <w:rsid w:val="007129DB"/>
    <w:rsid w:val="00712BF2"/>
    <w:rsid w:val="00713112"/>
    <w:rsid w:val="007131B8"/>
    <w:rsid w:val="00714B3D"/>
    <w:rsid w:val="00714C6D"/>
    <w:rsid w:val="00715202"/>
    <w:rsid w:val="007153C5"/>
    <w:rsid w:val="007155A0"/>
    <w:rsid w:val="007159A9"/>
    <w:rsid w:val="00715E16"/>
    <w:rsid w:val="00716E79"/>
    <w:rsid w:val="00717054"/>
    <w:rsid w:val="00717159"/>
    <w:rsid w:val="00717291"/>
    <w:rsid w:val="0071952E"/>
    <w:rsid w:val="007200AE"/>
    <w:rsid w:val="00720CE7"/>
    <w:rsid w:val="00720DA9"/>
    <w:rsid w:val="007215FB"/>
    <w:rsid w:val="00722D49"/>
    <w:rsid w:val="0072329F"/>
    <w:rsid w:val="00723503"/>
    <w:rsid w:val="00723DFA"/>
    <w:rsid w:val="00723FBC"/>
    <w:rsid w:val="007240BF"/>
    <w:rsid w:val="00724356"/>
    <w:rsid w:val="00725CB6"/>
    <w:rsid w:val="00725D8A"/>
    <w:rsid w:val="00725F90"/>
    <w:rsid w:val="00726FFE"/>
    <w:rsid w:val="00727775"/>
    <w:rsid w:val="00727E96"/>
    <w:rsid w:val="007309A2"/>
    <w:rsid w:val="007314F0"/>
    <w:rsid w:val="00731CE5"/>
    <w:rsid w:val="00733ED8"/>
    <w:rsid w:val="00734176"/>
    <w:rsid w:val="007343CB"/>
    <w:rsid w:val="00734BA9"/>
    <w:rsid w:val="0073538C"/>
    <w:rsid w:val="007357A7"/>
    <w:rsid w:val="007362E9"/>
    <w:rsid w:val="00736953"/>
    <w:rsid w:val="00736FEE"/>
    <w:rsid w:val="00737A42"/>
    <w:rsid w:val="00740920"/>
    <w:rsid w:val="00740FED"/>
    <w:rsid w:val="007412DE"/>
    <w:rsid w:val="00741480"/>
    <w:rsid w:val="00741FDD"/>
    <w:rsid w:val="0074306E"/>
    <w:rsid w:val="0074331F"/>
    <w:rsid w:val="00743D25"/>
    <w:rsid w:val="00743E00"/>
    <w:rsid w:val="00745DF7"/>
    <w:rsid w:val="007462FE"/>
    <w:rsid w:val="00746C2C"/>
    <w:rsid w:val="00746DB5"/>
    <w:rsid w:val="00750E69"/>
    <w:rsid w:val="00750E74"/>
    <w:rsid w:val="007513A6"/>
    <w:rsid w:val="00751DC1"/>
    <w:rsid w:val="00751F26"/>
    <w:rsid w:val="00753393"/>
    <w:rsid w:val="007545CA"/>
    <w:rsid w:val="0075610D"/>
    <w:rsid w:val="007576B8"/>
    <w:rsid w:val="00757F3B"/>
    <w:rsid w:val="00757FDC"/>
    <w:rsid w:val="007608F0"/>
    <w:rsid w:val="00761BE9"/>
    <w:rsid w:val="00761C8A"/>
    <w:rsid w:val="00763161"/>
    <w:rsid w:val="007633BF"/>
    <w:rsid w:val="0076393F"/>
    <w:rsid w:val="00764412"/>
    <w:rsid w:val="00764981"/>
    <w:rsid w:val="00764F49"/>
    <w:rsid w:val="00765E6D"/>
    <w:rsid w:val="0076683E"/>
    <w:rsid w:val="00766A2E"/>
    <w:rsid w:val="007673D2"/>
    <w:rsid w:val="00767578"/>
    <w:rsid w:val="00767649"/>
    <w:rsid w:val="00767A05"/>
    <w:rsid w:val="007702C1"/>
    <w:rsid w:val="00770805"/>
    <w:rsid w:val="00772345"/>
    <w:rsid w:val="00772FBC"/>
    <w:rsid w:val="00773A03"/>
    <w:rsid w:val="00773B07"/>
    <w:rsid w:val="007740DE"/>
    <w:rsid w:val="0077537C"/>
    <w:rsid w:val="007754FF"/>
    <w:rsid w:val="0077567C"/>
    <w:rsid w:val="00775D17"/>
    <w:rsid w:val="00776537"/>
    <w:rsid w:val="00776DEC"/>
    <w:rsid w:val="007778C0"/>
    <w:rsid w:val="007811B7"/>
    <w:rsid w:val="007813D5"/>
    <w:rsid w:val="00781819"/>
    <w:rsid w:val="00781C62"/>
    <w:rsid w:val="0078291B"/>
    <w:rsid w:val="00782D8B"/>
    <w:rsid w:val="007867F4"/>
    <w:rsid w:val="00786F4D"/>
    <w:rsid w:val="0078F36D"/>
    <w:rsid w:val="00790F1C"/>
    <w:rsid w:val="00792BC0"/>
    <w:rsid w:val="007936A7"/>
    <w:rsid w:val="00793EF4"/>
    <w:rsid w:val="007962BB"/>
    <w:rsid w:val="0079715D"/>
    <w:rsid w:val="00797535"/>
    <w:rsid w:val="00797B14"/>
    <w:rsid w:val="007A1081"/>
    <w:rsid w:val="007A1986"/>
    <w:rsid w:val="007A1BAE"/>
    <w:rsid w:val="007A22DF"/>
    <w:rsid w:val="007A36FE"/>
    <w:rsid w:val="007A3716"/>
    <w:rsid w:val="007A51FF"/>
    <w:rsid w:val="007A5CEC"/>
    <w:rsid w:val="007A5D77"/>
    <w:rsid w:val="007A6107"/>
    <w:rsid w:val="007A6DF2"/>
    <w:rsid w:val="007A6EB7"/>
    <w:rsid w:val="007A7070"/>
    <w:rsid w:val="007A77B0"/>
    <w:rsid w:val="007B08EF"/>
    <w:rsid w:val="007B15F9"/>
    <w:rsid w:val="007B18CE"/>
    <w:rsid w:val="007B38AE"/>
    <w:rsid w:val="007B3ECB"/>
    <w:rsid w:val="007B4145"/>
    <w:rsid w:val="007B43D6"/>
    <w:rsid w:val="007B4CBB"/>
    <w:rsid w:val="007B5BBA"/>
    <w:rsid w:val="007B63C6"/>
    <w:rsid w:val="007B67CB"/>
    <w:rsid w:val="007B6C86"/>
    <w:rsid w:val="007B6F2B"/>
    <w:rsid w:val="007B6F88"/>
    <w:rsid w:val="007B7DB3"/>
    <w:rsid w:val="007BBBAF"/>
    <w:rsid w:val="007C004D"/>
    <w:rsid w:val="007C0E9D"/>
    <w:rsid w:val="007C35B7"/>
    <w:rsid w:val="007C41FF"/>
    <w:rsid w:val="007C71CC"/>
    <w:rsid w:val="007C79D7"/>
    <w:rsid w:val="007D01BB"/>
    <w:rsid w:val="007D029B"/>
    <w:rsid w:val="007D0EB0"/>
    <w:rsid w:val="007D190F"/>
    <w:rsid w:val="007D1E12"/>
    <w:rsid w:val="007D2B43"/>
    <w:rsid w:val="007D2CAD"/>
    <w:rsid w:val="007D381B"/>
    <w:rsid w:val="007D3AD3"/>
    <w:rsid w:val="007D3CD9"/>
    <w:rsid w:val="007D4128"/>
    <w:rsid w:val="007D4333"/>
    <w:rsid w:val="007D441F"/>
    <w:rsid w:val="007D651A"/>
    <w:rsid w:val="007D6B0A"/>
    <w:rsid w:val="007E141B"/>
    <w:rsid w:val="007E2807"/>
    <w:rsid w:val="007E2BB7"/>
    <w:rsid w:val="007E3612"/>
    <w:rsid w:val="007E48A2"/>
    <w:rsid w:val="007E62F5"/>
    <w:rsid w:val="007E69C6"/>
    <w:rsid w:val="007E77BA"/>
    <w:rsid w:val="007E7CE8"/>
    <w:rsid w:val="007F057A"/>
    <w:rsid w:val="007F10C0"/>
    <w:rsid w:val="007F1EBF"/>
    <w:rsid w:val="007F30AD"/>
    <w:rsid w:val="007F3C9A"/>
    <w:rsid w:val="007F4756"/>
    <w:rsid w:val="007F529F"/>
    <w:rsid w:val="00801BBD"/>
    <w:rsid w:val="00801CD3"/>
    <w:rsid w:val="00804DFA"/>
    <w:rsid w:val="00804F73"/>
    <w:rsid w:val="008057A5"/>
    <w:rsid w:val="00806F1C"/>
    <w:rsid w:val="00807533"/>
    <w:rsid w:val="008104DB"/>
    <w:rsid w:val="00811133"/>
    <w:rsid w:val="00811187"/>
    <w:rsid w:val="00811C4D"/>
    <w:rsid w:val="00812581"/>
    <w:rsid w:val="00812A21"/>
    <w:rsid w:val="00812CCC"/>
    <w:rsid w:val="00812F7D"/>
    <w:rsid w:val="0081394A"/>
    <w:rsid w:val="008149E2"/>
    <w:rsid w:val="00814F68"/>
    <w:rsid w:val="0081588B"/>
    <w:rsid w:val="00816A27"/>
    <w:rsid w:val="00821DAE"/>
    <w:rsid w:val="00821E2D"/>
    <w:rsid w:val="00822089"/>
    <w:rsid w:val="00822BAF"/>
    <w:rsid w:val="00822DF6"/>
    <w:rsid w:val="00825CA0"/>
    <w:rsid w:val="00826506"/>
    <w:rsid w:val="008265ED"/>
    <w:rsid w:val="008268B8"/>
    <w:rsid w:val="00826CAE"/>
    <w:rsid w:val="00827AFB"/>
    <w:rsid w:val="00827C24"/>
    <w:rsid w:val="008305E8"/>
    <w:rsid w:val="0083158F"/>
    <w:rsid w:val="008318F9"/>
    <w:rsid w:val="00832D99"/>
    <w:rsid w:val="00833C45"/>
    <w:rsid w:val="00835B8E"/>
    <w:rsid w:val="00835E72"/>
    <w:rsid w:val="00837071"/>
    <w:rsid w:val="0083772E"/>
    <w:rsid w:val="00837874"/>
    <w:rsid w:val="00837FF5"/>
    <w:rsid w:val="00840BDE"/>
    <w:rsid w:val="008411BC"/>
    <w:rsid w:val="008415CB"/>
    <w:rsid w:val="00842121"/>
    <w:rsid w:val="00842535"/>
    <w:rsid w:val="00842938"/>
    <w:rsid w:val="00842D91"/>
    <w:rsid w:val="0084322E"/>
    <w:rsid w:val="00844AD2"/>
    <w:rsid w:val="008468A0"/>
    <w:rsid w:val="008468DC"/>
    <w:rsid w:val="00846CC4"/>
    <w:rsid w:val="008476CC"/>
    <w:rsid w:val="00847738"/>
    <w:rsid w:val="00847B35"/>
    <w:rsid w:val="00850354"/>
    <w:rsid w:val="00852E69"/>
    <w:rsid w:val="00853BFF"/>
    <w:rsid w:val="008540D0"/>
    <w:rsid w:val="00854751"/>
    <w:rsid w:val="00854ACD"/>
    <w:rsid w:val="00854CBB"/>
    <w:rsid w:val="00856776"/>
    <w:rsid w:val="008573EE"/>
    <w:rsid w:val="0086144C"/>
    <w:rsid w:val="0086283F"/>
    <w:rsid w:val="008628C8"/>
    <w:rsid w:val="0086341B"/>
    <w:rsid w:val="008644B3"/>
    <w:rsid w:val="008647A4"/>
    <w:rsid w:val="0086537F"/>
    <w:rsid w:val="00865399"/>
    <w:rsid w:val="0086578A"/>
    <w:rsid w:val="008665DE"/>
    <w:rsid w:val="00870DA2"/>
    <w:rsid w:val="0087233C"/>
    <w:rsid w:val="008748CB"/>
    <w:rsid w:val="00875350"/>
    <w:rsid w:val="0087538D"/>
    <w:rsid w:val="00875785"/>
    <w:rsid w:val="00875888"/>
    <w:rsid w:val="00875CC6"/>
    <w:rsid w:val="008776CB"/>
    <w:rsid w:val="00877DD5"/>
    <w:rsid w:val="0088038C"/>
    <w:rsid w:val="00880EAC"/>
    <w:rsid w:val="008821F0"/>
    <w:rsid w:val="008834E3"/>
    <w:rsid w:val="00883510"/>
    <w:rsid w:val="00883843"/>
    <w:rsid w:val="00884212"/>
    <w:rsid w:val="008849F9"/>
    <w:rsid w:val="00885020"/>
    <w:rsid w:val="008855BB"/>
    <w:rsid w:val="00886872"/>
    <w:rsid w:val="008869CA"/>
    <w:rsid w:val="0088FC12"/>
    <w:rsid w:val="008924E4"/>
    <w:rsid w:val="00892CB8"/>
    <w:rsid w:val="008936A3"/>
    <w:rsid w:val="008940E0"/>
    <w:rsid w:val="008954ED"/>
    <w:rsid w:val="00895D59"/>
    <w:rsid w:val="00895F89"/>
    <w:rsid w:val="008967C8"/>
    <w:rsid w:val="00896869"/>
    <w:rsid w:val="00897055"/>
    <w:rsid w:val="008A13CF"/>
    <w:rsid w:val="008A1939"/>
    <w:rsid w:val="008A1D4F"/>
    <w:rsid w:val="008A2C5B"/>
    <w:rsid w:val="008A3642"/>
    <w:rsid w:val="008A4B74"/>
    <w:rsid w:val="008A4F63"/>
    <w:rsid w:val="008A64DB"/>
    <w:rsid w:val="008A6B29"/>
    <w:rsid w:val="008A70CB"/>
    <w:rsid w:val="008A7B38"/>
    <w:rsid w:val="008B01C3"/>
    <w:rsid w:val="008B03C1"/>
    <w:rsid w:val="008B0B8B"/>
    <w:rsid w:val="008B13A3"/>
    <w:rsid w:val="008B20B8"/>
    <w:rsid w:val="008B2DA8"/>
    <w:rsid w:val="008B3932"/>
    <w:rsid w:val="008B4D39"/>
    <w:rsid w:val="008B5453"/>
    <w:rsid w:val="008B64CF"/>
    <w:rsid w:val="008B68D3"/>
    <w:rsid w:val="008B6D46"/>
    <w:rsid w:val="008C15D4"/>
    <w:rsid w:val="008C1708"/>
    <w:rsid w:val="008C214B"/>
    <w:rsid w:val="008C2BD0"/>
    <w:rsid w:val="008C3EB3"/>
    <w:rsid w:val="008C4241"/>
    <w:rsid w:val="008C5620"/>
    <w:rsid w:val="008C6747"/>
    <w:rsid w:val="008C6EE2"/>
    <w:rsid w:val="008D0153"/>
    <w:rsid w:val="008D1198"/>
    <w:rsid w:val="008D1479"/>
    <w:rsid w:val="008D2E65"/>
    <w:rsid w:val="008D2EBB"/>
    <w:rsid w:val="008D3AAE"/>
    <w:rsid w:val="008D5E0B"/>
    <w:rsid w:val="008D651F"/>
    <w:rsid w:val="008D6E71"/>
    <w:rsid w:val="008D73EA"/>
    <w:rsid w:val="008E01EE"/>
    <w:rsid w:val="008E14E6"/>
    <w:rsid w:val="008E27E6"/>
    <w:rsid w:val="008E2CFD"/>
    <w:rsid w:val="008E2ECA"/>
    <w:rsid w:val="008E4CA0"/>
    <w:rsid w:val="008E513C"/>
    <w:rsid w:val="008E56A2"/>
    <w:rsid w:val="008E5A8D"/>
    <w:rsid w:val="008F2175"/>
    <w:rsid w:val="008F30A7"/>
    <w:rsid w:val="008F3125"/>
    <w:rsid w:val="008F4514"/>
    <w:rsid w:val="008F6A4D"/>
    <w:rsid w:val="008F6D30"/>
    <w:rsid w:val="008F9AE2"/>
    <w:rsid w:val="00901DEF"/>
    <w:rsid w:val="00902996"/>
    <w:rsid w:val="009031F8"/>
    <w:rsid w:val="0090335E"/>
    <w:rsid w:val="0090392E"/>
    <w:rsid w:val="009047AE"/>
    <w:rsid w:val="009053CF"/>
    <w:rsid w:val="00905FDF"/>
    <w:rsid w:val="00906185"/>
    <w:rsid w:val="00910442"/>
    <w:rsid w:val="00910C10"/>
    <w:rsid w:val="00912015"/>
    <w:rsid w:val="00914F3A"/>
    <w:rsid w:val="009157E0"/>
    <w:rsid w:val="00915825"/>
    <w:rsid w:val="00915865"/>
    <w:rsid w:val="009161C6"/>
    <w:rsid w:val="00917DD6"/>
    <w:rsid w:val="009206C0"/>
    <w:rsid w:val="009212B0"/>
    <w:rsid w:val="0092146A"/>
    <w:rsid w:val="00921EF6"/>
    <w:rsid w:val="009234A3"/>
    <w:rsid w:val="00923A3A"/>
    <w:rsid w:val="00924051"/>
    <w:rsid w:val="009245B5"/>
    <w:rsid w:val="00924B6F"/>
    <w:rsid w:val="0092530F"/>
    <w:rsid w:val="00926A84"/>
    <w:rsid w:val="009276F1"/>
    <w:rsid w:val="009278EC"/>
    <w:rsid w:val="009302E7"/>
    <w:rsid w:val="009305CF"/>
    <w:rsid w:val="009306A6"/>
    <w:rsid w:val="00930A67"/>
    <w:rsid w:val="00932328"/>
    <w:rsid w:val="00932A81"/>
    <w:rsid w:val="009336FF"/>
    <w:rsid w:val="0093392B"/>
    <w:rsid w:val="0093395B"/>
    <w:rsid w:val="00933A64"/>
    <w:rsid w:val="00933AEA"/>
    <w:rsid w:val="00934375"/>
    <w:rsid w:val="009366F6"/>
    <w:rsid w:val="00937851"/>
    <w:rsid w:val="00937F3B"/>
    <w:rsid w:val="0094084A"/>
    <w:rsid w:val="00940968"/>
    <w:rsid w:val="00940DE4"/>
    <w:rsid w:val="009413D6"/>
    <w:rsid w:val="00941951"/>
    <w:rsid w:val="00941EF1"/>
    <w:rsid w:val="009422A3"/>
    <w:rsid w:val="00942C59"/>
    <w:rsid w:val="00942D52"/>
    <w:rsid w:val="00942E73"/>
    <w:rsid w:val="009430B3"/>
    <w:rsid w:val="00943BD5"/>
    <w:rsid w:val="00944131"/>
    <w:rsid w:val="00944F9E"/>
    <w:rsid w:val="00945C99"/>
    <w:rsid w:val="00946905"/>
    <w:rsid w:val="009469D0"/>
    <w:rsid w:val="009514EB"/>
    <w:rsid w:val="0095178B"/>
    <w:rsid w:val="009526F3"/>
    <w:rsid w:val="00952E93"/>
    <w:rsid w:val="00952EE6"/>
    <w:rsid w:val="00953F3C"/>
    <w:rsid w:val="00954DED"/>
    <w:rsid w:val="00955AA5"/>
    <w:rsid w:val="00957542"/>
    <w:rsid w:val="0096090D"/>
    <w:rsid w:val="0096214D"/>
    <w:rsid w:val="00962433"/>
    <w:rsid w:val="00962CFE"/>
    <w:rsid w:val="00963E93"/>
    <w:rsid w:val="009648B0"/>
    <w:rsid w:val="009649B5"/>
    <w:rsid w:val="009649D6"/>
    <w:rsid w:val="009653BB"/>
    <w:rsid w:val="00966115"/>
    <w:rsid w:val="00966A3B"/>
    <w:rsid w:val="00966B74"/>
    <w:rsid w:val="00966D51"/>
    <w:rsid w:val="00966D91"/>
    <w:rsid w:val="00971091"/>
    <w:rsid w:val="00971DE9"/>
    <w:rsid w:val="009749FC"/>
    <w:rsid w:val="00975003"/>
    <w:rsid w:val="00975593"/>
    <w:rsid w:val="00975C45"/>
    <w:rsid w:val="00975E0C"/>
    <w:rsid w:val="00976C00"/>
    <w:rsid w:val="009771E7"/>
    <w:rsid w:val="0097773B"/>
    <w:rsid w:val="00977E28"/>
    <w:rsid w:val="00980A26"/>
    <w:rsid w:val="00981243"/>
    <w:rsid w:val="0098208A"/>
    <w:rsid w:val="009820D3"/>
    <w:rsid w:val="00982B4F"/>
    <w:rsid w:val="00982C23"/>
    <w:rsid w:val="00982DD6"/>
    <w:rsid w:val="0098491C"/>
    <w:rsid w:val="00985271"/>
    <w:rsid w:val="00986A81"/>
    <w:rsid w:val="0098736C"/>
    <w:rsid w:val="00987690"/>
    <w:rsid w:val="0099003C"/>
    <w:rsid w:val="009900CF"/>
    <w:rsid w:val="00991731"/>
    <w:rsid w:val="00991C42"/>
    <w:rsid w:val="00992808"/>
    <w:rsid w:val="00992831"/>
    <w:rsid w:val="009945EA"/>
    <w:rsid w:val="00994BBA"/>
    <w:rsid w:val="00994DA2"/>
    <w:rsid w:val="00994F64"/>
    <w:rsid w:val="0099516E"/>
    <w:rsid w:val="00997427"/>
    <w:rsid w:val="009A017F"/>
    <w:rsid w:val="009A2523"/>
    <w:rsid w:val="009A3B4D"/>
    <w:rsid w:val="009A49BF"/>
    <w:rsid w:val="009A5501"/>
    <w:rsid w:val="009B0020"/>
    <w:rsid w:val="009B04B1"/>
    <w:rsid w:val="009B07F0"/>
    <w:rsid w:val="009B0CC5"/>
    <w:rsid w:val="009B0FBC"/>
    <w:rsid w:val="009B2772"/>
    <w:rsid w:val="009B3070"/>
    <w:rsid w:val="009B3769"/>
    <w:rsid w:val="009B37C7"/>
    <w:rsid w:val="009B3D92"/>
    <w:rsid w:val="009B4607"/>
    <w:rsid w:val="009B5CF2"/>
    <w:rsid w:val="009B5D04"/>
    <w:rsid w:val="009B726C"/>
    <w:rsid w:val="009B78D3"/>
    <w:rsid w:val="009B7AFA"/>
    <w:rsid w:val="009C0B52"/>
    <w:rsid w:val="009C1CEB"/>
    <w:rsid w:val="009C48FE"/>
    <w:rsid w:val="009C7641"/>
    <w:rsid w:val="009D0230"/>
    <w:rsid w:val="009D07C0"/>
    <w:rsid w:val="009D0A25"/>
    <w:rsid w:val="009D1086"/>
    <w:rsid w:val="009D1D4E"/>
    <w:rsid w:val="009D28C5"/>
    <w:rsid w:val="009D3B42"/>
    <w:rsid w:val="009D51FA"/>
    <w:rsid w:val="009D6585"/>
    <w:rsid w:val="009D6793"/>
    <w:rsid w:val="009D6D89"/>
    <w:rsid w:val="009E0904"/>
    <w:rsid w:val="009E0DE1"/>
    <w:rsid w:val="009E119F"/>
    <w:rsid w:val="009E1C05"/>
    <w:rsid w:val="009E22E9"/>
    <w:rsid w:val="009E2743"/>
    <w:rsid w:val="009E282F"/>
    <w:rsid w:val="009E389C"/>
    <w:rsid w:val="009E3955"/>
    <w:rsid w:val="009E4F0E"/>
    <w:rsid w:val="009E5462"/>
    <w:rsid w:val="009E58D2"/>
    <w:rsid w:val="009E6B6C"/>
    <w:rsid w:val="009E6DA3"/>
    <w:rsid w:val="009E7385"/>
    <w:rsid w:val="009E7500"/>
    <w:rsid w:val="009E76E5"/>
    <w:rsid w:val="009E7E43"/>
    <w:rsid w:val="009F0158"/>
    <w:rsid w:val="009F044C"/>
    <w:rsid w:val="009F1418"/>
    <w:rsid w:val="009F24AC"/>
    <w:rsid w:val="009F2BD3"/>
    <w:rsid w:val="009F3AF7"/>
    <w:rsid w:val="009F4368"/>
    <w:rsid w:val="009F595E"/>
    <w:rsid w:val="009F646D"/>
    <w:rsid w:val="009F6553"/>
    <w:rsid w:val="009F65AA"/>
    <w:rsid w:val="009F679D"/>
    <w:rsid w:val="009F6855"/>
    <w:rsid w:val="009F7A5E"/>
    <w:rsid w:val="009F7C84"/>
    <w:rsid w:val="009F7D46"/>
    <w:rsid w:val="00A0083E"/>
    <w:rsid w:val="00A02433"/>
    <w:rsid w:val="00A027CE"/>
    <w:rsid w:val="00A02DE3"/>
    <w:rsid w:val="00A0395E"/>
    <w:rsid w:val="00A041B4"/>
    <w:rsid w:val="00A0700A"/>
    <w:rsid w:val="00A10960"/>
    <w:rsid w:val="00A10F81"/>
    <w:rsid w:val="00A11B16"/>
    <w:rsid w:val="00A12121"/>
    <w:rsid w:val="00A13280"/>
    <w:rsid w:val="00A13308"/>
    <w:rsid w:val="00A1331F"/>
    <w:rsid w:val="00A1339F"/>
    <w:rsid w:val="00A13469"/>
    <w:rsid w:val="00A13D01"/>
    <w:rsid w:val="00A14089"/>
    <w:rsid w:val="00A141E6"/>
    <w:rsid w:val="00A147DD"/>
    <w:rsid w:val="00A155C8"/>
    <w:rsid w:val="00A156DC"/>
    <w:rsid w:val="00A16457"/>
    <w:rsid w:val="00A17290"/>
    <w:rsid w:val="00A206F1"/>
    <w:rsid w:val="00A20DD0"/>
    <w:rsid w:val="00A22C1C"/>
    <w:rsid w:val="00A22DF3"/>
    <w:rsid w:val="00A23ABB"/>
    <w:rsid w:val="00A24ADB"/>
    <w:rsid w:val="00A24FA3"/>
    <w:rsid w:val="00A25C1F"/>
    <w:rsid w:val="00A30A1D"/>
    <w:rsid w:val="00A313E3"/>
    <w:rsid w:val="00A35BE0"/>
    <w:rsid w:val="00A3641D"/>
    <w:rsid w:val="00A37B87"/>
    <w:rsid w:val="00A37D55"/>
    <w:rsid w:val="00A37FEE"/>
    <w:rsid w:val="00A407D2"/>
    <w:rsid w:val="00A4266E"/>
    <w:rsid w:val="00A42677"/>
    <w:rsid w:val="00A433A3"/>
    <w:rsid w:val="00A43D92"/>
    <w:rsid w:val="00A516B3"/>
    <w:rsid w:val="00A51E55"/>
    <w:rsid w:val="00A51FE2"/>
    <w:rsid w:val="00A5267C"/>
    <w:rsid w:val="00A52938"/>
    <w:rsid w:val="00A532A9"/>
    <w:rsid w:val="00A53C25"/>
    <w:rsid w:val="00A5532B"/>
    <w:rsid w:val="00A55387"/>
    <w:rsid w:val="00A55E64"/>
    <w:rsid w:val="00A55FA4"/>
    <w:rsid w:val="00A56388"/>
    <w:rsid w:val="00A56DD6"/>
    <w:rsid w:val="00A60A52"/>
    <w:rsid w:val="00A62B2C"/>
    <w:rsid w:val="00A63118"/>
    <w:rsid w:val="00A63785"/>
    <w:rsid w:val="00A63B01"/>
    <w:rsid w:val="00A64EAF"/>
    <w:rsid w:val="00A65E0D"/>
    <w:rsid w:val="00A6666F"/>
    <w:rsid w:val="00A667D8"/>
    <w:rsid w:val="00A66A61"/>
    <w:rsid w:val="00A70559"/>
    <w:rsid w:val="00A705E6"/>
    <w:rsid w:val="00A7075E"/>
    <w:rsid w:val="00A70CE2"/>
    <w:rsid w:val="00A715A1"/>
    <w:rsid w:val="00A71708"/>
    <w:rsid w:val="00A71828"/>
    <w:rsid w:val="00A72AFD"/>
    <w:rsid w:val="00A72DA1"/>
    <w:rsid w:val="00A7307B"/>
    <w:rsid w:val="00A75303"/>
    <w:rsid w:val="00A7543C"/>
    <w:rsid w:val="00A7697A"/>
    <w:rsid w:val="00A76BA0"/>
    <w:rsid w:val="00A8009D"/>
    <w:rsid w:val="00A80353"/>
    <w:rsid w:val="00A803E2"/>
    <w:rsid w:val="00A80C2E"/>
    <w:rsid w:val="00A81213"/>
    <w:rsid w:val="00A81589"/>
    <w:rsid w:val="00A819A3"/>
    <w:rsid w:val="00A81CD4"/>
    <w:rsid w:val="00A85356"/>
    <w:rsid w:val="00A86AB6"/>
    <w:rsid w:val="00A909A6"/>
    <w:rsid w:val="00A91135"/>
    <w:rsid w:val="00A9145F"/>
    <w:rsid w:val="00A91953"/>
    <w:rsid w:val="00A91B9E"/>
    <w:rsid w:val="00A932ED"/>
    <w:rsid w:val="00A93595"/>
    <w:rsid w:val="00A93E3C"/>
    <w:rsid w:val="00A93FE4"/>
    <w:rsid w:val="00A96A56"/>
    <w:rsid w:val="00AA058F"/>
    <w:rsid w:val="00AA06FD"/>
    <w:rsid w:val="00AA0C08"/>
    <w:rsid w:val="00AA11FB"/>
    <w:rsid w:val="00AA1247"/>
    <w:rsid w:val="00AA1533"/>
    <w:rsid w:val="00AA3A65"/>
    <w:rsid w:val="00AA4BFC"/>
    <w:rsid w:val="00AA5219"/>
    <w:rsid w:val="00AA580A"/>
    <w:rsid w:val="00AA5B30"/>
    <w:rsid w:val="00AA5C07"/>
    <w:rsid w:val="00AA63AF"/>
    <w:rsid w:val="00AA7290"/>
    <w:rsid w:val="00AA73A8"/>
    <w:rsid w:val="00AA7C88"/>
    <w:rsid w:val="00AB051F"/>
    <w:rsid w:val="00AB054A"/>
    <w:rsid w:val="00AB184D"/>
    <w:rsid w:val="00AB1F4F"/>
    <w:rsid w:val="00AB3A06"/>
    <w:rsid w:val="00AB4519"/>
    <w:rsid w:val="00AB5AA6"/>
    <w:rsid w:val="00AB7412"/>
    <w:rsid w:val="00AB7B6A"/>
    <w:rsid w:val="00AC041E"/>
    <w:rsid w:val="00AC08C8"/>
    <w:rsid w:val="00AC2FCA"/>
    <w:rsid w:val="00AC38AE"/>
    <w:rsid w:val="00AC3D6C"/>
    <w:rsid w:val="00AC4258"/>
    <w:rsid w:val="00AC692E"/>
    <w:rsid w:val="00AC6A65"/>
    <w:rsid w:val="00AC6BFC"/>
    <w:rsid w:val="00AC70D1"/>
    <w:rsid w:val="00AD0B7B"/>
    <w:rsid w:val="00AD11A3"/>
    <w:rsid w:val="00AD1FB4"/>
    <w:rsid w:val="00AD3D43"/>
    <w:rsid w:val="00AD4A70"/>
    <w:rsid w:val="00AD5C80"/>
    <w:rsid w:val="00AD6894"/>
    <w:rsid w:val="00AD7DC1"/>
    <w:rsid w:val="00AE06E4"/>
    <w:rsid w:val="00AE156A"/>
    <w:rsid w:val="00AE161C"/>
    <w:rsid w:val="00AE1FF1"/>
    <w:rsid w:val="00AE2710"/>
    <w:rsid w:val="00AE4480"/>
    <w:rsid w:val="00AE4D24"/>
    <w:rsid w:val="00AE597E"/>
    <w:rsid w:val="00AE5A58"/>
    <w:rsid w:val="00AE7154"/>
    <w:rsid w:val="00AE7D42"/>
    <w:rsid w:val="00AE7D46"/>
    <w:rsid w:val="00AEA4B5"/>
    <w:rsid w:val="00AF0852"/>
    <w:rsid w:val="00AF178C"/>
    <w:rsid w:val="00AF1E4B"/>
    <w:rsid w:val="00AF20D9"/>
    <w:rsid w:val="00AF2333"/>
    <w:rsid w:val="00AF3835"/>
    <w:rsid w:val="00AF3BE5"/>
    <w:rsid w:val="00AF4AEE"/>
    <w:rsid w:val="00AF546F"/>
    <w:rsid w:val="00AF55B0"/>
    <w:rsid w:val="00AF573B"/>
    <w:rsid w:val="00AF746A"/>
    <w:rsid w:val="00AF746F"/>
    <w:rsid w:val="00B00F93"/>
    <w:rsid w:val="00B0140F"/>
    <w:rsid w:val="00B01AAC"/>
    <w:rsid w:val="00B01B2C"/>
    <w:rsid w:val="00B02A79"/>
    <w:rsid w:val="00B03CEA"/>
    <w:rsid w:val="00B042A3"/>
    <w:rsid w:val="00B04BAE"/>
    <w:rsid w:val="00B061EC"/>
    <w:rsid w:val="00B06267"/>
    <w:rsid w:val="00B06E5E"/>
    <w:rsid w:val="00B07CEA"/>
    <w:rsid w:val="00B07E73"/>
    <w:rsid w:val="00B10960"/>
    <w:rsid w:val="00B12C28"/>
    <w:rsid w:val="00B1372C"/>
    <w:rsid w:val="00B13BAF"/>
    <w:rsid w:val="00B144CA"/>
    <w:rsid w:val="00B14B02"/>
    <w:rsid w:val="00B14BA6"/>
    <w:rsid w:val="00B14C66"/>
    <w:rsid w:val="00B14F4A"/>
    <w:rsid w:val="00B1556F"/>
    <w:rsid w:val="00B15625"/>
    <w:rsid w:val="00B15AF3"/>
    <w:rsid w:val="00B1604A"/>
    <w:rsid w:val="00B160B2"/>
    <w:rsid w:val="00B1D12F"/>
    <w:rsid w:val="00B20DF8"/>
    <w:rsid w:val="00B20FE0"/>
    <w:rsid w:val="00B224EE"/>
    <w:rsid w:val="00B22CE7"/>
    <w:rsid w:val="00B24543"/>
    <w:rsid w:val="00B25BAF"/>
    <w:rsid w:val="00B25DF3"/>
    <w:rsid w:val="00B272DD"/>
    <w:rsid w:val="00B27E15"/>
    <w:rsid w:val="00B301CB"/>
    <w:rsid w:val="00B30688"/>
    <w:rsid w:val="00B3195E"/>
    <w:rsid w:val="00B321C1"/>
    <w:rsid w:val="00B33DE6"/>
    <w:rsid w:val="00B34279"/>
    <w:rsid w:val="00B35BE6"/>
    <w:rsid w:val="00B35F44"/>
    <w:rsid w:val="00B37C26"/>
    <w:rsid w:val="00B4000C"/>
    <w:rsid w:val="00B401D5"/>
    <w:rsid w:val="00B406E4"/>
    <w:rsid w:val="00B40A8B"/>
    <w:rsid w:val="00B4115F"/>
    <w:rsid w:val="00B44FA4"/>
    <w:rsid w:val="00B45EED"/>
    <w:rsid w:val="00B478E7"/>
    <w:rsid w:val="00B507A6"/>
    <w:rsid w:val="00B51138"/>
    <w:rsid w:val="00B52268"/>
    <w:rsid w:val="00B52B4B"/>
    <w:rsid w:val="00B536C0"/>
    <w:rsid w:val="00B54672"/>
    <w:rsid w:val="00B54A6D"/>
    <w:rsid w:val="00B54A9D"/>
    <w:rsid w:val="00B554A7"/>
    <w:rsid w:val="00B5717C"/>
    <w:rsid w:val="00B57563"/>
    <w:rsid w:val="00B57757"/>
    <w:rsid w:val="00B5781B"/>
    <w:rsid w:val="00B57C48"/>
    <w:rsid w:val="00B57DE0"/>
    <w:rsid w:val="00B6042B"/>
    <w:rsid w:val="00B60E59"/>
    <w:rsid w:val="00B618F3"/>
    <w:rsid w:val="00B61F63"/>
    <w:rsid w:val="00B6214C"/>
    <w:rsid w:val="00B62296"/>
    <w:rsid w:val="00B6366D"/>
    <w:rsid w:val="00B6435C"/>
    <w:rsid w:val="00B65327"/>
    <w:rsid w:val="00B67135"/>
    <w:rsid w:val="00B6732C"/>
    <w:rsid w:val="00B67E8F"/>
    <w:rsid w:val="00B7178B"/>
    <w:rsid w:val="00B72AC4"/>
    <w:rsid w:val="00B73717"/>
    <w:rsid w:val="00B7371E"/>
    <w:rsid w:val="00B74A39"/>
    <w:rsid w:val="00B75E16"/>
    <w:rsid w:val="00B760C1"/>
    <w:rsid w:val="00B76268"/>
    <w:rsid w:val="00B76D63"/>
    <w:rsid w:val="00B7723C"/>
    <w:rsid w:val="00B772A7"/>
    <w:rsid w:val="00B83419"/>
    <w:rsid w:val="00B844AB"/>
    <w:rsid w:val="00B849E2"/>
    <w:rsid w:val="00B8655E"/>
    <w:rsid w:val="00B87BAA"/>
    <w:rsid w:val="00B90B1F"/>
    <w:rsid w:val="00B91E5C"/>
    <w:rsid w:val="00B91E92"/>
    <w:rsid w:val="00B92A2D"/>
    <w:rsid w:val="00B92B3D"/>
    <w:rsid w:val="00B9434D"/>
    <w:rsid w:val="00B9636B"/>
    <w:rsid w:val="00B96852"/>
    <w:rsid w:val="00B971EE"/>
    <w:rsid w:val="00B973BB"/>
    <w:rsid w:val="00B97481"/>
    <w:rsid w:val="00B97647"/>
    <w:rsid w:val="00BA0114"/>
    <w:rsid w:val="00BA01A8"/>
    <w:rsid w:val="00BA3120"/>
    <w:rsid w:val="00BA3EF4"/>
    <w:rsid w:val="00BA405B"/>
    <w:rsid w:val="00BA47D7"/>
    <w:rsid w:val="00BA4EA2"/>
    <w:rsid w:val="00BA54BB"/>
    <w:rsid w:val="00BA59D6"/>
    <w:rsid w:val="00BA60AE"/>
    <w:rsid w:val="00BA6FD2"/>
    <w:rsid w:val="00BA7256"/>
    <w:rsid w:val="00BA7CC7"/>
    <w:rsid w:val="00BA7EB9"/>
    <w:rsid w:val="00BA7F4A"/>
    <w:rsid w:val="00BB019F"/>
    <w:rsid w:val="00BB07BA"/>
    <w:rsid w:val="00BB0B86"/>
    <w:rsid w:val="00BB0E0F"/>
    <w:rsid w:val="00BB1485"/>
    <w:rsid w:val="00BB1F59"/>
    <w:rsid w:val="00BB265C"/>
    <w:rsid w:val="00BB2756"/>
    <w:rsid w:val="00BB284D"/>
    <w:rsid w:val="00BB3486"/>
    <w:rsid w:val="00BB39BB"/>
    <w:rsid w:val="00BB3B6E"/>
    <w:rsid w:val="00BB446C"/>
    <w:rsid w:val="00BB4F2C"/>
    <w:rsid w:val="00BB5CFC"/>
    <w:rsid w:val="00BB61BB"/>
    <w:rsid w:val="00BB70E0"/>
    <w:rsid w:val="00BB745E"/>
    <w:rsid w:val="00BB7982"/>
    <w:rsid w:val="00BB7B7B"/>
    <w:rsid w:val="00BC02AD"/>
    <w:rsid w:val="00BC0CDE"/>
    <w:rsid w:val="00BC2579"/>
    <w:rsid w:val="00BC2DAA"/>
    <w:rsid w:val="00BC31E6"/>
    <w:rsid w:val="00BC358E"/>
    <w:rsid w:val="00BC4032"/>
    <w:rsid w:val="00BC5734"/>
    <w:rsid w:val="00BC594E"/>
    <w:rsid w:val="00BC5C0B"/>
    <w:rsid w:val="00BC5CCD"/>
    <w:rsid w:val="00BC675D"/>
    <w:rsid w:val="00BC6829"/>
    <w:rsid w:val="00BC6C67"/>
    <w:rsid w:val="00BD09E1"/>
    <w:rsid w:val="00BD11DF"/>
    <w:rsid w:val="00BD137D"/>
    <w:rsid w:val="00BD17EA"/>
    <w:rsid w:val="00BD1B44"/>
    <w:rsid w:val="00BD234F"/>
    <w:rsid w:val="00BD3547"/>
    <w:rsid w:val="00BD38E7"/>
    <w:rsid w:val="00BD39A3"/>
    <w:rsid w:val="00BD3A30"/>
    <w:rsid w:val="00BD4740"/>
    <w:rsid w:val="00BD4AF0"/>
    <w:rsid w:val="00BD4CB8"/>
    <w:rsid w:val="00BD5844"/>
    <w:rsid w:val="00BD5E8F"/>
    <w:rsid w:val="00BD6952"/>
    <w:rsid w:val="00BD697B"/>
    <w:rsid w:val="00BD7161"/>
    <w:rsid w:val="00BD7F91"/>
    <w:rsid w:val="00BDBEE1"/>
    <w:rsid w:val="00BE069D"/>
    <w:rsid w:val="00BE0796"/>
    <w:rsid w:val="00BE0828"/>
    <w:rsid w:val="00BE09C5"/>
    <w:rsid w:val="00BE09FC"/>
    <w:rsid w:val="00BE2342"/>
    <w:rsid w:val="00BE26E6"/>
    <w:rsid w:val="00BE2A44"/>
    <w:rsid w:val="00BE4F27"/>
    <w:rsid w:val="00BE50A9"/>
    <w:rsid w:val="00BE5758"/>
    <w:rsid w:val="00BE5DC0"/>
    <w:rsid w:val="00BE6FBA"/>
    <w:rsid w:val="00BE7386"/>
    <w:rsid w:val="00BE7556"/>
    <w:rsid w:val="00BE7E47"/>
    <w:rsid w:val="00BE7E9B"/>
    <w:rsid w:val="00BF03EF"/>
    <w:rsid w:val="00BF149D"/>
    <w:rsid w:val="00BF16B6"/>
    <w:rsid w:val="00BF1798"/>
    <w:rsid w:val="00BF23D8"/>
    <w:rsid w:val="00BF2524"/>
    <w:rsid w:val="00BF25B9"/>
    <w:rsid w:val="00BF3222"/>
    <w:rsid w:val="00BF43E0"/>
    <w:rsid w:val="00BF621D"/>
    <w:rsid w:val="00BF6A0E"/>
    <w:rsid w:val="00C00266"/>
    <w:rsid w:val="00C0049B"/>
    <w:rsid w:val="00C007F4"/>
    <w:rsid w:val="00C009FC"/>
    <w:rsid w:val="00C01372"/>
    <w:rsid w:val="00C02E89"/>
    <w:rsid w:val="00C0341A"/>
    <w:rsid w:val="00C03465"/>
    <w:rsid w:val="00C03541"/>
    <w:rsid w:val="00C047E8"/>
    <w:rsid w:val="00C04913"/>
    <w:rsid w:val="00C05BBF"/>
    <w:rsid w:val="00C07247"/>
    <w:rsid w:val="00C078D6"/>
    <w:rsid w:val="00C10947"/>
    <w:rsid w:val="00C11025"/>
    <w:rsid w:val="00C11229"/>
    <w:rsid w:val="00C11435"/>
    <w:rsid w:val="00C114EA"/>
    <w:rsid w:val="00C11B54"/>
    <w:rsid w:val="00C11D32"/>
    <w:rsid w:val="00C1335A"/>
    <w:rsid w:val="00C141BE"/>
    <w:rsid w:val="00C150F4"/>
    <w:rsid w:val="00C1561D"/>
    <w:rsid w:val="00C1648F"/>
    <w:rsid w:val="00C17CBE"/>
    <w:rsid w:val="00C17F2E"/>
    <w:rsid w:val="00C2012A"/>
    <w:rsid w:val="00C2021F"/>
    <w:rsid w:val="00C20936"/>
    <w:rsid w:val="00C2231C"/>
    <w:rsid w:val="00C22AD6"/>
    <w:rsid w:val="00C23317"/>
    <w:rsid w:val="00C2388F"/>
    <w:rsid w:val="00C238B4"/>
    <w:rsid w:val="00C240B6"/>
    <w:rsid w:val="00C24BAB"/>
    <w:rsid w:val="00C253C3"/>
    <w:rsid w:val="00C2575E"/>
    <w:rsid w:val="00C25ADF"/>
    <w:rsid w:val="00C263BC"/>
    <w:rsid w:val="00C266C7"/>
    <w:rsid w:val="00C272BA"/>
    <w:rsid w:val="00C2738F"/>
    <w:rsid w:val="00C276A4"/>
    <w:rsid w:val="00C27AEF"/>
    <w:rsid w:val="00C27D37"/>
    <w:rsid w:val="00C27F7D"/>
    <w:rsid w:val="00C307EF"/>
    <w:rsid w:val="00C30B2F"/>
    <w:rsid w:val="00C3199A"/>
    <w:rsid w:val="00C31F4B"/>
    <w:rsid w:val="00C325A3"/>
    <w:rsid w:val="00C3287C"/>
    <w:rsid w:val="00C32C93"/>
    <w:rsid w:val="00C338F7"/>
    <w:rsid w:val="00C34296"/>
    <w:rsid w:val="00C347D2"/>
    <w:rsid w:val="00C34BCA"/>
    <w:rsid w:val="00C3511A"/>
    <w:rsid w:val="00C35CA9"/>
    <w:rsid w:val="00C36E60"/>
    <w:rsid w:val="00C37352"/>
    <w:rsid w:val="00C374C1"/>
    <w:rsid w:val="00C407B0"/>
    <w:rsid w:val="00C40FDE"/>
    <w:rsid w:val="00C415CC"/>
    <w:rsid w:val="00C41FDD"/>
    <w:rsid w:val="00C4215D"/>
    <w:rsid w:val="00C42CCE"/>
    <w:rsid w:val="00C43779"/>
    <w:rsid w:val="00C44735"/>
    <w:rsid w:val="00C44B73"/>
    <w:rsid w:val="00C4662A"/>
    <w:rsid w:val="00C47D8B"/>
    <w:rsid w:val="00C47E2C"/>
    <w:rsid w:val="00C47FD7"/>
    <w:rsid w:val="00C504CC"/>
    <w:rsid w:val="00C51A88"/>
    <w:rsid w:val="00C51D7C"/>
    <w:rsid w:val="00C51DF1"/>
    <w:rsid w:val="00C52394"/>
    <w:rsid w:val="00C526B2"/>
    <w:rsid w:val="00C5352E"/>
    <w:rsid w:val="00C53BA1"/>
    <w:rsid w:val="00C549BD"/>
    <w:rsid w:val="00C55207"/>
    <w:rsid w:val="00C55960"/>
    <w:rsid w:val="00C55EC6"/>
    <w:rsid w:val="00C56560"/>
    <w:rsid w:val="00C57783"/>
    <w:rsid w:val="00C618E6"/>
    <w:rsid w:val="00C64670"/>
    <w:rsid w:val="00C64809"/>
    <w:rsid w:val="00C652AF"/>
    <w:rsid w:val="00C661BD"/>
    <w:rsid w:val="00C663A1"/>
    <w:rsid w:val="00C66FD7"/>
    <w:rsid w:val="00C6702F"/>
    <w:rsid w:val="00C702EF"/>
    <w:rsid w:val="00C707D0"/>
    <w:rsid w:val="00C708B2"/>
    <w:rsid w:val="00C71524"/>
    <w:rsid w:val="00C7243C"/>
    <w:rsid w:val="00C729D4"/>
    <w:rsid w:val="00C732DE"/>
    <w:rsid w:val="00C73707"/>
    <w:rsid w:val="00C74592"/>
    <w:rsid w:val="00C74FA9"/>
    <w:rsid w:val="00C75594"/>
    <w:rsid w:val="00C76117"/>
    <w:rsid w:val="00C7656D"/>
    <w:rsid w:val="00C765DA"/>
    <w:rsid w:val="00C767CC"/>
    <w:rsid w:val="00C77378"/>
    <w:rsid w:val="00C77829"/>
    <w:rsid w:val="00C778FF"/>
    <w:rsid w:val="00C77F16"/>
    <w:rsid w:val="00C7D3D8"/>
    <w:rsid w:val="00C805F3"/>
    <w:rsid w:val="00C815A4"/>
    <w:rsid w:val="00C81C5D"/>
    <w:rsid w:val="00C826FC"/>
    <w:rsid w:val="00C8391A"/>
    <w:rsid w:val="00C841D2"/>
    <w:rsid w:val="00C85546"/>
    <w:rsid w:val="00C858AA"/>
    <w:rsid w:val="00C85BF0"/>
    <w:rsid w:val="00C86531"/>
    <w:rsid w:val="00C873F0"/>
    <w:rsid w:val="00C9004F"/>
    <w:rsid w:val="00C9019B"/>
    <w:rsid w:val="00C9021D"/>
    <w:rsid w:val="00C905FA"/>
    <w:rsid w:val="00C9078A"/>
    <w:rsid w:val="00C92C90"/>
    <w:rsid w:val="00C93B90"/>
    <w:rsid w:val="00C948D5"/>
    <w:rsid w:val="00C96048"/>
    <w:rsid w:val="00C9668A"/>
    <w:rsid w:val="00C9687A"/>
    <w:rsid w:val="00C96D68"/>
    <w:rsid w:val="00CA10F6"/>
    <w:rsid w:val="00CA1862"/>
    <w:rsid w:val="00CA1B98"/>
    <w:rsid w:val="00CA2A0E"/>
    <w:rsid w:val="00CA36B9"/>
    <w:rsid w:val="00CA6361"/>
    <w:rsid w:val="00CA73F7"/>
    <w:rsid w:val="00CA7C9E"/>
    <w:rsid w:val="00CB079A"/>
    <w:rsid w:val="00CB07A7"/>
    <w:rsid w:val="00CB09AA"/>
    <w:rsid w:val="00CB09B3"/>
    <w:rsid w:val="00CB1067"/>
    <w:rsid w:val="00CB1F00"/>
    <w:rsid w:val="00CB2796"/>
    <w:rsid w:val="00CB3B1F"/>
    <w:rsid w:val="00CB3DA5"/>
    <w:rsid w:val="00CB3F96"/>
    <w:rsid w:val="00CB438D"/>
    <w:rsid w:val="00CB4F9C"/>
    <w:rsid w:val="00CC060A"/>
    <w:rsid w:val="00CC0DD4"/>
    <w:rsid w:val="00CC111F"/>
    <w:rsid w:val="00CC1254"/>
    <w:rsid w:val="00CC125E"/>
    <w:rsid w:val="00CC1F38"/>
    <w:rsid w:val="00CC2845"/>
    <w:rsid w:val="00CC447A"/>
    <w:rsid w:val="00CC509C"/>
    <w:rsid w:val="00CC5628"/>
    <w:rsid w:val="00CC60F1"/>
    <w:rsid w:val="00CC64FE"/>
    <w:rsid w:val="00CC6C65"/>
    <w:rsid w:val="00CC7454"/>
    <w:rsid w:val="00CC7CB4"/>
    <w:rsid w:val="00CD0263"/>
    <w:rsid w:val="00CD02AF"/>
    <w:rsid w:val="00CD0390"/>
    <w:rsid w:val="00CD07C2"/>
    <w:rsid w:val="00CD13BA"/>
    <w:rsid w:val="00CD164B"/>
    <w:rsid w:val="00CD1C60"/>
    <w:rsid w:val="00CD20D9"/>
    <w:rsid w:val="00CD2994"/>
    <w:rsid w:val="00CD2AA1"/>
    <w:rsid w:val="00CD3206"/>
    <w:rsid w:val="00CD43C6"/>
    <w:rsid w:val="00CD56EC"/>
    <w:rsid w:val="00CD7527"/>
    <w:rsid w:val="00CD7CAE"/>
    <w:rsid w:val="00CE0383"/>
    <w:rsid w:val="00CE038C"/>
    <w:rsid w:val="00CE07C4"/>
    <w:rsid w:val="00CE1141"/>
    <w:rsid w:val="00CE1FC4"/>
    <w:rsid w:val="00CE3567"/>
    <w:rsid w:val="00CE392A"/>
    <w:rsid w:val="00CE4298"/>
    <w:rsid w:val="00CE4531"/>
    <w:rsid w:val="00CE55A4"/>
    <w:rsid w:val="00CE5818"/>
    <w:rsid w:val="00CE69A8"/>
    <w:rsid w:val="00CE6B2C"/>
    <w:rsid w:val="00CE7C7D"/>
    <w:rsid w:val="00CF036D"/>
    <w:rsid w:val="00CF1324"/>
    <w:rsid w:val="00CF1EF5"/>
    <w:rsid w:val="00CF1FA9"/>
    <w:rsid w:val="00CF2252"/>
    <w:rsid w:val="00CF22E6"/>
    <w:rsid w:val="00CF3558"/>
    <w:rsid w:val="00CF3976"/>
    <w:rsid w:val="00CF7657"/>
    <w:rsid w:val="00CF7940"/>
    <w:rsid w:val="00D01840"/>
    <w:rsid w:val="00D02982"/>
    <w:rsid w:val="00D03092"/>
    <w:rsid w:val="00D03114"/>
    <w:rsid w:val="00D03E48"/>
    <w:rsid w:val="00D03ECB"/>
    <w:rsid w:val="00D04086"/>
    <w:rsid w:val="00D05A28"/>
    <w:rsid w:val="00D07009"/>
    <w:rsid w:val="00D124D9"/>
    <w:rsid w:val="00D12A49"/>
    <w:rsid w:val="00D12D14"/>
    <w:rsid w:val="00D13144"/>
    <w:rsid w:val="00D1376C"/>
    <w:rsid w:val="00D138A2"/>
    <w:rsid w:val="00D13E67"/>
    <w:rsid w:val="00D147BC"/>
    <w:rsid w:val="00D16395"/>
    <w:rsid w:val="00D16462"/>
    <w:rsid w:val="00D16530"/>
    <w:rsid w:val="00D16E63"/>
    <w:rsid w:val="00D2012B"/>
    <w:rsid w:val="00D20144"/>
    <w:rsid w:val="00D2054C"/>
    <w:rsid w:val="00D23BDE"/>
    <w:rsid w:val="00D23EAC"/>
    <w:rsid w:val="00D23EFE"/>
    <w:rsid w:val="00D24850"/>
    <w:rsid w:val="00D248E8"/>
    <w:rsid w:val="00D25B5C"/>
    <w:rsid w:val="00D27FDA"/>
    <w:rsid w:val="00D30227"/>
    <w:rsid w:val="00D30781"/>
    <w:rsid w:val="00D30B67"/>
    <w:rsid w:val="00D30D1E"/>
    <w:rsid w:val="00D30F6F"/>
    <w:rsid w:val="00D3181B"/>
    <w:rsid w:val="00D333C6"/>
    <w:rsid w:val="00D333F6"/>
    <w:rsid w:val="00D338C5"/>
    <w:rsid w:val="00D33DC8"/>
    <w:rsid w:val="00D340D3"/>
    <w:rsid w:val="00D349CB"/>
    <w:rsid w:val="00D3DA99"/>
    <w:rsid w:val="00D40781"/>
    <w:rsid w:val="00D4104B"/>
    <w:rsid w:val="00D4152F"/>
    <w:rsid w:val="00D419D1"/>
    <w:rsid w:val="00D41B64"/>
    <w:rsid w:val="00D42B7B"/>
    <w:rsid w:val="00D42E61"/>
    <w:rsid w:val="00D4470C"/>
    <w:rsid w:val="00D44B72"/>
    <w:rsid w:val="00D4535D"/>
    <w:rsid w:val="00D45B5A"/>
    <w:rsid w:val="00D45BAD"/>
    <w:rsid w:val="00D45DE9"/>
    <w:rsid w:val="00D46233"/>
    <w:rsid w:val="00D4682C"/>
    <w:rsid w:val="00D47441"/>
    <w:rsid w:val="00D476C4"/>
    <w:rsid w:val="00D5204E"/>
    <w:rsid w:val="00D547A7"/>
    <w:rsid w:val="00D54AFD"/>
    <w:rsid w:val="00D5520E"/>
    <w:rsid w:val="00D56AF3"/>
    <w:rsid w:val="00D56D70"/>
    <w:rsid w:val="00D56E94"/>
    <w:rsid w:val="00D56F5D"/>
    <w:rsid w:val="00D5739D"/>
    <w:rsid w:val="00D61AA7"/>
    <w:rsid w:val="00D620A1"/>
    <w:rsid w:val="00D625C8"/>
    <w:rsid w:val="00D6271B"/>
    <w:rsid w:val="00D6274B"/>
    <w:rsid w:val="00D62CBA"/>
    <w:rsid w:val="00D63375"/>
    <w:rsid w:val="00D633A7"/>
    <w:rsid w:val="00D63963"/>
    <w:rsid w:val="00D64316"/>
    <w:rsid w:val="00D64D90"/>
    <w:rsid w:val="00D65ED8"/>
    <w:rsid w:val="00D679B4"/>
    <w:rsid w:val="00D67D8B"/>
    <w:rsid w:val="00D67F10"/>
    <w:rsid w:val="00D70886"/>
    <w:rsid w:val="00D70DDC"/>
    <w:rsid w:val="00D71734"/>
    <w:rsid w:val="00D71AF1"/>
    <w:rsid w:val="00D71CF8"/>
    <w:rsid w:val="00D7246A"/>
    <w:rsid w:val="00D72624"/>
    <w:rsid w:val="00D734EB"/>
    <w:rsid w:val="00D743FD"/>
    <w:rsid w:val="00D75808"/>
    <w:rsid w:val="00D7741B"/>
    <w:rsid w:val="00D77CB9"/>
    <w:rsid w:val="00D80DD0"/>
    <w:rsid w:val="00D832F5"/>
    <w:rsid w:val="00D83F53"/>
    <w:rsid w:val="00D846B7"/>
    <w:rsid w:val="00D847B7"/>
    <w:rsid w:val="00D84B36"/>
    <w:rsid w:val="00D85F1C"/>
    <w:rsid w:val="00D86188"/>
    <w:rsid w:val="00D865BE"/>
    <w:rsid w:val="00D86B83"/>
    <w:rsid w:val="00D9074C"/>
    <w:rsid w:val="00D91AB2"/>
    <w:rsid w:val="00D92B75"/>
    <w:rsid w:val="00D93725"/>
    <w:rsid w:val="00D9387B"/>
    <w:rsid w:val="00D93AF7"/>
    <w:rsid w:val="00D93E78"/>
    <w:rsid w:val="00D9444D"/>
    <w:rsid w:val="00D94559"/>
    <w:rsid w:val="00D94C15"/>
    <w:rsid w:val="00D955D5"/>
    <w:rsid w:val="00D95A43"/>
    <w:rsid w:val="00D96073"/>
    <w:rsid w:val="00D96A54"/>
    <w:rsid w:val="00D9741B"/>
    <w:rsid w:val="00D977A7"/>
    <w:rsid w:val="00D97CE6"/>
    <w:rsid w:val="00DA05E6"/>
    <w:rsid w:val="00DA0E97"/>
    <w:rsid w:val="00DA139B"/>
    <w:rsid w:val="00DA159E"/>
    <w:rsid w:val="00DA24F7"/>
    <w:rsid w:val="00DA35CE"/>
    <w:rsid w:val="00DA3660"/>
    <w:rsid w:val="00DA3E27"/>
    <w:rsid w:val="00DA4AB2"/>
    <w:rsid w:val="00DA54B9"/>
    <w:rsid w:val="00DA6892"/>
    <w:rsid w:val="00DA703C"/>
    <w:rsid w:val="00DA7451"/>
    <w:rsid w:val="00DB0B2A"/>
    <w:rsid w:val="00DB1204"/>
    <w:rsid w:val="00DB1CEF"/>
    <w:rsid w:val="00DB1EFB"/>
    <w:rsid w:val="00DB1F69"/>
    <w:rsid w:val="00DB2338"/>
    <w:rsid w:val="00DB2EFC"/>
    <w:rsid w:val="00DB31D6"/>
    <w:rsid w:val="00DB3C36"/>
    <w:rsid w:val="00DB3EBD"/>
    <w:rsid w:val="00DB3FD6"/>
    <w:rsid w:val="00DB4FBC"/>
    <w:rsid w:val="00DB5396"/>
    <w:rsid w:val="00DB54F6"/>
    <w:rsid w:val="00DB585E"/>
    <w:rsid w:val="00DB5947"/>
    <w:rsid w:val="00DB6826"/>
    <w:rsid w:val="00DBBE8F"/>
    <w:rsid w:val="00DC051E"/>
    <w:rsid w:val="00DC094C"/>
    <w:rsid w:val="00DC1D3C"/>
    <w:rsid w:val="00DC1FF4"/>
    <w:rsid w:val="00DC235A"/>
    <w:rsid w:val="00DC2BCF"/>
    <w:rsid w:val="00DC3E3D"/>
    <w:rsid w:val="00DC4883"/>
    <w:rsid w:val="00DC4C4E"/>
    <w:rsid w:val="00DC4D96"/>
    <w:rsid w:val="00DC6402"/>
    <w:rsid w:val="00DC651B"/>
    <w:rsid w:val="00DC685A"/>
    <w:rsid w:val="00DC78D8"/>
    <w:rsid w:val="00DC7ADF"/>
    <w:rsid w:val="00DD12E8"/>
    <w:rsid w:val="00DD1A3D"/>
    <w:rsid w:val="00DD1D80"/>
    <w:rsid w:val="00DD25D4"/>
    <w:rsid w:val="00DD2A96"/>
    <w:rsid w:val="00DD4170"/>
    <w:rsid w:val="00DD573D"/>
    <w:rsid w:val="00DD5D74"/>
    <w:rsid w:val="00DD634D"/>
    <w:rsid w:val="00DD71CF"/>
    <w:rsid w:val="00DD7D52"/>
    <w:rsid w:val="00DE069B"/>
    <w:rsid w:val="00DE2152"/>
    <w:rsid w:val="00DE252F"/>
    <w:rsid w:val="00DE3B7A"/>
    <w:rsid w:val="00DE3BCA"/>
    <w:rsid w:val="00DE4467"/>
    <w:rsid w:val="00DE4A96"/>
    <w:rsid w:val="00DE5FE8"/>
    <w:rsid w:val="00DE6180"/>
    <w:rsid w:val="00DE61A7"/>
    <w:rsid w:val="00DE7CD0"/>
    <w:rsid w:val="00DE7E72"/>
    <w:rsid w:val="00DF017F"/>
    <w:rsid w:val="00DF11D9"/>
    <w:rsid w:val="00DF1557"/>
    <w:rsid w:val="00DF1B7B"/>
    <w:rsid w:val="00DF4C22"/>
    <w:rsid w:val="00DF589F"/>
    <w:rsid w:val="00DF5B62"/>
    <w:rsid w:val="00DF73F7"/>
    <w:rsid w:val="00DF785E"/>
    <w:rsid w:val="00E001EC"/>
    <w:rsid w:val="00E00654"/>
    <w:rsid w:val="00E01EDE"/>
    <w:rsid w:val="00E0244F"/>
    <w:rsid w:val="00E02B31"/>
    <w:rsid w:val="00E0304A"/>
    <w:rsid w:val="00E06162"/>
    <w:rsid w:val="00E062C8"/>
    <w:rsid w:val="00E07804"/>
    <w:rsid w:val="00E07BA3"/>
    <w:rsid w:val="00E07F32"/>
    <w:rsid w:val="00E10637"/>
    <w:rsid w:val="00E108F0"/>
    <w:rsid w:val="00E12161"/>
    <w:rsid w:val="00E123F4"/>
    <w:rsid w:val="00E1415B"/>
    <w:rsid w:val="00E14454"/>
    <w:rsid w:val="00E14589"/>
    <w:rsid w:val="00E14963"/>
    <w:rsid w:val="00E1500E"/>
    <w:rsid w:val="00E162BA"/>
    <w:rsid w:val="00E1657B"/>
    <w:rsid w:val="00E203B7"/>
    <w:rsid w:val="00E20C9E"/>
    <w:rsid w:val="00E20D3E"/>
    <w:rsid w:val="00E21D8C"/>
    <w:rsid w:val="00E21FF2"/>
    <w:rsid w:val="00E226B1"/>
    <w:rsid w:val="00E22F9A"/>
    <w:rsid w:val="00E23825"/>
    <w:rsid w:val="00E2397A"/>
    <w:rsid w:val="00E23AB9"/>
    <w:rsid w:val="00E24568"/>
    <w:rsid w:val="00E245B5"/>
    <w:rsid w:val="00E247E3"/>
    <w:rsid w:val="00E255B1"/>
    <w:rsid w:val="00E266EA"/>
    <w:rsid w:val="00E2689C"/>
    <w:rsid w:val="00E30F58"/>
    <w:rsid w:val="00E3139B"/>
    <w:rsid w:val="00E315AD"/>
    <w:rsid w:val="00E31AB9"/>
    <w:rsid w:val="00E31EDE"/>
    <w:rsid w:val="00E34071"/>
    <w:rsid w:val="00E35035"/>
    <w:rsid w:val="00E3691B"/>
    <w:rsid w:val="00E36A04"/>
    <w:rsid w:val="00E3736B"/>
    <w:rsid w:val="00E38B41"/>
    <w:rsid w:val="00E40AAA"/>
    <w:rsid w:val="00E415A2"/>
    <w:rsid w:val="00E41F29"/>
    <w:rsid w:val="00E4233C"/>
    <w:rsid w:val="00E4327C"/>
    <w:rsid w:val="00E4382C"/>
    <w:rsid w:val="00E4553D"/>
    <w:rsid w:val="00E51583"/>
    <w:rsid w:val="00E5231B"/>
    <w:rsid w:val="00E531FE"/>
    <w:rsid w:val="00E532D3"/>
    <w:rsid w:val="00E54227"/>
    <w:rsid w:val="00E5440D"/>
    <w:rsid w:val="00E5536A"/>
    <w:rsid w:val="00E55CF4"/>
    <w:rsid w:val="00E60AEF"/>
    <w:rsid w:val="00E60CD4"/>
    <w:rsid w:val="00E6130B"/>
    <w:rsid w:val="00E61716"/>
    <w:rsid w:val="00E620F5"/>
    <w:rsid w:val="00E626E5"/>
    <w:rsid w:val="00E62941"/>
    <w:rsid w:val="00E654F7"/>
    <w:rsid w:val="00E66536"/>
    <w:rsid w:val="00E6717A"/>
    <w:rsid w:val="00E67508"/>
    <w:rsid w:val="00E7093C"/>
    <w:rsid w:val="00E70A92"/>
    <w:rsid w:val="00E72535"/>
    <w:rsid w:val="00E73890"/>
    <w:rsid w:val="00E73B1D"/>
    <w:rsid w:val="00E74CC0"/>
    <w:rsid w:val="00E74CDB"/>
    <w:rsid w:val="00E74F42"/>
    <w:rsid w:val="00E7679B"/>
    <w:rsid w:val="00E767E8"/>
    <w:rsid w:val="00E7764F"/>
    <w:rsid w:val="00E77A2D"/>
    <w:rsid w:val="00E77DB3"/>
    <w:rsid w:val="00E80924"/>
    <w:rsid w:val="00E80C8F"/>
    <w:rsid w:val="00E81233"/>
    <w:rsid w:val="00E83805"/>
    <w:rsid w:val="00E842AB"/>
    <w:rsid w:val="00E844AC"/>
    <w:rsid w:val="00E844D0"/>
    <w:rsid w:val="00E845C9"/>
    <w:rsid w:val="00E855A1"/>
    <w:rsid w:val="00E86286"/>
    <w:rsid w:val="00E867B7"/>
    <w:rsid w:val="00E86B1A"/>
    <w:rsid w:val="00E87317"/>
    <w:rsid w:val="00E8AED4"/>
    <w:rsid w:val="00E90AF4"/>
    <w:rsid w:val="00E923B4"/>
    <w:rsid w:val="00E92F9F"/>
    <w:rsid w:val="00E931A0"/>
    <w:rsid w:val="00E93700"/>
    <w:rsid w:val="00E9371E"/>
    <w:rsid w:val="00E93EDE"/>
    <w:rsid w:val="00E95E8C"/>
    <w:rsid w:val="00E96E7D"/>
    <w:rsid w:val="00E97445"/>
    <w:rsid w:val="00E9782F"/>
    <w:rsid w:val="00E97BDA"/>
    <w:rsid w:val="00EA0B32"/>
    <w:rsid w:val="00EA0B65"/>
    <w:rsid w:val="00EA0C56"/>
    <w:rsid w:val="00EA136D"/>
    <w:rsid w:val="00EA1CA8"/>
    <w:rsid w:val="00EA1E73"/>
    <w:rsid w:val="00EA2347"/>
    <w:rsid w:val="00EA2B15"/>
    <w:rsid w:val="00EA3A31"/>
    <w:rsid w:val="00EA40C4"/>
    <w:rsid w:val="00EA41FD"/>
    <w:rsid w:val="00EA489E"/>
    <w:rsid w:val="00EA4931"/>
    <w:rsid w:val="00EA4A4E"/>
    <w:rsid w:val="00EA4F27"/>
    <w:rsid w:val="00EA58C8"/>
    <w:rsid w:val="00EA60F5"/>
    <w:rsid w:val="00EA63AC"/>
    <w:rsid w:val="00EB04C0"/>
    <w:rsid w:val="00EB0ED8"/>
    <w:rsid w:val="00EB10BA"/>
    <w:rsid w:val="00EB1A32"/>
    <w:rsid w:val="00EB2355"/>
    <w:rsid w:val="00EB288A"/>
    <w:rsid w:val="00EB3269"/>
    <w:rsid w:val="00EB359C"/>
    <w:rsid w:val="00EB51FA"/>
    <w:rsid w:val="00EB7BDD"/>
    <w:rsid w:val="00EC121B"/>
    <w:rsid w:val="00EC1E32"/>
    <w:rsid w:val="00EC2536"/>
    <w:rsid w:val="00EC271C"/>
    <w:rsid w:val="00EC424D"/>
    <w:rsid w:val="00EC44F7"/>
    <w:rsid w:val="00EC4615"/>
    <w:rsid w:val="00EC4B41"/>
    <w:rsid w:val="00EC4F78"/>
    <w:rsid w:val="00EC5368"/>
    <w:rsid w:val="00EC555E"/>
    <w:rsid w:val="00EC6D58"/>
    <w:rsid w:val="00EC6F7C"/>
    <w:rsid w:val="00ED285C"/>
    <w:rsid w:val="00ED5806"/>
    <w:rsid w:val="00ED5C82"/>
    <w:rsid w:val="00ED5E16"/>
    <w:rsid w:val="00ED6523"/>
    <w:rsid w:val="00ED70BF"/>
    <w:rsid w:val="00ED7748"/>
    <w:rsid w:val="00ED7BE7"/>
    <w:rsid w:val="00EE0479"/>
    <w:rsid w:val="00EE1B96"/>
    <w:rsid w:val="00EE479B"/>
    <w:rsid w:val="00EE4AEC"/>
    <w:rsid w:val="00EE5275"/>
    <w:rsid w:val="00EE61AE"/>
    <w:rsid w:val="00EE7A4A"/>
    <w:rsid w:val="00EF00FA"/>
    <w:rsid w:val="00EF1292"/>
    <w:rsid w:val="00EF133D"/>
    <w:rsid w:val="00EF2157"/>
    <w:rsid w:val="00EF2C9D"/>
    <w:rsid w:val="00EF312B"/>
    <w:rsid w:val="00EF34DF"/>
    <w:rsid w:val="00EF3C42"/>
    <w:rsid w:val="00EF3F19"/>
    <w:rsid w:val="00EF44A6"/>
    <w:rsid w:val="00EF4538"/>
    <w:rsid w:val="00EF46AF"/>
    <w:rsid w:val="00EF6DAD"/>
    <w:rsid w:val="00EF7960"/>
    <w:rsid w:val="00EF7F0D"/>
    <w:rsid w:val="00F0023F"/>
    <w:rsid w:val="00F0102F"/>
    <w:rsid w:val="00F01654"/>
    <w:rsid w:val="00F02018"/>
    <w:rsid w:val="00F0253C"/>
    <w:rsid w:val="00F02708"/>
    <w:rsid w:val="00F02F79"/>
    <w:rsid w:val="00F03499"/>
    <w:rsid w:val="00F03F9D"/>
    <w:rsid w:val="00F04D45"/>
    <w:rsid w:val="00F05FF7"/>
    <w:rsid w:val="00F07F44"/>
    <w:rsid w:val="00F1019C"/>
    <w:rsid w:val="00F10865"/>
    <w:rsid w:val="00F108C2"/>
    <w:rsid w:val="00F10AF4"/>
    <w:rsid w:val="00F10ED3"/>
    <w:rsid w:val="00F11017"/>
    <w:rsid w:val="00F1222D"/>
    <w:rsid w:val="00F12453"/>
    <w:rsid w:val="00F1315B"/>
    <w:rsid w:val="00F133C6"/>
    <w:rsid w:val="00F136D0"/>
    <w:rsid w:val="00F13918"/>
    <w:rsid w:val="00F13FC5"/>
    <w:rsid w:val="00F144AD"/>
    <w:rsid w:val="00F1577D"/>
    <w:rsid w:val="00F17447"/>
    <w:rsid w:val="00F1747F"/>
    <w:rsid w:val="00F17BEC"/>
    <w:rsid w:val="00F17D37"/>
    <w:rsid w:val="00F20B86"/>
    <w:rsid w:val="00F20BF2"/>
    <w:rsid w:val="00F215D0"/>
    <w:rsid w:val="00F217DC"/>
    <w:rsid w:val="00F225CE"/>
    <w:rsid w:val="00F2367C"/>
    <w:rsid w:val="00F23B55"/>
    <w:rsid w:val="00F25046"/>
    <w:rsid w:val="00F25C75"/>
    <w:rsid w:val="00F25CCE"/>
    <w:rsid w:val="00F25E3B"/>
    <w:rsid w:val="00F26751"/>
    <w:rsid w:val="00F30FEB"/>
    <w:rsid w:val="00F31817"/>
    <w:rsid w:val="00F319BD"/>
    <w:rsid w:val="00F3205F"/>
    <w:rsid w:val="00F3374A"/>
    <w:rsid w:val="00F33B18"/>
    <w:rsid w:val="00F33C48"/>
    <w:rsid w:val="00F349EE"/>
    <w:rsid w:val="00F34BA2"/>
    <w:rsid w:val="00F352D6"/>
    <w:rsid w:val="00F3573D"/>
    <w:rsid w:val="00F35A32"/>
    <w:rsid w:val="00F36A73"/>
    <w:rsid w:val="00F401CC"/>
    <w:rsid w:val="00F406F3"/>
    <w:rsid w:val="00F409E4"/>
    <w:rsid w:val="00F40D2D"/>
    <w:rsid w:val="00F42B58"/>
    <w:rsid w:val="00F43083"/>
    <w:rsid w:val="00F434A9"/>
    <w:rsid w:val="00F43C99"/>
    <w:rsid w:val="00F442AA"/>
    <w:rsid w:val="00F452B5"/>
    <w:rsid w:val="00F45EA9"/>
    <w:rsid w:val="00F50CBA"/>
    <w:rsid w:val="00F50E3D"/>
    <w:rsid w:val="00F513F0"/>
    <w:rsid w:val="00F51B69"/>
    <w:rsid w:val="00F533B0"/>
    <w:rsid w:val="00F536BC"/>
    <w:rsid w:val="00F5419E"/>
    <w:rsid w:val="00F546D7"/>
    <w:rsid w:val="00F549DB"/>
    <w:rsid w:val="00F54D62"/>
    <w:rsid w:val="00F5554C"/>
    <w:rsid w:val="00F55EA4"/>
    <w:rsid w:val="00F5675E"/>
    <w:rsid w:val="00F56A46"/>
    <w:rsid w:val="00F56E2A"/>
    <w:rsid w:val="00F5710E"/>
    <w:rsid w:val="00F57AA0"/>
    <w:rsid w:val="00F5E617"/>
    <w:rsid w:val="00F609F0"/>
    <w:rsid w:val="00F6109E"/>
    <w:rsid w:val="00F613AE"/>
    <w:rsid w:val="00F617BB"/>
    <w:rsid w:val="00F64C79"/>
    <w:rsid w:val="00F64EB9"/>
    <w:rsid w:val="00F656F3"/>
    <w:rsid w:val="00F65E73"/>
    <w:rsid w:val="00F668DF"/>
    <w:rsid w:val="00F673CE"/>
    <w:rsid w:val="00F70222"/>
    <w:rsid w:val="00F70951"/>
    <w:rsid w:val="00F71815"/>
    <w:rsid w:val="00F71843"/>
    <w:rsid w:val="00F71882"/>
    <w:rsid w:val="00F72741"/>
    <w:rsid w:val="00F74837"/>
    <w:rsid w:val="00F74AAD"/>
    <w:rsid w:val="00F75783"/>
    <w:rsid w:val="00F76455"/>
    <w:rsid w:val="00F767C4"/>
    <w:rsid w:val="00F7699F"/>
    <w:rsid w:val="00F76CBE"/>
    <w:rsid w:val="00F8190B"/>
    <w:rsid w:val="00F82652"/>
    <w:rsid w:val="00F8274F"/>
    <w:rsid w:val="00F82D5E"/>
    <w:rsid w:val="00F82DE2"/>
    <w:rsid w:val="00F835E6"/>
    <w:rsid w:val="00F8439E"/>
    <w:rsid w:val="00F86192"/>
    <w:rsid w:val="00F87A17"/>
    <w:rsid w:val="00F87BD4"/>
    <w:rsid w:val="00F90567"/>
    <w:rsid w:val="00F907DA"/>
    <w:rsid w:val="00F90C1C"/>
    <w:rsid w:val="00F91DC3"/>
    <w:rsid w:val="00F9228C"/>
    <w:rsid w:val="00F92B4F"/>
    <w:rsid w:val="00F93B39"/>
    <w:rsid w:val="00F94249"/>
    <w:rsid w:val="00F9454D"/>
    <w:rsid w:val="00F94E7A"/>
    <w:rsid w:val="00F96637"/>
    <w:rsid w:val="00F96A76"/>
    <w:rsid w:val="00FA0675"/>
    <w:rsid w:val="00FA087A"/>
    <w:rsid w:val="00FA08EC"/>
    <w:rsid w:val="00FA0FB4"/>
    <w:rsid w:val="00FA12F5"/>
    <w:rsid w:val="00FA1492"/>
    <w:rsid w:val="00FA2528"/>
    <w:rsid w:val="00FA27E2"/>
    <w:rsid w:val="00FA2B20"/>
    <w:rsid w:val="00FA2EC5"/>
    <w:rsid w:val="00FA32D3"/>
    <w:rsid w:val="00FA4479"/>
    <w:rsid w:val="00FA44C8"/>
    <w:rsid w:val="00FA4AAC"/>
    <w:rsid w:val="00FA4AFC"/>
    <w:rsid w:val="00FA4B51"/>
    <w:rsid w:val="00FA4E6B"/>
    <w:rsid w:val="00FA5167"/>
    <w:rsid w:val="00FA660B"/>
    <w:rsid w:val="00FB106B"/>
    <w:rsid w:val="00FB1086"/>
    <w:rsid w:val="00FB2439"/>
    <w:rsid w:val="00FB2D17"/>
    <w:rsid w:val="00FB32E3"/>
    <w:rsid w:val="00FB47C5"/>
    <w:rsid w:val="00FB5865"/>
    <w:rsid w:val="00FB6087"/>
    <w:rsid w:val="00FB66F8"/>
    <w:rsid w:val="00FB727C"/>
    <w:rsid w:val="00FB7333"/>
    <w:rsid w:val="00FC1ED5"/>
    <w:rsid w:val="00FC1F32"/>
    <w:rsid w:val="00FC289C"/>
    <w:rsid w:val="00FC3C23"/>
    <w:rsid w:val="00FC4410"/>
    <w:rsid w:val="00FC493F"/>
    <w:rsid w:val="00FC7600"/>
    <w:rsid w:val="00FC786A"/>
    <w:rsid w:val="00FC7D35"/>
    <w:rsid w:val="00FC7F0C"/>
    <w:rsid w:val="00FD0815"/>
    <w:rsid w:val="00FD174C"/>
    <w:rsid w:val="00FD1C74"/>
    <w:rsid w:val="00FD2036"/>
    <w:rsid w:val="00FD3536"/>
    <w:rsid w:val="00FD35E1"/>
    <w:rsid w:val="00FD526E"/>
    <w:rsid w:val="00FD5666"/>
    <w:rsid w:val="00FD7704"/>
    <w:rsid w:val="00FD7F74"/>
    <w:rsid w:val="00FE108F"/>
    <w:rsid w:val="00FE2CDF"/>
    <w:rsid w:val="00FE4392"/>
    <w:rsid w:val="00FE4D72"/>
    <w:rsid w:val="00FE541F"/>
    <w:rsid w:val="00FE5D36"/>
    <w:rsid w:val="00FE5EE2"/>
    <w:rsid w:val="00FE703B"/>
    <w:rsid w:val="00FE7077"/>
    <w:rsid w:val="00FE7661"/>
    <w:rsid w:val="00FE7982"/>
    <w:rsid w:val="00FF0C9F"/>
    <w:rsid w:val="00FF2C64"/>
    <w:rsid w:val="00FF35DF"/>
    <w:rsid w:val="00FF371A"/>
    <w:rsid w:val="00FF384E"/>
    <w:rsid w:val="00FF39A3"/>
    <w:rsid w:val="00FF3DF1"/>
    <w:rsid w:val="00FF43F1"/>
    <w:rsid w:val="00FF459E"/>
    <w:rsid w:val="00FF523A"/>
    <w:rsid w:val="00FF645B"/>
    <w:rsid w:val="00FF6CB7"/>
    <w:rsid w:val="0102C72F"/>
    <w:rsid w:val="0107188D"/>
    <w:rsid w:val="01084643"/>
    <w:rsid w:val="010B5FBF"/>
    <w:rsid w:val="0112DC85"/>
    <w:rsid w:val="0113B4B1"/>
    <w:rsid w:val="011CA58A"/>
    <w:rsid w:val="011F24DC"/>
    <w:rsid w:val="0124E0E3"/>
    <w:rsid w:val="01259030"/>
    <w:rsid w:val="01291F15"/>
    <w:rsid w:val="012DF309"/>
    <w:rsid w:val="01312034"/>
    <w:rsid w:val="013E8F1A"/>
    <w:rsid w:val="0146C4FA"/>
    <w:rsid w:val="014B6447"/>
    <w:rsid w:val="014CC096"/>
    <w:rsid w:val="015D59B6"/>
    <w:rsid w:val="0160FD48"/>
    <w:rsid w:val="0164C1DA"/>
    <w:rsid w:val="0166E172"/>
    <w:rsid w:val="016A287A"/>
    <w:rsid w:val="016ABA13"/>
    <w:rsid w:val="016B3482"/>
    <w:rsid w:val="016DFA27"/>
    <w:rsid w:val="016E39C4"/>
    <w:rsid w:val="016E413D"/>
    <w:rsid w:val="016F62F8"/>
    <w:rsid w:val="017196AB"/>
    <w:rsid w:val="01744082"/>
    <w:rsid w:val="0175984F"/>
    <w:rsid w:val="0175BBEB"/>
    <w:rsid w:val="01778FC6"/>
    <w:rsid w:val="017ACF7D"/>
    <w:rsid w:val="017C5532"/>
    <w:rsid w:val="01831881"/>
    <w:rsid w:val="0190768B"/>
    <w:rsid w:val="0192B36B"/>
    <w:rsid w:val="01954108"/>
    <w:rsid w:val="01978E60"/>
    <w:rsid w:val="019B4A26"/>
    <w:rsid w:val="019DA4CF"/>
    <w:rsid w:val="01A1E414"/>
    <w:rsid w:val="01A34BA2"/>
    <w:rsid w:val="01A9E1AA"/>
    <w:rsid w:val="01AB5683"/>
    <w:rsid w:val="01AD9F4D"/>
    <w:rsid w:val="01AFFDFE"/>
    <w:rsid w:val="01B1C728"/>
    <w:rsid w:val="01B274BE"/>
    <w:rsid w:val="01C956AA"/>
    <w:rsid w:val="01D11F89"/>
    <w:rsid w:val="01D46B96"/>
    <w:rsid w:val="01D54E2B"/>
    <w:rsid w:val="01D77A39"/>
    <w:rsid w:val="01DD1BC9"/>
    <w:rsid w:val="01DF1658"/>
    <w:rsid w:val="01E7BFA7"/>
    <w:rsid w:val="01EA35DF"/>
    <w:rsid w:val="01EE1429"/>
    <w:rsid w:val="01EF410F"/>
    <w:rsid w:val="020D29DC"/>
    <w:rsid w:val="020E3574"/>
    <w:rsid w:val="020F8565"/>
    <w:rsid w:val="02143879"/>
    <w:rsid w:val="0214B0DC"/>
    <w:rsid w:val="02150266"/>
    <w:rsid w:val="0219E2FD"/>
    <w:rsid w:val="021FF508"/>
    <w:rsid w:val="02248288"/>
    <w:rsid w:val="0227E5A4"/>
    <w:rsid w:val="023A0359"/>
    <w:rsid w:val="023A8DAE"/>
    <w:rsid w:val="02439F0A"/>
    <w:rsid w:val="02446FEA"/>
    <w:rsid w:val="0247990E"/>
    <w:rsid w:val="0248DFAF"/>
    <w:rsid w:val="024C05B8"/>
    <w:rsid w:val="02516989"/>
    <w:rsid w:val="025784FE"/>
    <w:rsid w:val="0259AE00"/>
    <w:rsid w:val="02601A13"/>
    <w:rsid w:val="0269BFE8"/>
    <w:rsid w:val="026A3A7F"/>
    <w:rsid w:val="026EFF74"/>
    <w:rsid w:val="027460EC"/>
    <w:rsid w:val="027793FF"/>
    <w:rsid w:val="0298ECC8"/>
    <w:rsid w:val="029A5DF8"/>
    <w:rsid w:val="029BAECE"/>
    <w:rsid w:val="02A04282"/>
    <w:rsid w:val="02A42FC9"/>
    <w:rsid w:val="02AC04E8"/>
    <w:rsid w:val="02AEE4E8"/>
    <w:rsid w:val="02B32A43"/>
    <w:rsid w:val="02BCD665"/>
    <w:rsid w:val="02BD07C0"/>
    <w:rsid w:val="02C021B9"/>
    <w:rsid w:val="02C9DFC0"/>
    <w:rsid w:val="02CADAB2"/>
    <w:rsid w:val="02D28E70"/>
    <w:rsid w:val="02D42AF0"/>
    <w:rsid w:val="02D5D6A8"/>
    <w:rsid w:val="02DC597C"/>
    <w:rsid w:val="02DE4544"/>
    <w:rsid w:val="02E1C91A"/>
    <w:rsid w:val="02E9B6A0"/>
    <w:rsid w:val="02EC4CD1"/>
    <w:rsid w:val="02EE2869"/>
    <w:rsid w:val="02EEC7C3"/>
    <w:rsid w:val="02F7650E"/>
    <w:rsid w:val="0301C1DB"/>
    <w:rsid w:val="0308C761"/>
    <w:rsid w:val="030E5159"/>
    <w:rsid w:val="03111446"/>
    <w:rsid w:val="031484B4"/>
    <w:rsid w:val="0315B1D2"/>
    <w:rsid w:val="031BE1F6"/>
    <w:rsid w:val="031D90C4"/>
    <w:rsid w:val="0324A939"/>
    <w:rsid w:val="03262E95"/>
    <w:rsid w:val="032874F3"/>
    <w:rsid w:val="03302C07"/>
    <w:rsid w:val="033832DD"/>
    <w:rsid w:val="034245EA"/>
    <w:rsid w:val="03478D11"/>
    <w:rsid w:val="034BA9C2"/>
    <w:rsid w:val="0355B472"/>
    <w:rsid w:val="035C1366"/>
    <w:rsid w:val="035EAB7E"/>
    <w:rsid w:val="036547D1"/>
    <w:rsid w:val="03668768"/>
    <w:rsid w:val="036A3C71"/>
    <w:rsid w:val="036FECC0"/>
    <w:rsid w:val="03767ED3"/>
    <w:rsid w:val="03773E07"/>
    <w:rsid w:val="03794A77"/>
    <w:rsid w:val="038462B5"/>
    <w:rsid w:val="0386D31D"/>
    <w:rsid w:val="038F68D9"/>
    <w:rsid w:val="038FC0BC"/>
    <w:rsid w:val="039924B4"/>
    <w:rsid w:val="039AACAE"/>
    <w:rsid w:val="03A65FC1"/>
    <w:rsid w:val="03AA8DEB"/>
    <w:rsid w:val="03AB2267"/>
    <w:rsid w:val="03AE6D7D"/>
    <w:rsid w:val="03AF2342"/>
    <w:rsid w:val="03B57438"/>
    <w:rsid w:val="03B81508"/>
    <w:rsid w:val="03BCC4BA"/>
    <w:rsid w:val="03BED939"/>
    <w:rsid w:val="03C73353"/>
    <w:rsid w:val="03C95903"/>
    <w:rsid w:val="03D2CD3F"/>
    <w:rsid w:val="03D67CB8"/>
    <w:rsid w:val="03EBC116"/>
    <w:rsid w:val="03EC426E"/>
    <w:rsid w:val="03F937A2"/>
    <w:rsid w:val="03F968A8"/>
    <w:rsid w:val="0400BFB1"/>
    <w:rsid w:val="0407C440"/>
    <w:rsid w:val="040E4F22"/>
    <w:rsid w:val="042325B7"/>
    <w:rsid w:val="042B1B5F"/>
    <w:rsid w:val="04353C4F"/>
    <w:rsid w:val="043619DC"/>
    <w:rsid w:val="0438B5D0"/>
    <w:rsid w:val="04452B35"/>
    <w:rsid w:val="04487648"/>
    <w:rsid w:val="044B7265"/>
    <w:rsid w:val="044DF7E5"/>
    <w:rsid w:val="044E8FB3"/>
    <w:rsid w:val="04512557"/>
    <w:rsid w:val="045C39DF"/>
    <w:rsid w:val="0462D992"/>
    <w:rsid w:val="04694C31"/>
    <w:rsid w:val="04702683"/>
    <w:rsid w:val="0471B9C1"/>
    <w:rsid w:val="0477946C"/>
    <w:rsid w:val="04876B5D"/>
    <w:rsid w:val="0489F2EF"/>
    <w:rsid w:val="048C0DE1"/>
    <w:rsid w:val="0490D61A"/>
    <w:rsid w:val="049108F2"/>
    <w:rsid w:val="0491BD3C"/>
    <w:rsid w:val="049262B3"/>
    <w:rsid w:val="04981E8E"/>
    <w:rsid w:val="049BD838"/>
    <w:rsid w:val="049E876E"/>
    <w:rsid w:val="049F9E7B"/>
    <w:rsid w:val="04A25820"/>
    <w:rsid w:val="04AA082F"/>
    <w:rsid w:val="04AF044C"/>
    <w:rsid w:val="04B1FAB1"/>
    <w:rsid w:val="04C0A78A"/>
    <w:rsid w:val="04C9A145"/>
    <w:rsid w:val="04CF4C3F"/>
    <w:rsid w:val="04D123C7"/>
    <w:rsid w:val="04D47ED7"/>
    <w:rsid w:val="04DD7CE5"/>
    <w:rsid w:val="04E0B2A4"/>
    <w:rsid w:val="04E6032B"/>
    <w:rsid w:val="04E66D1F"/>
    <w:rsid w:val="04E8FB21"/>
    <w:rsid w:val="04EC4B21"/>
    <w:rsid w:val="04F5DECA"/>
    <w:rsid w:val="050A3820"/>
    <w:rsid w:val="050C32D1"/>
    <w:rsid w:val="050DC351"/>
    <w:rsid w:val="05104208"/>
    <w:rsid w:val="0512740C"/>
    <w:rsid w:val="051E0AB0"/>
    <w:rsid w:val="051F883E"/>
    <w:rsid w:val="0526B45E"/>
    <w:rsid w:val="0529CF99"/>
    <w:rsid w:val="052B5886"/>
    <w:rsid w:val="0534708D"/>
    <w:rsid w:val="05354925"/>
    <w:rsid w:val="0535E5C9"/>
    <w:rsid w:val="0536875D"/>
    <w:rsid w:val="0536E0E6"/>
    <w:rsid w:val="053A5EE6"/>
    <w:rsid w:val="053B17FB"/>
    <w:rsid w:val="053F5116"/>
    <w:rsid w:val="053FA9EE"/>
    <w:rsid w:val="054D7C06"/>
    <w:rsid w:val="0550FF6D"/>
    <w:rsid w:val="0553E569"/>
    <w:rsid w:val="0556E0F7"/>
    <w:rsid w:val="05588656"/>
    <w:rsid w:val="055DB07D"/>
    <w:rsid w:val="055EDD96"/>
    <w:rsid w:val="055F8EE9"/>
    <w:rsid w:val="05602197"/>
    <w:rsid w:val="0561E14B"/>
    <w:rsid w:val="05729555"/>
    <w:rsid w:val="057A16FF"/>
    <w:rsid w:val="057C5BAD"/>
    <w:rsid w:val="0583B811"/>
    <w:rsid w:val="058A717F"/>
    <w:rsid w:val="059076D2"/>
    <w:rsid w:val="0591690A"/>
    <w:rsid w:val="0594FBA0"/>
    <w:rsid w:val="05A6FDA8"/>
    <w:rsid w:val="05A824C8"/>
    <w:rsid w:val="05A9E9B7"/>
    <w:rsid w:val="05B10486"/>
    <w:rsid w:val="05B28F60"/>
    <w:rsid w:val="05B3176F"/>
    <w:rsid w:val="05C0A70B"/>
    <w:rsid w:val="05C0CF40"/>
    <w:rsid w:val="05C14E12"/>
    <w:rsid w:val="05C1CCBF"/>
    <w:rsid w:val="05C59C9E"/>
    <w:rsid w:val="05C71DA6"/>
    <w:rsid w:val="05C8BFC2"/>
    <w:rsid w:val="05CDC747"/>
    <w:rsid w:val="05CE3544"/>
    <w:rsid w:val="05D51190"/>
    <w:rsid w:val="05D6B187"/>
    <w:rsid w:val="05D87118"/>
    <w:rsid w:val="05E19D38"/>
    <w:rsid w:val="05E32FE3"/>
    <w:rsid w:val="05E8ECCA"/>
    <w:rsid w:val="05E9DC22"/>
    <w:rsid w:val="05EE40A6"/>
    <w:rsid w:val="05F349D1"/>
    <w:rsid w:val="05F7E1C5"/>
    <w:rsid w:val="0600D751"/>
    <w:rsid w:val="0602CBEF"/>
    <w:rsid w:val="060BF8D5"/>
    <w:rsid w:val="06130E47"/>
    <w:rsid w:val="06162461"/>
    <w:rsid w:val="062A7117"/>
    <w:rsid w:val="062FF345"/>
    <w:rsid w:val="0635B790"/>
    <w:rsid w:val="06467999"/>
    <w:rsid w:val="064A879F"/>
    <w:rsid w:val="064DF440"/>
    <w:rsid w:val="064F5926"/>
    <w:rsid w:val="064F66A1"/>
    <w:rsid w:val="06510E51"/>
    <w:rsid w:val="0657FA9E"/>
    <w:rsid w:val="06592A20"/>
    <w:rsid w:val="065DC1CC"/>
    <w:rsid w:val="066217A7"/>
    <w:rsid w:val="066A83C9"/>
    <w:rsid w:val="066FD39F"/>
    <w:rsid w:val="06722132"/>
    <w:rsid w:val="0672C7BE"/>
    <w:rsid w:val="06738FB9"/>
    <w:rsid w:val="06850221"/>
    <w:rsid w:val="0687004E"/>
    <w:rsid w:val="068A8B09"/>
    <w:rsid w:val="0696188B"/>
    <w:rsid w:val="0699133D"/>
    <w:rsid w:val="069948DD"/>
    <w:rsid w:val="069AA277"/>
    <w:rsid w:val="069B4D6A"/>
    <w:rsid w:val="069E41DC"/>
    <w:rsid w:val="06A74BA3"/>
    <w:rsid w:val="06A9A35D"/>
    <w:rsid w:val="06AA667B"/>
    <w:rsid w:val="06ACEE92"/>
    <w:rsid w:val="06AE3AD9"/>
    <w:rsid w:val="06AEE484"/>
    <w:rsid w:val="06AEF2F8"/>
    <w:rsid w:val="06B03A74"/>
    <w:rsid w:val="06B73AAE"/>
    <w:rsid w:val="06BAF2E2"/>
    <w:rsid w:val="06D13646"/>
    <w:rsid w:val="06D1D517"/>
    <w:rsid w:val="06D888E7"/>
    <w:rsid w:val="06DB32D3"/>
    <w:rsid w:val="06E21648"/>
    <w:rsid w:val="06E9097F"/>
    <w:rsid w:val="06EAFF7C"/>
    <w:rsid w:val="06FC13FF"/>
    <w:rsid w:val="0701C81D"/>
    <w:rsid w:val="07088551"/>
    <w:rsid w:val="070BC882"/>
    <w:rsid w:val="070F0C45"/>
    <w:rsid w:val="070F9F2C"/>
    <w:rsid w:val="0713D808"/>
    <w:rsid w:val="07156DCC"/>
    <w:rsid w:val="0719E28F"/>
    <w:rsid w:val="0723574B"/>
    <w:rsid w:val="072D1F23"/>
    <w:rsid w:val="072FD951"/>
    <w:rsid w:val="073A2CDC"/>
    <w:rsid w:val="073AD91D"/>
    <w:rsid w:val="0744D3BB"/>
    <w:rsid w:val="07457889"/>
    <w:rsid w:val="0749E9D9"/>
    <w:rsid w:val="074BC6C3"/>
    <w:rsid w:val="074F2F61"/>
    <w:rsid w:val="0756C6EC"/>
    <w:rsid w:val="075BD54C"/>
    <w:rsid w:val="075D390A"/>
    <w:rsid w:val="07647931"/>
    <w:rsid w:val="07666C9A"/>
    <w:rsid w:val="076B3601"/>
    <w:rsid w:val="076EFEAC"/>
    <w:rsid w:val="077601EB"/>
    <w:rsid w:val="07777C76"/>
    <w:rsid w:val="07785724"/>
    <w:rsid w:val="077B133A"/>
    <w:rsid w:val="077C60F7"/>
    <w:rsid w:val="0784D097"/>
    <w:rsid w:val="078DA7C1"/>
    <w:rsid w:val="078ED756"/>
    <w:rsid w:val="07905DB2"/>
    <w:rsid w:val="0792A807"/>
    <w:rsid w:val="0793071B"/>
    <w:rsid w:val="079C9D04"/>
    <w:rsid w:val="079CA7B2"/>
    <w:rsid w:val="07A4C3B2"/>
    <w:rsid w:val="07A558D4"/>
    <w:rsid w:val="07AF0A0F"/>
    <w:rsid w:val="07B40262"/>
    <w:rsid w:val="07B53A3D"/>
    <w:rsid w:val="07B58981"/>
    <w:rsid w:val="07B5EE49"/>
    <w:rsid w:val="07B63582"/>
    <w:rsid w:val="07B69326"/>
    <w:rsid w:val="07BACF0F"/>
    <w:rsid w:val="07BB3339"/>
    <w:rsid w:val="07BD27C3"/>
    <w:rsid w:val="07C094E6"/>
    <w:rsid w:val="07C7C199"/>
    <w:rsid w:val="07C800E1"/>
    <w:rsid w:val="07DDE29C"/>
    <w:rsid w:val="07DF39AD"/>
    <w:rsid w:val="07E0F510"/>
    <w:rsid w:val="07E249FA"/>
    <w:rsid w:val="07E38206"/>
    <w:rsid w:val="07E6C0E3"/>
    <w:rsid w:val="07EA922F"/>
    <w:rsid w:val="07F0649E"/>
    <w:rsid w:val="07F1B202"/>
    <w:rsid w:val="080164AC"/>
    <w:rsid w:val="0802D3C1"/>
    <w:rsid w:val="08038877"/>
    <w:rsid w:val="0804AE8B"/>
    <w:rsid w:val="080E8B84"/>
    <w:rsid w:val="08151DA7"/>
    <w:rsid w:val="0818D58C"/>
    <w:rsid w:val="081ABCF8"/>
    <w:rsid w:val="0829154E"/>
    <w:rsid w:val="082A06CC"/>
    <w:rsid w:val="082FE925"/>
    <w:rsid w:val="08371D15"/>
    <w:rsid w:val="08374FE6"/>
    <w:rsid w:val="0839B5DE"/>
    <w:rsid w:val="083F4BF3"/>
    <w:rsid w:val="0843124B"/>
    <w:rsid w:val="0845D239"/>
    <w:rsid w:val="084E41CD"/>
    <w:rsid w:val="08542856"/>
    <w:rsid w:val="08555B9D"/>
    <w:rsid w:val="0857B107"/>
    <w:rsid w:val="085CCC1B"/>
    <w:rsid w:val="085E2A74"/>
    <w:rsid w:val="085F8689"/>
    <w:rsid w:val="08647C7B"/>
    <w:rsid w:val="0865AAA3"/>
    <w:rsid w:val="0866E498"/>
    <w:rsid w:val="0867957E"/>
    <w:rsid w:val="0869FABC"/>
    <w:rsid w:val="086D15CE"/>
    <w:rsid w:val="0884F279"/>
    <w:rsid w:val="08878462"/>
    <w:rsid w:val="088BA269"/>
    <w:rsid w:val="088F997A"/>
    <w:rsid w:val="08911221"/>
    <w:rsid w:val="089AE757"/>
    <w:rsid w:val="089B4F96"/>
    <w:rsid w:val="089BBA8E"/>
    <w:rsid w:val="089D2059"/>
    <w:rsid w:val="089E8146"/>
    <w:rsid w:val="08A0C3FF"/>
    <w:rsid w:val="08A75D32"/>
    <w:rsid w:val="08AADDB4"/>
    <w:rsid w:val="08ABD668"/>
    <w:rsid w:val="08AEF7AD"/>
    <w:rsid w:val="08CBB60B"/>
    <w:rsid w:val="08D6AEFA"/>
    <w:rsid w:val="08D6B4B3"/>
    <w:rsid w:val="08DE40F8"/>
    <w:rsid w:val="08E112FE"/>
    <w:rsid w:val="08E3C34E"/>
    <w:rsid w:val="08E8DE6D"/>
    <w:rsid w:val="08EABF05"/>
    <w:rsid w:val="08EEA799"/>
    <w:rsid w:val="0901BEAC"/>
    <w:rsid w:val="0903F72D"/>
    <w:rsid w:val="090BC511"/>
    <w:rsid w:val="090CC529"/>
    <w:rsid w:val="09175E27"/>
    <w:rsid w:val="0917F954"/>
    <w:rsid w:val="09264DD8"/>
    <w:rsid w:val="09265333"/>
    <w:rsid w:val="092EA6FE"/>
    <w:rsid w:val="09411065"/>
    <w:rsid w:val="0943241D"/>
    <w:rsid w:val="0944A3F7"/>
    <w:rsid w:val="094CBB23"/>
    <w:rsid w:val="0953CE30"/>
    <w:rsid w:val="095DFBB3"/>
    <w:rsid w:val="096099B8"/>
    <w:rsid w:val="09641B87"/>
    <w:rsid w:val="096CB1B2"/>
    <w:rsid w:val="0972B717"/>
    <w:rsid w:val="09759B9E"/>
    <w:rsid w:val="09780569"/>
    <w:rsid w:val="097B8088"/>
    <w:rsid w:val="097C3DEB"/>
    <w:rsid w:val="097E7DBF"/>
    <w:rsid w:val="09810EDB"/>
    <w:rsid w:val="09819ACC"/>
    <w:rsid w:val="098DA8EF"/>
    <w:rsid w:val="09983513"/>
    <w:rsid w:val="099A3C2D"/>
    <w:rsid w:val="099AD3C9"/>
    <w:rsid w:val="09A46B4B"/>
    <w:rsid w:val="09A8A14F"/>
    <w:rsid w:val="09AD3854"/>
    <w:rsid w:val="09B66AB8"/>
    <w:rsid w:val="09C4E891"/>
    <w:rsid w:val="09C55403"/>
    <w:rsid w:val="09C75745"/>
    <w:rsid w:val="09C7A200"/>
    <w:rsid w:val="09C7DE07"/>
    <w:rsid w:val="09D05AD0"/>
    <w:rsid w:val="09D11D7C"/>
    <w:rsid w:val="09D5473E"/>
    <w:rsid w:val="09DE31E5"/>
    <w:rsid w:val="09DE70D6"/>
    <w:rsid w:val="09E3F334"/>
    <w:rsid w:val="09E9F6A2"/>
    <w:rsid w:val="09EA283E"/>
    <w:rsid w:val="09EC56B2"/>
    <w:rsid w:val="09F0A146"/>
    <w:rsid w:val="09F116EF"/>
    <w:rsid w:val="09FAF719"/>
    <w:rsid w:val="0A02BE04"/>
    <w:rsid w:val="0A04775F"/>
    <w:rsid w:val="0A083D25"/>
    <w:rsid w:val="0A08573B"/>
    <w:rsid w:val="0A0C1669"/>
    <w:rsid w:val="0A0DC731"/>
    <w:rsid w:val="0A11DE90"/>
    <w:rsid w:val="0A174E6D"/>
    <w:rsid w:val="0A185374"/>
    <w:rsid w:val="0A21EF06"/>
    <w:rsid w:val="0A226535"/>
    <w:rsid w:val="0A2919B5"/>
    <w:rsid w:val="0A2B9F67"/>
    <w:rsid w:val="0A30E4B5"/>
    <w:rsid w:val="0A365E90"/>
    <w:rsid w:val="0A36FF01"/>
    <w:rsid w:val="0A37C842"/>
    <w:rsid w:val="0A39510A"/>
    <w:rsid w:val="0A3A7608"/>
    <w:rsid w:val="0A3AEDA9"/>
    <w:rsid w:val="0A423AC9"/>
    <w:rsid w:val="0A4793A1"/>
    <w:rsid w:val="0A48CB20"/>
    <w:rsid w:val="0A55E93A"/>
    <w:rsid w:val="0A64BFE5"/>
    <w:rsid w:val="0A65B35E"/>
    <w:rsid w:val="0A662DFF"/>
    <w:rsid w:val="0A669F89"/>
    <w:rsid w:val="0A6A9769"/>
    <w:rsid w:val="0A6B719F"/>
    <w:rsid w:val="0A6BA35F"/>
    <w:rsid w:val="0A6DB386"/>
    <w:rsid w:val="0A715CF3"/>
    <w:rsid w:val="0A72B7F7"/>
    <w:rsid w:val="0A72B929"/>
    <w:rsid w:val="0A78AA47"/>
    <w:rsid w:val="0A7B8CBD"/>
    <w:rsid w:val="0A7C34A7"/>
    <w:rsid w:val="0A8A4F7C"/>
    <w:rsid w:val="0A8D87BE"/>
    <w:rsid w:val="0A91CBAF"/>
    <w:rsid w:val="0A91FCE9"/>
    <w:rsid w:val="0A92F3C5"/>
    <w:rsid w:val="0A94BFF2"/>
    <w:rsid w:val="0A9FB3B7"/>
    <w:rsid w:val="0AA52ADC"/>
    <w:rsid w:val="0AA74303"/>
    <w:rsid w:val="0AB36E2A"/>
    <w:rsid w:val="0AB4B6C9"/>
    <w:rsid w:val="0AB9B1A5"/>
    <w:rsid w:val="0ABA73B4"/>
    <w:rsid w:val="0AC8B237"/>
    <w:rsid w:val="0ACA775F"/>
    <w:rsid w:val="0ACC624E"/>
    <w:rsid w:val="0ACE1B48"/>
    <w:rsid w:val="0ACEED7C"/>
    <w:rsid w:val="0AD0DC41"/>
    <w:rsid w:val="0AD97C3F"/>
    <w:rsid w:val="0AE0289B"/>
    <w:rsid w:val="0AEDD644"/>
    <w:rsid w:val="0AF3045C"/>
    <w:rsid w:val="0AF59C07"/>
    <w:rsid w:val="0AF91A6D"/>
    <w:rsid w:val="0AFFA1A3"/>
    <w:rsid w:val="0B028FD7"/>
    <w:rsid w:val="0B04D699"/>
    <w:rsid w:val="0B068777"/>
    <w:rsid w:val="0B140B67"/>
    <w:rsid w:val="0B16ED0C"/>
    <w:rsid w:val="0B18BA62"/>
    <w:rsid w:val="0B20B5D1"/>
    <w:rsid w:val="0B24A2EF"/>
    <w:rsid w:val="0B24E255"/>
    <w:rsid w:val="0B25A782"/>
    <w:rsid w:val="0B2BA682"/>
    <w:rsid w:val="0B2FD927"/>
    <w:rsid w:val="0B333AD3"/>
    <w:rsid w:val="0B382A6D"/>
    <w:rsid w:val="0B3F0B63"/>
    <w:rsid w:val="0B45D84C"/>
    <w:rsid w:val="0B46844E"/>
    <w:rsid w:val="0B4C7522"/>
    <w:rsid w:val="0B4F4C66"/>
    <w:rsid w:val="0B500325"/>
    <w:rsid w:val="0B50201E"/>
    <w:rsid w:val="0B557044"/>
    <w:rsid w:val="0B6B781F"/>
    <w:rsid w:val="0B6BF116"/>
    <w:rsid w:val="0B7201AB"/>
    <w:rsid w:val="0B7AF630"/>
    <w:rsid w:val="0B7B4DDC"/>
    <w:rsid w:val="0B7DC6A7"/>
    <w:rsid w:val="0B7F5596"/>
    <w:rsid w:val="0B88D85B"/>
    <w:rsid w:val="0B8D4AC8"/>
    <w:rsid w:val="0B948EC5"/>
    <w:rsid w:val="0B9C4401"/>
    <w:rsid w:val="0BA0D805"/>
    <w:rsid w:val="0BA20ACC"/>
    <w:rsid w:val="0BA2C616"/>
    <w:rsid w:val="0BA841F7"/>
    <w:rsid w:val="0BAB097E"/>
    <w:rsid w:val="0BACFBC0"/>
    <w:rsid w:val="0BB1EB34"/>
    <w:rsid w:val="0BB26EF7"/>
    <w:rsid w:val="0BBDCA45"/>
    <w:rsid w:val="0BBE0DA1"/>
    <w:rsid w:val="0BBEE34D"/>
    <w:rsid w:val="0BC326ED"/>
    <w:rsid w:val="0BC385B1"/>
    <w:rsid w:val="0BC39E91"/>
    <w:rsid w:val="0BC86427"/>
    <w:rsid w:val="0BD58603"/>
    <w:rsid w:val="0BD67F37"/>
    <w:rsid w:val="0BDB5FBC"/>
    <w:rsid w:val="0BDDEF51"/>
    <w:rsid w:val="0BDEF2C7"/>
    <w:rsid w:val="0BE38921"/>
    <w:rsid w:val="0BEF42B2"/>
    <w:rsid w:val="0BEF5D6E"/>
    <w:rsid w:val="0BF18E7F"/>
    <w:rsid w:val="0BF2FFE4"/>
    <w:rsid w:val="0BF49A91"/>
    <w:rsid w:val="0BF5BD5E"/>
    <w:rsid w:val="0BF5E7C9"/>
    <w:rsid w:val="0BF6F7D0"/>
    <w:rsid w:val="0BFB1A6E"/>
    <w:rsid w:val="0C027D2D"/>
    <w:rsid w:val="0C02AC11"/>
    <w:rsid w:val="0C049234"/>
    <w:rsid w:val="0C062EEE"/>
    <w:rsid w:val="0C0FEFEE"/>
    <w:rsid w:val="0C1115F6"/>
    <w:rsid w:val="0C157216"/>
    <w:rsid w:val="0C15FF44"/>
    <w:rsid w:val="0C16896C"/>
    <w:rsid w:val="0C1B855A"/>
    <w:rsid w:val="0C1BB8DB"/>
    <w:rsid w:val="0C1FB2CD"/>
    <w:rsid w:val="0C22ACDE"/>
    <w:rsid w:val="0C247217"/>
    <w:rsid w:val="0C30F2EB"/>
    <w:rsid w:val="0C33B293"/>
    <w:rsid w:val="0C365F2A"/>
    <w:rsid w:val="0C36E332"/>
    <w:rsid w:val="0C38AAFD"/>
    <w:rsid w:val="0C3CCFAB"/>
    <w:rsid w:val="0C3E2880"/>
    <w:rsid w:val="0C45EF4C"/>
    <w:rsid w:val="0C4E2904"/>
    <w:rsid w:val="0C4F3E8B"/>
    <w:rsid w:val="0C4FD8B5"/>
    <w:rsid w:val="0C5705D5"/>
    <w:rsid w:val="0C58101C"/>
    <w:rsid w:val="0C62BE30"/>
    <w:rsid w:val="0C688F73"/>
    <w:rsid w:val="0C761635"/>
    <w:rsid w:val="0C7D5872"/>
    <w:rsid w:val="0C7DBDFC"/>
    <w:rsid w:val="0C831754"/>
    <w:rsid w:val="0C851DAC"/>
    <w:rsid w:val="0C92A02D"/>
    <w:rsid w:val="0C9738B6"/>
    <w:rsid w:val="0C99D49C"/>
    <w:rsid w:val="0C9CCA97"/>
    <w:rsid w:val="0C9D4912"/>
    <w:rsid w:val="0CA39B6F"/>
    <w:rsid w:val="0CA66090"/>
    <w:rsid w:val="0CA992C9"/>
    <w:rsid w:val="0CAC100F"/>
    <w:rsid w:val="0CB05436"/>
    <w:rsid w:val="0CB95A91"/>
    <w:rsid w:val="0CB9B482"/>
    <w:rsid w:val="0CBB8035"/>
    <w:rsid w:val="0CC01124"/>
    <w:rsid w:val="0CC24E94"/>
    <w:rsid w:val="0CC7B8CC"/>
    <w:rsid w:val="0CCD2493"/>
    <w:rsid w:val="0CD35106"/>
    <w:rsid w:val="0CD5142D"/>
    <w:rsid w:val="0CD94C28"/>
    <w:rsid w:val="0CDEC1C1"/>
    <w:rsid w:val="0CDEF4C8"/>
    <w:rsid w:val="0CE37C4D"/>
    <w:rsid w:val="0CE7C6A8"/>
    <w:rsid w:val="0CE91DAD"/>
    <w:rsid w:val="0CE9B63D"/>
    <w:rsid w:val="0CF31E35"/>
    <w:rsid w:val="0CF4C097"/>
    <w:rsid w:val="0CF565EF"/>
    <w:rsid w:val="0CFDD1C1"/>
    <w:rsid w:val="0CFE4AF7"/>
    <w:rsid w:val="0D0304E9"/>
    <w:rsid w:val="0D04AB84"/>
    <w:rsid w:val="0D0587AB"/>
    <w:rsid w:val="0D084F70"/>
    <w:rsid w:val="0D08AB1D"/>
    <w:rsid w:val="0D1D836E"/>
    <w:rsid w:val="0D2344E9"/>
    <w:rsid w:val="0D3646E3"/>
    <w:rsid w:val="0D42B9D7"/>
    <w:rsid w:val="0D4400AF"/>
    <w:rsid w:val="0D4456B3"/>
    <w:rsid w:val="0D47FBD8"/>
    <w:rsid w:val="0D495993"/>
    <w:rsid w:val="0D5000A4"/>
    <w:rsid w:val="0D58219F"/>
    <w:rsid w:val="0D585142"/>
    <w:rsid w:val="0D6545A1"/>
    <w:rsid w:val="0D6E18FA"/>
    <w:rsid w:val="0D6F2BB1"/>
    <w:rsid w:val="0D721DB2"/>
    <w:rsid w:val="0D7369B3"/>
    <w:rsid w:val="0D7753B9"/>
    <w:rsid w:val="0D7C0430"/>
    <w:rsid w:val="0D81D063"/>
    <w:rsid w:val="0D899D6D"/>
    <w:rsid w:val="0D89D8AC"/>
    <w:rsid w:val="0D8A184C"/>
    <w:rsid w:val="0D8C8CAE"/>
    <w:rsid w:val="0D905437"/>
    <w:rsid w:val="0D9250D4"/>
    <w:rsid w:val="0D953891"/>
    <w:rsid w:val="0D96FA14"/>
    <w:rsid w:val="0D9D48E3"/>
    <w:rsid w:val="0D9F8AAE"/>
    <w:rsid w:val="0DA23714"/>
    <w:rsid w:val="0DA3D18D"/>
    <w:rsid w:val="0DA4B78B"/>
    <w:rsid w:val="0DA6FEDF"/>
    <w:rsid w:val="0DAC075A"/>
    <w:rsid w:val="0DAC0EED"/>
    <w:rsid w:val="0DAC9A1F"/>
    <w:rsid w:val="0DADF792"/>
    <w:rsid w:val="0DB5B992"/>
    <w:rsid w:val="0DBF925A"/>
    <w:rsid w:val="0DC92525"/>
    <w:rsid w:val="0DC9DEB6"/>
    <w:rsid w:val="0DCE281C"/>
    <w:rsid w:val="0DD22F8B"/>
    <w:rsid w:val="0DD265F5"/>
    <w:rsid w:val="0DDFC6D0"/>
    <w:rsid w:val="0DE0A45A"/>
    <w:rsid w:val="0DEB1309"/>
    <w:rsid w:val="0DF66FBE"/>
    <w:rsid w:val="0DFCE749"/>
    <w:rsid w:val="0E0B4923"/>
    <w:rsid w:val="0E0D1816"/>
    <w:rsid w:val="0E1989B9"/>
    <w:rsid w:val="0E1B851E"/>
    <w:rsid w:val="0E2393E0"/>
    <w:rsid w:val="0E24972E"/>
    <w:rsid w:val="0E2BB303"/>
    <w:rsid w:val="0E2D0E54"/>
    <w:rsid w:val="0E301E9B"/>
    <w:rsid w:val="0E30DB10"/>
    <w:rsid w:val="0E3BBF33"/>
    <w:rsid w:val="0E3D30BF"/>
    <w:rsid w:val="0E4458BF"/>
    <w:rsid w:val="0E5237A5"/>
    <w:rsid w:val="0E52B5E8"/>
    <w:rsid w:val="0E571CCF"/>
    <w:rsid w:val="0E5A49C9"/>
    <w:rsid w:val="0E5C1DD7"/>
    <w:rsid w:val="0E5E3882"/>
    <w:rsid w:val="0E6425D2"/>
    <w:rsid w:val="0E6519A3"/>
    <w:rsid w:val="0E674156"/>
    <w:rsid w:val="0E67BD3F"/>
    <w:rsid w:val="0E694EF0"/>
    <w:rsid w:val="0E69689B"/>
    <w:rsid w:val="0E6E9839"/>
    <w:rsid w:val="0E731004"/>
    <w:rsid w:val="0E7AE584"/>
    <w:rsid w:val="0E7EEC39"/>
    <w:rsid w:val="0E85C11E"/>
    <w:rsid w:val="0E85F06C"/>
    <w:rsid w:val="0E894FA6"/>
    <w:rsid w:val="0E8D3E38"/>
    <w:rsid w:val="0E940DE1"/>
    <w:rsid w:val="0E966D61"/>
    <w:rsid w:val="0E987C64"/>
    <w:rsid w:val="0E998910"/>
    <w:rsid w:val="0EA6BF9A"/>
    <w:rsid w:val="0EAE9B2D"/>
    <w:rsid w:val="0EAEBBF7"/>
    <w:rsid w:val="0EB35D27"/>
    <w:rsid w:val="0EB4BD79"/>
    <w:rsid w:val="0EB740E3"/>
    <w:rsid w:val="0EB9E19E"/>
    <w:rsid w:val="0EBDAF06"/>
    <w:rsid w:val="0EC0D151"/>
    <w:rsid w:val="0EC360CC"/>
    <w:rsid w:val="0EC44C26"/>
    <w:rsid w:val="0ECC589D"/>
    <w:rsid w:val="0ED1DE93"/>
    <w:rsid w:val="0ED4739F"/>
    <w:rsid w:val="0ED5DD2E"/>
    <w:rsid w:val="0ED9A1E9"/>
    <w:rsid w:val="0EE21B1F"/>
    <w:rsid w:val="0EE54FB3"/>
    <w:rsid w:val="0EE882C9"/>
    <w:rsid w:val="0EF6336B"/>
    <w:rsid w:val="0F048027"/>
    <w:rsid w:val="0F0703DD"/>
    <w:rsid w:val="0F09ED70"/>
    <w:rsid w:val="0F0D35BC"/>
    <w:rsid w:val="0F0E7FEA"/>
    <w:rsid w:val="0F114230"/>
    <w:rsid w:val="0F15B048"/>
    <w:rsid w:val="0F19A708"/>
    <w:rsid w:val="0F1B8C13"/>
    <w:rsid w:val="0F1CA8E8"/>
    <w:rsid w:val="0F1F22F3"/>
    <w:rsid w:val="0F1F7A50"/>
    <w:rsid w:val="0F1FB378"/>
    <w:rsid w:val="0F20619F"/>
    <w:rsid w:val="0F22186C"/>
    <w:rsid w:val="0F236D0B"/>
    <w:rsid w:val="0F2B8E76"/>
    <w:rsid w:val="0F2D5E20"/>
    <w:rsid w:val="0F33E5C8"/>
    <w:rsid w:val="0F358689"/>
    <w:rsid w:val="0F3B672D"/>
    <w:rsid w:val="0F3CC079"/>
    <w:rsid w:val="0F40538B"/>
    <w:rsid w:val="0F40E713"/>
    <w:rsid w:val="0F4321AD"/>
    <w:rsid w:val="0F4363BD"/>
    <w:rsid w:val="0F43BC85"/>
    <w:rsid w:val="0F54B6DB"/>
    <w:rsid w:val="0F585798"/>
    <w:rsid w:val="0F5A8AC0"/>
    <w:rsid w:val="0F5C0D89"/>
    <w:rsid w:val="0F696B13"/>
    <w:rsid w:val="0F6E1E56"/>
    <w:rsid w:val="0F792615"/>
    <w:rsid w:val="0F7C64F5"/>
    <w:rsid w:val="0F81CA6B"/>
    <w:rsid w:val="0F8C425F"/>
    <w:rsid w:val="0F92B954"/>
    <w:rsid w:val="0F984AC6"/>
    <w:rsid w:val="0F9B087B"/>
    <w:rsid w:val="0F9C2F4A"/>
    <w:rsid w:val="0FA1960B"/>
    <w:rsid w:val="0FA3D142"/>
    <w:rsid w:val="0FA668D5"/>
    <w:rsid w:val="0FA7845C"/>
    <w:rsid w:val="0FAA2987"/>
    <w:rsid w:val="0FB20E92"/>
    <w:rsid w:val="0FB7C3B0"/>
    <w:rsid w:val="0FC14767"/>
    <w:rsid w:val="0FC5E0F4"/>
    <w:rsid w:val="0FCB1155"/>
    <w:rsid w:val="0FD07F52"/>
    <w:rsid w:val="0FD085C7"/>
    <w:rsid w:val="0FD0E6DA"/>
    <w:rsid w:val="0FEA8504"/>
    <w:rsid w:val="0FEBD8DA"/>
    <w:rsid w:val="0FEFF91D"/>
    <w:rsid w:val="0FF16339"/>
    <w:rsid w:val="0FF43B6A"/>
    <w:rsid w:val="0FF8A8E6"/>
    <w:rsid w:val="1015FC3A"/>
    <w:rsid w:val="101656AF"/>
    <w:rsid w:val="101B6396"/>
    <w:rsid w:val="1023E079"/>
    <w:rsid w:val="10251A5F"/>
    <w:rsid w:val="102782DF"/>
    <w:rsid w:val="1029069D"/>
    <w:rsid w:val="102BD846"/>
    <w:rsid w:val="102C87AC"/>
    <w:rsid w:val="1039D094"/>
    <w:rsid w:val="1040B2EA"/>
    <w:rsid w:val="10445C8F"/>
    <w:rsid w:val="104C2950"/>
    <w:rsid w:val="104DB2CA"/>
    <w:rsid w:val="1056F90C"/>
    <w:rsid w:val="105DFAA5"/>
    <w:rsid w:val="1066811E"/>
    <w:rsid w:val="106E01C9"/>
    <w:rsid w:val="1076DB4D"/>
    <w:rsid w:val="10785206"/>
    <w:rsid w:val="1079BC36"/>
    <w:rsid w:val="107F042C"/>
    <w:rsid w:val="10801496"/>
    <w:rsid w:val="10855BAC"/>
    <w:rsid w:val="1086B885"/>
    <w:rsid w:val="10872197"/>
    <w:rsid w:val="10873DFD"/>
    <w:rsid w:val="1088ACE4"/>
    <w:rsid w:val="108DE05E"/>
    <w:rsid w:val="109C87B6"/>
    <w:rsid w:val="10A763BC"/>
    <w:rsid w:val="10A8B2D8"/>
    <w:rsid w:val="10AC55D7"/>
    <w:rsid w:val="10AF8F18"/>
    <w:rsid w:val="10AFC986"/>
    <w:rsid w:val="10B384C0"/>
    <w:rsid w:val="10B68909"/>
    <w:rsid w:val="10B82F5C"/>
    <w:rsid w:val="10B9C4FF"/>
    <w:rsid w:val="10BB4B65"/>
    <w:rsid w:val="10BD6A13"/>
    <w:rsid w:val="10C1D1E8"/>
    <w:rsid w:val="10C2407C"/>
    <w:rsid w:val="10C37766"/>
    <w:rsid w:val="10C39F35"/>
    <w:rsid w:val="10C88EE8"/>
    <w:rsid w:val="10CA709A"/>
    <w:rsid w:val="10CB0F01"/>
    <w:rsid w:val="10D2076A"/>
    <w:rsid w:val="10D30F72"/>
    <w:rsid w:val="10D80357"/>
    <w:rsid w:val="10D9E303"/>
    <w:rsid w:val="10DA2577"/>
    <w:rsid w:val="10DCABBA"/>
    <w:rsid w:val="10DD05CD"/>
    <w:rsid w:val="10DF3A38"/>
    <w:rsid w:val="10E46F98"/>
    <w:rsid w:val="10EA32C9"/>
    <w:rsid w:val="10EA9472"/>
    <w:rsid w:val="10F19D70"/>
    <w:rsid w:val="10F1E0F2"/>
    <w:rsid w:val="10FAF42E"/>
    <w:rsid w:val="11013E56"/>
    <w:rsid w:val="110CD091"/>
    <w:rsid w:val="1113A6AE"/>
    <w:rsid w:val="11140C8C"/>
    <w:rsid w:val="1116AA42"/>
    <w:rsid w:val="111EA3D7"/>
    <w:rsid w:val="111F109D"/>
    <w:rsid w:val="11225A31"/>
    <w:rsid w:val="1126B6A0"/>
    <w:rsid w:val="1127FB94"/>
    <w:rsid w:val="112BA951"/>
    <w:rsid w:val="112D3D62"/>
    <w:rsid w:val="11367C48"/>
    <w:rsid w:val="113965AC"/>
    <w:rsid w:val="113A5089"/>
    <w:rsid w:val="113F5C89"/>
    <w:rsid w:val="114725DA"/>
    <w:rsid w:val="115281D2"/>
    <w:rsid w:val="115A0AA7"/>
    <w:rsid w:val="115DDB4F"/>
    <w:rsid w:val="116CA155"/>
    <w:rsid w:val="116DEA31"/>
    <w:rsid w:val="11704341"/>
    <w:rsid w:val="117663C5"/>
    <w:rsid w:val="11776716"/>
    <w:rsid w:val="117B804C"/>
    <w:rsid w:val="1186EF71"/>
    <w:rsid w:val="1189C95A"/>
    <w:rsid w:val="118D2622"/>
    <w:rsid w:val="118E4DB7"/>
    <w:rsid w:val="118F5EDB"/>
    <w:rsid w:val="1194AE6D"/>
    <w:rsid w:val="119753E5"/>
    <w:rsid w:val="1199F49B"/>
    <w:rsid w:val="119B785B"/>
    <w:rsid w:val="119EB163"/>
    <w:rsid w:val="11A0E049"/>
    <w:rsid w:val="11A41D4D"/>
    <w:rsid w:val="11A4A7BA"/>
    <w:rsid w:val="11A7ED74"/>
    <w:rsid w:val="11B2795F"/>
    <w:rsid w:val="11B68023"/>
    <w:rsid w:val="11BCBF98"/>
    <w:rsid w:val="11CE0F4E"/>
    <w:rsid w:val="11D86C48"/>
    <w:rsid w:val="11E35ADA"/>
    <w:rsid w:val="11E5EA2D"/>
    <w:rsid w:val="11E772E0"/>
    <w:rsid w:val="11E7E781"/>
    <w:rsid w:val="11EBD141"/>
    <w:rsid w:val="11EDD9D1"/>
    <w:rsid w:val="11F4BC92"/>
    <w:rsid w:val="11FBD2A9"/>
    <w:rsid w:val="11FDBD9F"/>
    <w:rsid w:val="12067150"/>
    <w:rsid w:val="120F1AD4"/>
    <w:rsid w:val="1210CF38"/>
    <w:rsid w:val="12128136"/>
    <w:rsid w:val="12134100"/>
    <w:rsid w:val="121479C7"/>
    <w:rsid w:val="122BE1C5"/>
    <w:rsid w:val="122F4622"/>
    <w:rsid w:val="122FC4D8"/>
    <w:rsid w:val="12314970"/>
    <w:rsid w:val="12360EF4"/>
    <w:rsid w:val="1242CAF0"/>
    <w:rsid w:val="1242E194"/>
    <w:rsid w:val="1248B3FA"/>
    <w:rsid w:val="1250B8E7"/>
    <w:rsid w:val="12561926"/>
    <w:rsid w:val="125C3EC5"/>
    <w:rsid w:val="125F1071"/>
    <w:rsid w:val="125F9D0E"/>
    <w:rsid w:val="125FD5BC"/>
    <w:rsid w:val="12610258"/>
    <w:rsid w:val="1269BE7F"/>
    <w:rsid w:val="126B5943"/>
    <w:rsid w:val="127110CC"/>
    <w:rsid w:val="1271E95D"/>
    <w:rsid w:val="1272B606"/>
    <w:rsid w:val="12734950"/>
    <w:rsid w:val="1277E9CC"/>
    <w:rsid w:val="127A52EB"/>
    <w:rsid w:val="127E273F"/>
    <w:rsid w:val="1284DB78"/>
    <w:rsid w:val="128561F8"/>
    <w:rsid w:val="128898DF"/>
    <w:rsid w:val="129786F0"/>
    <w:rsid w:val="129C54A7"/>
    <w:rsid w:val="12A80402"/>
    <w:rsid w:val="12A8A0F2"/>
    <w:rsid w:val="12AD8C54"/>
    <w:rsid w:val="12AFE54F"/>
    <w:rsid w:val="12B10826"/>
    <w:rsid w:val="12B896BC"/>
    <w:rsid w:val="12B8D710"/>
    <w:rsid w:val="12B8E783"/>
    <w:rsid w:val="12B9FF2A"/>
    <w:rsid w:val="12BA3454"/>
    <w:rsid w:val="12BAADFF"/>
    <w:rsid w:val="12BC60E7"/>
    <w:rsid w:val="12BE66AE"/>
    <w:rsid w:val="12C1BDC5"/>
    <w:rsid w:val="12C45E20"/>
    <w:rsid w:val="12D00086"/>
    <w:rsid w:val="12D00EC6"/>
    <w:rsid w:val="12D1320B"/>
    <w:rsid w:val="12D13CB1"/>
    <w:rsid w:val="12D3D2F5"/>
    <w:rsid w:val="12DB0527"/>
    <w:rsid w:val="12EEF404"/>
    <w:rsid w:val="12F8678D"/>
    <w:rsid w:val="12F8E829"/>
    <w:rsid w:val="12FD81B6"/>
    <w:rsid w:val="1305E453"/>
    <w:rsid w:val="130BF566"/>
    <w:rsid w:val="131063E4"/>
    <w:rsid w:val="1311AA18"/>
    <w:rsid w:val="13174D32"/>
    <w:rsid w:val="131AFD72"/>
    <w:rsid w:val="13200F11"/>
    <w:rsid w:val="1323C0A9"/>
    <w:rsid w:val="132E87A3"/>
    <w:rsid w:val="1339CCA2"/>
    <w:rsid w:val="134A14BA"/>
    <w:rsid w:val="134B42C8"/>
    <w:rsid w:val="1357884D"/>
    <w:rsid w:val="135D35F3"/>
    <w:rsid w:val="13692EF7"/>
    <w:rsid w:val="136AA700"/>
    <w:rsid w:val="1371085F"/>
    <w:rsid w:val="1373FF06"/>
    <w:rsid w:val="1388635E"/>
    <w:rsid w:val="138AB106"/>
    <w:rsid w:val="138F9FBE"/>
    <w:rsid w:val="139923D7"/>
    <w:rsid w:val="139F6584"/>
    <w:rsid w:val="139FAC2E"/>
    <w:rsid w:val="13A18151"/>
    <w:rsid w:val="13A83452"/>
    <w:rsid w:val="13A9C19B"/>
    <w:rsid w:val="13AAC183"/>
    <w:rsid w:val="13AF533B"/>
    <w:rsid w:val="13B116DD"/>
    <w:rsid w:val="13B36E89"/>
    <w:rsid w:val="13B49F0E"/>
    <w:rsid w:val="13BB743F"/>
    <w:rsid w:val="13BD5EF5"/>
    <w:rsid w:val="13BD6708"/>
    <w:rsid w:val="13BFC91C"/>
    <w:rsid w:val="13C22979"/>
    <w:rsid w:val="13C672F2"/>
    <w:rsid w:val="13C72BC7"/>
    <w:rsid w:val="13C732FD"/>
    <w:rsid w:val="13C92D0A"/>
    <w:rsid w:val="13CBDC21"/>
    <w:rsid w:val="13D24981"/>
    <w:rsid w:val="13D4FC8E"/>
    <w:rsid w:val="13D5CF12"/>
    <w:rsid w:val="13D74F26"/>
    <w:rsid w:val="13D878CC"/>
    <w:rsid w:val="13DCF894"/>
    <w:rsid w:val="13DE1D8E"/>
    <w:rsid w:val="13DF63D8"/>
    <w:rsid w:val="13E1E1F9"/>
    <w:rsid w:val="13F35A10"/>
    <w:rsid w:val="13F4960E"/>
    <w:rsid w:val="13F6CECC"/>
    <w:rsid w:val="13FD7F85"/>
    <w:rsid w:val="13FE519B"/>
    <w:rsid w:val="13FE7D0D"/>
    <w:rsid w:val="1400CF43"/>
    <w:rsid w:val="140D905E"/>
    <w:rsid w:val="140F0D53"/>
    <w:rsid w:val="14102AFF"/>
    <w:rsid w:val="14115EA2"/>
    <w:rsid w:val="141A8FB6"/>
    <w:rsid w:val="141BE457"/>
    <w:rsid w:val="141C9627"/>
    <w:rsid w:val="142F3493"/>
    <w:rsid w:val="14347E15"/>
    <w:rsid w:val="14433062"/>
    <w:rsid w:val="14447153"/>
    <w:rsid w:val="1452DAE2"/>
    <w:rsid w:val="145FAEC1"/>
    <w:rsid w:val="1464494C"/>
    <w:rsid w:val="1469F881"/>
    <w:rsid w:val="14720881"/>
    <w:rsid w:val="147AA1E8"/>
    <w:rsid w:val="147D2351"/>
    <w:rsid w:val="14827F3C"/>
    <w:rsid w:val="14857034"/>
    <w:rsid w:val="148B1FF7"/>
    <w:rsid w:val="148D1B09"/>
    <w:rsid w:val="148E86E3"/>
    <w:rsid w:val="1494E584"/>
    <w:rsid w:val="14951D00"/>
    <w:rsid w:val="14976234"/>
    <w:rsid w:val="149826C2"/>
    <w:rsid w:val="149916A4"/>
    <w:rsid w:val="149B09D6"/>
    <w:rsid w:val="149FF52E"/>
    <w:rsid w:val="14A457FD"/>
    <w:rsid w:val="14A4F4D1"/>
    <w:rsid w:val="14A80F65"/>
    <w:rsid w:val="14A9F3DF"/>
    <w:rsid w:val="14B925AA"/>
    <w:rsid w:val="14BE9723"/>
    <w:rsid w:val="14C167DD"/>
    <w:rsid w:val="14C2A385"/>
    <w:rsid w:val="14CB7F13"/>
    <w:rsid w:val="14CB8B18"/>
    <w:rsid w:val="14D27436"/>
    <w:rsid w:val="14D8EC31"/>
    <w:rsid w:val="14DADB12"/>
    <w:rsid w:val="14E26A71"/>
    <w:rsid w:val="14E385AE"/>
    <w:rsid w:val="14E63CC1"/>
    <w:rsid w:val="14EBB781"/>
    <w:rsid w:val="14F37275"/>
    <w:rsid w:val="14F52A2E"/>
    <w:rsid w:val="14F66D77"/>
    <w:rsid w:val="14F6C6E5"/>
    <w:rsid w:val="14FC77C0"/>
    <w:rsid w:val="15012F0D"/>
    <w:rsid w:val="15047CAE"/>
    <w:rsid w:val="1507638A"/>
    <w:rsid w:val="150769D3"/>
    <w:rsid w:val="150D2F52"/>
    <w:rsid w:val="151106BB"/>
    <w:rsid w:val="1511872A"/>
    <w:rsid w:val="1514EF8B"/>
    <w:rsid w:val="15178C4E"/>
    <w:rsid w:val="1517AB2A"/>
    <w:rsid w:val="151F288F"/>
    <w:rsid w:val="15216BC1"/>
    <w:rsid w:val="1525A2FE"/>
    <w:rsid w:val="152A62C5"/>
    <w:rsid w:val="152B9C5D"/>
    <w:rsid w:val="152D4323"/>
    <w:rsid w:val="1530B7F0"/>
    <w:rsid w:val="1531BD62"/>
    <w:rsid w:val="1533E974"/>
    <w:rsid w:val="15369241"/>
    <w:rsid w:val="1539B2F1"/>
    <w:rsid w:val="153A974B"/>
    <w:rsid w:val="1542D1A3"/>
    <w:rsid w:val="1548C479"/>
    <w:rsid w:val="155DCE81"/>
    <w:rsid w:val="15673DC3"/>
    <w:rsid w:val="1568E364"/>
    <w:rsid w:val="156ED1B9"/>
    <w:rsid w:val="156F954B"/>
    <w:rsid w:val="156FED52"/>
    <w:rsid w:val="157C450E"/>
    <w:rsid w:val="158C253D"/>
    <w:rsid w:val="158E2B71"/>
    <w:rsid w:val="159508B7"/>
    <w:rsid w:val="15A198C7"/>
    <w:rsid w:val="15A68095"/>
    <w:rsid w:val="15A8B4B4"/>
    <w:rsid w:val="15AE1123"/>
    <w:rsid w:val="15BD632F"/>
    <w:rsid w:val="15C4969C"/>
    <w:rsid w:val="15C84BCD"/>
    <w:rsid w:val="15CD8650"/>
    <w:rsid w:val="15CE081D"/>
    <w:rsid w:val="15CF51D8"/>
    <w:rsid w:val="15E7606C"/>
    <w:rsid w:val="15E8E172"/>
    <w:rsid w:val="15F4BF10"/>
    <w:rsid w:val="15FA6DCA"/>
    <w:rsid w:val="16024B9B"/>
    <w:rsid w:val="16035085"/>
    <w:rsid w:val="1609E484"/>
    <w:rsid w:val="161FFB2B"/>
    <w:rsid w:val="1625B375"/>
    <w:rsid w:val="1639ECED"/>
    <w:rsid w:val="163ABC08"/>
    <w:rsid w:val="163BFAC0"/>
    <w:rsid w:val="163C98F3"/>
    <w:rsid w:val="1642A9E0"/>
    <w:rsid w:val="16446C41"/>
    <w:rsid w:val="16456F92"/>
    <w:rsid w:val="165AEFB7"/>
    <w:rsid w:val="165B479B"/>
    <w:rsid w:val="165CA76D"/>
    <w:rsid w:val="16629A40"/>
    <w:rsid w:val="16644CE8"/>
    <w:rsid w:val="166A915D"/>
    <w:rsid w:val="166E8252"/>
    <w:rsid w:val="16706D31"/>
    <w:rsid w:val="1673276A"/>
    <w:rsid w:val="1674BC92"/>
    <w:rsid w:val="16761F4A"/>
    <w:rsid w:val="167879A0"/>
    <w:rsid w:val="167B5E7D"/>
    <w:rsid w:val="167F30BB"/>
    <w:rsid w:val="168BBB5C"/>
    <w:rsid w:val="168D351E"/>
    <w:rsid w:val="168FA029"/>
    <w:rsid w:val="16905C21"/>
    <w:rsid w:val="1694847E"/>
    <w:rsid w:val="16956D15"/>
    <w:rsid w:val="16963A01"/>
    <w:rsid w:val="16986C91"/>
    <w:rsid w:val="169AD789"/>
    <w:rsid w:val="169E8B35"/>
    <w:rsid w:val="169F75EB"/>
    <w:rsid w:val="169FA3B0"/>
    <w:rsid w:val="16A1DD9D"/>
    <w:rsid w:val="16A46144"/>
    <w:rsid w:val="16A6136C"/>
    <w:rsid w:val="16B2AFB5"/>
    <w:rsid w:val="16B7222C"/>
    <w:rsid w:val="16B95FA7"/>
    <w:rsid w:val="16C0C147"/>
    <w:rsid w:val="16C1C158"/>
    <w:rsid w:val="16C5E574"/>
    <w:rsid w:val="16C7C14E"/>
    <w:rsid w:val="16C7C99B"/>
    <w:rsid w:val="16CA63C2"/>
    <w:rsid w:val="16D5FD87"/>
    <w:rsid w:val="16D800F8"/>
    <w:rsid w:val="16DA8D5D"/>
    <w:rsid w:val="16E17894"/>
    <w:rsid w:val="16E94E0F"/>
    <w:rsid w:val="16EC3DC9"/>
    <w:rsid w:val="1703F5F8"/>
    <w:rsid w:val="170D595D"/>
    <w:rsid w:val="170DEF57"/>
    <w:rsid w:val="17116213"/>
    <w:rsid w:val="1718228F"/>
    <w:rsid w:val="171904DD"/>
    <w:rsid w:val="171A6648"/>
    <w:rsid w:val="171E879D"/>
    <w:rsid w:val="17217402"/>
    <w:rsid w:val="1721C6F5"/>
    <w:rsid w:val="1728E56B"/>
    <w:rsid w:val="172EE09E"/>
    <w:rsid w:val="1732D030"/>
    <w:rsid w:val="173385C5"/>
    <w:rsid w:val="1734A466"/>
    <w:rsid w:val="173A48F1"/>
    <w:rsid w:val="173C921E"/>
    <w:rsid w:val="173ED3F6"/>
    <w:rsid w:val="17408F36"/>
    <w:rsid w:val="1742EF8B"/>
    <w:rsid w:val="1745D1DA"/>
    <w:rsid w:val="17487CE2"/>
    <w:rsid w:val="174953DD"/>
    <w:rsid w:val="174AA4A0"/>
    <w:rsid w:val="174DE70C"/>
    <w:rsid w:val="17531663"/>
    <w:rsid w:val="1757A9DD"/>
    <w:rsid w:val="1759C500"/>
    <w:rsid w:val="175FED31"/>
    <w:rsid w:val="1766595F"/>
    <w:rsid w:val="1767766F"/>
    <w:rsid w:val="17685041"/>
    <w:rsid w:val="176F0BDB"/>
    <w:rsid w:val="177F61E8"/>
    <w:rsid w:val="177FAE68"/>
    <w:rsid w:val="1780CF9A"/>
    <w:rsid w:val="178193C3"/>
    <w:rsid w:val="178B5A4F"/>
    <w:rsid w:val="17908F71"/>
    <w:rsid w:val="17920734"/>
    <w:rsid w:val="1795DE63"/>
    <w:rsid w:val="1796D8C0"/>
    <w:rsid w:val="179AD6C4"/>
    <w:rsid w:val="179F4D69"/>
    <w:rsid w:val="17A02258"/>
    <w:rsid w:val="17A30AC5"/>
    <w:rsid w:val="17AB8313"/>
    <w:rsid w:val="17AD6348"/>
    <w:rsid w:val="17AEF0D1"/>
    <w:rsid w:val="17B2FB98"/>
    <w:rsid w:val="17B7B308"/>
    <w:rsid w:val="17B93155"/>
    <w:rsid w:val="17BBBC26"/>
    <w:rsid w:val="17C34382"/>
    <w:rsid w:val="17D6F2B9"/>
    <w:rsid w:val="17D8EB57"/>
    <w:rsid w:val="17D9D521"/>
    <w:rsid w:val="17DF5461"/>
    <w:rsid w:val="17E2F391"/>
    <w:rsid w:val="17EA2496"/>
    <w:rsid w:val="17EBABAF"/>
    <w:rsid w:val="17ED86A7"/>
    <w:rsid w:val="17EE54ED"/>
    <w:rsid w:val="17F320DF"/>
    <w:rsid w:val="17F5E9BA"/>
    <w:rsid w:val="18029734"/>
    <w:rsid w:val="180346C8"/>
    <w:rsid w:val="1804A645"/>
    <w:rsid w:val="18077643"/>
    <w:rsid w:val="180AD047"/>
    <w:rsid w:val="1811612A"/>
    <w:rsid w:val="1818F0EA"/>
    <w:rsid w:val="1819E635"/>
    <w:rsid w:val="181EFCDF"/>
    <w:rsid w:val="182076B9"/>
    <w:rsid w:val="1825599A"/>
    <w:rsid w:val="182A7D14"/>
    <w:rsid w:val="182DF029"/>
    <w:rsid w:val="183020D5"/>
    <w:rsid w:val="18389067"/>
    <w:rsid w:val="184031A5"/>
    <w:rsid w:val="18440BCA"/>
    <w:rsid w:val="18452A3C"/>
    <w:rsid w:val="1845346B"/>
    <w:rsid w:val="184C97D4"/>
    <w:rsid w:val="184E1462"/>
    <w:rsid w:val="1852011F"/>
    <w:rsid w:val="18541835"/>
    <w:rsid w:val="1856DE2D"/>
    <w:rsid w:val="18663423"/>
    <w:rsid w:val="186C54DA"/>
    <w:rsid w:val="187239A6"/>
    <w:rsid w:val="18738623"/>
    <w:rsid w:val="1874D493"/>
    <w:rsid w:val="187F701B"/>
    <w:rsid w:val="189529FD"/>
    <w:rsid w:val="1897D5D9"/>
    <w:rsid w:val="189D5E3C"/>
    <w:rsid w:val="18A39D58"/>
    <w:rsid w:val="18AD78DB"/>
    <w:rsid w:val="18ADE623"/>
    <w:rsid w:val="18B29E89"/>
    <w:rsid w:val="18BAA467"/>
    <w:rsid w:val="18BB042A"/>
    <w:rsid w:val="18BC2A50"/>
    <w:rsid w:val="18BD9297"/>
    <w:rsid w:val="18BECDC9"/>
    <w:rsid w:val="18C22584"/>
    <w:rsid w:val="18C81995"/>
    <w:rsid w:val="18C84CC3"/>
    <w:rsid w:val="18C8E11C"/>
    <w:rsid w:val="18C915F5"/>
    <w:rsid w:val="18CA504A"/>
    <w:rsid w:val="18CEDE92"/>
    <w:rsid w:val="18D306DE"/>
    <w:rsid w:val="18DC049F"/>
    <w:rsid w:val="18DE7AE0"/>
    <w:rsid w:val="18DF2910"/>
    <w:rsid w:val="18E525C7"/>
    <w:rsid w:val="18EE510F"/>
    <w:rsid w:val="18EF6D81"/>
    <w:rsid w:val="18F6D544"/>
    <w:rsid w:val="18F6F752"/>
    <w:rsid w:val="19018D12"/>
    <w:rsid w:val="190716A9"/>
    <w:rsid w:val="190BC32D"/>
    <w:rsid w:val="190C0CD7"/>
    <w:rsid w:val="190E57BC"/>
    <w:rsid w:val="19129EF4"/>
    <w:rsid w:val="1918F9FD"/>
    <w:rsid w:val="1923D15F"/>
    <w:rsid w:val="1924FEB5"/>
    <w:rsid w:val="19289358"/>
    <w:rsid w:val="192A4656"/>
    <w:rsid w:val="1931288E"/>
    <w:rsid w:val="1933339F"/>
    <w:rsid w:val="1937BD16"/>
    <w:rsid w:val="193C30B2"/>
    <w:rsid w:val="193F5380"/>
    <w:rsid w:val="19450B71"/>
    <w:rsid w:val="19463702"/>
    <w:rsid w:val="1947458C"/>
    <w:rsid w:val="1955F303"/>
    <w:rsid w:val="1960C1F7"/>
    <w:rsid w:val="19676E19"/>
    <w:rsid w:val="196D2DE5"/>
    <w:rsid w:val="196D3BA5"/>
    <w:rsid w:val="1974C922"/>
    <w:rsid w:val="197B1436"/>
    <w:rsid w:val="1986981E"/>
    <w:rsid w:val="1988A3B9"/>
    <w:rsid w:val="198CE535"/>
    <w:rsid w:val="198F5224"/>
    <w:rsid w:val="1990812A"/>
    <w:rsid w:val="1992F480"/>
    <w:rsid w:val="1996FF4F"/>
    <w:rsid w:val="19994BD4"/>
    <w:rsid w:val="19A56A8B"/>
    <w:rsid w:val="19A8D601"/>
    <w:rsid w:val="19AD2B39"/>
    <w:rsid w:val="19AECB8A"/>
    <w:rsid w:val="19B00384"/>
    <w:rsid w:val="19B284A7"/>
    <w:rsid w:val="19BBDCD6"/>
    <w:rsid w:val="19C63D66"/>
    <w:rsid w:val="19CB667B"/>
    <w:rsid w:val="19D50F98"/>
    <w:rsid w:val="19D74C76"/>
    <w:rsid w:val="19DF8CA9"/>
    <w:rsid w:val="19E06FC2"/>
    <w:rsid w:val="19E64B5C"/>
    <w:rsid w:val="19E7C815"/>
    <w:rsid w:val="19F4012E"/>
    <w:rsid w:val="19FBDECB"/>
    <w:rsid w:val="19FC255F"/>
    <w:rsid w:val="1A020484"/>
    <w:rsid w:val="1A023671"/>
    <w:rsid w:val="1A06FA06"/>
    <w:rsid w:val="1A0B67DD"/>
    <w:rsid w:val="1A0C0D8D"/>
    <w:rsid w:val="1A1358CE"/>
    <w:rsid w:val="1A1492FE"/>
    <w:rsid w:val="1A16FE44"/>
    <w:rsid w:val="1A17D6CA"/>
    <w:rsid w:val="1A18D067"/>
    <w:rsid w:val="1A1AC70B"/>
    <w:rsid w:val="1A264216"/>
    <w:rsid w:val="1A279D50"/>
    <w:rsid w:val="1A28EEBE"/>
    <w:rsid w:val="1A2AF09D"/>
    <w:rsid w:val="1A2C5793"/>
    <w:rsid w:val="1A2CF20D"/>
    <w:rsid w:val="1A30ADDD"/>
    <w:rsid w:val="1A313FA4"/>
    <w:rsid w:val="1A355D2C"/>
    <w:rsid w:val="1A38E059"/>
    <w:rsid w:val="1A3BD45D"/>
    <w:rsid w:val="1A4B6A07"/>
    <w:rsid w:val="1A5674C8"/>
    <w:rsid w:val="1A5C739E"/>
    <w:rsid w:val="1A5D9C68"/>
    <w:rsid w:val="1A609494"/>
    <w:rsid w:val="1A658EFA"/>
    <w:rsid w:val="1A68E93D"/>
    <w:rsid w:val="1A6C4528"/>
    <w:rsid w:val="1A6D7FEC"/>
    <w:rsid w:val="1A6DB7FF"/>
    <w:rsid w:val="1A712248"/>
    <w:rsid w:val="1A8690E5"/>
    <w:rsid w:val="1A8B9A12"/>
    <w:rsid w:val="1A8DB776"/>
    <w:rsid w:val="1A9353EB"/>
    <w:rsid w:val="1AA0689D"/>
    <w:rsid w:val="1AA294A6"/>
    <w:rsid w:val="1AA8B92D"/>
    <w:rsid w:val="1AAA281D"/>
    <w:rsid w:val="1AABA9A6"/>
    <w:rsid w:val="1AAD1BCD"/>
    <w:rsid w:val="1ABBA05D"/>
    <w:rsid w:val="1ABBB129"/>
    <w:rsid w:val="1AC65259"/>
    <w:rsid w:val="1ACF18C0"/>
    <w:rsid w:val="1ACF2687"/>
    <w:rsid w:val="1AD864D6"/>
    <w:rsid w:val="1AE09831"/>
    <w:rsid w:val="1AE784F5"/>
    <w:rsid w:val="1AE8D01B"/>
    <w:rsid w:val="1AE952C6"/>
    <w:rsid w:val="1AED9A7B"/>
    <w:rsid w:val="1AEE141A"/>
    <w:rsid w:val="1AF13D6E"/>
    <w:rsid w:val="1B036147"/>
    <w:rsid w:val="1B0438C8"/>
    <w:rsid w:val="1B0D3930"/>
    <w:rsid w:val="1B125E3A"/>
    <w:rsid w:val="1B14E3D9"/>
    <w:rsid w:val="1B170121"/>
    <w:rsid w:val="1B1E919A"/>
    <w:rsid w:val="1B2A81EC"/>
    <w:rsid w:val="1B2C66F9"/>
    <w:rsid w:val="1B311790"/>
    <w:rsid w:val="1B36A46C"/>
    <w:rsid w:val="1B37747A"/>
    <w:rsid w:val="1B3B8937"/>
    <w:rsid w:val="1B3FD6C3"/>
    <w:rsid w:val="1B497E4D"/>
    <w:rsid w:val="1B501DEE"/>
    <w:rsid w:val="1B52F7E5"/>
    <w:rsid w:val="1B55FC73"/>
    <w:rsid w:val="1B5CF3E9"/>
    <w:rsid w:val="1B5D3ADE"/>
    <w:rsid w:val="1B67224D"/>
    <w:rsid w:val="1B6ABF50"/>
    <w:rsid w:val="1B70DCD4"/>
    <w:rsid w:val="1B753C15"/>
    <w:rsid w:val="1B7A008D"/>
    <w:rsid w:val="1B7AB8B6"/>
    <w:rsid w:val="1B85C7BC"/>
    <w:rsid w:val="1B8A4E14"/>
    <w:rsid w:val="1B96CAB8"/>
    <w:rsid w:val="1B976245"/>
    <w:rsid w:val="1B9A4ECB"/>
    <w:rsid w:val="1B9B8B04"/>
    <w:rsid w:val="1B9D38E4"/>
    <w:rsid w:val="1B9D87D2"/>
    <w:rsid w:val="1B9DF126"/>
    <w:rsid w:val="1BAAE96A"/>
    <w:rsid w:val="1BAB201D"/>
    <w:rsid w:val="1BAF21C2"/>
    <w:rsid w:val="1BB561C6"/>
    <w:rsid w:val="1BBFB0D3"/>
    <w:rsid w:val="1BC07628"/>
    <w:rsid w:val="1BC1302C"/>
    <w:rsid w:val="1BCAC8D7"/>
    <w:rsid w:val="1BCDD427"/>
    <w:rsid w:val="1BD2A1C3"/>
    <w:rsid w:val="1BD2A24C"/>
    <w:rsid w:val="1BD71FDA"/>
    <w:rsid w:val="1BDAFA66"/>
    <w:rsid w:val="1BDD25B4"/>
    <w:rsid w:val="1BDF45C9"/>
    <w:rsid w:val="1BE384CC"/>
    <w:rsid w:val="1BECC90D"/>
    <w:rsid w:val="1BEF454A"/>
    <w:rsid w:val="1BFC5357"/>
    <w:rsid w:val="1C096380"/>
    <w:rsid w:val="1C0EA72E"/>
    <w:rsid w:val="1C12A1F2"/>
    <w:rsid w:val="1C145B99"/>
    <w:rsid w:val="1C1E7956"/>
    <w:rsid w:val="1C21494F"/>
    <w:rsid w:val="1C226146"/>
    <w:rsid w:val="1C236985"/>
    <w:rsid w:val="1C423515"/>
    <w:rsid w:val="1C42D348"/>
    <w:rsid w:val="1C46D900"/>
    <w:rsid w:val="1C484251"/>
    <w:rsid w:val="1C4B2984"/>
    <w:rsid w:val="1C4CD90D"/>
    <w:rsid w:val="1C52DF8A"/>
    <w:rsid w:val="1C52EF72"/>
    <w:rsid w:val="1C560757"/>
    <w:rsid w:val="1C64E66C"/>
    <w:rsid w:val="1C6BE532"/>
    <w:rsid w:val="1C707C89"/>
    <w:rsid w:val="1C72A316"/>
    <w:rsid w:val="1C76BCB9"/>
    <w:rsid w:val="1C793CEC"/>
    <w:rsid w:val="1C7E59E5"/>
    <w:rsid w:val="1C808335"/>
    <w:rsid w:val="1C80DC66"/>
    <w:rsid w:val="1C8B30FA"/>
    <w:rsid w:val="1C8C6EA3"/>
    <w:rsid w:val="1C995E72"/>
    <w:rsid w:val="1CA76C83"/>
    <w:rsid w:val="1CAE93A1"/>
    <w:rsid w:val="1CB75931"/>
    <w:rsid w:val="1CBA7B86"/>
    <w:rsid w:val="1CBBA9D6"/>
    <w:rsid w:val="1CCEC066"/>
    <w:rsid w:val="1CD3DD51"/>
    <w:rsid w:val="1CD48D4E"/>
    <w:rsid w:val="1CD6F630"/>
    <w:rsid w:val="1CD759D5"/>
    <w:rsid w:val="1CDAC68C"/>
    <w:rsid w:val="1CDB68DD"/>
    <w:rsid w:val="1CDBE7EA"/>
    <w:rsid w:val="1CE340BA"/>
    <w:rsid w:val="1CE9A7A1"/>
    <w:rsid w:val="1CF14EA6"/>
    <w:rsid w:val="1CFD2673"/>
    <w:rsid w:val="1D0047D1"/>
    <w:rsid w:val="1D041C75"/>
    <w:rsid w:val="1D0778DE"/>
    <w:rsid w:val="1D089232"/>
    <w:rsid w:val="1D0AB3AF"/>
    <w:rsid w:val="1D0BE71A"/>
    <w:rsid w:val="1D132209"/>
    <w:rsid w:val="1D1684C3"/>
    <w:rsid w:val="1D19ED23"/>
    <w:rsid w:val="1D1E2B1D"/>
    <w:rsid w:val="1D1FAA4D"/>
    <w:rsid w:val="1D21848A"/>
    <w:rsid w:val="1D21E5BF"/>
    <w:rsid w:val="1D22A62E"/>
    <w:rsid w:val="1D271D8A"/>
    <w:rsid w:val="1D2ADC74"/>
    <w:rsid w:val="1D2F7C26"/>
    <w:rsid w:val="1D36143A"/>
    <w:rsid w:val="1D39A546"/>
    <w:rsid w:val="1D3E680C"/>
    <w:rsid w:val="1D3F6885"/>
    <w:rsid w:val="1D473478"/>
    <w:rsid w:val="1D49D94D"/>
    <w:rsid w:val="1D4A0F79"/>
    <w:rsid w:val="1D4CE81F"/>
    <w:rsid w:val="1D4E3DCB"/>
    <w:rsid w:val="1D55D10E"/>
    <w:rsid w:val="1D59A5F8"/>
    <w:rsid w:val="1D60C73F"/>
    <w:rsid w:val="1D61F4E6"/>
    <w:rsid w:val="1D64874D"/>
    <w:rsid w:val="1D66998B"/>
    <w:rsid w:val="1D6D83BB"/>
    <w:rsid w:val="1D6DF57E"/>
    <w:rsid w:val="1D6E72AD"/>
    <w:rsid w:val="1D786016"/>
    <w:rsid w:val="1D80ED2A"/>
    <w:rsid w:val="1D81FD08"/>
    <w:rsid w:val="1D82A60B"/>
    <w:rsid w:val="1D85248E"/>
    <w:rsid w:val="1D865AD5"/>
    <w:rsid w:val="1D87550B"/>
    <w:rsid w:val="1D87DE37"/>
    <w:rsid w:val="1D8C1BD2"/>
    <w:rsid w:val="1D8C1DEB"/>
    <w:rsid w:val="1D8C6671"/>
    <w:rsid w:val="1D8CB264"/>
    <w:rsid w:val="1D8D13EA"/>
    <w:rsid w:val="1D8F3038"/>
    <w:rsid w:val="1D90C091"/>
    <w:rsid w:val="1D91584A"/>
    <w:rsid w:val="1D9287FB"/>
    <w:rsid w:val="1D93699C"/>
    <w:rsid w:val="1D940E7C"/>
    <w:rsid w:val="1D948F01"/>
    <w:rsid w:val="1D999B44"/>
    <w:rsid w:val="1DA477D3"/>
    <w:rsid w:val="1DA52EDB"/>
    <w:rsid w:val="1DA81EBC"/>
    <w:rsid w:val="1DAA9D0F"/>
    <w:rsid w:val="1DABE3BA"/>
    <w:rsid w:val="1DB4D466"/>
    <w:rsid w:val="1DB9D820"/>
    <w:rsid w:val="1DBA40A9"/>
    <w:rsid w:val="1DBBE96F"/>
    <w:rsid w:val="1DBCEEB8"/>
    <w:rsid w:val="1DC36C13"/>
    <w:rsid w:val="1DC3A7BB"/>
    <w:rsid w:val="1DC83350"/>
    <w:rsid w:val="1DC88DC9"/>
    <w:rsid w:val="1DCA3244"/>
    <w:rsid w:val="1DCC34FD"/>
    <w:rsid w:val="1DCCA975"/>
    <w:rsid w:val="1DCE0FF1"/>
    <w:rsid w:val="1DCFD383"/>
    <w:rsid w:val="1DD2383E"/>
    <w:rsid w:val="1DD70D35"/>
    <w:rsid w:val="1DD9D299"/>
    <w:rsid w:val="1DDCB090"/>
    <w:rsid w:val="1DDD459A"/>
    <w:rsid w:val="1DE56910"/>
    <w:rsid w:val="1DEA8B72"/>
    <w:rsid w:val="1DFF62FB"/>
    <w:rsid w:val="1E021F59"/>
    <w:rsid w:val="1E0C718F"/>
    <w:rsid w:val="1E0D73EC"/>
    <w:rsid w:val="1E115E0E"/>
    <w:rsid w:val="1E158735"/>
    <w:rsid w:val="1E15D2BB"/>
    <w:rsid w:val="1E1AE207"/>
    <w:rsid w:val="1E23544F"/>
    <w:rsid w:val="1E258C2B"/>
    <w:rsid w:val="1E25B47D"/>
    <w:rsid w:val="1E2BD960"/>
    <w:rsid w:val="1E2BDDB0"/>
    <w:rsid w:val="1E2D9021"/>
    <w:rsid w:val="1E2E004B"/>
    <w:rsid w:val="1E3EAE4E"/>
    <w:rsid w:val="1E4A7389"/>
    <w:rsid w:val="1E4F31F6"/>
    <w:rsid w:val="1E549FC9"/>
    <w:rsid w:val="1E604E9D"/>
    <w:rsid w:val="1E637685"/>
    <w:rsid w:val="1E6677CC"/>
    <w:rsid w:val="1E6AEAB7"/>
    <w:rsid w:val="1E6E876D"/>
    <w:rsid w:val="1E738038"/>
    <w:rsid w:val="1E73F54B"/>
    <w:rsid w:val="1E7801F5"/>
    <w:rsid w:val="1E7873E1"/>
    <w:rsid w:val="1E81F733"/>
    <w:rsid w:val="1E87B874"/>
    <w:rsid w:val="1E8D1F07"/>
    <w:rsid w:val="1E8FB89C"/>
    <w:rsid w:val="1E905E6F"/>
    <w:rsid w:val="1E9131D9"/>
    <w:rsid w:val="1E9612A8"/>
    <w:rsid w:val="1E968D73"/>
    <w:rsid w:val="1E978461"/>
    <w:rsid w:val="1EA284AE"/>
    <w:rsid w:val="1EA47399"/>
    <w:rsid w:val="1EA84B78"/>
    <w:rsid w:val="1EA8DD19"/>
    <w:rsid w:val="1EA96707"/>
    <w:rsid w:val="1EAFA3D4"/>
    <w:rsid w:val="1EB736E1"/>
    <w:rsid w:val="1EB74E37"/>
    <w:rsid w:val="1EBCCB69"/>
    <w:rsid w:val="1EC4718C"/>
    <w:rsid w:val="1EC48933"/>
    <w:rsid w:val="1EC9CD33"/>
    <w:rsid w:val="1ECA0637"/>
    <w:rsid w:val="1ECD60B3"/>
    <w:rsid w:val="1ECDD676"/>
    <w:rsid w:val="1ECE9A21"/>
    <w:rsid w:val="1ED640A2"/>
    <w:rsid w:val="1ED87DBE"/>
    <w:rsid w:val="1EDB8F79"/>
    <w:rsid w:val="1EDCE132"/>
    <w:rsid w:val="1EE36ED4"/>
    <w:rsid w:val="1EE51D91"/>
    <w:rsid w:val="1EE7B79A"/>
    <w:rsid w:val="1EEF4EE1"/>
    <w:rsid w:val="1EF0ADB4"/>
    <w:rsid w:val="1EF6F8E2"/>
    <w:rsid w:val="1EFDFBBA"/>
    <w:rsid w:val="1F04A95B"/>
    <w:rsid w:val="1F06A65D"/>
    <w:rsid w:val="1F0A430E"/>
    <w:rsid w:val="1F0C1548"/>
    <w:rsid w:val="1F139928"/>
    <w:rsid w:val="1F15E245"/>
    <w:rsid w:val="1F16FC22"/>
    <w:rsid w:val="1F18B9B8"/>
    <w:rsid w:val="1F1B65C6"/>
    <w:rsid w:val="1F1E77F1"/>
    <w:rsid w:val="1F215EAA"/>
    <w:rsid w:val="1F217636"/>
    <w:rsid w:val="1F2E23B7"/>
    <w:rsid w:val="1F2EEA71"/>
    <w:rsid w:val="1F3176E8"/>
    <w:rsid w:val="1F330440"/>
    <w:rsid w:val="1F37896B"/>
    <w:rsid w:val="1F410442"/>
    <w:rsid w:val="1F465E61"/>
    <w:rsid w:val="1F476F01"/>
    <w:rsid w:val="1F49316D"/>
    <w:rsid w:val="1F4CDE38"/>
    <w:rsid w:val="1F5881FA"/>
    <w:rsid w:val="1F5965C4"/>
    <w:rsid w:val="1F6561D8"/>
    <w:rsid w:val="1F656803"/>
    <w:rsid w:val="1F68DA19"/>
    <w:rsid w:val="1F69CC2E"/>
    <w:rsid w:val="1F6B4F55"/>
    <w:rsid w:val="1F6C9DC2"/>
    <w:rsid w:val="1F6F2E0F"/>
    <w:rsid w:val="1F700B34"/>
    <w:rsid w:val="1F7167D7"/>
    <w:rsid w:val="1F74300C"/>
    <w:rsid w:val="1F7605C9"/>
    <w:rsid w:val="1F837149"/>
    <w:rsid w:val="1F867B5C"/>
    <w:rsid w:val="1F9C0CD1"/>
    <w:rsid w:val="1FA556E6"/>
    <w:rsid w:val="1FB1C3E2"/>
    <w:rsid w:val="1FBBBDF4"/>
    <w:rsid w:val="1FBC47A4"/>
    <w:rsid w:val="1FBD9F68"/>
    <w:rsid w:val="1FBF3A09"/>
    <w:rsid w:val="1FD2634C"/>
    <w:rsid w:val="1FD6897E"/>
    <w:rsid w:val="1FDD76DC"/>
    <w:rsid w:val="1FEA47A9"/>
    <w:rsid w:val="1FEEAC62"/>
    <w:rsid w:val="1FEFB17C"/>
    <w:rsid w:val="1FF13A34"/>
    <w:rsid w:val="1FF17318"/>
    <w:rsid w:val="1FF4A77E"/>
    <w:rsid w:val="1FF9FA84"/>
    <w:rsid w:val="2002C0DF"/>
    <w:rsid w:val="2004CB55"/>
    <w:rsid w:val="2006BB86"/>
    <w:rsid w:val="20076275"/>
    <w:rsid w:val="2010FC67"/>
    <w:rsid w:val="2011BC6F"/>
    <w:rsid w:val="201AEC56"/>
    <w:rsid w:val="201FE9A1"/>
    <w:rsid w:val="2021157B"/>
    <w:rsid w:val="20243C5C"/>
    <w:rsid w:val="2026777B"/>
    <w:rsid w:val="20357D4A"/>
    <w:rsid w:val="2036F844"/>
    <w:rsid w:val="203A9DA9"/>
    <w:rsid w:val="203C10E5"/>
    <w:rsid w:val="203ED551"/>
    <w:rsid w:val="2041AE8C"/>
    <w:rsid w:val="2042AC48"/>
    <w:rsid w:val="2048582F"/>
    <w:rsid w:val="204DDED0"/>
    <w:rsid w:val="20575610"/>
    <w:rsid w:val="2059909B"/>
    <w:rsid w:val="205DE2D6"/>
    <w:rsid w:val="205E4EEC"/>
    <w:rsid w:val="206041ED"/>
    <w:rsid w:val="206123DE"/>
    <w:rsid w:val="20626BFB"/>
    <w:rsid w:val="206700E1"/>
    <w:rsid w:val="206730F5"/>
    <w:rsid w:val="206B591C"/>
    <w:rsid w:val="20703E81"/>
    <w:rsid w:val="2071BE63"/>
    <w:rsid w:val="20800548"/>
    <w:rsid w:val="208716C8"/>
    <w:rsid w:val="2087ABA0"/>
    <w:rsid w:val="2089F116"/>
    <w:rsid w:val="20949969"/>
    <w:rsid w:val="20A149A3"/>
    <w:rsid w:val="20A15333"/>
    <w:rsid w:val="20A1EA13"/>
    <w:rsid w:val="20A6DEA5"/>
    <w:rsid w:val="20AC0FE3"/>
    <w:rsid w:val="20AED05D"/>
    <w:rsid w:val="20B3A7FF"/>
    <w:rsid w:val="20B5D1C6"/>
    <w:rsid w:val="20B9BB80"/>
    <w:rsid w:val="20BCDEB7"/>
    <w:rsid w:val="20C61BCC"/>
    <w:rsid w:val="20CB1628"/>
    <w:rsid w:val="20CF2B10"/>
    <w:rsid w:val="20D36303"/>
    <w:rsid w:val="20D390F2"/>
    <w:rsid w:val="20DAF649"/>
    <w:rsid w:val="20DDEADD"/>
    <w:rsid w:val="20E01C61"/>
    <w:rsid w:val="20E802A4"/>
    <w:rsid w:val="20EEAB92"/>
    <w:rsid w:val="20F14462"/>
    <w:rsid w:val="20F1CF0C"/>
    <w:rsid w:val="20F5D269"/>
    <w:rsid w:val="20FE569D"/>
    <w:rsid w:val="2103B601"/>
    <w:rsid w:val="2104E61E"/>
    <w:rsid w:val="2107CEF8"/>
    <w:rsid w:val="2108526B"/>
    <w:rsid w:val="210D3838"/>
    <w:rsid w:val="2110FD64"/>
    <w:rsid w:val="2112E96E"/>
    <w:rsid w:val="211778BD"/>
    <w:rsid w:val="21178005"/>
    <w:rsid w:val="211A774E"/>
    <w:rsid w:val="211AEB2A"/>
    <w:rsid w:val="211DC64F"/>
    <w:rsid w:val="21210B99"/>
    <w:rsid w:val="2122F542"/>
    <w:rsid w:val="21292EE5"/>
    <w:rsid w:val="212AA533"/>
    <w:rsid w:val="2130C792"/>
    <w:rsid w:val="2134492F"/>
    <w:rsid w:val="2146C5BC"/>
    <w:rsid w:val="2148205C"/>
    <w:rsid w:val="214AF43A"/>
    <w:rsid w:val="214B2912"/>
    <w:rsid w:val="214DEC61"/>
    <w:rsid w:val="21511320"/>
    <w:rsid w:val="21522D2E"/>
    <w:rsid w:val="2155F51D"/>
    <w:rsid w:val="215C7563"/>
    <w:rsid w:val="215D9A30"/>
    <w:rsid w:val="21618033"/>
    <w:rsid w:val="2165FD70"/>
    <w:rsid w:val="21666EB8"/>
    <w:rsid w:val="21672B54"/>
    <w:rsid w:val="21677A1A"/>
    <w:rsid w:val="216AC727"/>
    <w:rsid w:val="216E16F9"/>
    <w:rsid w:val="216E474C"/>
    <w:rsid w:val="216F0D35"/>
    <w:rsid w:val="21708578"/>
    <w:rsid w:val="21714D92"/>
    <w:rsid w:val="2174B0FF"/>
    <w:rsid w:val="217FC2A5"/>
    <w:rsid w:val="2180CA89"/>
    <w:rsid w:val="2181CFE6"/>
    <w:rsid w:val="21827D17"/>
    <w:rsid w:val="2188E997"/>
    <w:rsid w:val="21917B3F"/>
    <w:rsid w:val="2193FDF3"/>
    <w:rsid w:val="219529EE"/>
    <w:rsid w:val="2195E1F6"/>
    <w:rsid w:val="21980F2B"/>
    <w:rsid w:val="2198C3E4"/>
    <w:rsid w:val="219B1747"/>
    <w:rsid w:val="219B7D98"/>
    <w:rsid w:val="219C3506"/>
    <w:rsid w:val="219F2D28"/>
    <w:rsid w:val="21A0831C"/>
    <w:rsid w:val="21A22E59"/>
    <w:rsid w:val="21A61F80"/>
    <w:rsid w:val="21AB84D3"/>
    <w:rsid w:val="21B80B60"/>
    <w:rsid w:val="21C2AE46"/>
    <w:rsid w:val="21C49754"/>
    <w:rsid w:val="21C6A683"/>
    <w:rsid w:val="21C6E9D9"/>
    <w:rsid w:val="21C7728A"/>
    <w:rsid w:val="21CD327A"/>
    <w:rsid w:val="21CD620C"/>
    <w:rsid w:val="21E01BB1"/>
    <w:rsid w:val="21E0D90C"/>
    <w:rsid w:val="21E6D007"/>
    <w:rsid w:val="21EBC408"/>
    <w:rsid w:val="21EF1B49"/>
    <w:rsid w:val="21F5E66F"/>
    <w:rsid w:val="21F71F87"/>
    <w:rsid w:val="21FFA0CD"/>
    <w:rsid w:val="2210B045"/>
    <w:rsid w:val="2212F898"/>
    <w:rsid w:val="22136E0E"/>
    <w:rsid w:val="2217B5E1"/>
    <w:rsid w:val="22198D5E"/>
    <w:rsid w:val="2229184B"/>
    <w:rsid w:val="222C93B2"/>
    <w:rsid w:val="222CB922"/>
    <w:rsid w:val="222D6E9D"/>
    <w:rsid w:val="223C0820"/>
    <w:rsid w:val="224297D1"/>
    <w:rsid w:val="2244725A"/>
    <w:rsid w:val="22522288"/>
    <w:rsid w:val="2252C1A5"/>
    <w:rsid w:val="2252E0CB"/>
    <w:rsid w:val="2253995B"/>
    <w:rsid w:val="2254C2FC"/>
    <w:rsid w:val="225A237E"/>
    <w:rsid w:val="225BD19F"/>
    <w:rsid w:val="225BDC50"/>
    <w:rsid w:val="225DA7E6"/>
    <w:rsid w:val="225E5683"/>
    <w:rsid w:val="225F812D"/>
    <w:rsid w:val="226157F0"/>
    <w:rsid w:val="2266DABF"/>
    <w:rsid w:val="2267614F"/>
    <w:rsid w:val="226E90E9"/>
    <w:rsid w:val="2273CEED"/>
    <w:rsid w:val="227CCE1B"/>
    <w:rsid w:val="227F8F75"/>
    <w:rsid w:val="228554C7"/>
    <w:rsid w:val="22864681"/>
    <w:rsid w:val="2287E9F2"/>
    <w:rsid w:val="2287EF2B"/>
    <w:rsid w:val="22881344"/>
    <w:rsid w:val="2289843B"/>
    <w:rsid w:val="228B5B23"/>
    <w:rsid w:val="2295DB69"/>
    <w:rsid w:val="229710B2"/>
    <w:rsid w:val="22974311"/>
    <w:rsid w:val="229DD043"/>
    <w:rsid w:val="22A01B06"/>
    <w:rsid w:val="22A9A8E5"/>
    <w:rsid w:val="22AE8921"/>
    <w:rsid w:val="22B4684B"/>
    <w:rsid w:val="22B917C1"/>
    <w:rsid w:val="22BF7500"/>
    <w:rsid w:val="22C4B450"/>
    <w:rsid w:val="22C55CB9"/>
    <w:rsid w:val="22CB2E9A"/>
    <w:rsid w:val="22D12E50"/>
    <w:rsid w:val="22D424E4"/>
    <w:rsid w:val="22DA2D6A"/>
    <w:rsid w:val="22DD9BAD"/>
    <w:rsid w:val="22DF1896"/>
    <w:rsid w:val="22DF20F9"/>
    <w:rsid w:val="22E08E70"/>
    <w:rsid w:val="22E35B42"/>
    <w:rsid w:val="22E73C2B"/>
    <w:rsid w:val="22E99B33"/>
    <w:rsid w:val="22EF0DDB"/>
    <w:rsid w:val="22F2F061"/>
    <w:rsid w:val="22F31AFE"/>
    <w:rsid w:val="22F3AAA4"/>
    <w:rsid w:val="22F8A3CF"/>
    <w:rsid w:val="230018E7"/>
    <w:rsid w:val="23062CDF"/>
    <w:rsid w:val="230B6F10"/>
    <w:rsid w:val="230E35CE"/>
    <w:rsid w:val="2327E310"/>
    <w:rsid w:val="23290D55"/>
    <w:rsid w:val="232C9165"/>
    <w:rsid w:val="232D39CC"/>
    <w:rsid w:val="232FAAAC"/>
    <w:rsid w:val="23321959"/>
    <w:rsid w:val="2335F273"/>
    <w:rsid w:val="233AE2D5"/>
    <w:rsid w:val="233BEF94"/>
    <w:rsid w:val="2341D6DB"/>
    <w:rsid w:val="234706E7"/>
    <w:rsid w:val="234C6713"/>
    <w:rsid w:val="234FEE5D"/>
    <w:rsid w:val="2359BDC0"/>
    <w:rsid w:val="235B1F42"/>
    <w:rsid w:val="2366409F"/>
    <w:rsid w:val="2367809E"/>
    <w:rsid w:val="23708E62"/>
    <w:rsid w:val="23722715"/>
    <w:rsid w:val="2376D0FC"/>
    <w:rsid w:val="2377A70B"/>
    <w:rsid w:val="23803EAE"/>
    <w:rsid w:val="2381ABFA"/>
    <w:rsid w:val="23887B78"/>
    <w:rsid w:val="238F805D"/>
    <w:rsid w:val="2391DF3B"/>
    <w:rsid w:val="2394C035"/>
    <w:rsid w:val="23965F0E"/>
    <w:rsid w:val="2397A10E"/>
    <w:rsid w:val="23A14AC3"/>
    <w:rsid w:val="23A14FFC"/>
    <w:rsid w:val="23A47467"/>
    <w:rsid w:val="23A6C081"/>
    <w:rsid w:val="23A7CFF8"/>
    <w:rsid w:val="23BFCF24"/>
    <w:rsid w:val="23C06C4D"/>
    <w:rsid w:val="23C3DA1F"/>
    <w:rsid w:val="23C51292"/>
    <w:rsid w:val="23C84F1C"/>
    <w:rsid w:val="23C8A7BB"/>
    <w:rsid w:val="23CE910C"/>
    <w:rsid w:val="23D19BF0"/>
    <w:rsid w:val="23D2E3F2"/>
    <w:rsid w:val="23D45043"/>
    <w:rsid w:val="23D5EE2A"/>
    <w:rsid w:val="23D615CC"/>
    <w:rsid w:val="23E499A2"/>
    <w:rsid w:val="23F10936"/>
    <w:rsid w:val="23F4AE7C"/>
    <w:rsid w:val="23F4FEAC"/>
    <w:rsid w:val="23FE1ABA"/>
    <w:rsid w:val="23FF3DBD"/>
    <w:rsid w:val="24027DB1"/>
    <w:rsid w:val="2403631F"/>
    <w:rsid w:val="2403A46E"/>
    <w:rsid w:val="24087DAD"/>
    <w:rsid w:val="240CFEAD"/>
    <w:rsid w:val="240F6C4F"/>
    <w:rsid w:val="2411EDB9"/>
    <w:rsid w:val="24123006"/>
    <w:rsid w:val="24185224"/>
    <w:rsid w:val="24199D1F"/>
    <w:rsid w:val="241C54BE"/>
    <w:rsid w:val="241C5A23"/>
    <w:rsid w:val="241D7B95"/>
    <w:rsid w:val="2420B246"/>
    <w:rsid w:val="2421C56F"/>
    <w:rsid w:val="2428564A"/>
    <w:rsid w:val="242EB3F1"/>
    <w:rsid w:val="2434D7FE"/>
    <w:rsid w:val="2448E78F"/>
    <w:rsid w:val="244A603C"/>
    <w:rsid w:val="244C4333"/>
    <w:rsid w:val="24580379"/>
    <w:rsid w:val="24588265"/>
    <w:rsid w:val="245D4D4C"/>
    <w:rsid w:val="246083ED"/>
    <w:rsid w:val="24705FDD"/>
    <w:rsid w:val="2474816F"/>
    <w:rsid w:val="2476165C"/>
    <w:rsid w:val="248B9C25"/>
    <w:rsid w:val="24920816"/>
    <w:rsid w:val="2495A56E"/>
    <w:rsid w:val="2498C711"/>
    <w:rsid w:val="249A9F0A"/>
    <w:rsid w:val="24A4501E"/>
    <w:rsid w:val="24A4E5A6"/>
    <w:rsid w:val="24A8B97C"/>
    <w:rsid w:val="24AC3175"/>
    <w:rsid w:val="24AEA7F9"/>
    <w:rsid w:val="24AEDC2E"/>
    <w:rsid w:val="24BBC61F"/>
    <w:rsid w:val="24C8A10F"/>
    <w:rsid w:val="24CB6D1C"/>
    <w:rsid w:val="24CB7B0D"/>
    <w:rsid w:val="24CD22DC"/>
    <w:rsid w:val="24D13FF6"/>
    <w:rsid w:val="24D1505C"/>
    <w:rsid w:val="24D1DD9E"/>
    <w:rsid w:val="24D34BA0"/>
    <w:rsid w:val="24D3F31E"/>
    <w:rsid w:val="24DBD690"/>
    <w:rsid w:val="24DD133E"/>
    <w:rsid w:val="24DF97DC"/>
    <w:rsid w:val="24E3382E"/>
    <w:rsid w:val="24E58791"/>
    <w:rsid w:val="24F97B29"/>
    <w:rsid w:val="24FB3C29"/>
    <w:rsid w:val="24FD40D3"/>
    <w:rsid w:val="24FE7366"/>
    <w:rsid w:val="24FEB2BE"/>
    <w:rsid w:val="24FF93F1"/>
    <w:rsid w:val="25013FF3"/>
    <w:rsid w:val="25048130"/>
    <w:rsid w:val="2506640F"/>
    <w:rsid w:val="2509F75C"/>
    <w:rsid w:val="250E1396"/>
    <w:rsid w:val="251B266C"/>
    <w:rsid w:val="251EFEE2"/>
    <w:rsid w:val="251F79BF"/>
    <w:rsid w:val="25298308"/>
    <w:rsid w:val="252C9489"/>
    <w:rsid w:val="252EB765"/>
    <w:rsid w:val="252EE41B"/>
    <w:rsid w:val="2531E81A"/>
    <w:rsid w:val="25337104"/>
    <w:rsid w:val="2534E4EA"/>
    <w:rsid w:val="25368D3C"/>
    <w:rsid w:val="253A00D3"/>
    <w:rsid w:val="253B8FDF"/>
    <w:rsid w:val="253C6844"/>
    <w:rsid w:val="2540D19C"/>
    <w:rsid w:val="25477FC3"/>
    <w:rsid w:val="254A4C39"/>
    <w:rsid w:val="254D51F8"/>
    <w:rsid w:val="25503F49"/>
    <w:rsid w:val="25516178"/>
    <w:rsid w:val="25554071"/>
    <w:rsid w:val="255DFD1B"/>
    <w:rsid w:val="255F6535"/>
    <w:rsid w:val="2560E2F3"/>
    <w:rsid w:val="2563C969"/>
    <w:rsid w:val="2566CB0D"/>
    <w:rsid w:val="256BC113"/>
    <w:rsid w:val="256E58AD"/>
    <w:rsid w:val="257174B6"/>
    <w:rsid w:val="2575FEF9"/>
    <w:rsid w:val="25767914"/>
    <w:rsid w:val="25772026"/>
    <w:rsid w:val="257C21B9"/>
    <w:rsid w:val="2584F6F2"/>
    <w:rsid w:val="2589C34A"/>
    <w:rsid w:val="258A9631"/>
    <w:rsid w:val="258C692B"/>
    <w:rsid w:val="2592CE9E"/>
    <w:rsid w:val="259B9CD0"/>
    <w:rsid w:val="259DDFD9"/>
    <w:rsid w:val="259F2122"/>
    <w:rsid w:val="25A2EBA7"/>
    <w:rsid w:val="25A7C7A8"/>
    <w:rsid w:val="25AC530F"/>
    <w:rsid w:val="25B6F4AE"/>
    <w:rsid w:val="25B82A84"/>
    <w:rsid w:val="25B9F90E"/>
    <w:rsid w:val="25BAB0F4"/>
    <w:rsid w:val="25BCF08B"/>
    <w:rsid w:val="25BE6FA1"/>
    <w:rsid w:val="25C0A105"/>
    <w:rsid w:val="25CAE3A6"/>
    <w:rsid w:val="25EEFCE1"/>
    <w:rsid w:val="25F27FD3"/>
    <w:rsid w:val="25FA9936"/>
    <w:rsid w:val="25FAD3D2"/>
    <w:rsid w:val="25FB09C4"/>
    <w:rsid w:val="25FBD325"/>
    <w:rsid w:val="25FE7DFA"/>
    <w:rsid w:val="2602F68F"/>
    <w:rsid w:val="2608BDD2"/>
    <w:rsid w:val="260C6AFD"/>
    <w:rsid w:val="2612D060"/>
    <w:rsid w:val="261539C8"/>
    <w:rsid w:val="26175AFD"/>
    <w:rsid w:val="2619315E"/>
    <w:rsid w:val="261AD774"/>
    <w:rsid w:val="261EDD8F"/>
    <w:rsid w:val="26226200"/>
    <w:rsid w:val="262A2A9D"/>
    <w:rsid w:val="263F9B97"/>
    <w:rsid w:val="264209BE"/>
    <w:rsid w:val="26463B62"/>
    <w:rsid w:val="264F23DA"/>
    <w:rsid w:val="2652E373"/>
    <w:rsid w:val="265333C8"/>
    <w:rsid w:val="2654CF95"/>
    <w:rsid w:val="26554D7E"/>
    <w:rsid w:val="2658364C"/>
    <w:rsid w:val="265947A3"/>
    <w:rsid w:val="2659E55C"/>
    <w:rsid w:val="26601F72"/>
    <w:rsid w:val="2667B53E"/>
    <w:rsid w:val="266912F3"/>
    <w:rsid w:val="266B3949"/>
    <w:rsid w:val="266FEE7A"/>
    <w:rsid w:val="26716D76"/>
    <w:rsid w:val="2678562D"/>
    <w:rsid w:val="2681E689"/>
    <w:rsid w:val="2687CF84"/>
    <w:rsid w:val="26898C5F"/>
    <w:rsid w:val="268BEAC1"/>
    <w:rsid w:val="268C2994"/>
    <w:rsid w:val="2691C41A"/>
    <w:rsid w:val="26932696"/>
    <w:rsid w:val="2693EF0B"/>
    <w:rsid w:val="2697C46B"/>
    <w:rsid w:val="269B4168"/>
    <w:rsid w:val="269F4150"/>
    <w:rsid w:val="26A687B0"/>
    <w:rsid w:val="26B52083"/>
    <w:rsid w:val="26B6BCCC"/>
    <w:rsid w:val="26BA70D6"/>
    <w:rsid w:val="26BD9EA4"/>
    <w:rsid w:val="26C667B6"/>
    <w:rsid w:val="26CAFE31"/>
    <w:rsid w:val="26D21834"/>
    <w:rsid w:val="26DACEEF"/>
    <w:rsid w:val="26DCF930"/>
    <w:rsid w:val="26E367F6"/>
    <w:rsid w:val="26EEC4DE"/>
    <w:rsid w:val="26F067BC"/>
    <w:rsid w:val="26F85CFA"/>
    <w:rsid w:val="26FF0D32"/>
    <w:rsid w:val="27037188"/>
    <w:rsid w:val="2704BA6A"/>
    <w:rsid w:val="2719BDCD"/>
    <w:rsid w:val="271CC765"/>
    <w:rsid w:val="271EC67E"/>
    <w:rsid w:val="271EF1BB"/>
    <w:rsid w:val="272283CF"/>
    <w:rsid w:val="27282596"/>
    <w:rsid w:val="2732E915"/>
    <w:rsid w:val="2735CF72"/>
    <w:rsid w:val="273879AB"/>
    <w:rsid w:val="2738CA40"/>
    <w:rsid w:val="27399E0D"/>
    <w:rsid w:val="273E2F43"/>
    <w:rsid w:val="273FAEC5"/>
    <w:rsid w:val="274624FC"/>
    <w:rsid w:val="27466160"/>
    <w:rsid w:val="27480D22"/>
    <w:rsid w:val="2749FA01"/>
    <w:rsid w:val="274BB2B3"/>
    <w:rsid w:val="274FA85E"/>
    <w:rsid w:val="274FED56"/>
    <w:rsid w:val="2750FB94"/>
    <w:rsid w:val="275170B9"/>
    <w:rsid w:val="27545DF7"/>
    <w:rsid w:val="275547CD"/>
    <w:rsid w:val="27568155"/>
    <w:rsid w:val="275757E1"/>
    <w:rsid w:val="27660009"/>
    <w:rsid w:val="27690FBA"/>
    <w:rsid w:val="276BE2F0"/>
    <w:rsid w:val="276E6DE3"/>
    <w:rsid w:val="27713578"/>
    <w:rsid w:val="277685AF"/>
    <w:rsid w:val="27780A0C"/>
    <w:rsid w:val="27782563"/>
    <w:rsid w:val="277FB591"/>
    <w:rsid w:val="2787E9CE"/>
    <w:rsid w:val="2787F601"/>
    <w:rsid w:val="278904EB"/>
    <w:rsid w:val="278C9831"/>
    <w:rsid w:val="278EB1D8"/>
    <w:rsid w:val="278F31F1"/>
    <w:rsid w:val="27900506"/>
    <w:rsid w:val="27959686"/>
    <w:rsid w:val="2796DA25"/>
    <w:rsid w:val="27A2051D"/>
    <w:rsid w:val="27A3A879"/>
    <w:rsid w:val="27ABA6EF"/>
    <w:rsid w:val="27AD734D"/>
    <w:rsid w:val="27BC331D"/>
    <w:rsid w:val="27C52F0B"/>
    <w:rsid w:val="27C9B5A2"/>
    <w:rsid w:val="27CBA446"/>
    <w:rsid w:val="27CC8C86"/>
    <w:rsid w:val="27CDCF45"/>
    <w:rsid w:val="27D6881D"/>
    <w:rsid w:val="27E03CB8"/>
    <w:rsid w:val="27F0CD0A"/>
    <w:rsid w:val="27F4D685"/>
    <w:rsid w:val="27F600E1"/>
    <w:rsid w:val="27FFBD09"/>
    <w:rsid w:val="280A4ABF"/>
    <w:rsid w:val="280B922C"/>
    <w:rsid w:val="2812F32D"/>
    <w:rsid w:val="28142044"/>
    <w:rsid w:val="2814285F"/>
    <w:rsid w:val="2822EBFB"/>
    <w:rsid w:val="28268FEB"/>
    <w:rsid w:val="2828CA3E"/>
    <w:rsid w:val="2829C26C"/>
    <w:rsid w:val="282BE078"/>
    <w:rsid w:val="28349242"/>
    <w:rsid w:val="28384A8D"/>
    <w:rsid w:val="28385BF3"/>
    <w:rsid w:val="2847D4A3"/>
    <w:rsid w:val="28534EFF"/>
    <w:rsid w:val="28558455"/>
    <w:rsid w:val="285AC24D"/>
    <w:rsid w:val="285E3BA2"/>
    <w:rsid w:val="28624990"/>
    <w:rsid w:val="2863325E"/>
    <w:rsid w:val="2864232E"/>
    <w:rsid w:val="28677372"/>
    <w:rsid w:val="28698735"/>
    <w:rsid w:val="28707FC9"/>
    <w:rsid w:val="28721621"/>
    <w:rsid w:val="2876AA35"/>
    <w:rsid w:val="287B1E92"/>
    <w:rsid w:val="287DB503"/>
    <w:rsid w:val="287E0263"/>
    <w:rsid w:val="287F9E2E"/>
    <w:rsid w:val="28810F9C"/>
    <w:rsid w:val="288D1FF3"/>
    <w:rsid w:val="28905532"/>
    <w:rsid w:val="28922030"/>
    <w:rsid w:val="289283D0"/>
    <w:rsid w:val="28962F37"/>
    <w:rsid w:val="289C10DA"/>
    <w:rsid w:val="28A93E69"/>
    <w:rsid w:val="28A9CF72"/>
    <w:rsid w:val="28AD7470"/>
    <w:rsid w:val="28BA4D90"/>
    <w:rsid w:val="28BAC21C"/>
    <w:rsid w:val="28BFF396"/>
    <w:rsid w:val="28C1640C"/>
    <w:rsid w:val="28C1FA5A"/>
    <w:rsid w:val="28C871B1"/>
    <w:rsid w:val="28CE431B"/>
    <w:rsid w:val="28D16A19"/>
    <w:rsid w:val="28DFBF20"/>
    <w:rsid w:val="28E08A6C"/>
    <w:rsid w:val="28E0C816"/>
    <w:rsid w:val="28E2A476"/>
    <w:rsid w:val="28E431B9"/>
    <w:rsid w:val="28E59A14"/>
    <w:rsid w:val="28ECEFE2"/>
    <w:rsid w:val="28EDEA85"/>
    <w:rsid w:val="28EE8041"/>
    <w:rsid w:val="28F839A4"/>
    <w:rsid w:val="28FBB7BF"/>
    <w:rsid w:val="28FD4027"/>
    <w:rsid w:val="28FE037A"/>
    <w:rsid w:val="29141944"/>
    <w:rsid w:val="291466AA"/>
    <w:rsid w:val="2915B448"/>
    <w:rsid w:val="2919C26E"/>
    <w:rsid w:val="291BDC96"/>
    <w:rsid w:val="29239BFA"/>
    <w:rsid w:val="29248663"/>
    <w:rsid w:val="2928CA46"/>
    <w:rsid w:val="2931C5DA"/>
    <w:rsid w:val="2936681A"/>
    <w:rsid w:val="293E7FB8"/>
    <w:rsid w:val="2941FA37"/>
    <w:rsid w:val="29428800"/>
    <w:rsid w:val="294370D4"/>
    <w:rsid w:val="2944E999"/>
    <w:rsid w:val="29463123"/>
    <w:rsid w:val="294B1EF8"/>
    <w:rsid w:val="2950ACA3"/>
    <w:rsid w:val="2950D220"/>
    <w:rsid w:val="295167FD"/>
    <w:rsid w:val="29525D8C"/>
    <w:rsid w:val="2959B94E"/>
    <w:rsid w:val="2959F741"/>
    <w:rsid w:val="295F0E02"/>
    <w:rsid w:val="295FF9A1"/>
    <w:rsid w:val="29633F31"/>
    <w:rsid w:val="29643CC5"/>
    <w:rsid w:val="2966965D"/>
    <w:rsid w:val="29701DAE"/>
    <w:rsid w:val="2970BC30"/>
    <w:rsid w:val="29719CC7"/>
    <w:rsid w:val="29801020"/>
    <w:rsid w:val="2980875C"/>
    <w:rsid w:val="2984AE4B"/>
    <w:rsid w:val="2986D8A9"/>
    <w:rsid w:val="298D61C4"/>
    <w:rsid w:val="299382D2"/>
    <w:rsid w:val="2993B630"/>
    <w:rsid w:val="2993C031"/>
    <w:rsid w:val="2994B722"/>
    <w:rsid w:val="2995C281"/>
    <w:rsid w:val="299D7FDD"/>
    <w:rsid w:val="29A0B3B5"/>
    <w:rsid w:val="29A23C36"/>
    <w:rsid w:val="29A2AC18"/>
    <w:rsid w:val="29A37AA8"/>
    <w:rsid w:val="29A446D5"/>
    <w:rsid w:val="29AC0D66"/>
    <w:rsid w:val="29C026FD"/>
    <w:rsid w:val="29C11CA2"/>
    <w:rsid w:val="29C69C9E"/>
    <w:rsid w:val="29D8B98F"/>
    <w:rsid w:val="29DE472D"/>
    <w:rsid w:val="29E1C55B"/>
    <w:rsid w:val="29E3CC1A"/>
    <w:rsid w:val="29E5980E"/>
    <w:rsid w:val="29E78D9F"/>
    <w:rsid w:val="29EA6837"/>
    <w:rsid w:val="29EC1822"/>
    <w:rsid w:val="29EED2A3"/>
    <w:rsid w:val="29EFB724"/>
    <w:rsid w:val="29F4792E"/>
    <w:rsid w:val="29F5AAEB"/>
    <w:rsid w:val="29F9CDFA"/>
    <w:rsid w:val="2A05DCA6"/>
    <w:rsid w:val="2A0AB512"/>
    <w:rsid w:val="2A0C5364"/>
    <w:rsid w:val="2A0E2764"/>
    <w:rsid w:val="2A109D8F"/>
    <w:rsid w:val="2A110CC2"/>
    <w:rsid w:val="2A119597"/>
    <w:rsid w:val="2A145486"/>
    <w:rsid w:val="2A1C60CB"/>
    <w:rsid w:val="2A1E6F1E"/>
    <w:rsid w:val="2A259529"/>
    <w:rsid w:val="2A268EE4"/>
    <w:rsid w:val="2A2712BF"/>
    <w:rsid w:val="2A291AA5"/>
    <w:rsid w:val="2A2BB814"/>
    <w:rsid w:val="2A335837"/>
    <w:rsid w:val="2A35007B"/>
    <w:rsid w:val="2A3E1AE4"/>
    <w:rsid w:val="2A3F91A2"/>
    <w:rsid w:val="2A4A62BB"/>
    <w:rsid w:val="2A5471DB"/>
    <w:rsid w:val="2A5D7551"/>
    <w:rsid w:val="2A644030"/>
    <w:rsid w:val="2A673370"/>
    <w:rsid w:val="2A675389"/>
    <w:rsid w:val="2A73C032"/>
    <w:rsid w:val="2A78C1C5"/>
    <w:rsid w:val="2A78F652"/>
    <w:rsid w:val="2A804D26"/>
    <w:rsid w:val="2A820AA8"/>
    <w:rsid w:val="2A821434"/>
    <w:rsid w:val="2A8B2AE9"/>
    <w:rsid w:val="2A8CDD54"/>
    <w:rsid w:val="2A904EC2"/>
    <w:rsid w:val="2A90F6BA"/>
    <w:rsid w:val="2A95474F"/>
    <w:rsid w:val="2A97C355"/>
    <w:rsid w:val="2A9AB170"/>
    <w:rsid w:val="2A9EC728"/>
    <w:rsid w:val="2AA66233"/>
    <w:rsid w:val="2AAF0088"/>
    <w:rsid w:val="2AB78D7B"/>
    <w:rsid w:val="2ABF5220"/>
    <w:rsid w:val="2AC631EC"/>
    <w:rsid w:val="2AC63808"/>
    <w:rsid w:val="2AC89C35"/>
    <w:rsid w:val="2ACB9C29"/>
    <w:rsid w:val="2AD04A73"/>
    <w:rsid w:val="2ADCFC01"/>
    <w:rsid w:val="2ADEF67C"/>
    <w:rsid w:val="2AE15A65"/>
    <w:rsid w:val="2AEB85A2"/>
    <w:rsid w:val="2AFAE726"/>
    <w:rsid w:val="2AFE9B77"/>
    <w:rsid w:val="2B0CCE96"/>
    <w:rsid w:val="2B0CF9B4"/>
    <w:rsid w:val="2B13EB02"/>
    <w:rsid w:val="2B163F72"/>
    <w:rsid w:val="2B1703F3"/>
    <w:rsid w:val="2B1DD42C"/>
    <w:rsid w:val="2B219C4D"/>
    <w:rsid w:val="2B22BE25"/>
    <w:rsid w:val="2B234509"/>
    <w:rsid w:val="2B28D130"/>
    <w:rsid w:val="2B2C0844"/>
    <w:rsid w:val="2B2F3492"/>
    <w:rsid w:val="2B311325"/>
    <w:rsid w:val="2B321A78"/>
    <w:rsid w:val="2B39C93B"/>
    <w:rsid w:val="2B3AC729"/>
    <w:rsid w:val="2B40F8AF"/>
    <w:rsid w:val="2B44BA62"/>
    <w:rsid w:val="2B482684"/>
    <w:rsid w:val="2B4EEC5E"/>
    <w:rsid w:val="2B58824B"/>
    <w:rsid w:val="2B62F098"/>
    <w:rsid w:val="2B668897"/>
    <w:rsid w:val="2B6AA757"/>
    <w:rsid w:val="2B74E3F8"/>
    <w:rsid w:val="2B75F4D4"/>
    <w:rsid w:val="2B77D15C"/>
    <w:rsid w:val="2B7EF909"/>
    <w:rsid w:val="2B823456"/>
    <w:rsid w:val="2B8478B8"/>
    <w:rsid w:val="2B893CA8"/>
    <w:rsid w:val="2B8D362C"/>
    <w:rsid w:val="2B8D7E69"/>
    <w:rsid w:val="2B8EB72E"/>
    <w:rsid w:val="2B92EB71"/>
    <w:rsid w:val="2B96719B"/>
    <w:rsid w:val="2B968F22"/>
    <w:rsid w:val="2B969711"/>
    <w:rsid w:val="2B97EEC6"/>
    <w:rsid w:val="2B9A3091"/>
    <w:rsid w:val="2B9D1A37"/>
    <w:rsid w:val="2BB1A6EA"/>
    <w:rsid w:val="2BB5F79F"/>
    <w:rsid w:val="2BBAABDF"/>
    <w:rsid w:val="2BBAD874"/>
    <w:rsid w:val="2BBDBF83"/>
    <w:rsid w:val="2BBEE363"/>
    <w:rsid w:val="2BC100F9"/>
    <w:rsid w:val="2BC2B0F2"/>
    <w:rsid w:val="2BC3CC4B"/>
    <w:rsid w:val="2BC83F7F"/>
    <w:rsid w:val="2BD8CC24"/>
    <w:rsid w:val="2BD9451E"/>
    <w:rsid w:val="2BD9DD8C"/>
    <w:rsid w:val="2BE12942"/>
    <w:rsid w:val="2BE60D4D"/>
    <w:rsid w:val="2BE75EC1"/>
    <w:rsid w:val="2BEC83E6"/>
    <w:rsid w:val="2BF01FD3"/>
    <w:rsid w:val="2BF92F4F"/>
    <w:rsid w:val="2BFB066C"/>
    <w:rsid w:val="2C013F81"/>
    <w:rsid w:val="2C01E71D"/>
    <w:rsid w:val="2C0A6322"/>
    <w:rsid w:val="2C0DA8C9"/>
    <w:rsid w:val="2C166FAB"/>
    <w:rsid w:val="2C167B0E"/>
    <w:rsid w:val="2C16D208"/>
    <w:rsid w:val="2C1909E3"/>
    <w:rsid w:val="2C19258E"/>
    <w:rsid w:val="2C1A234A"/>
    <w:rsid w:val="2C2490A4"/>
    <w:rsid w:val="2C2799B0"/>
    <w:rsid w:val="2C2828C1"/>
    <w:rsid w:val="2C2D8DFD"/>
    <w:rsid w:val="2C2EAAAF"/>
    <w:rsid w:val="2C3126D4"/>
    <w:rsid w:val="2C327DBA"/>
    <w:rsid w:val="2C37B5A3"/>
    <w:rsid w:val="2C39BCDB"/>
    <w:rsid w:val="2C3FABE1"/>
    <w:rsid w:val="2C3FEAF5"/>
    <w:rsid w:val="2C426C82"/>
    <w:rsid w:val="2C478652"/>
    <w:rsid w:val="2C4956CF"/>
    <w:rsid w:val="2C51F534"/>
    <w:rsid w:val="2C553986"/>
    <w:rsid w:val="2C56AC94"/>
    <w:rsid w:val="2C5766F2"/>
    <w:rsid w:val="2C5B5945"/>
    <w:rsid w:val="2C64D78B"/>
    <w:rsid w:val="2C668386"/>
    <w:rsid w:val="2C6890C7"/>
    <w:rsid w:val="2C6AB8CA"/>
    <w:rsid w:val="2C6D9488"/>
    <w:rsid w:val="2C728479"/>
    <w:rsid w:val="2C72F0C8"/>
    <w:rsid w:val="2C7ECE68"/>
    <w:rsid w:val="2C803D68"/>
    <w:rsid w:val="2C82C756"/>
    <w:rsid w:val="2C84DA74"/>
    <w:rsid w:val="2C8872E2"/>
    <w:rsid w:val="2C8E67CA"/>
    <w:rsid w:val="2C9A57A2"/>
    <w:rsid w:val="2C9A7B75"/>
    <w:rsid w:val="2CA5EE67"/>
    <w:rsid w:val="2CA87918"/>
    <w:rsid w:val="2CAC79E2"/>
    <w:rsid w:val="2CAF5A19"/>
    <w:rsid w:val="2CB30A83"/>
    <w:rsid w:val="2CB48BFA"/>
    <w:rsid w:val="2CB7CE71"/>
    <w:rsid w:val="2CBD7F5A"/>
    <w:rsid w:val="2CC2539E"/>
    <w:rsid w:val="2CC6638D"/>
    <w:rsid w:val="2CC6A003"/>
    <w:rsid w:val="2CCCCBBE"/>
    <w:rsid w:val="2CCD4D00"/>
    <w:rsid w:val="2CCED796"/>
    <w:rsid w:val="2CD17EFD"/>
    <w:rsid w:val="2CD5F95E"/>
    <w:rsid w:val="2CD64545"/>
    <w:rsid w:val="2CD6D690"/>
    <w:rsid w:val="2CDE680D"/>
    <w:rsid w:val="2CE19066"/>
    <w:rsid w:val="2CE2049A"/>
    <w:rsid w:val="2CE2CF8A"/>
    <w:rsid w:val="2CE3B9FA"/>
    <w:rsid w:val="2CF1862C"/>
    <w:rsid w:val="2CF3C67D"/>
    <w:rsid w:val="2CF74C54"/>
    <w:rsid w:val="2CF7DEE6"/>
    <w:rsid w:val="2CF90E64"/>
    <w:rsid w:val="2CF9B72F"/>
    <w:rsid w:val="2CFA0C0D"/>
    <w:rsid w:val="2CFD28D5"/>
    <w:rsid w:val="2CFD436A"/>
    <w:rsid w:val="2CFF4E3B"/>
    <w:rsid w:val="2D04C847"/>
    <w:rsid w:val="2D054786"/>
    <w:rsid w:val="2D0940E6"/>
    <w:rsid w:val="2D0BADD0"/>
    <w:rsid w:val="2D0C0A58"/>
    <w:rsid w:val="2D0CCF19"/>
    <w:rsid w:val="2D0EFE04"/>
    <w:rsid w:val="2D1074A5"/>
    <w:rsid w:val="2D131FA6"/>
    <w:rsid w:val="2D1C40C3"/>
    <w:rsid w:val="2D211CF7"/>
    <w:rsid w:val="2D373970"/>
    <w:rsid w:val="2D3A32FC"/>
    <w:rsid w:val="2D5096C4"/>
    <w:rsid w:val="2D52A586"/>
    <w:rsid w:val="2D549E35"/>
    <w:rsid w:val="2D5A4604"/>
    <w:rsid w:val="2D5A46A2"/>
    <w:rsid w:val="2D5E2E6B"/>
    <w:rsid w:val="2D66C104"/>
    <w:rsid w:val="2D6CAEFD"/>
    <w:rsid w:val="2D776072"/>
    <w:rsid w:val="2D827A28"/>
    <w:rsid w:val="2D8C6849"/>
    <w:rsid w:val="2D8CE0DB"/>
    <w:rsid w:val="2D8D2CEB"/>
    <w:rsid w:val="2D9128E5"/>
    <w:rsid w:val="2D91DB14"/>
    <w:rsid w:val="2D95540F"/>
    <w:rsid w:val="2D966665"/>
    <w:rsid w:val="2DA06DFE"/>
    <w:rsid w:val="2DA4D2C8"/>
    <w:rsid w:val="2DA94ABE"/>
    <w:rsid w:val="2DAECAAE"/>
    <w:rsid w:val="2DB0398F"/>
    <w:rsid w:val="2DB2A269"/>
    <w:rsid w:val="2DB38CD6"/>
    <w:rsid w:val="2DBF68C8"/>
    <w:rsid w:val="2DC05642"/>
    <w:rsid w:val="2DC1855F"/>
    <w:rsid w:val="2DC859A2"/>
    <w:rsid w:val="2DCDCF92"/>
    <w:rsid w:val="2DE9D39B"/>
    <w:rsid w:val="2DEEF2E3"/>
    <w:rsid w:val="2DF28704"/>
    <w:rsid w:val="2DFA42FA"/>
    <w:rsid w:val="2DFAC22E"/>
    <w:rsid w:val="2E014833"/>
    <w:rsid w:val="2E029A36"/>
    <w:rsid w:val="2E03F433"/>
    <w:rsid w:val="2E0CB5CC"/>
    <w:rsid w:val="2E0EAA2C"/>
    <w:rsid w:val="2E0F391A"/>
    <w:rsid w:val="2E1712CA"/>
    <w:rsid w:val="2E1A50EF"/>
    <w:rsid w:val="2E1CD49C"/>
    <w:rsid w:val="2E24A257"/>
    <w:rsid w:val="2E286CF7"/>
    <w:rsid w:val="2E2CDF0C"/>
    <w:rsid w:val="2E2DE9B5"/>
    <w:rsid w:val="2E325DC0"/>
    <w:rsid w:val="2E3D70FD"/>
    <w:rsid w:val="2E3E0DE3"/>
    <w:rsid w:val="2E432E19"/>
    <w:rsid w:val="2E4B5A53"/>
    <w:rsid w:val="2E4ED6AA"/>
    <w:rsid w:val="2E51E369"/>
    <w:rsid w:val="2E580FC1"/>
    <w:rsid w:val="2E5A9030"/>
    <w:rsid w:val="2E5D54BF"/>
    <w:rsid w:val="2E5F7FB3"/>
    <w:rsid w:val="2E605DE3"/>
    <w:rsid w:val="2E673154"/>
    <w:rsid w:val="2E6CDBA4"/>
    <w:rsid w:val="2E6DE25C"/>
    <w:rsid w:val="2E739799"/>
    <w:rsid w:val="2E7AC91C"/>
    <w:rsid w:val="2E89C846"/>
    <w:rsid w:val="2E8D99B3"/>
    <w:rsid w:val="2E93602D"/>
    <w:rsid w:val="2E986977"/>
    <w:rsid w:val="2EAA5124"/>
    <w:rsid w:val="2EBC2202"/>
    <w:rsid w:val="2EBEEB7A"/>
    <w:rsid w:val="2ECB5732"/>
    <w:rsid w:val="2ECD3122"/>
    <w:rsid w:val="2ED1363D"/>
    <w:rsid w:val="2ED137B9"/>
    <w:rsid w:val="2ED2873F"/>
    <w:rsid w:val="2ED45F1E"/>
    <w:rsid w:val="2ED6794C"/>
    <w:rsid w:val="2EDC15BE"/>
    <w:rsid w:val="2EE13B21"/>
    <w:rsid w:val="2EE28A6D"/>
    <w:rsid w:val="2EF42727"/>
    <w:rsid w:val="2EF9BD10"/>
    <w:rsid w:val="2EFCD0E6"/>
    <w:rsid w:val="2F05F658"/>
    <w:rsid w:val="2F0B6D10"/>
    <w:rsid w:val="2F0D061B"/>
    <w:rsid w:val="2F109975"/>
    <w:rsid w:val="2F150F20"/>
    <w:rsid w:val="2F159447"/>
    <w:rsid w:val="2F16F14F"/>
    <w:rsid w:val="2F1D291E"/>
    <w:rsid w:val="2F1E4A2F"/>
    <w:rsid w:val="2F229862"/>
    <w:rsid w:val="2F24ED69"/>
    <w:rsid w:val="2F28D76F"/>
    <w:rsid w:val="2F2B9099"/>
    <w:rsid w:val="2F374A04"/>
    <w:rsid w:val="2F39152A"/>
    <w:rsid w:val="2F3963D6"/>
    <w:rsid w:val="2F3A7982"/>
    <w:rsid w:val="2F46D57C"/>
    <w:rsid w:val="2F47F196"/>
    <w:rsid w:val="2F49701F"/>
    <w:rsid w:val="2F4D32C0"/>
    <w:rsid w:val="2F522E5C"/>
    <w:rsid w:val="2F531080"/>
    <w:rsid w:val="2F539EBF"/>
    <w:rsid w:val="2F58565A"/>
    <w:rsid w:val="2F5B82BB"/>
    <w:rsid w:val="2F5DAD57"/>
    <w:rsid w:val="2F6059B2"/>
    <w:rsid w:val="2F605B2E"/>
    <w:rsid w:val="2F60ACA9"/>
    <w:rsid w:val="2F61F115"/>
    <w:rsid w:val="2F637F4C"/>
    <w:rsid w:val="2F7048D2"/>
    <w:rsid w:val="2F7E289A"/>
    <w:rsid w:val="2F8249EA"/>
    <w:rsid w:val="2F87A46D"/>
    <w:rsid w:val="2F8A69C8"/>
    <w:rsid w:val="2F8AF954"/>
    <w:rsid w:val="2F8BDDBA"/>
    <w:rsid w:val="2F8F7927"/>
    <w:rsid w:val="2F95C322"/>
    <w:rsid w:val="2F9A6EC1"/>
    <w:rsid w:val="2F9C804B"/>
    <w:rsid w:val="2FA4F791"/>
    <w:rsid w:val="2FA60CA9"/>
    <w:rsid w:val="2FAE1CA5"/>
    <w:rsid w:val="2FB07038"/>
    <w:rsid w:val="2FB80492"/>
    <w:rsid w:val="2FC072B8"/>
    <w:rsid w:val="2FC8FAE1"/>
    <w:rsid w:val="2FCC05AB"/>
    <w:rsid w:val="2FCE9B5D"/>
    <w:rsid w:val="2FD2CF76"/>
    <w:rsid w:val="2FDEA019"/>
    <w:rsid w:val="2FE003BC"/>
    <w:rsid w:val="2FE7DC76"/>
    <w:rsid w:val="2FEAA70B"/>
    <w:rsid w:val="2FEABB55"/>
    <w:rsid w:val="2FF3E682"/>
    <w:rsid w:val="2FF41FC7"/>
    <w:rsid w:val="2FFEE556"/>
    <w:rsid w:val="3005BC00"/>
    <w:rsid w:val="300E2DB4"/>
    <w:rsid w:val="300EAB20"/>
    <w:rsid w:val="30105EE8"/>
    <w:rsid w:val="3014B129"/>
    <w:rsid w:val="301B1925"/>
    <w:rsid w:val="301D5A60"/>
    <w:rsid w:val="301EC6C1"/>
    <w:rsid w:val="3027A684"/>
    <w:rsid w:val="302838AE"/>
    <w:rsid w:val="30287270"/>
    <w:rsid w:val="3037CE80"/>
    <w:rsid w:val="303C1166"/>
    <w:rsid w:val="303C8EA0"/>
    <w:rsid w:val="303D7406"/>
    <w:rsid w:val="3040405B"/>
    <w:rsid w:val="304152F8"/>
    <w:rsid w:val="304C309B"/>
    <w:rsid w:val="3050324B"/>
    <w:rsid w:val="30564A39"/>
    <w:rsid w:val="305E84D7"/>
    <w:rsid w:val="30607E26"/>
    <w:rsid w:val="306CB1D0"/>
    <w:rsid w:val="30733854"/>
    <w:rsid w:val="30791A74"/>
    <w:rsid w:val="307DF575"/>
    <w:rsid w:val="307F6EFD"/>
    <w:rsid w:val="308CB197"/>
    <w:rsid w:val="308E68EF"/>
    <w:rsid w:val="308EDB2D"/>
    <w:rsid w:val="3096B762"/>
    <w:rsid w:val="3096D1CE"/>
    <w:rsid w:val="309D3B01"/>
    <w:rsid w:val="30A1CC46"/>
    <w:rsid w:val="30A5F805"/>
    <w:rsid w:val="30AC8D9F"/>
    <w:rsid w:val="30B686D5"/>
    <w:rsid w:val="30C1E788"/>
    <w:rsid w:val="30C9EF84"/>
    <w:rsid w:val="30D19E8D"/>
    <w:rsid w:val="30D4B0A4"/>
    <w:rsid w:val="30D52208"/>
    <w:rsid w:val="30D86E36"/>
    <w:rsid w:val="30DA737F"/>
    <w:rsid w:val="30DF5829"/>
    <w:rsid w:val="30E301B6"/>
    <w:rsid w:val="30F0D120"/>
    <w:rsid w:val="30F36EF4"/>
    <w:rsid w:val="30F60221"/>
    <w:rsid w:val="30FCDDD0"/>
    <w:rsid w:val="31008958"/>
    <w:rsid w:val="31049EB5"/>
    <w:rsid w:val="31051940"/>
    <w:rsid w:val="31065D39"/>
    <w:rsid w:val="310D636F"/>
    <w:rsid w:val="310E3D54"/>
    <w:rsid w:val="3111DC93"/>
    <w:rsid w:val="3112E3D1"/>
    <w:rsid w:val="311401B5"/>
    <w:rsid w:val="311C6162"/>
    <w:rsid w:val="311F8E02"/>
    <w:rsid w:val="3122803F"/>
    <w:rsid w:val="3128302B"/>
    <w:rsid w:val="312BAD80"/>
    <w:rsid w:val="312CCA87"/>
    <w:rsid w:val="312D4AA8"/>
    <w:rsid w:val="312EF577"/>
    <w:rsid w:val="31368303"/>
    <w:rsid w:val="3138C1DC"/>
    <w:rsid w:val="313BA162"/>
    <w:rsid w:val="313EE3E5"/>
    <w:rsid w:val="31425DE4"/>
    <w:rsid w:val="314D6864"/>
    <w:rsid w:val="31524279"/>
    <w:rsid w:val="315C4319"/>
    <w:rsid w:val="315E1ED0"/>
    <w:rsid w:val="3160C6AD"/>
    <w:rsid w:val="31686029"/>
    <w:rsid w:val="3176C3A0"/>
    <w:rsid w:val="3177AE68"/>
    <w:rsid w:val="3178A7A5"/>
    <w:rsid w:val="317B91E9"/>
    <w:rsid w:val="3188E696"/>
    <w:rsid w:val="318E771B"/>
    <w:rsid w:val="31966725"/>
    <w:rsid w:val="3196D7EB"/>
    <w:rsid w:val="319BB7AE"/>
    <w:rsid w:val="319EB0D6"/>
    <w:rsid w:val="31A9FE15"/>
    <w:rsid w:val="31B15179"/>
    <w:rsid w:val="31B21512"/>
    <w:rsid w:val="31BC7E35"/>
    <w:rsid w:val="31C35F87"/>
    <w:rsid w:val="31C4ED65"/>
    <w:rsid w:val="31C800C3"/>
    <w:rsid w:val="31C9990A"/>
    <w:rsid w:val="31CA6F46"/>
    <w:rsid w:val="31CD9303"/>
    <w:rsid w:val="31D2141E"/>
    <w:rsid w:val="31D4F911"/>
    <w:rsid w:val="31D5C20C"/>
    <w:rsid w:val="31D63D91"/>
    <w:rsid w:val="31D74741"/>
    <w:rsid w:val="31D823B3"/>
    <w:rsid w:val="31DC0E5A"/>
    <w:rsid w:val="31DD6A86"/>
    <w:rsid w:val="31E8AD23"/>
    <w:rsid w:val="31E9B4F3"/>
    <w:rsid w:val="31F15AFD"/>
    <w:rsid w:val="31FE42EB"/>
    <w:rsid w:val="31FEF5CD"/>
    <w:rsid w:val="31FFF62D"/>
    <w:rsid w:val="32033D85"/>
    <w:rsid w:val="3203DE25"/>
    <w:rsid w:val="3206F218"/>
    <w:rsid w:val="3208D87B"/>
    <w:rsid w:val="3216210F"/>
    <w:rsid w:val="321661F4"/>
    <w:rsid w:val="32168915"/>
    <w:rsid w:val="321C7463"/>
    <w:rsid w:val="32244B82"/>
    <w:rsid w:val="32249749"/>
    <w:rsid w:val="32270E99"/>
    <w:rsid w:val="322955A5"/>
    <w:rsid w:val="322D4BF6"/>
    <w:rsid w:val="3233E0C8"/>
    <w:rsid w:val="323BAD65"/>
    <w:rsid w:val="3244E7DE"/>
    <w:rsid w:val="324D2FA4"/>
    <w:rsid w:val="3250D1FB"/>
    <w:rsid w:val="325504D9"/>
    <w:rsid w:val="325A7108"/>
    <w:rsid w:val="325CAF26"/>
    <w:rsid w:val="326426E5"/>
    <w:rsid w:val="326AEC4D"/>
    <w:rsid w:val="326B1574"/>
    <w:rsid w:val="326D219F"/>
    <w:rsid w:val="326D3914"/>
    <w:rsid w:val="326ED37E"/>
    <w:rsid w:val="327B9EF6"/>
    <w:rsid w:val="3281B907"/>
    <w:rsid w:val="328E1344"/>
    <w:rsid w:val="328FDCD1"/>
    <w:rsid w:val="329307DF"/>
    <w:rsid w:val="3297FBF0"/>
    <w:rsid w:val="329CBB2C"/>
    <w:rsid w:val="329E6157"/>
    <w:rsid w:val="32A2ACAD"/>
    <w:rsid w:val="32A65393"/>
    <w:rsid w:val="32AD454B"/>
    <w:rsid w:val="32AF609F"/>
    <w:rsid w:val="32AFB41A"/>
    <w:rsid w:val="32B00791"/>
    <w:rsid w:val="32B0EB7F"/>
    <w:rsid w:val="32B6AA76"/>
    <w:rsid w:val="32BF84B7"/>
    <w:rsid w:val="32C3A80D"/>
    <w:rsid w:val="32C3C843"/>
    <w:rsid w:val="32C719E9"/>
    <w:rsid w:val="32CCB7D9"/>
    <w:rsid w:val="32DCABB9"/>
    <w:rsid w:val="32DD3BF0"/>
    <w:rsid w:val="32E0E148"/>
    <w:rsid w:val="32E1D33A"/>
    <w:rsid w:val="32E476B5"/>
    <w:rsid w:val="32E59920"/>
    <w:rsid w:val="32EB466E"/>
    <w:rsid w:val="32EF524D"/>
    <w:rsid w:val="32F7CBC1"/>
    <w:rsid w:val="32FA1190"/>
    <w:rsid w:val="32FFA1EC"/>
    <w:rsid w:val="32FFC0D5"/>
    <w:rsid w:val="330377E9"/>
    <w:rsid w:val="3305EF43"/>
    <w:rsid w:val="330854F4"/>
    <w:rsid w:val="330C7539"/>
    <w:rsid w:val="330D2EB2"/>
    <w:rsid w:val="33106252"/>
    <w:rsid w:val="33125887"/>
    <w:rsid w:val="33153C21"/>
    <w:rsid w:val="331F6735"/>
    <w:rsid w:val="3320B1D6"/>
    <w:rsid w:val="33257733"/>
    <w:rsid w:val="3326163E"/>
    <w:rsid w:val="3328105D"/>
    <w:rsid w:val="332D25DE"/>
    <w:rsid w:val="33367DF5"/>
    <w:rsid w:val="333D6CF4"/>
    <w:rsid w:val="33438712"/>
    <w:rsid w:val="3345CE76"/>
    <w:rsid w:val="334BDFA4"/>
    <w:rsid w:val="33530EDA"/>
    <w:rsid w:val="3355D088"/>
    <w:rsid w:val="3357D742"/>
    <w:rsid w:val="3359C87F"/>
    <w:rsid w:val="336324E9"/>
    <w:rsid w:val="336D0FA7"/>
    <w:rsid w:val="33724823"/>
    <w:rsid w:val="33808486"/>
    <w:rsid w:val="33814684"/>
    <w:rsid w:val="3385CB00"/>
    <w:rsid w:val="338BF2EE"/>
    <w:rsid w:val="338C839F"/>
    <w:rsid w:val="33901926"/>
    <w:rsid w:val="339057F3"/>
    <w:rsid w:val="33935A7B"/>
    <w:rsid w:val="3399822D"/>
    <w:rsid w:val="33A2579F"/>
    <w:rsid w:val="33AB027D"/>
    <w:rsid w:val="33AB1F00"/>
    <w:rsid w:val="33AB2C27"/>
    <w:rsid w:val="33AE8EF2"/>
    <w:rsid w:val="33B77048"/>
    <w:rsid w:val="33C12A72"/>
    <w:rsid w:val="33D191A0"/>
    <w:rsid w:val="33D60DE4"/>
    <w:rsid w:val="33DB34AC"/>
    <w:rsid w:val="33DB8701"/>
    <w:rsid w:val="33DD0ADD"/>
    <w:rsid w:val="33E27C48"/>
    <w:rsid w:val="33E43C9C"/>
    <w:rsid w:val="33E97654"/>
    <w:rsid w:val="33EB2605"/>
    <w:rsid w:val="33FD0EDF"/>
    <w:rsid w:val="34041792"/>
    <w:rsid w:val="3406ADF2"/>
    <w:rsid w:val="340C530C"/>
    <w:rsid w:val="34136897"/>
    <w:rsid w:val="3413ADA9"/>
    <w:rsid w:val="34169326"/>
    <w:rsid w:val="341A658D"/>
    <w:rsid w:val="341C0A64"/>
    <w:rsid w:val="341E2AA4"/>
    <w:rsid w:val="341F43D7"/>
    <w:rsid w:val="3428A160"/>
    <w:rsid w:val="3428B34B"/>
    <w:rsid w:val="342C75B6"/>
    <w:rsid w:val="342E2A25"/>
    <w:rsid w:val="342E2CDF"/>
    <w:rsid w:val="3432F8B5"/>
    <w:rsid w:val="3435045D"/>
    <w:rsid w:val="3440B713"/>
    <w:rsid w:val="344223F4"/>
    <w:rsid w:val="344868F7"/>
    <w:rsid w:val="344CB948"/>
    <w:rsid w:val="34516D33"/>
    <w:rsid w:val="34599C9F"/>
    <w:rsid w:val="345CB23C"/>
    <w:rsid w:val="345FDDB4"/>
    <w:rsid w:val="3462B10A"/>
    <w:rsid w:val="34634BF1"/>
    <w:rsid w:val="346C13BC"/>
    <w:rsid w:val="3471978E"/>
    <w:rsid w:val="347CBF8E"/>
    <w:rsid w:val="3480D6BD"/>
    <w:rsid w:val="34831843"/>
    <w:rsid w:val="3497A9EB"/>
    <w:rsid w:val="3497AD02"/>
    <w:rsid w:val="3498A209"/>
    <w:rsid w:val="3498DC55"/>
    <w:rsid w:val="34A082A0"/>
    <w:rsid w:val="34A9A0A6"/>
    <w:rsid w:val="34AE28E8"/>
    <w:rsid w:val="34B144E6"/>
    <w:rsid w:val="34B357BE"/>
    <w:rsid w:val="34B9721C"/>
    <w:rsid w:val="34BDC376"/>
    <w:rsid w:val="34BF9039"/>
    <w:rsid w:val="34C8CEF0"/>
    <w:rsid w:val="34CB9440"/>
    <w:rsid w:val="34CB9579"/>
    <w:rsid w:val="34D01C53"/>
    <w:rsid w:val="34D203E2"/>
    <w:rsid w:val="34D5F5AE"/>
    <w:rsid w:val="34D8A4C5"/>
    <w:rsid w:val="34D9B5AB"/>
    <w:rsid w:val="34DB029F"/>
    <w:rsid w:val="34DF37C3"/>
    <w:rsid w:val="34ECBED0"/>
    <w:rsid w:val="34EE3134"/>
    <w:rsid w:val="34F337D7"/>
    <w:rsid w:val="34F4CA36"/>
    <w:rsid w:val="34FA7F87"/>
    <w:rsid w:val="34FA9BB1"/>
    <w:rsid w:val="34FF084A"/>
    <w:rsid w:val="3500012C"/>
    <w:rsid w:val="35031192"/>
    <w:rsid w:val="35055214"/>
    <w:rsid w:val="3506D6BB"/>
    <w:rsid w:val="3511C245"/>
    <w:rsid w:val="35150B48"/>
    <w:rsid w:val="351ED1B7"/>
    <w:rsid w:val="3520FB1A"/>
    <w:rsid w:val="35226B01"/>
    <w:rsid w:val="352BE01D"/>
    <w:rsid w:val="352BFF7E"/>
    <w:rsid w:val="352E4F8A"/>
    <w:rsid w:val="352FF106"/>
    <w:rsid w:val="35336440"/>
    <w:rsid w:val="353D0FB0"/>
    <w:rsid w:val="35418944"/>
    <w:rsid w:val="3544AF22"/>
    <w:rsid w:val="3545401B"/>
    <w:rsid w:val="35469FFE"/>
    <w:rsid w:val="354B4620"/>
    <w:rsid w:val="354B9B39"/>
    <w:rsid w:val="354C1042"/>
    <w:rsid w:val="354F780B"/>
    <w:rsid w:val="3556EA60"/>
    <w:rsid w:val="355BE938"/>
    <w:rsid w:val="355C0C08"/>
    <w:rsid w:val="355DAB8E"/>
    <w:rsid w:val="35623F2B"/>
    <w:rsid w:val="35637693"/>
    <w:rsid w:val="3564472B"/>
    <w:rsid w:val="35650619"/>
    <w:rsid w:val="3565762A"/>
    <w:rsid w:val="356BA69B"/>
    <w:rsid w:val="356DDDB0"/>
    <w:rsid w:val="356E4411"/>
    <w:rsid w:val="35745EC5"/>
    <w:rsid w:val="357ACEB0"/>
    <w:rsid w:val="357D7592"/>
    <w:rsid w:val="35881B0C"/>
    <w:rsid w:val="358A1C58"/>
    <w:rsid w:val="35A064EB"/>
    <w:rsid w:val="35A1385A"/>
    <w:rsid w:val="35A7672E"/>
    <w:rsid w:val="35A79BBA"/>
    <w:rsid w:val="35AD6581"/>
    <w:rsid w:val="35AE0B12"/>
    <w:rsid w:val="35AEEC44"/>
    <w:rsid w:val="35B7AAC8"/>
    <w:rsid w:val="35B7F977"/>
    <w:rsid w:val="35B9E8E8"/>
    <w:rsid w:val="35BA33FA"/>
    <w:rsid w:val="35BCB03D"/>
    <w:rsid w:val="35C1AFC9"/>
    <w:rsid w:val="35C49B86"/>
    <w:rsid w:val="35CB0C55"/>
    <w:rsid w:val="35CC8A96"/>
    <w:rsid w:val="35CF8487"/>
    <w:rsid w:val="35CF9B9E"/>
    <w:rsid w:val="35CFF6F2"/>
    <w:rsid w:val="35D1E52D"/>
    <w:rsid w:val="35DA17E6"/>
    <w:rsid w:val="35E5937B"/>
    <w:rsid w:val="35E99031"/>
    <w:rsid w:val="35EA3989"/>
    <w:rsid w:val="35EB3AC0"/>
    <w:rsid w:val="35F43D6F"/>
    <w:rsid w:val="35F49523"/>
    <w:rsid w:val="35F8BDC6"/>
    <w:rsid w:val="35FC5986"/>
    <w:rsid w:val="35FDBEE5"/>
    <w:rsid w:val="36048DA1"/>
    <w:rsid w:val="36070F33"/>
    <w:rsid w:val="360D0FED"/>
    <w:rsid w:val="360E883F"/>
    <w:rsid w:val="360F9CF5"/>
    <w:rsid w:val="36191050"/>
    <w:rsid w:val="361AC0FA"/>
    <w:rsid w:val="3628E59F"/>
    <w:rsid w:val="362C6726"/>
    <w:rsid w:val="362FA31C"/>
    <w:rsid w:val="363203C4"/>
    <w:rsid w:val="3633F52E"/>
    <w:rsid w:val="36340372"/>
    <w:rsid w:val="36364A27"/>
    <w:rsid w:val="363EF9DA"/>
    <w:rsid w:val="363FC3CD"/>
    <w:rsid w:val="364A17F1"/>
    <w:rsid w:val="364B2AFE"/>
    <w:rsid w:val="3651A5D8"/>
    <w:rsid w:val="3653339A"/>
    <w:rsid w:val="365B486B"/>
    <w:rsid w:val="365C7F73"/>
    <w:rsid w:val="366638A7"/>
    <w:rsid w:val="36672CB0"/>
    <w:rsid w:val="36693F24"/>
    <w:rsid w:val="366A16E3"/>
    <w:rsid w:val="3672C241"/>
    <w:rsid w:val="3675A7D0"/>
    <w:rsid w:val="367A4C1F"/>
    <w:rsid w:val="367E0A20"/>
    <w:rsid w:val="3680F429"/>
    <w:rsid w:val="36843B08"/>
    <w:rsid w:val="3689B9D8"/>
    <w:rsid w:val="368BEA23"/>
    <w:rsid w:val="368CB4B4"/>
    <w:rsid w:val="368E7624"/>
    <w:rsid w:val="369679A0"/>
    <w:rsid w:val="369C1907"/>
    <w:rsid w:val="369E7A76"/>
    <w:rsid w:val="369EC562"/>
    <w:rsid w:val="369F5AD6"/>
    <w:rsid w:val="36A11A8B"/>
    <w:rsid w:val="36A13E81"/>
    <w:rsid w:val="36A94D37"/>
    <w:rsid w:val="36B03703"/>
    <w:rsid w:val="36B0DBA9"/>
    <w:rsid w:val="36B3CAC7"/>
    <w:rsid w:val="36B841BF"/>
    <w:rsid w:val="36BA6CA7"/>
    <w:rsid w:val="36BD8551"/>
    <w:rsid w:val="36C105AA"/>
    <w:rsid w:val="36C1A098"/>
    <w:rsid w:val="36C2EFA3"/>
    <w:rsid w:val="36CC3F78"/>
    <w:rsid w:val="36CF9024"/>
    <w:rsid w:val="36D60AD9"/>
    <w:rsid w:val="36D805A5"/>
    <w:rsid w:val="36DC499E"/>
    <w:rsid w:val="36DD0C7B"/>
    <w:rsid w:val="36DF1AAD"/>
    <w:rsid w:val="36E0462D"/>
    <w:rsid w:val="36F2A547"/>
    <w:rsid w:val="36F4204F"/>
    <w:rsid w:val="3701E080"/>
    <w:rsid w:val="370CD25C"/>
    <w:rsid w:val="3712F69D"/>
    <w:rsid w:val="371359F0"/>
    <w:rsid w:val="371A8859"/>
    <w:rsid w:val="3722AEEA"/>
    <w:rsid w:val="37266F5A"/>
    <w:rsid w:val="372FFFE1"/>
    <w:rsid w:val="37330045"/>
    <w:rsid w:val="37336643"/>
    <w:rsid w:val="37339487"/>
    <w:rsid w:val="373C1C1D"/>
    <w:rsid w:val="373DCC18"/>
    <w:rsid w:val="373EA29E"/>
    <w:rsid w:val="376375A2"/>
    <w:rsid w:val="376549A5"/>
    <w:rsid w:val="376A1EAF"/>
    <w:rsid w:val="377AD3A5"/>
    <w:rsid w:val="377C9844"/>
    <w:rsid w:val="377F01CB"/>
    <w:rsid w:val="377FD499"/>
    <w:rsid w:val="37813CFE"/>
    <w:rsid w:val="37823E4B"/>
    <w:rsid w:val="378A4FCB"/>
    <w:rsid w:val="379B3DD2"/>
    <w:rsid w:val="37AAC43A"/>
    <w:rsid w:val="37AE2DF9"/>
    <w:rsid w:val="37B7EB62"/>
    <w:rsid w:val="37BFB49A"/>
    <w:rsid w:val="37C1C704"/>
    <w:rsid w:val="37C2C051"/>
    <w:rsid w:val="37C7D401"/>
    <w:rsid w:val="37DEB435"/>
    <w:rsid w:val="37DEE2E0"/>
    <w:rsid w:val="37E0909F"/>
    <w:rsid w:val="37E0AA12"/>
    <w:rsid w:val="37E32DE3"/>
    <w:rsid w:val="37ECA285"/>
    <w:rsid w:val="37ED71B4"/>
    <w:rsid w:val="37EEB13F"/>
    <w:rsid w:val="37F12179"/>
    <w:rsid w:val="37F3454D"/>
    <w:rsid w:val="37F5A320"/>
    <w:rsid w:val="37F6A4B2"/>
    <w:rsid w:val="37F7408A"/>
    <w:rsid w:val="3801623C"/>
    <w:rsid w:val="380401C9"/>
    <w:rsid w:val="380408B3"/>
    <w:rsid w:val="38088E24"/>
    <w:rsid w:val="3816520B"/>
    <w:rsid w:val="3818CBE9"/>
    <w:rsid w:val="381A09AD"/>
    <w:rsid w:val="381CDFF6"/>
    <w:rsid w:val="3820E572"/>
    <w:rsid w:val="3832E016"/>
    <w:rsid w:val="3838E507"/>
    <w:rsid w:val="3842E6F2"/>
    <w:rsid w:val="384506DF"/>
    <w:rsid w:val="38466BBF"/>
    <w:rsid w:val="384BDBA5"/>
    <w:rsid w:val="384C8019"/>
    <w:rsid w:val="3853BA11"/>
    <w:rsid w:val="3854808B"/>
    <w:rsid w:val="38548662"/>
    <w:rsid w:val="38573D27"/>
    <w:rsid w:val="3859CA9B"/>
    <w:rsid w:val="385B1A01"/>
    <w:rsid w:val="385C5486"/>
    <w:rsid w:val="385E0A86"/>
    <w:rsid w:val="386583AB"/>
    <w:rsid w:val="3867E2D6"/>
    <w:rsid w:val="38689896"/>
    <w:rsid w:val="386A8175"/>
    <w:rsid w:val="38724F63"/>
    <w:rsid w:val="38759FE5"/>
    <w:rsid w:val="387688F1"/>
    <w:rsid w:val="38775C60"/>
    <w:rsid w:val="387B046D"/>
    <w:rsid w:val="38848F11"/>
    <w:rsid w:val="3885094B"/>
    <w:rsid w:val="3889C111"/>
    <w:rsid w:val="388DC0DC"/>
    <w:rsid w:val="388ECFAE"/>
    <w:rsid w:val="38905A53"/>
    <w:rsid w:val="3893E177"/>
    <w:rsid w:val="389A9679"/>
    <w:rsid w:val="389CA3E7"/>
    <w:rsid w:val="389CA4DF"/>
    <w:rsid w:val="389D93CD"/>
    <w:rsid w:val="38A02F63"/>
    <w:rsid w:val="38AB6CA3"/>
    <w:rsid w:val="38ACD652"/>
    <w:rsid w:val="38B13833"/>
    <w:rsid w:val="38B91AA4"/>
    <w:rsid w:val="38BB8655"/>
    <w:rsid w:val="38BE31D4"/>
    <w:rsid w:val="38C10DFF"/>
    <w:rsid w:val="38C24D9A"/>
    <w:rsid w:val="38C2F5D7"/>
    <w:rsid w:val="38C87C21"/>
    <w:rsid w:val="38CD7D70"/>
    <w:rsid w:val="38D8060F"/>
    <w:rsid w:val="38E0C9F3"/>
    <w:rsid w:val="38E36EE6"/>
    <w:rsid w:val="38E4A48C"/>
    <w:rsid w:val="38E68D06"/>
    <w:rsid w:val="38E71ECC"/>
    <w:rsid w:val="38EA5822"/>
    <w:rsid w:val="38EA8DFA"/>
    <w:rsid w:val="38EBBB0F"/>
    <w:rsid w:val="38F11615"/>
    <w:rsid w:val="38F3FAFB"/>
    <w:rsid w:val="38FAA3EF"/>
    <w:rsid w:val="3904DDA4"/>
    <w:rsid w:val="3907D015"/>
    <w:rsid w:val="3907DFBD"/>
    <w:rsid w:val="390A0D95"/>
    <w:rsid w:val="3912FED6"/>
    <w:rsid w:val="39132A37"/>
    <w:rsid w:val="3914CCE8"/>
    <w:rsid w:val="39157B21"/>
    <w:rsid w:val="391BD39A"/>
    <w:rsid w:val="391C2CFF"/>
    <w:rsid w:val="391EF59E"/>
    <w:rsid w:val="391F11AB"/>
    <w:rsid w:val="391F74C1"/>
    <w:rsid w:val="3927130A"/>
    <w:rsid w:val="392EB078"/>
    <w:rsid w:val="392FF828"/>
    <w:rsid w:val="39302896"/>
    <w:rsid w:val="393232A3"/>
    <w:rsid w:val="393246E7"/>
    <w:rsid w:val="393E7326"/>
    <w:rsid w:val="39417378"/>
    <w:rsid w:val="39428D78"/>
    <w:rsid w:val="394310B8"/>
    <w:rsid w:val="394659B6"/>
    <w:rsid w:val="395B39FE"/>
    <w:rsid w:val="395BC793"/>
    <w:rsid w:val="39612E5A"/>
    <w:rsid w:val="3963B516"/>
    <w:rsid w:val="39661DE5"/>
    <w:rsid w:val="396754FE"/>
    <w:rsid w:val="396B9075"/>
    <w:rsid w:val="39726B63"/>
    <w:rsid w:val="39735C9D"/>
    <w:rsid w:val="397FAB29"/>
    <w:rsid w:val="397FF6F4"/>
    <w:rsid w:val="3986AFA7"/>
    <w:rsid w:val="3988FBB9"/>
    <w:rsid w:val="39926F82"/>
    <w:rsid w:val="39941C9B"/>
    <w:rsid w:val="399B01A9"/>
    <w:rsid w:val="399BF3AD"/>
    <w:rsid w:val="399EA6B4"/>
    <w:rsid w:val="39A0E5BC"/>
    <w:rsid w:val="39A13426"/>
    <w:rsid w:val="39A38D76"/>
    <w:rsid w:val="39A4002D"/>
    <w:rsid w:val="39A798FB"/>
    <w:rsid w:val="39AA39DC"/>
    <w:rsid w:val="39AF0FB3"/>
    <w:rsid w:val="39B061AF"/>
    <w:rsid w:val="39B50FFA"/>
    <w:rsid w:val="39B6059B"/>
    <w:rsid w:val="39B818FE"/>
    <w:rsid w:val="39B8F479"/>
    <w:rsid w:val="39BA32C3"/>
    <w:rsid w:val="39CBD0AD"/>
    <w:rsid w:val="39CEF483"/>
    <w:rsid w:val="39CF794E"/>
    <w:rsid w:val="39D17510"/>
    <w:rsid w:val="39D58AA6"/>
    <w:rsid w:val="39D8DFE2"/>
    <w:rsid w:val="39DFB6D0"/>
    <w:rsid w:val="39E786A2"/>
    <w:rsid w:val="39ED50B9"/>
    <w:rsid w:val="39EDEB10"/>
    <w:rsid w:val="39F217E4"/>
    <w:rsid w:val="39F8C4DC"/>
    <w:rsid w:val="39FAEF84"/>
    <w:rsid w:val="39FDE9FB"/>
    <w:rsid w:val="3A057B84"/>
    <w:rsid w:val="3A05B7B1"/>
    <w:rsid w:val="3A1E71DF"/>
    <w:rsid w:val="3A1F9167"/>
    <w:rsid w:val="3A2C99DF"/>
    <w:rsid w:val="3A2DBFF5"/>
    <w:rsid w:val="3A31394D"/>
    <w:rsid w:val="3A31E940"/>
    <w:rsid w:val="3A358BC2"/>
    <w:rsid w:val="3A37989D"/>
    <w:rsid w:val="3A382A26"/>
    <w:rsid w:val="3A3CDF8B"/>
    <w:rsid w:val="3A401164"/>
    <w:rsid w:val="3A40EA9C"/>
    <w:rsid w:val="3A450958"/>
    <w:rsid w:val="3A4A0FE9"/>
    <w:rsid w:val="3A4ED34B"/>
    <w:rsid w:val="3A56E0FE"/>
    <w:rsid w:val="3A571C80"/>
    <w:rsid w:val="3A61F74B"/>
    <w:rsid w:val="3A627CD3"/>
    <w:rsid w:val="3A668ECE"/>
    <w:rsid w:val="3A67102C"/>
    <w:rsid w:val="3A6D6D98"/>
    <w:rsid w:val="3A6DDBC6"/>
    <w:rsid w:val="3A6DFFD0"/>
    <w:rsid w:val="3A6F36B6"/>
    <w:rsid w:val="3A7DA52A"/>
    <w:rsid w:val="3A7FC036"/>
    <w:rsid w:val="3A825D67"/>
    <w:rsid w:val="3A84E136"/>
    <w:rsid w:val="3A85BBB0"/>
    <w:rsid w:val="3A85D6CB"/>
    <w:rsid w:val="3A86023E"/>
    <w:rsid w:val="3A86E398"/>
    <w:rsid w:val="3A8F09F5"/>
    <w:rsid w:val="3A8FD9DE"/>
    <w:rsid w:val="3A950FE4"/>
    <w:rsid w:val="3A9619EF"/>
    <w:rsid w:val="3A98999F"/>
    <w:rsid w:val="3AA0FAEB"/>
    <w:rsid w:val="3AA193E8"/>
    <w:rsid w:val="3AA2A613"/>
    <w:rsid w:val="3AA50AE6"/>
    <w:rsid w:val="3AAC7A3A"/>
    <w:rsid w:val="3AB19D93"/>
    <w:rsid w:val="3AB42FBB"/>
    <w:rsid w:val="3ABDFCEE"/>
    <w:rsid w:val="3ABF3CC5"/>
    <w:rsid w:val="3ACA8358"/>
    <w:rsid w:val="3AD08828"/>
    <w:rsid w:val="3AD29CEB"/>
    <w:rsid w:val="3AD33AB0"/>
    <w:rsid w:val="3AD34345"/>
    <w:rsid w:val="3AE03E92"/>
    <w:rsid w:val="3AE4E902"/>
    <w:rsid w:val="3AE946F9"/>
    <w:rsid w:val="3AEE409C"/>
    <w:rsid w:val="3AEF2945"/>
    <w:rsid w:val="3B004DFC"/>
    <w:rsid w:val="3B015255"/>
    <w:rsid w:val="3B03255F"/>
    <w:rsid w:val="3B04FC76"/>
    <w:rsid w:val="3B063F6B"/>
    <w:rsid w:val="3B09FAF0"/>
    <w:rsid w:val="3B0DA8B8"/>
    <w:rsid w:val="3B0F9A9E"/>
    <w:rsid w:val="3B160EBB"/>
    <w:rsid w:val="3B1A8B2D"/>
    <w:rsid w:val="3B208E62"/>
    <w:rsid w:val="3B29E2BC"/>
    <w:rsid w:val="3B2A9B8F"/>
    <w:rsid w:val="3B312289"/>
    <w:rsid w:val="3B3BA975"/>
    <w:rsid w:val="3B3D5010"/>
    <w:rsid w:val="3B3F5DD7"/>
    <w:rsid w:val="3B43D656"/>
    <w:rsid w:val="3B481D11"/>
    <w:rsid w:val="3B551511"/>
    <w:rsid w:val="3B5A6A8A"/>
    <w:rsid w:val="3B5F7C28"/>
    <w:rsid w:val="3B61A575"/>
    <w:rsid w:val="3B629816"/>
    <w:rsid w:val="3B647BC8"/>
    <w:rsid w:val="3B6758A2"/>
    <w:rsid w:val="3B6E29FD"/>
    <w:rsid w:val="3B6F5041"/>
    <w:rsid w:val="3B7437E0"/>
    <w:rsid w:val="3B747549"/>
    <w:rsid w:val="3B748CF0"/>
    <w:rsid w:val="3B7A3447"/>
    <w:rsid w:val="3B7CDE1C"/>
    <w:rsid w:val="3B7EE077"/>
    <w:rsid w:val="3B811920"/>
    <w:rsid w:val="3B8E5C23"/>
    <w:rsid w:val="3B8E939D"/>
    <w:rsid w:val="3B958264"/>
    <w:rsid w:val="3B9826D6"/>
    <w:rsid w:val="3B9E109B"/>
    <w:rsid w:val="3BA9032D"/>
    <w:rsid w:val="3BAAD88A"/>
    <w:rsid w:val="3BB82FDF"/>
    <w:rsid w:val="3BBB953B"/>
    <w:rsid w:val="3BC34752"/>
    <w:rsid w:val="3BCB4471"/>
    <w:rsid w:val="3BCDE4B4"/>
    <w:rsid w:val="3BD35E48"/>
    <w:rsid w:val="3BDB22AE"/>
    <w:rsid w:val="3BDB25FB"/>
    <w:rsid w:val="3BDE105F"/>
    <w:rsid w:val="3BFB0F03"/>
    <w:rsid w:val="3BFDF7A1"/>
    <w:rsid w:val="3C012C38"/>
    <w:rsid w:val="3C069FA5"/>
    <w:rsid w:val="3C07B10D"/>
    <w:rsid w:val="3C08261E"/>
    <w:rsid w:val="3C0C1A62"/>
    <w:rsid w:val="3C108A59"/>
    <w:rsid w:val="3C128483"/>
    <w:rsid w:val="3C17058D"/>
    <w:rsid w:val="3C1EBF8E"/>
    <w:rsid w:val="3C20598B"/>
    <w:rsid w:val="3C22F532"/>
    <w:rsid w:val="3C23AC9F"/>
    <w:rsid w:val="3C26C804"/>
    <w:rsid w:val="3C290485"/>
    <w:rsid w:val="3C2BCEC2"/>
    <w:rsid w:val="3C2CA456"/>
    <w:rsid w:val="3C301777"/>
    <w:rsid w:val="3C3B6AA6"/>
    <w:rsid w:val="3C3C66DA"/>
    <w:rsid w:val="3C3F3752"/>
    <w:rsid w:val="3C574305"/>
    <w:rsid w:val="3C5986A6"/>
    <w:rsid w:val="3C637A29"/>
    <w:rsid w:val="3C65CEC3"/>
    <w:rsid w:val="3C65E415"/>
    <w:rsid w:val="3C6C13E1"/>
    <w:rsid w:val="3C760CE9"/>
    <w:rsid w:val="3C77EB9B"/>
    <w:rsid w:val="3C7ABFD2"/>
    <w:rsid w:val="3C830B21"/>
    <w:rsid w:val="3C898459"/>
    <w:rsid w:val="3C8D7C07"/>
    <w:rsid w:val="3C8E8554"/>
    <w:rsid w:val="3C8FE359"/>
    <w:rsid w:val="3C910B57"/>
    <w:rsid w:val="3C934DD9"/>
    <w:rsid w:val="3C9583B3"/>
    <w:rsid w:val="3C963748"/>
    <w:rsid w:val="3C9E73E6"/>
    <w:rsid w:val="3CA11A10"/>
    <w:rsid w:val="3CA825C1"/>
    <w:rsid w:val="3CA98628"/>
    <w:rsid w:val="3CBBDA35"/>
    <w:rsid w:val="3CBF80CF"/>
    <w:rsid w:val="3CBFCD02"/>
    <w:rsid w:val="3CBFE399"/>
    <w:rsid w:val="3CCF07C4"/>
    <w:rsid w:val="3CD1496F"/>
    <w:rsid w:val="3CD7068A"/>
    <w:rsid w:val="3CDB2E38"/>
    <w:rsid w:val="3CDC8471"/>
    <w:rsid w:val="3CE2E605"/>
    <w:rsid w:val="3CEA3EEF"/>
    <w:rsid w:val="3CED5A95"/>
    <w:rsid w:val="3CF283A8"/>
    <w:rsid w:val="3CF5DDFD"/>
    <w:rsid w:val="3CFA797D"/>
    <w:rsid w:val="3D042C5F"/>
    <w:rsid w:val="3D0C1711"/>
    <w:rsid w:val="3D118F21"/>
    <w:rsid w:val="3D16B387"/>
    <w:rsid w:val="3D1B5797"/>
    <w:rsid w:val="3D1CAE64"/>
    <w:rsid w:val="3D1DA355"/>
    <w:rsid w:val="3D1DAE6C"/>
    <w:rsid w:val="3D26159A"/>
    <w:rsid w:val="3D2A7223"/>
    <w:rsid w:val="3D2B28A3"/>
    <w:rsid w:val="3D2DC1F9"/>
    <w:rsid w:val="3D2F13EF"/>
    <w:rsid w:val="3D319A5B"/>
    <w:rsid w:val="3D356F3D"/>
    <w:rsid w:val="3D39BB70"/>
    <w:rsid w:val="3D3FF63A"/>
    <w:rsid w:val="3D412AFC"/>
    <w:rsid w:val="3D41E472"/>
    <w:rsid w:val="3D4827DA"/>
    <w:rsid w:val="3D53AC31"/>
    <w:rsid w:val="3D56066F"/>
    <w:rsid w:val="3D562AE5"/>
    <w:rsid w:val="3D56AFFE"/>
    <w:rsid w:val="3D58D96D"/>
    <w:rsid w:val="3D59405B"/>
    <w:rsid w:val="3D59C717"/>
    <w:rsid w:val="3D5B0DC7"/>
    <w:rsid w:val="3D5B3D0E"/>
    <w:rsid w:val="3D5D1FC5"/>
    <w:rsid w:val="3D5D3BE6"/>
    <w:rsid w:val="3D5DD6C1"/>
    <w:rsid w:val="3D5E13A6"/>
    <w:rsid w:val="3D6BA5AE"/>
    <w:rsid w:val="3D6CCDF9"/>
    <w:rsid w:val="3D6E0461"/>
    <w:rsid w:val="3D6F1AB8"/>
    <w:rsid w:val="3D70268B"/>
    <w:rsid w:val="3D77F199"/>
    <w:rsid w:val="3D7FB3A4"/>
    <w:rsid w:val="3D8191F4"/>
    <w:rsid w:val="3D82DD36"/>
    <w:rsid w:val="3D863B08"/>
    <w:rsid w:val="3D8C2428"/>
    <w:rsid w:val="3D931870"/>
    <w:rsid w:val="3D9CC57F"/>
    <w:rsid w:val="3DA0B321"/>
    <w:rsid w:val="3DA84385"/>
    <w:rsid w:val="3DB318D6"/>
    <w:rsid w:val="3DB52C14"/>
    <w:rsid w:val="3DB6B665"/>
    <w:rsid w:val="3DB7A9B2"/>
    <w:rsid w:val="3DBAB326"/>
    <w:rsid w:val="3DBACE64"/>
    <w:rsid w:val="3DBD1EDC"/>
    <w:rsid w:val="3DBEE78C"/>
    <w:rsid w:val="3DCD75D5"/>
    <w:rsid w:val="3DCE959F"/>
    <w:rsid w:val="3DD9A9C2"/>
    <w:rsid w:val="3DE02C02"/>
    <w:rsid w:val="3DE14DB9"/>
    <w:rsid w:val="3DEC0D2E"/>
    <w:rsid w:val="3DF0343A"/>
    <w:rsid w:val="3DF54225"/>
    <w:rsid w:val="3DFCF79B"/>
    <w:rsid w:val="3DFDCD58"/>
    <w:rsid w:val="3E005AF2"/>
    <w:rsid w:val="3E162D9E"/>
    <w:rsid w:val="3E1798E3"/>
    <w:rsid w:val="3E1C5B7F"/>
    <w:rsid w:val="3E1F552D"/>
    <w:rsid w:val="3E2824CC"/>
    <w:rsid w:val="3E32E98B"/>
    <w:rsid w:val="3E35FAF0"/>
    <w:rsid w:val="3E378520"/>
    <w:rsid w:val="3E37A66A"/>
    <w:rsid w:val="3E396260"/>
    <w:rsid w:val="3E3A5509"/>
    <w:rsid w:val="3E3FB58A"/>
    <w:rsid w:val="3E406162"/>
    <w:rsid w:val="3E43A177"/>
    <w:rsid w:val="3E4B01C3"/>
    <w:rsid w:val="3E51D77F"/>
    <w:rsid w:val="3E525FC1"/>
    <w:rsid w:val="3E57D586"/>
    <w:rsid w:val="3E60AE5D"/>
    <w:rsid w:val="3E69B733"/>
    <w:rsid w:val="3E6CFEB5"/>
    <w:rsid w:val="3E6D3DF3"/>
    <w:rsid w:val="3E7009A3"/>
    <w:rsid w:val="3E737B7A"/>
    <w:rsid w:val="3E7B7311"/>
    <w:rsid w:val="3E7F29E7"/>
    <w:rsid w:val="3E85E3A1"/>
    <w:rsid w:val="3E86992F"/>
    <w:rsid w:val="3E87F334"/>
    <w:rsid w:val="3E896CD6"/>
    <w:rsid w:val="3E8B367A"/>
    <w:rsid w:val="3E8EB596"/>
    <w:rsid w:val="3EAC2DB2"/>
    <w:rsid w:val="3EAD2A64"/>
    <w:rsid w:val="3EAF590F"/>
    <w:rsid w:val="3EB2D6BF"/>
    <w:rsid w:val="3EB32517"/>
    <w:rsid w:val="3EBD08E1"/>
    <w:rsid w:val="3EC5DA5B"/>
    <w:rsid w:val="3EC5DD61"/>
    <w:rsid w:val="3ECF4AEE"/>
    <w:rsid w:val="3ED3EA68"/>
    <w:rsid w:val="3ED7620A"/>
    <w:rsid w:val="3ED9E18F"/>
    <w:rsid w:val="3EDB8308"/>
    <w:rsid w:val="3EDC40E4"/>
    <w:rsid w:val="3EDFF869"/>
    <w:rsid w:val="3EE20BD3"/>
    <w:rsid w:val="3EE5C236"/>
    <w:rsid w:val="3EE7E9B2"/>
    <w:rsid w:val="3EED00A9"/>
    <w:rsid w:val="3EEF3296"/>
    <w:rsid w:val="3EF4A9CE"/>
    <w:rsid w:val="3EF681C2"/>
    <w:rsid w:val="3EF9D271"/>
    <w:rsid w:val="3EFD89DE"/>
    <w:rsid w:val="3EFFB0FC"/>
    <w:rsid w:val="3F01A373"/>
    <w:rsid w:val="3F07EAE4"/>
    <w:rsid w:val="3F0CFC8F"/>
    <w:rsid w:val="3F0D7ED2"/>
    <w:rsid w:val="3F1765CD"/>
    <w:rsid w:val="3F1D713B"/>
    <w:rsid w:val="3F204DE6"/>
    <w:rsid w:val="3F278C3B"/>
    <w:rsid w:val="3F2AF320"/>
    <w:rsid w:val="3F3AD852"/>
    <w:rsid w:val="3F4BAEA0"/>
    <w:rsid w:val="3F4CE1E4"/>
    <w:rsid w:val="3F4F6D46"/>
    <w:rsid w:val="3F510EBE"/>
    <w:rsid w:val="3F5908BC"/>
    <w:rsid w:val="3F5CFF1D"/>
    <w:rsid w:val="3F659DD2"/>
    <w:rsid w:val="3F6686CE"/>
    <w:rsid w:val="3F6AC81F"/>
    <w:rsid w:val="3F6ED4A3"/>
    <w:rsid w:val="3F6F0833"/>
    <w:rsid w:val="3F77D948"/>
    <w:rsid w:val="3F7D6F89"/>
    <w:rsid w:val="3F7D843F"/>
    <w:rsid w:val="3F917EBB"/>
    <w:rsid w:val="3F9AEDDF"/>
    <w:rsid w:val="3F9D0675"/>
    <w:rsid w:val="3FA239C4"/>
    <w:rsid w:val="3FA3037B"/>
    <w:rsid w:val="3FA60832"/>
    <w:rsid w:val="3FAD843E"/>
    <w:rsid w:val="3FAF29C6"/>
    <w:rsid w:val="3FC32F74"/>
    <w:rsid w:val="3FC3D3C0"/>
    <w:rsid w:val="3FC4387C"/>
    <w:rsid w:val="3FC79567"/>
    <w:rsid w:val="3FCFC1B4"/>
    <w:rsid w:val="3FD28FC1"/>
    <w:rsid w:val="3FD529E3"/>
    <w:rsid w:val="3FDAD279"/>
    <w:rsid w:val="3FDF42B5"/>
    <w:rsid w:val="3FE6D55A"/>
    <w:rsid w:val="3FED0A6D"/>
    <w:rsid w:val="3FEFFF96"/>
    <w:rsid w:val="3FF08C04"/>
    <w:rsid w:val="3FFD85C6"/>
    <w:rsid w:val="400F2E95"/>
    <w:rsid w:val="4011EF62"/>
    <w:rsid w:val="4012CEFA"/>
    <w:rsid w:val="40138077"/>
    <w:rsid w:val="40148D3F"/>
    <w:rsid w:val="401A5D78"/>
    <w:rsid w:val="401B38C8"/>
    <w:rsid w:val="401CADA6"/>
    <w:rsid w:val="4020740C"/>
    <w:rsid w:val="40233B98"/>
    <w:rsid w:val="40289204"/>
    <w:rsid w:val="4029DB81"/>
    <w:rsid w:val="402A5CF2"/>
    <w:rsid w:val="403175B1"/>
    <w:rsid w:val="40317DF6"/>
    <w:rsid w:val="4031D5E6"/>
    <w:rsid w:val="4033A6E7"/>
    <w:rsid w:val="40376B8F"/>
    <w:rsid w:val="403956A1"/>
    <w:rsid w:val="40416C1E"/>
    <w:rsid w:val="404174FD"/>
    <w:rsid w:val="40489B0E"/>
    <w:rsid w:val="40498BE7"/>
    <w:rsid w:val="404CD84B"/>
    <w:rsid w:val="4050203A"/>
    <w:rsid w:val="4054F76A"/>
    <w:rsid w:val="405573D1"/>
    <w:rsid w:val="4059F572"/>
    <w:rsid w:val="405C6C0E"/>
    <w:rsid w:val="405D3B50"/>
    <w:rsid w:val="4067E684"/>
    <w:rsid w:val="4068D1B8"/>
    <w:rsid w:val="4075678B"/>
    <w:rsid w:val="407B3F2C"/>
    <w:rsid w:val="407E1396"/>
    <w:rsid w:val="408272CE"/>
    <w:rsid w:val="4087F2C2"/>
    <w:rsid w:val="40898107"/>
    <w:rsid w:val="408AEAA9"/>
    <w:rsid w:val="408E8F50"/>
    <w:rsid w:val="408EDE7C"/>
    <w:rsid w:val="408F9F20"/>
    <w:rsid w:val="4099C06E"/>
    <w:rsid w:val="409E581A"/>
    <w:rsid w:val="409F6AEA"/>
    <w:rsid w:val="40A2CB48"/>
    <w:rsid w:val="40A3AFF8"/>
    <w:rsid w:val="40A610DC"/>
    <w:rsid w:val="40A67318"/>
    <w:rsid w:val="40AA7106"/>
    <w:rsid w:val="40B0EB79"/>
    <w:rsid w:val="40B2DB33"/>
    <w:rsid w:val="40B7A404"/>
    <w:rsid w:val="40C1BAB5"/>
    <w:rsid w:val="40C2286F"/>
    <w:rsid w:val="40C5C04F"/>
    <w:rsid w:val="40C61703"/>
    <w:rsid w:val="40C63861"/>
    <w:rsid w:val="40C78212"/>
    <w:rsid w:val="40CEA957"/>
    <w:rsid w:val="40CF5730"/>
    <w:rsid w:val="40CFB69C"/>
    <w:rsid w:val="40DD15E5"/>
    <w:rsid w:val="40E31C6D"/>
    <w:rsid w:val="40E53A31"/>
    <w:rsid w:val="40E73750"/>
    <w:rsid w:val="40EB1228"/>
    <w:rsid w:val="40EE057A"/>
    <w:rsid w:val="40EEF827"/>
    <w:rsid w:val="40F183CF"/>
    <w:rsid w:val="40F19304"/>
    <w:rsid w:val="40FBA1CB"/>
    <w:rsid w:val="40FEA9E3"/>
    <w:rsid w:val="40FEEC14"/>
    <w:rsid w:val="41017D96"/>
    <w:rsid w:val="410EA5D1"/>
    <w:rsid w:val="41110B69"/>
    <w:rsid w:val="4115991C"/>
    <w:rsid w:val="4115E9CA"/>
    <w:rsid w:val="411613D5"/>
    <w:rsid w:val="411792BA"/>
    <w:rsid w:val="4117B4B1"/>
    <w:rsid w:val="4118EE7B"/>
    <w:rsid w:val="411A2136"/>
    <w:rsid w:val="411D6FA6"/>
    <w:rsid w:val="41220C46"/>
    <w:rsid w:val="412A6E88"/>
    <w:rsid w:val="412E127C"/>
    <w:rsid w:val="412F2E90"/>
    <w:rsid w:val="413040F0"/>
    <w:rsid w:val="413071B5"/>
    <w:rsid w:val="4131C66C"/>
    <w:rsid w:val="413D521C"/>
    <w:rsid w:val="413E0E13"/>
    <w:rsid w:val="414592D2"/>
    <w:rsid w:val="41487404"/>
    <w:rsid w:val="41552CF7"/>
    <w:rsid w:val="41580F74"/>
    <w:rsid w:val="41592FAB"/>
    <w:rsid w:val="415A3E0F"/>
    <w:rsid w:val="41604BAF"/>
    <w:rsid w:val="41609DCF"/>
    <w:rsid w:val="4160F2FF"/>
    <w:rsid w:val="4161BB96"/>
    <w:rsid w:val="4166CB93"/>
    <w:rsid w:val="41687799"/>
    <w:rsid w:val="416DBC04"/>
    <w:rsid w:val="4171D454"/>
    <w:rsid w:val="4172AA24"/>
    <w:rsid w:val="41732860"/>
    <w:rsid w:val="4176DFC4"/>
    <w:rsid w:val="418269A0"/>
    <w:rsid w:val="4185461D"/>
    <w:rsid w:val="418745B1"/>
    <w:rsid w:val="4189CD19"/>
    <w:rsid w:val="418DDFD9"/>
    <w:rsid w:val="418F7966"/>
    <w:rsid w:val="41903190"/>
    <w:rsid w:val="41975137"/>
    <w:rsid w:val="419BCC31"/>
    <w:rsid w:val="41A6C2F9"/>
    <w:rsid w:val="41B130B8"/>
    <w:rsid w:val="41B155B5"/>
    <w:rsid w:val="41C5442C"/>
    <w:rsid w:val="41C602ED"/>
    <w:rsid w:val="41C8F77F"/>
    <w:rsid w:val="41CD12E7"/>
    <w:rsid w:val="41CDCAA8"/>
    <w:rsid w:val="41CF8E45"/>
    <w:rsid w:val="41D285FA"/>
    <w:rsid w:val="41D9F9F4"/>
    <w:rsid w:val="41DB857F"/>
    <w:rsid w:val="41DC5C47"/>
    <w:rsid w:val="41E04D0A"/>
    <w:rsid w:val="41E3804F"/>
    <w:rsid w:val="41E5A890"/>
    <w:rsid w:val="41E81D13"/>
    <w:rsid w:val="41E84380"/>
    <w:rsid w:val="41ECE873"/>
    <w:rsid w:val="41ED2C87"/>
    <w:rsid w:val="41F17F91"/>
    <w:rsid w:val="41F5D8CF"/>
    <w:rsid w:val="41F74EDA"/>
    <w:rsid w:val="42026FC0"/>
    <w:rsid w:val="4207DE89"/>
    <w:rsid w:val="420807B1"/>
    <w:rsid w:val="420B5383"/>
    <w:rsid w:val="420C5577"/>
    <w:rsid w:val="420C8152"/>
    <w:rsid w:val="420D9FF8"/>
    <w:rsid w:val="4210FDCF"/>
    <w:rsid w:val="42242022"/>
    <w:rsid w:val="42257622"/>
    <w:rsid w:val="42259117"/>
    <w:rsid w:val="4226E9CB"/>
    <w:rsid w:val="422968DD"/>
    <w:rsid w:val="422A1A86"/>
    <w:rsid w:val="422D5B8B"/>
    <w:rsid w:val="422EBDDA"/>
    <w:rsid w:val="42332242"/>
    <w:rsid w:val="42361E49"/>
    <w:rsid w:val="42364947"/>
    <w:rsid w:val="4237108E"/>
    <w:rsid w:val="4243F1D1"/>
    <w:rsid w:val="425E93C4"/>
    <w:rsid w:val="425F7DB7"/>
    <w:rsid w:val="4260D036"/>
    <w:rsid w:val="42688721"/>
    <w:rsid w:val="42706E33"/>
    <w:rsid w:val="4278171D"/>
    <w:rsid w:val="427B86E6"/>
    <w:rsid w:val="427B8A88"/>
    <w:rsid w:val="428657A2"/>
    <w:rsid w:val="4287C2D1"/>
    <w:rsid w:val="428E5583"/>
    <w:rsid w:val="428EC1AC"/>
    <w:rsid w:val="4295A384"/>
    <w:rsid w:val="429B967F"/>
    <w:rsid w:val="429E6E71"/>
    <w:rsid w:val="429EEACC"/>
    <w:rsid w:val="42A08EF6"/>
    <w:rsid w:val="42A0EE8D"/>
    <w:rsid w:val="42A1FA03"/>
    <w:rsid w:val="42AD852C"/>
    <w:rsid w:val="42B16EA3"/>
    <w:rsid w:val="42B9F69D"/>
    <w:rsid w:val="42BA4095"/>
    <w:rsid w:val="42BDA6AB"/>
    <w:rsid w:val="42C67847"/>
    <w:rsid w:val="42C707E9"/>
    <w:rsid w:val="42CD3D40"/>
    <w:rsid w:val="42D40E52"/>
    <w:rsid w:val="42E0C977"/>
    <w:rsid w:val="42E27057"/>
    <w:rsid w:val="42E88633"/>
    <w:rsid w:val="42F01C9B"/>
    <w:rsid w:val="42F0BC62"/>
    <w:rsid w:val="42F16D8F"/>
    <w:rsid w:val="42F23137"/>
    <w:rsid w:val="42F2E527"/>
    <w:rsid w:val="42F886DB"/>
    <w:rsid w:val="42FCDBFE"/>
    <w:rsid w:val="430515B7"/>
    <w:rsid w:val="4307657A"/>
    <w:rsid w:val="4309C9E7"/>
    <w:rsid w:val="4309DA23"/>
    <w:rsid w:val="430CB148"/>
    <w:rsid w:val="4315C5B6"/>
    <w:rsid w:val="43161761"/>
    <w:rsid w:val="431D2A1B"/>
    <w:rsid w:val="431DA1A0"/>
    <w:rsid w:val="4325F6C2"/>
    <w:rsid w:val="432B1992"/>
    <w:rsid w:val="432ED14A"/>
    <w:rsid w:val="4337C9F8"/>
    <w:rsid w:val="433E338E"/>
    <w:rsid w:val="433F0FA3"/>
    <w:rsid w:val="43421B3D"/>
    <w:rsid w:val="43552573"/>
    <w:rsid w:val="435EDD19"/>
    <w:rsid w:val="435EF384"/>
    <w:rsid w:val="4360CD13"/>
    <w:rsid w:val="43656E38"/>
    <w:rsid w:val="4367755E"/>
    <w:rsid w:val="4368A88A"/>
    <w:rsid w:val="436FD0E5"/>
    <w:rsid w:val="43731B36"/>
    <w:rsid w:val="4374ED65"/>
    <w:rsid w:val="4375B8C8"/>
    <w:rsid w:val="437681DE"/>
    <w:rsid w:val="437A8C2F"/>
    <w:rsid w:val="437D51B6"/>
    <w:rsid w:val="437DC6D1"/>
    <w:rsid w:val="437E18BB"/>
    <w:rsid w:val="437E387E"/>
    <w:rsid w:val="438082A2"/>
    <w:rsid w:val="43816AC0"/>
    <w:rsid w:val="43826AF2"/>
    <w:rsid w:val="438626BD"/>
    <w:rsid w:val="4386A29E"/>
    <w:rsid w:val="4388B8D4"/>
    <w:rsid w:val="43897AF8"/>
    <w:rsid w:val="438B667B"/>
    <w:rsid w:val="43968F2F"/>
    <w:rsid w:val="439BA058"/>
    <w:rsid w:val="43A0727A"/>
    <w:rsid w:val="43A50844"/>
    <w:rsid w:val="43AD2ADB"/>
    <w:rsid w:val="43AE6F03"/>
    <w:rsid w:val="43AEDC15"/>
    <w:rsid w:val="43B7A45D"/>
    <w:rsid w:val="43B8B3E5"/>
    <w:rsid w:val="43B917A7"/>
    <w:rsid w:val="43BB6EEC"/>
    <w:rsid w:val="43BBB233"/>
    <w:rsid w:val="43C038E0"/>
    <w:rsid w:val="43C60701"/>
    <w:rsid w:val="43C63C4B"/>
    <w:rsid w:val="43CF6020"/>
    <w:rsid w:val="43D0647C"/>
    <w:rsid w:val="43D6E759"/>
    <w:rsid w:val="43DB5119"/>
    <w:rsid w:val="43E1F3EB"/>
    <w:rsid w:val="43EBFBE3"/>
    <w:rsid w:val="43EE9329"/>
    <w:rsid w:val="43FF30D9"/>
    <w:rsid w:val="440103E8"/>
    <w:rsid w:val="4404BEDD"/>
    <w:rsid w:val="44133803"/>
    <w:rsid w:val="441AC4AD"/>
    <w:rsid w:val="441D79B6"/>
    <w:rsid w:val="442A8E20"/>
    <w:rsid w:val="442EED75"/>
    <w:rsid w:val="4434E421"/>
    <w:rsid w:val="44368CD6"/>
    <w:rsid w:val="443F1A58"/>
    <w:rsid w:val="443FBB76"/>
    <w:rsid w:val="44442645"/>
    <w:rsid w:val="4450A332"/>
    <w:rsid w:val="4462689D"/>
    <w:rsid w:val="446BB313"/>
    <w:rsid w:val="446D2946"/>
    <w:rsid w:val="4470C5BF"/>
    <w:rsid w:val="4471B24F"/>
    <w:rsid w:val="4473E2B6"/>
    <w:rsid w:val="447761D7"/>
    <w:rsid w:val="447A93B0"/>
    <w:rsid w:val="4481DDAA"/>
    <w:rsid w:val="448562DF"/>
    <w:rsid w:val="4487C866"/>
    <w:rsid w:val="4498CD68"/>
    <w:rsid w:val="4499CFAA"/>
    <w:rsid w:val="44AC114F"/>
    <w:rsid w:val="44B506C5"/>
    <w:rsid w:val="44BDF27B"/>
    <w:rsid w:val="44BE0E1F"/>
    <w:rsid w:val="44BFA631"/>
    <w:rsid w:val="44C54AAF"/>
    <w:rsid w:val="44CA3304"/>
    <w:rsid w:val="44D62E73"/>
    <w:rsid w:val="44D89321"/>
    <w:rsid w:val="44D94F19"/>
    <w:rsid w:val="44DBE44B"/>
    <w:rsid w:val="44E09F48"/>
    <w:rsid w:val="44E42E57"/>
    <w:rsid w:val="44E5C1AF"/>
    <w:rsid w:val="44E69262"/>
    <w:rsid w:val="44E6F19A"/>
    <w:rsid w:val="44E9A983"/>
    <w:rsid w:val="44EA5ADA"/>
    <w:rsid w:val="44EA75A5"/>
    <w:rsid w:val="44F3382A"/>
    <w:rsid w:val="44F4D513"/>
    <w:rsid w:val="44FB0AEE"/>
    <w:rsid w:val="44FB6920"/>
    <w:rsid w:val="44FBE3F2"/>
    <w:rsid w:val="45058AB5"/>
    <w:rsid w:val="4509EF66"/>
    <w:rsid w:val="450A6D41"/>
    <w:rsid w:val="450CF2B1"/>
    <w:rsid w:val="450D2AE5"/>
    <w:rsid w:val="451206B5"/>
    <w:rsid w:val="4513EBBA"/>
    <w:rsid w:val="4514A62B"/>
    <w:rsid w:val="45157168"/>
    <w:rsid w:val="451AA523"/>
    <w:rsid w:val="451CC5E1"/>
    <w:rsid w:val="45231956"/>
    <w:rsid w:val="45275A71"/>
    <w:rsid w:val="452787B4"/>
    <w:rsid w:val="4533A6E2"/>
    <w:rsid w:val="4533D195"/>
    <w:rsid w:val="45397EA1"/>
    <w:rsid w:val="453BED6A"/>
    <w:rsid w:val="453C42DB"/>
    <w:rsid w:val="453CA678"/>
    <w:rsid w:val="454A490B"/>
    <w:rsid w:val="454A72A9"/>
    <w:rsid w:val="454ABAC1"/>
    <w:rsid w:val="454F1019"/>
    <w:rsid w:val="4558934D"/>
    <w:rsid w:val="455BB53C"/>
    <w:rsid w:val="455DFAA3"/>
    <w:rsid w:val="4560A9C5"/>
    <w:rsid w:val="4560ECD7"/>
    <w:rsid w:val="4563A73A"/>
    <w:rsid w:val="45659553"/>
    <w:rsid w:val="456B5291"/>
    <w:rsid w:val="4573F499"/>
    <w:rsid w:val="457A597A"/>
    <w:rsid w:val="457D6BF6"/>
    <w:rsid w:val="457D9E62"/>
    <w:rsid w:val="45808729"/>
    <w:rsid w:val="45855201"/>
    <w:rsid w:val="4586CBB1"/>
    <w:rsid w:val="4586CD43"/>
    <w:rsid w:val="459BC76D"/>
    <w:rsid w:val="459D96CB"/>
    <w:rsid w:val="459DA71F"/>
    <w:rsid w:val="459EEF7F"/>
    <w:rsid w:val="45A3D761"/>
    <w:rsid w:val="45A57E8A"/>
    <w:rsid w:val="45AA7F7B"/>
    <w:rsid w:val="45AED68E"/>
    <w:rsid w:val="45B0231A"/>
    <w:rsid w:val="45B09A8A"/>
    <w:rsid w:val="45B17B09"/>
    <w:rsid w:val="45B3C226"/>
    <w:rsid w:val="45B63A0A"/>
    <w:rsid w:val="45B6C5A6"/>
    <w:rsid w:val="45BA8759"/>
    <w:rsid w:val="45BC607D"/>
    <w:rsid w:val="45BE4C96"/>
    <w:rsid w:val="45C466FF"/>
    <w:rsid w:val="45C830C1"/>
    <w:rsid w:val="45CE6D37"/>
    <w:rsid w:val="45CEF83A"/>
    <w:rsid w:val="45CF89C5"/>
    <w:rsid w:val="45D1AA64"/>
    <w:rsid w:val="45D68D36"/>
    <w:rsid w:val="45DBBD2B"/>
    <w:rsid w:val="45EC381F"/>
    <w:rsid w:val="45EC7B35"/>
    <w:rsid w:val="45F23948"/>
    <w:rsid w:val="45F8579D"/>
    <w:rsid w:val="45FA0FF8"/>
    <w:rsid w:val="45FED513"/>
    <w:rsid w:val="45FFDB52"/>
    <w:rsid w:val="46005967"/>
    <w:rsid w:val="46029C6F"/>
    <w:rsid w:val="46032ABB"/>
    <w:rsid w:val="46047F3A"/>
    <w:rsid w:val="460581A8"/>
    <w:rsid w:val="460F42E7"/>
    <w:rsid w:val="4617971D"/>
    <w:rsid w:val="4618F180"/>
    <w:rsid w:val="461F7100"/>
    <w:rsid w:val="46206CF1"/>
    <w:rsid w:val="46208C6B"/>
    <w:rsid w:val="462D006E"/>
    <w:rsid w:val="463099E9"/>
    <w:rsid w:val="463708F3"/>
    <w:rsid w:val="463A9214"/>
    <w:rsid w:val="463C334E"/>
    <w:rsid w:val="46466EB8"/>
    <w:rsid w:val="464FAB3A"/>
    <w:rsid w:val="4650916A"/>
    <w:rsid w:val="465A95F8"/>
    <w:rsid w:val="465BC2C4"/>
    <w:rsid w:val="4662870E"/>
    <w:rsid w:val="4662E33A"/>
    <w:rsid w:val="4677FEC0"/>
    <w:rsid w:val="46784C54"/>
    <w:rsid w:val="467C0BE8"/>
    <w:rsid w:val="467DC50C"/>
    <w:rsid w:val="467EA632"/>
    <w:rsid w:val="4691F688"/>
    <w:rsid w:val="46A662D2"/>
    <w:rsid w:val="46A885A9"/>
    <w:rsid w:val="46A98600"/>
    <w:rsid w:val="46AD7415"/>
    <w:rsid w:val="46AEF269"/>
    <w:rsid w:val="46B65B49"/>
    <w:rsid w:val="46BC535D"/>
    <w:rsid w:val="46BDCD6A"/>
    <w:rsid w:val="46CABE39"/>
    <w:rsid w:val="46CE0938"/>
    <w:rsid w:val="46CE8281"/>
    <w:rsid w:val="46D41D5C"/>
    <w:rsid w:val="46D4AA02"/>
    <w:rsid w:val="46D7E752"/>
    <w:rsid w:val="46DCDC73"/>
    <w:rsid w:val="46DD0EB4"/>
    <w:rsid w:val="46E26D68"/>
    <w:rsid w:val="46E7D9A8"/>
    <w:rsid w:val="46F54F55"/>
    <w:rsid w:val="46F84018"/>
    <w:rsid w:val="470453E6"/>
    <w:rsid w:val="470471CB"/>
    <w:rsid w:val="4705C4DA"/>
    <w:rsid w:val="470AA46A"/>
    <w:rsid w:val="470AE4D3"/>
    <w:rsid w:val="470B0DD6"/>
    <w:rsid w:val="470B3FA7"/>
    <w:rsid w:val="47160FF4"/>
    <w:rsid w:val="471B5372"/>
    <w:rsid w:val="47211D82"/>
    <w:rsid w:val="47245AB6"/>
    <w:rsid w:val="47247117"/>
    <w:rsid w:val="472A1864"/>
    <w:rsid w:val="472B3F5A"/>
    <w:rsid w:val="4734638F"/>
    <w:rsid w:val="47382E5A"/>
    <w:rsid w:val="47395555"/>
    <w:rsid w:val="473FD903"/>
    <w:rsid w:val="47441294"/>
    <w:rsid w:val="474810FD"/>
    <w:rsid w:val="47488281"/>
    <w:rsid w:val="4748E2E8"/>
    <w:rsid w:val="474AD8C5"/>
    <w:rsid w:val="474E042D"/>
    <w:rsid w:val="474E5C89"/>
    <w:rsid w:val="4750FF02"/>
    <w:rsid w:val="4753CF62"/>
    <w:rsid w:val="4757CBDC"/>
    <w:rsid w:val="475C61FA"/>
    <w:rsid w:val="475D4C6B"/>
    <w:rsid w:val="475E1D63"/>
    <w:rsid w:val="476AC26C"/>
    <w:rsid w:val="476E2D98"/>
    <w:rsid w:val="476E3830"/>
    <w:rsid w:val="4770BE81"/>
    <w:rsid w:val="47740559"/>
    <w:rsid w:val="4777A605"/>
    <w:rsid w:val="477B4D8B"/>
    <w:rsid w:val="47823511"/>
    <w:rsid w:val="47898C45"/>
    <w:rsid w:val="4789CF18"/>
    <w:rsid w:val="478AE68C"/>
    <w:rsid w:val="47944544"/>
    <w:rsid w:val="4795D341"/>
    <w:rsid w:val="479792D0"/>
    <w:rsid w:val="4797F01E"/>
    <w:rsid w:val="479C83A1"/>
    <w:rsid w:val="47ABDF91"/>
    <w:rsid w:val="47B772FE"/>
    <w:rsid w:val="47B8366E"/>
    <w:rsid w:val="47C910DA"/>
    <w:rsid w:val="47CC36B9"/>
    <w:rsid w:val="47D6CCB2"/>
    <w:rsid w:val="47DA8456"/>
    <w:rsid w:val="47E063DB"/>
    <w:rsid w:val="47E0780F"/>
    <w:rsid w:val="47E08926"/>
    <w:rsid w:val="47E32238"/>
    <w:rsid w:val="47E6D5F9"/>
    <w:rsid w:val="47EDB7C5"/>
    <w:rsid w:val="48039DD4"/>
    <w:rsid w:val="480A88EF"/>
    <w:rsid w:val="480CE537"/>
    <w:rsid w:val="480E2F89"/>
    <w:rsid w:val="4816892B"/>
    <w:rsid w:val="4822CD50"/>
    <w:rsid w:val="4822E3F1"/>
    <w:rsid w:val="482C7DAB"/>
    <w:rsid w:val="482F6C31"/>
    <w:rsid w:val="4833F5B3"/>
    <w:rsid w:val="48394EFA"/>
    <w:rsid w:val="483D03DD"/>
    <w:rsid w:val="4843019A"/>
    <w:rsid w:val="48474366"/>
    <w:rsid w:val="484B2CAA"/>
    <w:rsid w:val="484BA0F1"/>
    <w:rsid w:val="485011B3"/>
    <w:rsid w:val="48542B34"/>
    <w:rsid w:val="4855DA57"/>
    <w:rsid w:val="4856CB0E"/>
    <w:rsid w:val="4856ECC1"/>
    <w:rsid w:val="485D62F0"/>
    <w:rsid w:val="485DAAFA"/>
    <w:rsid w:val="486110D3"/>
    <w:rsid w:val="48640CF5"/>
    <w:rsid w:val="486B940B"/>
    <w:rsid w:val="486D5345"/>
    <w:rsid w:val="486E39AF"/>
    <w:rsid w:val="4875E562"/>
    <w:rsid w:val="488485EC"/>
    <w:rsid w:val="48882F12"/>
    <w:rsid w:val="488A631F"/>
    <w:rsid w:val="488A6605"/>
    <w:rsid w:val="48906A03"/>
    <w:rsid w:val="4891B92A"/>
    <w:rsid w:val="489EC896"/>
    <w:rsid w:val="48A1DB96"/>
    <w:rsid w:val="48A9C215"/>
    <w:rsid w:val="48AC4C56"/>
    <w:rsid w:val="48B0F76E"/>
    <w:rsid w:val="48B4AEDC"/>
    <w:rsid w:val="48B5B356"/>
    <w:rsid w:val="48BB6F83"/>
    <w:rsid w:val="48BD112C"/>
    <w:rsid w:val="48BEC20D"/>
    <w:rsid w:val="48C2CEB4"/>
    <w:rsid w:val="48CA1A7E"/>
    <w:rsid w:val="48D85DF2"/>
    <w:rsid w:val="48DAA11A"/>
    <w:rsid w:val="48E13604"/>
    <w:rsid w:val="48E1E81B"/>
    <w:rsid w:val="48E8DE59"/>
    <w:rsid w:val="48EF93BC"/>
    <w:rsid w:val="48F2F2EE"/>
    <w:rsid w:val="48F6E123"/>
    <w:rsid w:val="48F76A26"/>
    <w:rsid w:val="48F86920"/>
    <w:rsid w:val="48F9A033"/>
    <w:rsid w:val="49011F24"/>
    <w:rsid w:val="4902A745"/>
    <w:rsid w:val="491186B9"/>
    <w:rsid w:val="49176806"/>
    <w:rsid w:val="491E2EE4"/>
    <w:rsid w:val="4922AD99"/>
    <w:rsid w:val="492302CE"/>
    <w:rsid w:val="49239EF4"/>
    <w:rsid w:val="492480EF"/>
    <w:rsid w:val="4924B22E"/>
    <w:rsid w:val="4929B3FF"/>
    <w:rsid w:val="4929EA1B"/>
    <w:rsid w:val="492DE81B"/>
    <w:rsid w:val="4935CC3C"/>
    <w:rsid w:val="4939A272"/>
    <w:rsid w:val="4939F180"/>
    <w:rsid w:val="493ECDEE"/>
    <w:rsid w:val="4944AD0A"/>
    <w:rsid w:val="49457740"/>
    <w:rsid w:val="494664D9"/>
    <w:rsid w:val="494E297B"/>
    <w:rsid w:val="49524B97"/>
    <w:rsid w:val="4958A69E"/>
    <w:rsid w:val="495E96D6"/>
    <w:rsid w:val="4961E80D"/>
    <w:rsid w:val="4969C095"/>
    <w:rsid w:val="49700E57"/>
    <w:rsid w:val="49766675"/>
    <w:rsid w:val="4978398C"/>
    <w:rsid w:val="497B0F69"/>
    <w:rsid w:val="497E484F"/>
    <w:rsid w:val="49836E36"/>
    <w:rsid w:val="49874B16"/>
    <w:rsid w:val="498F0D1E"/>
    <w:rsid w:val="49912F66"/>
    <w:rsid w:val="4991EBB4"/>
    <w:rsid w:val="4993962D"/>
    <w:rsid w:val="499D5F73"/>
    <w:rsid w:val="49A185F2"/>
    <w:rsid w:val="49A33E60"/>
    <w:rsid w:val="49A5DBAE"/>
    <w:rsid w:val="49ACC054"/>
    <w:rsid w:val="49AD9E87"/>
    <w:rsid w:val="49AFCC77"/>
    <w:rsid w:val="49C14D82"/>
    <w:rsid w:val="49C1D6AE"/>
    <w:rsid w:val="49CD38F8"/>
    <w:rsid w:val="49D23692"/>
    <w:rsid w:val="49D80DC6"/>
    <w:rsid w:val="49D81A82"/>
    <w:rsid w:val="49E9A064"/>
    <w:rsid w:val="49F42CC6"/>
    <w:rsid w:val="49F669E8"/>
    <w:rsid w:val="49F9152E"/>
    <w:rsid w:val="49F933E0"/>
    <w:rsid w:val="49FD1D0E"/>
    <w:rsid w:val="49FD9747"/>
    <w:rsid w:val="49FE98C0"/>
    <w:rsid w:val="4A0707AF"/>
    <w:rsid w:val="4A0E472D"/>
    <w:rsid w:val="4A19E1F5"/>
    <w:rsid w:val="4A19E496"/>
    <w:rsid w:val="4A2AF577"/>
    <w:rsid w:val="4A2E3858"/>
    <w:rsid w:val="4A309F9C"/>
    <w:rsid w:val="4A354099"/>
    <w:rsid w:val="4A3AD650"/>
    <w:rsid w:val="4A3CC6EE"/>
    <w:rsid w:val="4A42EBC1"/>
    <w:rsid w:val="4A461303"/>
    <w:rsid w:val="4A48EBC2"/>
    <w:rsid w:val="4A4CC7CF"/>
    <w:rsid w:val="4A5860D4"/>
    <w:rsid w:val="4A5919E8"/>
    <w:rsid w:val="4A5A3437"/>
    <w:rsid w:val="4A61B045"/>
    <w:rsid w:val="4A61D31D"/>
    <w:rsid w:val="4A6CDF29"/>
    <w:rsid w:val="4A750B0F"/>
    <w:rsid w:val="4A76D668"/>
    <w:rsid w:val="4A7BB608"/>
    <w:rsid w:val="4A809DEF"/>
    <w:rsid w:val="4A837320"/>
    <w:rsid w:val="4A852233"/>
    <w:rsid w:val="4A8CA5FD"/>
    <w:rsid w:val="4A91794D"/>
    <w:rsid w:val="4A92B962"/>
    <w:rsid w:val="4A94429F"/>
    <w:rsid w:val="4A9AAAE3"/>
    <w:rsid w:val="4A9C646D"/>
    <w:rsid w:val="4A9E06F2"/>
    <w:rsid w:val="4AA22540"/>
    <w:rsid w:val="4AA75351"/>
    <w:rsid w:val="4AABC6E4"/>
    <w:rsid w:val="4AAE5475"/>
    <w:rsid w:val="4AB167D9"/>
    <w:rsid w:val="4AB2C51E"/>
    <w:rsid w:val="4AB61CD6"/>
    <w:rsid w:val="4AB900E9"/>
    <w:rsid w:val="4ABCF6CE"/>
    <w:rsid w:val="4AC1E1ED"/>
    <w:rsid w:val="4AC53B79"/>
    <w:rsid w:val="4AD150CE"/>
    <w:rsid w:val="4AD294EE"/>
    <w:rsid w:val="4AD2DCB7"/>
    <w:rsid w:val="4AD52474"/>
    <w:rsid w:val="4AD988EA"/>
    <w:rsid w:val="4ADE0861"/>
    <w:rsid w:val="4ADE9BD2"/>
    <w:rsid w:val="4ADF4307"/>
    <w:rsid w:val="4AE2908F"/>
    <w:rsid w:val="4AE87FE7"/>
    <w:rsid w:val="4AE994AF"/>
    <w:rsid w:val="4AF3CC3C"/>
    <w:rsid w:val="4AFAD3D2"/>
    <w:rsid w:val="4B0DD983"/>
    <w:rsid w:val="4B13C767"/>
    <w:rsid w:val="4B193361"/>
    <w:rsid w:val="4B20F4DC"/>
    <w:rsid w:val="4B26878E"/>
    <w:rsid w:val="4B2C237E"/>
    <w:rsid w:val="4B2F1E13"/>
    <w:rsid w:val="4B3494F2"/>
    <w:rsid w:val="4B384E20"/>
    <w:rsid w:val="4B3A6ABB"/>
    <w:rsid w:val="4B3C236E"/>
    <w:rsid w:val="4B3DACCB"/>
    <w:rsid w:val="4B41C3E4"/>
    <w:rsid w:val="4B4E7E5D"/>
    <w:rsid w:val="4B4ED9B2"/>
    <w:rsid w:val="4B508998"/>
    <w:rsid w:val="4B655CC9"/>
    <w:rsid w:val="4B660C4C"/>
    <w:rsid w:val="4B6DCEC7"/>
    <w:rsid w:val="4B6E06F3"/>
    <w:rsid w:val="4B6E13C9"/>
    <w:rsid w:val="4B6E1A21"/>
    <w:rsid w:val="4B6EAE48"/>
    <w:rsid w:val="4B6F5FF8"/>
    <w:rsid w:val="4B73E862"/>
    <w:rsid w:val="4B76A240"/>
    <w:rsid w:val="4B8085B9"/>
    <w:rsid w:val="4B83ACE3"/>
    <w:rsid w:val="4B8B01C7"/>
    <w:rsid w:val="4B9F5310"/>
    <w:rsid w:val="4BAEAE50"/>
    <w:rsid w:val="4BB5B164"/>
    <w:rsid w:val="4BB8533C"/>
    <w:rsid w:val="4BBFF669"/>
    <w:rsid w:val="4BC5F3A7"/>
    <w:rsid w:val="4BD4DCA7"/>
    <w:rsid w:val="4BD52E20"/>
    <w:rsid w:val="4BD60AF2"/>
    <w:rsid w:val="4BD86EDD"/>
    <w:rsid w:val="4BDA27C4"/>
    <w:rsid w:val="4BE05318"/>
    <w:rsid w:val="4BE6E19E"/>
    <w:rsid w:val="4BE89830"/>
    <w:rsid w:val="4BE8AC53"/>
    <w:rsid w:val="4BE8B885"/>
    <w:rsid w:val="4BEAEB14"/>
    <w:rsid w:val="4BEF40BA"/>
    <w:rsid w:val="4BF2C70D"/>
    <w:rsid w:val="4BF3F9D6"/>
    <w:rsid w:val="4BF558C2"/>
    <w:rsid w:val="4BF8E036"/>
    <w:rsid w:val="4C18415E"/>
    <w:rsid w:val="4C21E9E2"/>
    <w:rsid w:val="4C29CDDA"/>
    <w:rsid w:val="4C2CA30F"/>
    <w:rsid w:val="4C3662F6"/>
    <w:rsid w:val="4C3734C4"/>
    <w:rsid w:val="4C3DA127"/>
    <w:rsid w:val="4C40CC52"/>
    <w:rsid w:val="4C44167F"/>
    <w:rsid w:val="4C4D2728"/>
    <w:rsid w:val="4C5611AC"/>
    <w:rsid w:val="4C5A1EB3"/>
    <w:rsid w:val="4C5EE54D"/>
    <w:rsid w:val="4C614962"/>
    <w:rsid w:val="4C621A14"/>
    <w:rsid w:val="4C64117C"/>
    <w:rsid w:val="4C6536D5"/>
    <w:rsid w:val="4C6559C2"/>
    <w:rsid w:val="4C68D338"/>
    <w:rsid w:val="4C6E31FD"/>
    <w:rsid w:val="4C6EA5C6"/>
    <w:rsid w:val="4C6F3720"/>
    <w:rsid w:val="4C6F79C5"/>
    <w:rsid w:val="4C6FE70B"/>
    <w:rsid w:val="4C829915"/>
    <w:rsid w:val="4C86C382"/>
    <w:rsid w:val="4C8DAF89"/>
    <w:rsid w:val="4C91FC80"/>
    <w:rsid w:val="4C973E5E"/>
    <w:rsid w:val="4C9A2043"/>
    <w:rsid w:val="4C9B9ADF"/>
    <w:rsid w:val="4CA01915"/>
    <w:rsid w:val="4CA1E96A"/>
    <w:rsid w:val="4CA2F90B"/>
    <w:rsid w:val="4CAE1C78"/>
    <w:rsid w:val="4CBD56FF"/>
    <w:rsid w:val="4CBEE1FB"/>
    <w:rsid w:val="4CC0479D"/>
    <w:rsid w:val="4CC2FFA6"/>
    <w:rsid w:val="4CC4A22C"/>
    <w:rsid w:val="4CC5DC3E"/>
    <w:rsid w:val="4CD21E4B"/>
    <w:rsid w:val="4CD896F5"/>
    <w:rsid w:val="4CE57E5D"/>
    <w:rsid w:val="4CE928F5"/>
    <w:rsid w:val="4CE98294"/>
    <w:rsid w:val="4CE9D247"/>
    <w:rsid w:val="4CEBA1F2"/>
    <w:rsid w:val="4CED018B"/>
    <w:rsid w:val="4CEFF9AF"/>
    <w:rsid w:val="4CF5842F"/>
    <w:rsid w:val="4CF6FD5F"/>
    <w:rsid w:val="4D04199D"/>
    <w:rsid w:val="4D04F459"/>
    <w:rsid w:val="4D05C6CC"/>
    <w:rsid w:val="4D0A41FF"/>
    <w:rsid w:val="4D0CD28E"/>
    <w:rsid w:val="4D0EEC28"/>
    <w:rsid w:val="4D0F19E1"/>
    <w:rsid w:val="4D14191E"/>
    <w:rsid w:val="4D196587"/>
    <w:rsid w:val="4D1E6043"/>
    <w:rsid w:val="4D1F4717"/>
    <w:rsid w:val="4D227DBA"/>
    <w:rsid w:val="4D284217"/>
    <w:rsid w:val="4D2A4F58"/>
    <w:rsid w:val="4D2E0088"/>
    <w:rsid w:val="4D2F7E95"/>
    <w:rsid w:val="4D3B99E4"/>
    <w:rsid w:val="4D4471F6"/>
    <w:rsid w:val="4D5DBCDF"/>
    <w:rsid w:val="4D66807A"/>
    <w:rsid w:val="4D66C399"/>
    <w:rsid w:val="4D67786E"/>
    <w:rsid w:val="4D69B655"/>
    <w:rsid w:val="4D6A2656"/>
    <w:rsid w:val="4D6C32E3"/>
    <w:rsid w:val="4D6D4E4A"/>
    <w:rsid w:val="4D6DE785"/>
    <w:rsid w:val="4D6FCBB1"/>
    <w:rsid w:val="4D741130"/>
    <w:rsid w:val="4D743F3E"/>
    <w:rsid w:val="4D78178A"/>
    <w:rsid w:val="4D79F02E"/>
    <w:rsid w:val="4D7CE313"/>
    <w:rsid w:val="4D80451A"/>
    <w:rsid w:val="4D8BE387"/>
    <w:rsid w:val="4D8C784F"/>
    <w:rsid w:val="4D8D3101"/>
    <w:rsid w:val="4D8FB420"/>
    <w:rsid w:val="4D909C6F"/>
    <w:rsid w:val="4D90FFB6"/>
    <w:rsid w:val="4D92084A"/>
    <w:rsid w:val="4D974292"/>
    <w:rsid w:val="4D9CCA5A"/>
    <w:rsid w:val="4DA30351"/>
    <w:rsid w:val="4DA3FA45"/>
    <w:rsid w:val="4DA722ED"/>
    <w:rsid w:val="4DA7482A"/>
    <w:rsid w:val="4DA99AFF"/>
    <w:rsid w:val="4DAA92EF"/>
    <w:rsid w:val="4DAD111D"/>
    <w:rsid w:val="4DAD79AF"/>
    <w:rsid w:val="4DAEA61C"/>
    <w:rsid w:val="4DB0763A"/>
    <w:rsid w:val="4DBA7449"/>
    <w:rsid w:val="4DC1E593"/>
    <w:rsid w:val="4DC24EB5"/>
    <w:rsid w:val="4DC446BF"/>
    <w:rsid w:val="4DC74E57"/>
    <w:rsid w:val="4DD4D6ED"/>
    <w:rsid w:val="4DD9C602"/>
    <w:rsid w:val="4DDF8EA1"/>
    <w:rsid w:val="4DE85946"/>
    <w:rsid w:val="4DEC2AF9"/>
    <w:rsid w:val="4DECD269"/>
    <w:rsid w:val="4DEE6B5E"/>
    <w:rsid w:val="4DEFB7C2"/>
    <w:rsid w:val="4DF4E550"/>
    <w:rsid w:val="4DFFE7CF"/>
    <w:rsid w:val="4E048C38"/>
    <w:rsid w:val="4E08F190"/>
    <w:rsid w:val="4E0A35B0"/>
    <w:rsid w:val="4E0CC6AE"/>
    <w:rsid w:val="4E0F911F"/>
    <w:rsid w:val="4E0FE067"/>
    <w:rsid w:val="4E1124B6"/>
    <w:rsid w:val="4E1D3E73"/>
    <w:rsid w:val="4E1D60A4"/>
    <w:rsid w:val="4E1E1E08"/>
    <w:rsid w:val="4E22F82E"/>
    <w:rsid w:val="4E23DF8F"/>
    <w:rsid w:val="4E29BEB2"/>
    <w:rsid w:val="4E2B94C5"/>
    <w:rsid w:val="4E32ED35"/>
    <w:rsid w:val="4E3A6E60"/>
    <w:rsid w:val="4E3D825A"/>
    <w:rsid w:val="4E3DB5F6"/>
    <w:rsid w:val="4E3F687B"/>
    <w:rsid w:val="4E448927"/>
    <w:rsid w:val="4E44C435"/>
    <w:rsid w:val="4E481A14"/>
    <w:rsid w:val="4E4DB320"/>
    <w:rsid w:val="4E503083"/>
    <w:rsid w:val="4E53591E"/>
    <w:rsid w:val="4E540458"/>
    <w:rsid w:val="4E55D513"/>
    <w:rsid w:val="4E5B1C73"/>
    <w:rsid w:val="4E5BF420"/>
    <w:rsid w:val="4E7710B9"/>
    <w:rsid w:val="4E7C48D0"/>
    <w:rsid w:val="4E7E26A3"/>
    <w:rsid w:val="4E80CC9C"/>
    <w:rsid w:val="4E8DEE1C"/>
    <w:rsid w:val="4E936627"/>
    <w:rsid w:val="4E9372D0"/>
    <w:rsid w:val="4EA3A4DF"/>
    <w:rsid w:val="4EA5E8E4"/>
    <w:rsid w:val="4EAB0B2E"/>
    <w:rsid w:val="4EAC13DF"/>
    <w:rsid w:val="4EBA5049"/>
    <w:rsid w:val="4EBBA428"/>
    <w:rsid w:val="4EBEF76F"/>
    <w:rsid w:val="4EC34881"/>
    <w:rsid w:val="4EC367A4"/>
    <w:rsid w:val="4EC79ECC"/>
    <w:rsid w:val="4EC95DC5"/>
    <w:rsid w:val="4EE83BBC"/>
    <w:rsid w:val="4EEB35E5"/>
    <w:rsid w:val="4EED5A38"/>
    <w:rsid w:val="4EF0087B"/>
    <w:rsid w:val="4F006BC9"/>
    <w:rsid w:val="4F044C45"/>
    <w:rsid w:val="4F13B3B9"/>
    <w:rsid w:val="4F15DF7C"/>
    <w:rsid w:val="4F1E4AE4"/>
    <w:rsid w:val="4F2031F0"/>
    <w:rsid w:val="4F222EC3"/>
    <w:rsid w:val="4F2CA6A4"/>
    <w:rsid w:val="4F2FB4EE"/>
    <w:rsid w:val="4F333E28"/>
    <w:rsid w:val="4F368DB1"/>
    <w:rsid w:val="4F38C7C1"/>
    <w:rsid w:val="4F3C1E50"/>
    <w:rsid w:val="4F47B50B"/>
    <w:rsid w:val="4F4A985A"/>
    <w:rsid w:val="4F57B818"/>
    <w:rsid w:val="4F57DE8B"/>
    <w:rsid w:val="4F59F6F6"/>
    <w:rsid w:val="4F5F312C"/>
    <w:rsid w:val="4F642E5F"/>
    <w:rsid w:val="4F6E0B16"/>
    <w:rsid w:val="4F6FFD42"/>
    <w:rsid w:val="4F7489E1"/>
    <w:rsid w:val="4F757DE5"/>
    <w:rsid w:val="4F793F7D"/>
    <w:rsid w:val="4F7D7C11"/>
    <w:rsid w:val="4F84833A"/>
    <w:rsid w:val="4F9367DB"/>
    <w:rsid w:val="4F93E7B9"/>
    <w:rsid w:val="4F962110"/>
    <w:rsid w:val="4F98EA24"/>
    <w:rsid w:val="4F9C8009"/>
    <w:rsid w:val="4F9F4C56"/>
    <w:rsid w:val="4F9FB663"/>
    <w:rsid w:val="4FA5C946"/>
    <w:rsid w:val="4FA97991"/>
    <w:rsid w:val="4FAC2F8C"/>
    <w:rsid w:val="4FAD3E35"/>
    <w:rsid w:val="4FAF2D1F"/>
    <w:rsid w:val="4FB2EFE2"/>
    <w:rsid w:val="4FB6B4C5"/>
    <w:rsid w:val="4FBA93AE"/>
    <w:rsid w:val="4FBB186D"/>
    <w:rsid w:val="4FC26865"/>
    <w:rsid w:val="4FC6E964"/>
    <w:rsid w:val="4FD3B29E"/>
    <w:rsid w:val="4FDA5701"/>
    <w:rsid w:val="4FE3C895"/>
    <w:rsid w:val="4FE744C7"/>
    <w:rsid w:val="4FE96506"/>
    <w:rsid w:val="4FEC8A03"/>
    <w:rsid w:val="4FEEFDD8"/>
    <w:rsid w:val="4FEFC922"/>
    <w:rsid w:val="4FF36695"/>
    <w:rsid w:val="4FF5754E"/>
    <w:rsid w:val="4FFCA6BF"/>
    <w:rsid w:val="500376C2"/>
    <w:rsid w:val="500A2DE0"/>
    <w:rsid w:val="500C15CA"/>
    <w:rsid w:val="500EECDF"/>
    <w:rsid w:val="501004BA"/>
    <w:rsid w:val="50132B3D"/>
    <w:rsid w:val="5014273E"/>
    <w:rsid w:val="5019C25D"/>
    <w:rsid w:val="501C45C2"/>
    <w:rsid w:val="5020C795"/>
    <w:rsid w:val="5022CF02"/>
    <w:rsid w:val="502C95EC"/>
    <w:rsid w:val="5031B6A4"/>
    <w:rsid w:val="5039939E"/>
    <w:rsid w:val="50421B21"/>
    <w:rsid w:val="5042EBA5"/>
    <w:rsid w:val="50466D09"/>
    <w:rsid w:val="5047E440"/>
    <w:rsid w:val="50487BCF"/>
    <w:rsid w:val="5049DC0A"/>
    <w:rsid w:val="504C2844"/>
    <w:rsid w:val="504FCF24"/>
    <w:rsid w:val="505597AF"/>
    <w:rsid w:val="50560105"/>
    <w:rsid w:val="5059D46D"/>
    <w:rsid w:val="505B637E"/>
    <w:rsid w:val="505BA57D"/>
    <w:rsid w:val="5060EBD9"/>
    <w:rsid w:val="5068BB2E"/>
    <w:rsid w:val="506F21EF"/>
    <w:rsid w:val="506F7385"/>
    <w:rsid w:val="5072E97D"/>
    <w:rsid w:val="50781E60"/>
    <w:rsid w:val="507C48B2"/>
    <w:rsid w:val="507DD709"/>
    <w:rsid w:val="507EF916"/>
    <w:rsid w:val="5086F362"/>
    <w:rsid w:val="50873425"/>
    <w:rsid w:val="508DF459"/>
    <w:rsid w:val="50973600"/>
    <w:rsid w:val="50984F15"/>
    <w:rsid w:val="509C2D58"/>
    <w:rsid w:val="509D3D73"/>
    <w:rsid w:val="50A06B85"/>
    <w:rsid w:val="50A29A1A"/>
    <w:rsid w:val="50A4B13D"/>
    <w:rsid w:val="50A69C32"/>
    <w:rsid w:val="50ACDC90"/>
    <w:rsid w:val="50AF2A3E"/>
    <w:rsid w:val="50B5C9CA"/>
    <w:rsid w:val="50B62E1A"/>
    <w:rsid w:val="50C10A61"/>
    <w:rsid w:val="50C7F95B"/>
    <w:rsid w:val="50C982C3"/>
    <w:rsid w:val="50CCAFA7"/>
    <w:rsid w:val="50CD38BF"/>
    <w:rsid w:val="50CE90EC"/>
    <w:rsid w:val="50CEE354"/>
    <w:rsid w:val="50D243A1"/>
    <w:rsid w:val="50D624ED"/>
    <w:rsid w:val="50E013B4"/>
    <w:rsid w:val="50E56358"/>
    <w:rsid w:val="50E5B1DB"/>
    <w:rsid w:val="50EDFF22"/>
    <w:rsid w:val="50FC2EE8"/>
    <w:rsid w:val="50FCB28F"/>
    <w:rsid w:val="510186AA"/>
    <w:rsid w:val="5101F51A"/>
    <w:rsid w:val="51059B27"/>
    <w:rsid w:val="510CF5CD"/>
    <w:rsid w:val="5110D53B"/>
    <w:rsid w:val="511168D5"/>
    <w:rsid w:val="51118D6A"/>
    <w:rsid w:val="5112B941"/>
    <w:rsid w:val="5114EF9C"/>
    <w:rsid w:val="511B9CD0"/>
    <w:rsid w:val="511CADB6"/>
    <w:rsid w:val="512769F5"/>
    <w:rsid w:val="5128694D"/>
    <w:rsid w:val="512B4AAD"/>
    <w:rsid w:val="512D4C01"/>
    <w:rsid w:val="512D6448"/>
    <w:rsid w:val="512F217D"/>
    <w:rsid w:val="512FAA6B"/>
    <w:rsid w:val="5132D65A"/>
    <w:rsid w:val="51336E5F"/>
    <w:rsid w:val="513589C7"/>
    <w:rsid w:val="513730B8"/>
    <w:rsid w:val="5137C7D2"/>
    <w:rsid w:val="513A900D"/>
    <w:rsid w:val="513E5FD6"/>
    <w:rsid w:val="51468718"/>
    <w:rsid w:val="514C6DC0"/>
    <w:rsid w:val="515175EF"/>
    <w:rsid w:val="51530C16"/>
    <w:rsid w:val="51542DD4"/>
    <w:rsid w:val="51595AC2"/>
    <w:rsid w:val="5159E645"/>
    <w:rsid w:val="515BFFE0"/>
    <w:rsid w:val="515C82E0"/>
    <w:rsid w:val="51627978"/>
    <w:rsid w:val="51641B84"/>
    <w:rsid w:val="51674589"/>
    <w:rsid w:val="51711EAC"/>
    <w:rsid w:val="5173B525"/>
    <w:rsid w:val="51756D8D"/>
    <w:rsid w:val="5177F07E"/>
    <w:rsid w:val="517A81DB"/>
    <w:rsid w:val="51853567"/>
    <w:rsid w:val="51869B3E"/>
    <w:rsid w:val="51877FBC"/>
    <w:rsid w:val="51947358"/>
    <w:rsid w:val="5197665B"/>
    <w:rsid w:val="51980491"/>
    <w:rsid w:val="5198A319"/>
    <w:rsid w:val="519E5DCF"/>
    <w:rsid w:val="51A14EB7"/>
    <w:rsid w:val="51A92732"/>
    <w:rsid w:val="51B34FF5"/>
    <w:rsid w:val="51B82790"/>
    <w:rsid w:val="51B9C8B1"/>
    <w:rsid w:val="51BF3744"/>
    <w:rsid w:val="51C40247"/>
    <w:rsid w:val="51D36CD4"/>
    <w:rsid w:val="51D613FB"/>
    <w:rsid w:val="51D65ABB"/>
    <w:rsid w:val="51D8C5A8"/>
    <w:rsid w:val="51D93C7C"/>
    <w:rsid w:val="51DDF68B"/>
    <w:rsid w:val="51DE639A"/>
    <w:rsid w:val="51E41A93"/>
    <w:rsid w:val="51E95209"/>
    <w:rsid w:val="51F184B1"/>
    <w:rsid w:val="51F1A510"/>
    <w:rsid w:val="51F3B4D7"/>
    <w:rsid w:val="51FF16CA"/>
    <w:rsid w:val="51FF88AF"/>
    <w:rsid w:val="51FFB255"/>
    <w:rsid w:val="52031E47"/>
    <w:rsid w:val="5206FAEA"/>
    <w:rsid w:val="520F0D79"/>
    <w:rsid w:val="52134A2A"/>
    <w:rsid w:val="5218D5EE"/>
    <w:rsid w:val="521C9029"/>
    <w:rsid w:val="522D553B"/>
    <w:rsid w:val="52322BB2"/>
    <w:rsid w:val="5234A0DD"/>
    <w:rsid w:val="523600E0"/>
    <w:rsid w:val="5240476B"/>
    <w:rsid w:val="5240E236"/>
    <w:rsid w:val="524669CC"/>
    <w:rsid w:val="524E6CB2"/>
    <w:rsid w:val="525297D9"/>
    <w:rsid w:val="52543614"/>
    <w:rsid w:val="525639B5"/>
    <w:rsid w:val="525904C1"/>
    <w:rsid w:val="5268E692"/>
    <w:rsid w:val="526CA297"/>
    <w:rsid w:val="526F1B17"/>
    <w:rsid w:val="52738491"/>
    <w:rsid w:val="52745E4C"/>
    <w:rsid w:val="52772A9E"/>
    <w:rsid w:val="528261F8"/>
    <w:rsid w:val="5282B6DB"/>
    <w:rsid w:val="528636E6"/>
    <w:rsid w:val="5289A343"/>
    <w:rsid w:val="528C859D"/>
    <w:rsid w:val="52940931"/>
    <w:rsid w:val="529578F2"/>
    <w:rsid w:val="529ADA91"/>
    <w:rsid w:val="529D6184"/>
    <w:rsid w:val="529D8E1C"/>
    <w:rsid w:val="52A05E72"/>
    <w:rsid w:val="52A684AB"/>
    <w:rsid w:val="52A70460"/>
    <w:rsid w:val="52A87A31"/>
    <w:rsid w:val="52A92590"/>
    <w:rsid w:val="52AC556C"/>
    <w:rsid w:val="52B14AF0"/>
    <w:rsid w:val="52B25634"/>
    <w:rsid w:val="52B70961"/>
    <w:rsid w:val="52BE9CC4"/>
    <w:rsid w:val="52BF353B"/>
    <w:rsid w:val="52C0F8CB"/>
    <w:rsid w:val="52C181BB"/>
    <w:rsid w:val="52C28DC3"/>
    <w:rsid w:val="52C33A56"/>
    <w:rsid w:val="52C91209"/>
    <w:rsid w:val="52CD7D73"/>
    <w:rsid w:val="52DBE863"/>
    <w:rsid w:val="52F003DA"/>
    <w:rsid w:val="52F4B8FA"/>
    <w:rsid w:val="52F9906A"/>
    <w:rsid w:val="53012CF6"/>
    <w:rsid w:val="53038712"/>
    <w:rsid w:val="530A2425"/>
    <w:rsid w:val="530DD09B"/>
    <w:rsid w:val="53249FFA"/>
    <w:rsid w:val="5325D446"/>
    <w:rsid w:val="532A5B8B"/>
    <w:rsid w:val="532C6EE2"/>
    <w:rsid w:val="532CCC8C"/>
    <w:rsid w:val="532E54FA"/>
    <w:rsid w:val="532E869F"/>
    <w:rsid w:val="5331EBAA"/>
    <w:rsid w:val="53328D95"/>
    <w:rsid w:val="5332937A"/>
    <w:rsid w:val="5342CCB6"/>
    <w:rsid w:val="53497FD6"/>
    <w:rsid w:val="534E701D"/>
    <w:rsid w:val="534F346D"/>
    <w:rsid w:val="5354407D"/>
    <w:rsid w:val="5357CA79"/>
    <w:rsid w:val="5359A81E"/>
    <w:rsid w:val="535B89CA"/>
    <w:rsid w:val="535C57DC"/>
    <w:rsid w:val="535D1B92"/>
    <w:rsid w:val="53632648"/>
    <w:rsid w:val="53712131"/>
    <w:rsid w:val="53743250"/>
    <w:rsid w:val="537C2FEF"/>
    <w:rsid w:val="537EBF72"/>
    <w:rsid w:val="53845AB5"/>
    <w:rsid w:val="53845B11"/>
    <w:rsid w:val="538A7718"/>
    <w:rsid w:val="538FFDAB"/>
    <w:rsid w:val="5391C3F2"/>
    <w:rsid w:val="53942D6F"/>
    <w:rsid w:val="539AC30E"/>
    <w:rsid w:val="539B816D"/>
    <w:rsid w:val="539F2162"/>
    <w:rsid w:val="53A0AF2D"/>
    <w:rsid w:val="53A87343"/>
    <w:rsid w:val="53AA7E6D"/>
    <w:rsid w:val="53B1DB46"/>
    <w:rsid w:val="53B7EC27"/>
    <w:rsid w:val="53B908B0"/>
    <w:rsid w:val="53BC8E3D"/>
    <w:rsid w:val="53C1019A"/>
    <w:rsid w:val="53C3358E"/>
    <w:rsid w:val="53C37ED7"/>
    <w:rsid w:val="53D0190F"/>
    <w:rsid w:val="53D0EF5F"/>
    <w:rsid w:val="53D26525"/>
    <w:rsid w:val="53D4417A"/>
    <w:rsid w:val="53D492D1"/>
    <w:rsid w:val="53D50CCC"/>
    <w:rsid w:val="53D5794F"/>
    <w:rsid w:val="53D6B033"/>
    <w:rsid w:val="53E291F7"/>
    <w:rsid w:val="53F02620"/>
    <w:rsid w:val="53F8F16D"/>
    <w:rsid w:val="53FA6C5F"/>
    <w:rsid w:val="5400BC39"/>
    <w:rsid w:val="54017ED4"/>
    <w:rsid w:val="5403C6D7"/>
    <w:rsid w:val="5404B6F3"/>
    <w:rsid w:val="54068366"/>
    <w:rsid w:val="5406E4B7"/>
    <w:rsid w:val="541A022A"/>
    <w:rsid w:val="541B3C0A"/>
    <w:rsid w:val="541E250A"/>
    <w:rsid w:val="543A1B64"/>
    <w:rsid w:val="543C760C"/>
    <w:rsid w:val="543F9298"/>
    <w:rsid w:val="543F9A52"/>
    <w:rsid w:val="5443DC3B"/>
    <w:rsid w:val="545265DC"/>
    <w:rsid w:val="54545679"/>
    <w:rsid w:val="5454A8BE"/>
    <w:rsid w:val="5459719D"/>
    <w:rsid w:val="5460F363"/>
    <w:rsid w:val="54650AC3"/>
    <w:rsid w:val="54661EDA"/>
    <w:rsid w:val="547244A4"/>
    <w:rsid w:val="5472B875"/>
    <w:rsid w:val="547B1A34"/>
    <w:rsid w:val="547B9068"/>
    <w:rsid w:val="547CD6FA"/>
    <w:rsid w:val="547CDB27"/>
    <w:rsid w:val="548583A4"/>
    <w:rsid w:val="548AE0C0"/>
    <w:rsid w:val="548D1EF3"/>
    <w:rsid w:val="548E6B85"/>
    <w:rsid w:val="54902576"/>
    <w:rsid w:val="54930FAF"/>
    <w:rsid w:val="54963E1A"/>
    <w:rsid w:val="5496FB50"/>
    <w:rsid w:val="5497EAC1"/>
    <w:rsid w:val="54997267"/>
    <w:rsid w:val="549F3F15"/>
    <w:rsid w:val="54A501E7"/>
    <w:rsid w:val="54A5381B"/>
    <w:rsid w:val="54AA120E"/>
    <w:rsid w:val="54AACF22"/>
    <w:rsid w:val="54B047BA"/>
    <w:rsid w:val="54B0A7ED"/>
    <w:rsid w:val="54B465A0"/>
    <w:rsid w:val="54BB6FC2"/>
    <w:rsid w:val="54C0838A"/>
    <w:rsid w:val="54C41846"/>
    <w:rsid w:val="54C69E35"/>
    <w:rsid w:val="54C851E4"/>
    <w:rsid w:val="54CA9FFE"/>
    <w:rsid w:val="54CAE10D"/>
    <w:rsid w:val="54D0046C"/>
    <w:rsid w:val="54D00E37"/>
    <w:rsid w:val="54D151C6"/>
    <w:rsid w:val="54D65EC0"/>
    <w:rsid w:val="54D7EC73"/>
    <w:rsid w:val="54DBE3D6"/>
    <w:rsid w:val="54E0D3D6"/>
    <w:rsid w:val="54E32483"/>
    <w:rsid w:val="54E82FBE"/>
    <w:rsid w:val="54EB64CA"/>
    <w:rsid w:val="54EBEF23"/>
    <w:rsid w:val="54EDEB3B"/>
    <w:rsid w:val="54F3713D"/>
    <w:rsid w:val="54F450B5"/>
    <w:rsid w:val="54F571A6"/>
    <w:rsid w:val="54F72C30"/>
    <w:rsid w:val="54FBCB8E"/>
    <w:rsid w:val="54FCEC2C"/>
    <w:rsid w:val="550C15F8"/>
    <w:rsid w:val="550DCFBA"/>
    <w:rsid w:val="55103E83"/>
    <w:rsid w:val="55134340"/>
    <w:rsid w:val="551C6FEF"/>
    <w:rsid w:val="551C81DC"/>
    <w:rsid w:val="5523A05A"/>
    <w:rsid w:val="552CFCE3"/>
    <w:rsid w:val="5539D44A"/>
    <w:rsid w:val="553B0839"/>
    <w:rsid w:val="5543EF95"/>
    <w:rsid w:val="55462925"/>
    <w:rsid w:val="554C80DF"/>
    <w:rsid w:val="554D97F6"/>
    <w:rsid w:val="554DB1E9"/>
    <w:rsid w:val="5552DAC8"/>
    <w:rsid w:val="5558655A"/>
    <w:rsid w:val="5558F77C"/>
    <w:rsid w:val="555E3705"/>
    <w:rsid w:val="555E586E"/>
    <w:rsid w:val="555EE17D"/>
    <w:rsid w:val="556F6E03"/>
    <w:rsid w:val="55706435"/>
    <w:rsid w:val="557091A2"/>
    <w:rsid w:val="557DC236"/>
    <w:rsid w:val="55807C65"/>
    <w:rsid w:val="5587D4BB"/>
    <w:rsid w:val="558AFCC9"/>
    <w:rsid w:val="558BD72C"/>
    <w:rsid w:val="558C17E1"/>
    <w:rsid w:val="55972E23"/>
    <w:rsid w:val="5599D520"/>
    <w:rsid w:val="559A8642"/>
    <w:rsid w:val="559BC801"/>
    <w:rsid w:val="55AB9582"/>
    <w:rsid w:val="55B24741"/>
    <w:rsid w:val="55B283B1"/>
    <w:rsid w:val="55B64744"/>
    <w:rsid w:val="55BD86E0"/>
    <w:rsid w:val="55BDCA26"/>
    <w:rsid w:val="55C0B9A6"/>
    <w:rsid w:val="55C11E38"/>
    <w:rsid w:val="55C12687"/>
    <w:rsid w:val="55C189E5"/>
    <w:rsid w:val="55C42CA5"/>
    <w:rsid w:val="55CA16C8"/>
    <w:rsid w:val="55D2B959"/>
    <w:rsid w:val="55D5D34C"/>
    <w:rsid w:val="55DCA69C"/>
    <w:rsid w:val="55DE8326"/>
    <w:rsid w:val="55DF2B71"/>
    <w:rsid w:val="55DFCD37"/>
    <w:rsid w:val="55E8A275"/>
    <w:rsid w:val="55E9E61B"/>
    <w:rsid w:val="55EEE339"/>
    <w:rsid w:val="55F0791F"/>
    <w:rsid w:val="55F2360C"/>
    <w:rsid w:val="55F47D56"/>
    <w:rsid w:val="55F76A86"/>
    <w:rsid w:val="55FF5626"/>
    <w:rsid w:val="5605DB91"/>
    <w:rsid w:val="560DD42F"/>
    <w:rsid w:val="560FF319"/>
    <w:rsid w:val="56109BDA"/>
    <w:rsid w:val="56142DB0"/>
    <w:rsid w:val="56144657"/>
    <w:rsid w:val="56254333"/>
    <w:rsid w:val="562555F3"/>
    <w:rsid w:val="5625B4CB"/>
    <w:rsid w:val="56264389"/>
    <w:rsid w:val="562CF837"/>
    <w:rsid w:val="56300E96"/>
    <w:rsid w:val="5635C7A3"/>
    <w:rsid w:val="5637025E"/>
    <w:rsid w:val="563AEFA3"/>
    <w:rsid w:val="56445674"/>
    <w:rsid w:val="56449C62"/>
    <w:rsid w:val="56458881"/>
    <w:rsid w:val="5653EB0A"/>
    <w:rsid w:val="5655E8FD"/>
    <w:rsid w:val="56562C7E"/>
    <w:rsid w:val="5656BD0A"/>
    <w:rsid w:val="56597AE6"/>
    <w:rsid w:val="565A15F2"/>
    <w:rsid w:val="565A232D"/>
    <w:rsid w:val="565D55A1"/>
    <w:rsid w:val="5664CA22"/>
    <w:rsid w:val="566AC6CA"/>
    <w:rsid w:val="566ED108"/>
    <w:rsid w:val="56768382"/>
    <w:rsid w:val="56768A33"/>
    <w:rsid w:val="56794991"/>
    <w:rsid w:val="568468A7"/>
    <w:rsid w:val="56871A4F"/>
    <w:rsid w:val="568A23D8"/>
    <w:rsid w:val="568B8A04"/>
    <w:rsid w:val="5697E571"/>
    <w:rsid w:val="56A3408B"/>
    <w:rsid w:val="56A71F70"/>
    <w:rsid w:val="56B44445"/>
    <w:rsid w:val="56B5C287"/>
    <w:rsid w:val="56B6B557"/>
    <w:rsid w:val="56B8523D"/>
    <w:rsid w:val="56BA762D"/>
    <w:rsid w:val="56C1C66D"/>
    <w:rsid w:val="56C80B14"/>
    <w:rsid w:val="56D3102C"/>
    <w:rsid w:val="56D3577F"/>
    <w:rsid w:val="56E1ABBE"/>
    <w:rsid w:val="56E3F00C"/>
    <w:rsid w:val="56EDF2A1"/>
    <w:rsid w:val="56EE0D7F"/>
    <w:rsid w:val="56F4A216"/>
    <w:rsid w:val="56F97A37"/>
    <w:rsid w:val="56FC1D39"/>
    <w:rsid w:val="56FF8BF8"/>
    <w:rsid w:val="57008C0A"/>
    <w:rsid w:val="570335F7"/>
    <w:rsid w:val="57053D2D"/>
    <w:rsid w:val="57059CD5"/>
    <w:rsid w:val="5707E0B3"/>
    <w:rsid w:val="57085825"/>
    <w:rsid w:val="57095289"/>
    <w:rsid w:val="570EAFE9"/>
    <w:rsid w:val="57114F0F"/>
    <w:rsid w:val="5711A6A2"/>
    <w:rsid w:val="57164FBA"/>
    <w:rsid w:val="571713BF"/>
    <w:rsid w:val="5718158B"/>
    <w:rsid w:val="57191624"/>
    <w:rsid w:val="571EDA7A"/>
    <w:rsid w:val="571FE716"/>
    <w:rsid w:val="57208CF3"/>
    <w:rsid w:val="57212673"/>
    <w:rsid w:val="572134B0"/>
    <w:rsid w:val="5724A320"/>
    <w:rsid w:val="57283941"/>
    <w:rsid w:val="572E22C7"/>
    <w:rsid w:val="57328017"/>
    <w:rsid w:val="573F4FDB"/>
    <w:rsid w:val="574222F9"/>
    <w:rsid w:val="57435BAB"/>
    <w:rsid w:val="5749F377"/>
    <w:rsid w:val="574A5890"/>
    <w:rsid w:val="574B74F8"/>
    <w:rsid w:val="57535024"/>
    <w:rsid w:val="57561967"/>
    <w:rsid w:val="5761F0AF"/>
    <w:rsid w:val="57629918"/>
    <w:rsid w:val="57668BC3"/>
    <w:rsid w:val="5768EA15"/>
    <w:rsid w:val="576B706C"/>
    <w:rsid w:val="576DBE77"/>
    <w:rsid w:val="576F3443"/>
    <w:rsid w:val="57709558"/>
    <w:rsid w:val="5771A3A6"/>
    <w:rsid w:val="5773805B"/>
    <w:rsid w:val="57762603"/>
    <w:rsid w:val="5777335A"/>
    <w:rsid w:val="577B64D4"/>
    <w:rsid w:val="577E9651"/>
    <w:rsid w:val="577EAC65"/>
    <w:rsid w:val="5780B0CB"/>
    <w:rsid w:val="578CE0EC"/>
    <w:rsid w:val="5794EAC4"/>
    <w:rsid w:val="5796AB79"/>
    <w:rsid w:val="57A116A7"/>
    <w:rsid w:val="57A2C774"/>
    <w:rsid w:val="57A31CEC"/>
    <w:rsid w:val="57B6B2A7"/>
    <w:rsid w:val="57B9D4FF"/>
    <w:rsid w:val="57C1F4FF"/>
    <w:rsid w:val="57C81961"/>
    <w:rsid w:val="57C8D19C"/>
    <w:rsid w:val="57CA0A24"/>
    <w:rsid w:val="57CEC93D"/>
    <w:rsid w:val="57D7DE51"/>
    <w:rsid w:val="57D89972"/>
    <w:rsid w:val="57D91292"/>
    <w:rsid w:val="57DB59C7"/>
    <w:rsid w:val="57DB6233"/>
    <w:rsid w:val="57DEB883"/>
    <w:rsid w:val="57DF0565"/>
    <w:rsid w:val="57EC5577"/>
    <w:rsid w:val="57EDB511"/>
    <w:rsid w:val="57EE9047"/>
    <w:rsid w:val="57EEC078"/>
    <w:rsid w:val="57FA1C75"/>
    <w:rsid w:val="57FDC161"/>
    <w:rsid w:val="5800F2C7"/>
    <w:rsid w:val="58034314"/>
    <w:rsid w:val="5804C1D5"/>
    <w:rsid w:val="5808979B"/>
    <w:rsid w:val="580CBB6A"/>
    <w:rsid w:val="580D47B3"/>
    <w:rsid w:val="580DB456"/>
    <w:rsid w:val="5817A8A7"/>
    <w:rsid w:val="58214499"/>
    <w:rsid w:val="5824035A"/>
    <w:rsid w:val="5827E692"/>
    <w:rsid w:val="5828610C"/>
    <w:rsid w:val="583404A9"/>
    <w:rsid w:val="583B5CFC"/>
    <w:rsid w:val="583CDECB"/>
    <w:rsid w:val="583D580B"/>
    <w:rsid w:val="583F43CD"/>
    <w:rsid w:val="58501B9D"/>
    <w:rsid w:val="585A5766"/>
    <w:rsid w:val="585C3006"/>
    <w:rsid w:val="58610037"/>
    <w:rsid w:val="586CE744"/>
    <w:rsid w:val="5870907D"/>
    <w:rsid w:val="5870F1E8"/>
    <w:rsid w:val="5878AEC8"/>
    <w:rsid w:val="5879CE59"/>
    <w:rsid w:val="587E3B62"/>
    <w:rsid w:val="58872327"/>
    <w:rsid w:val="5889A246"/>
    <w:rsid w:val="588A369D"/>
    <w:rsid w:val="588C3276"/>
    <w:rsid w:val="58910790"/>
    <w:rsid w:val="5892B54A"/>
    <w:rsid w:val="5894AA23"/>
    <w:rsid w:val="5894C5A6"/>
    <w:rsid w:val="5897ED9A"/>
    <w:rsid w:val="589A393A"/>
    <w:rsid w:val="58A00EB8"/>
    <w:rsid w:val="58A0387C"/>
    <w:rsid w:val="58ABD916"/>
    <w:rsid w:val="58ADCEB5"/>
    <w:rsid w:val="58ADF9FB"/>
    <w:rsid w:val="58B41993"/>
    <w:rsid w:val="58BB3B4E"/>
    <w:rsid w:val="58C3A24B"/>
    <w:rsid w:val="58C75EC9"/>
    <w:rsid w:val="58C96A0D"/>
    <w:rsid w:val="58D24279"/>
    <w:rsid w:val="58DB6F4C"/>
    <w:rsid w:val="58E18B13"/>
    <w:rsid w:val="58E460AC"/>
    <w:rsid w:val="58E992F2"/>
    <w:rsid w:val="58EA3A9C"/>
    <w:rsid w:val="58ECEA8A"/>
    <w:rsid w:val="58F27CFC"/>
    <w:rsid w:val="58FA6D5B"/>
    <w:rsid w:val="58FAC53A"/>
    <w:rsid w:val="58FC4886"/>
    <w:rsid w:val="58FCC381"/>
    <w:rsid w:val="58FF31FE"/>
    <w:rsid w:val="59026311"/>
    <w:rsid w:val="5904329B"/>
    <w:rsid w:val="5909D931"/>
    <w:rsid w:val="590B42CA"/>
    <w:rsid w:val="5914E58B"/>
    <w:rsid w:val="591787A9"/>
    <w:rsid w:val="5923397B"/>
    <w:rsid w:val="5925CCEE"/>
    <w:rsid w:val="59265BAF"/>
    <w:rsid w:val="59396B37"/>
    <w:rsid w:val="593A05EF"/>
    <w:rsid w:val="593B3AB9"/>
    <w:rsid w:val="593CE708"/>
    <w:rsid w:val="593E4A18"/>
    <w:rsid w:val="5943CE58"/>
    <w:rsid w:val="5946C67D"/>
    <w:rsid w:val="5946D088"/>
    <w:rsid w:val="594F9B5F"/>
    <w:rsid w:val="5950C0DA"/>
    <w:rsid w:val="5952E4EB"/>
    <w:rsid w:val="59531D3A"/>
    <w:rsid w:val="5953C59B"/>
    <w:rsid w:val="5954D5DD"/>
    <w:rsid w:val="59556AEF"/>
    <w:rsid w:val="59672C53"/>
    <w:rsid w:val="596EF002"/>
    <w:rsid w:val="5973D4FE"/>
    <w:rsid w:val="59780D50"/>
    <w:rsid w:val="5979DA61"/>
    <w:rsid w:val="597CAE73"/>
    <w:rsid w:val="597FD380"/>
    <w:rsid w:val="598401FF"/>
    <w:rsid w:val="598A25EB"/>
    <w:rsid w:val="59941AF2"/>
    <w:rsid w:val="59A2A87D"/>
    <w:rsid w:val="59A2C1B1"/>
    <w:rsid w:val="59A342ED"/>
    <w:rsid w:val="59A3D785"/>
    <w:rsid w:val="59A7A30C"/>
    <w:rsid w:val="59AAD139"/>
    <w:rsid w:val="59AC65C6"/>
    <w:rsid w:val="59B4FB3B"/>
    <w:rsid w:val="59B736CA"/>
    <w:rsid w:val="59B73B0A"/>
    <w:rsid w:val="59BBB9DE"/>
    <w:rsid w:val="59BD14FA"/>
    <w:rsid w:val="59BD937C"/>
    <w:rsid w:val="59C4F898"/>
    <w:rsid w:val="59D43AEC"/>
    <w:rsid w:val="59D70688"/>
    <w:rsid w:val="59DE7229"/>
    <w:rsid w:val="59E1E760"/>
    <w:rsid w:val="59E2EF21"/>
    <w:rsid w:val="59E332C5"/>
    <w:rsid w:val="59EA808D"/>
    <w:rsid w:val="59EB6F28"/>
    <w:rsid w:val="59ECD3EC"/>
    <w:rsid w:val="59F2DE95"/>
    <w:rsid w:val="59F3743C"/>
    <w:rsid w:val="59F56EE2"/>
    <w:rsid w:val="59FCE34B"/>
    <w:rsid w:val="59FFDD68"/>
    <w:rsid w:val="5A02200F"/>
    <w:rsid w:val="5A031D2C"/>
    <w:rsid w:val="5A038CB6"/>
    <w:rsid w:val="5A067200"/>
    <w:rsid w:val="5A17D3A6"/>
    <w:rsid w:val="5A261B1D"/>
    <w:rsid w:val="5A2644EF"/>
    <w:rsid w:val="5A28C142"/>
    <w:rsid w:val="5A28F1AB"/>
    <w:rsid w:val="5A28F55D"/>
    <w:rsid w:val="5A2DD7BF"/>
    <w:rsid w:val="5A33BDFB"/>
    <w:rsid w:val="5A36D695"/>
    <w:rsid w:val="5A3D38F7"/>
    <w:rsid w:val="5A440775"/>
    <w:rsid w:val="5A443EBB"/>
    <w:rsid w:val="5A4CB3D5"/>
    <w:rsid w:val="5A547B43"/>
    <w:rsid w:val="5A564B58"/>
    <w:rsid w:val="5A60E972"/>
    <w:rsid w:val="5A63CE9B"/>
    <w:rsid w:val="5A66F4B8"/>
    <w:rsid w:val="5A692A65"/>
    <w:rsid w:val="5A692F84"/>
    <w:rsid w:val="5A6BBD6A"/>
    <w:rsid w:val="5A73C9A4"/>
    <w:rsid w:val="5A76F24C"/>
    <w:rsid w:val="5A79B50A"/>
    <w:rsid w:val="5A7BC42A"/>
    <w:rsid w:val="5A7D19C3"/>
    <w:rsid w:val="5A807300"/>
    <w:rsid w:val="5A860AFD"/>
    <w:rsid w:val="5A879D34"/>
    <w:rsid w:val="5A8F4093"/>
    <w:rsid w:val="5A9B632C"/>
    <w:rsid w:val="5A9E3372"/>
    <w:rsid w:val="5A9FEB0F"/>
    <w:rsid w:val="5AA38C8B"/>
    <w:rsid w:val="5AA3F928"/>
    <w:rsid w:val="5AA44637"/>
    <w:rsid w:val="5AA99218"/>
    <w:rsid w:val="5AAEA528"/>
    <w:rsid w:val="5AB17B98"/>
    <w:rsid w:val="5AB3C2CD"/>
    <w:rsid w:val="5AB8E476"/>
    <w:rsid w:val="5ABE32D3"/>
    <w:rsid w:val="5AC14CD1"/>
    <w:rsid w:val="5AC8A099"/>
    <w:rsid w:val="5AC8E815"/>
    <w:rsid w:val="5ACD1C1B"/>
    <w:rsid w:val="5ACEE22E"/>
    <w:rsid w:val="5ACEF902"/>
    <w:rsid w:val="5AD565AC"/>
    <w:rsid w:val="5AD7BC43"/>
    <w:rsid w:val="5ADC3636"/>
    <w:rsid w:val="5ADD3494"/>
    <w:rsid w:val="5ADFF340"/>
    <w:rsid w:val="5AE4A7F4"/>
    <w:rsid w:val="5AF4B9BB"/>
    <w:rsid w:val="5AF7412D"/>
    <w:rsid w:val="5B00200A"/>
    <w:rsid w:val="5B015479"/>
    <w:rsid w:val="5B01A47E"/>
    <w:rsid w:val="5B0FA6EE"/>
    <w:rsid w:val="5B0FF39C"/>
    <w:rsid w:val="5B12D6C8"/>
    <w:rsid w:val="5B199ABB"/>
    <w:rsid w:val="5B1A009C"/>
    <w:rsid w:val="5B1EABC6"/>
    <w:rsid w:val="5B2359E0"/>
    <w:rsid w:val="5B238380"/>
    <w:rsid w:val="5B26F9DF"/>
    <w:rsid w:val="5B2940AA"/>
    <w:rsid w:val="5B2E5742"/>
    <w:rsid w:val="5B328319"/>
    <w:rsid w:val="5B33AAAA"/>
    <w:rsid w:val="5B3BB755"/>
    <w:rsid w:val="5B4606C3"/>
    <w:rsid w:val="5B463B0D"/>
    <w:rsid w:val="5B487250"/>
    <w:rsid w:val="5B49766A"/>
    <w:rsid w:val="5B4B1261"/>
    <w:rsid w:val="5B4B4AC0"/>
    <w:rsid w:val="5B4CA65A"/>
    <w:rsid w:val="5B54388A"/>
    <w:rsid w:val="5B589798"/>
    <w:rsid w:val="5B690E19"/>
    <w:rsid w:val="5B7B5569"/>
    <w:rsid w:val="5B7F7A9A"/>
    <w:rsid w:val="5B827DB4"/>
    <w:rsid w:val="5B854382"/>
    <w:rsid w:val="5B8A0C05"/>
    <w:rsid w:val="5B94B196"/>
    <w:rsid w:val="5B96B5DB"/>
    <w:rsid w:val="5B96D4C6"/>
    <w:rsid w:val="5B996E0F"/>
    <w:rsid w:val="5B9D0C04"/>
    <w:rsid w:val="5BA8AA59"/>
    <w:rsid w:val="5BAFB517"/>
    <w:rsid w:val="5BB255A1"/>
    <w:rsid w:val="5BC3FACB"/>
    <w:rsid w:val="5BC560E1"/>
    <w:rsid w:val="5BCD9891"/>
    <w:rsid w:val="5BD90DF8"/>
    <w:rsid w:val="5BDA9EC2"/>
    <w:rsid w:val="5BDD4CC9"/>
    <w:rsid w:val="5BE0D00F"/>
    <w:rsid w:val="5BE4DA8A"/>
    <w:rsid w:val="5BE601FD"/>
    <w:rsid w:val="5BEA9BE1"/>
    <w:rsid w:val="5BEAF631"/>
    <w:rsid w:val="5BEF00F3"/>
    <w:rsid w:val="5BF1B3E0"/>
    <w:rsid w:val="5BF453E3"/>
    <w:rsid w:val="5BF97820"/>
    <w:rsid w:val="5C009928"/>
    <w:rsid w:val="5C0204F5"/>
    <w:rsid w:val="5C056C2D"/>
    <w:rsid w:val="5C05AC70"/>
    <w:rsid w:val="5C07F7F1"/>
    <w:rsid w:val="5C08369F"/>
    <w:rsid w:val="5C0AC133"/>
    <w:rsid w:val="5C15678D"/>
    <w:rsid w:val="5C164C4C"/>
    <w:rsid w:val="5C1AB4C8"/>
    <w:rsid w:val="5C1E333F"/>
    <w:rsid w:val="5C1E8C8A"/>
    <w:rsid w:val="5C205F89"/>
    <w:rsid w:val="5C223075"/>
    <w:rsid w:val="5C24B70C"/>
    <w:rsid w:val="5C24F32F"/>
    <w:rsid w:val="5C2CAFB2"/>
    <w:rsid w:val="5C348A24"/>
    <w:rsid w:val="5C3A0F76"/>
    <w:rsid w:val="5C3EA9E2"/>
    <w:rsid w:val="5C41CB7A"/>
    <w:rsid w:val="5C42719B"/>
    <w:rsid w:val="5C429FC3"/>
    <w:rsid w:val="5C4F451D"/>
    <w:rsid w:val="5C508897"/>
    <w:rsid w:val="5C53DD12"/>
    <w:rsid w:val="5C54A87B"/>
    <w:rsid w:val="5C59CD20"/>
    <w:rsid w:val="5C5A05C5"/>
    <w:rsid w:val="5C6346F8"/>
    <w:rsid w:val="5C6978EC"/>
    <w:rsid w:val="5C6EDE7F"/>
    <w:rsid w:val="5C7FB9E8"/>
    <w:rsid w:val="5C80D7B5"/>
    <w:rsid w:val="5C8F5190"/>
    <w:rsid w:val="5C92F086"/>
    <w:rsid w:val="5C94D50F"/>
    <w:rsid w:val="5C9896BB"/>
    <w:rsid w:val="5C9A070B"/>
    <w:rsid w:val="5C9F4369"/>
    <w:rsid w:val="5C9F4CAA"/>
    <w:rsid w:val="5CA98B71"/>
    <w:rsid w:val="5CAA90A6"/>
    <w:rsid w:val="5CAB26A6"/>
    <w:rsid w:val="5CB57280"/>
    <w:rsid w:val="5CB6943A"/>
    <w:rsid w:val="5CB9DB64"/>
    <w:rsid w:val="5CBA6C66"/>
    <w:rsid w:val="5CBDDB50"/>
    <w:rsid w:val="5CC1F818"/>
    <w:rsid w:val="5CC676FC"/>
    <w:rsid w:val="5CCFF294"/>
    <w:rsid w:val="5CD7F5CA"/>
    <w:rsid w:val="5CD9FD78"/>
    <w:rsid w:val="5CE09705"/>
    <w:rsid w:val="5CE77DC0"/>
    <w:rsid w:val="5CE80DE4"/>
    <w:rsid w:val="5CEC5E4B"/>
    <w:rsid w:val="5CF87046"/>
    <w:rsid w:val="5CFE1A41"/>
    <w:rsid w:val="5CFEDAAD"/>
    <w:rsid w:val="5D02B5EE"/>
    <w:rsid w:val="5D03733C"/>
    <w:rsid w:val="5D068150"/>
    <w:rsid w:val="5D0795FA"/>
    <w:rsid w:val="5D07F999"/>
    <w:rsid w:val="5D0FB7C3"/>
    <w:rsid w:val="5D12FF81"/>
    <w:rsid w:val="5D149024"/>
    <w:rsid w:val="5D14DB18"/>
    <w:rsid w:val="5D198822"/>
    <w:rsid w:val="5D1F5E1D"/>
    <w:rsid w:val="5D2A8E42"/>
    <w:rsid w:val="5D2E3FCD"/>
    <w:rsid w:val="5D305BC1"/>
    <w:rsid w:val="5D3157E2"/>
    <w:rsid w:val="5D32B7CC"/>
    <w:rsid w:val="5D3822C8"/>
    <w:rsid w:val="5D385B0E"/>
    <w:rsid w:val="5D405F18"/>
    <w:rsid w:val="5D41DE28"/>
    <w:rsid w:val="5D429FFA"/>
    <w:rsid w:val="5D42CB7A"/>
    <w:rsid w:val="5D4C1927"/>
    <w:rsid w:val="5D4F6308"/>
    <w:rsid w:val="5D51A53C"/>
    <w:rsid w:val="5D5BFF1D"/>
    <w:rsid w:val="5D5C0589"/>
    <w:rsid w:val="5D62CF46"/>
    <w:rsid w:val="5D65E733"/>
    <w:rsid w:val="5D6A5FBF"/>
    <w:rsid w:val="5D73A2DA"/>
    <w:rsid w:val="5D7481E3"/>
    <w:rsid w:val="5D75E345"/>
    <w:rsid w:val="5D7628EF"/>
    <w:rsid w:val="5D7A99F8"/>
    <w:rsid w:val="5D7CAEFA"/>
    <w:rsid w:val="5D814CDD"/>
    <w:rsid w:val="5D8725D9"/>
    <w:rsid w:val="5D88CA9E"/>
    <w:rsid w:val="5D9246C3"/>
    <w:rsid w:val="5D95D3D3"/>
    <w:rsid w:val="5D9B0A63"/>
    <w:rsid w:val="5D9B6B0F"/>
    <w:rsid w:val="5D9E193A"/>
    <w:rsid w:val="5DA004EF"/>
    <w:rsid w:val="5DA047D5"/>
    <w:rsid w:val="5DAD665C"/>
    <w:rsid w:val="5DAF64D4"/>
    <w:rsid w:val="5DAFD97C"/>
    <w:rsid w:val="5DB0EAF5"/>
    <w:rsid w:val="5DB38253"/>
    <w:rsid w:val="5DBF9A9E"/>
    <w:rsid w:val="5DC70A47"/>
    <w:rsid w:val="5DC74262"/>
    <w:rsid w:val="5DC7A71C"/>
    <w:rsid w:val="5DC83827"/>
    <w:rsid w:val="5DC9542E"/>
    <w:rsid w:val="5DCBF497"/>
    <w:rsid w:val="5DD4AF33"/>
    <w:rsid w:val="5DD932E5"/>
    <w:rsid w:val="5DE32F6A"/>
    <w:rsid w:val="5DE8EA91"/>
    <w:rsid w:val="5DEAA2A5"/>
    <w:rsid w:val="5DEDE5EB"/>
    <w:rsid w:val="5DF1D602"/>
    <w:rsid w:val="5DFA6153"/>
    <w:rsid w:val="5DFAD243"/>
    <w:rsid w:val="5E063532"/>
    <w:rsid w:val="5E085614"/>
    <w:rsid w:val="5E0D196C"/>
    <w:rsid w:val="5E0F7F46"/>
    <w:rsid w:val="5E13B9A5"/>
    <w:rsid w:val="5E14BCD4"/>
    <w:rsid w:val="5E16EA6B"/>
    <w:rsid w:val="5E18C6FE"/>
    <w:rsid w:val="5E20532A"/>
    <w:rsid w:val="5E20597A"/>
    <w:rsid w:val="5E24665C"/>
    <w:rsid w:val="5E279647"/>
    <w:rsid w:val="5E2C946E"/>
    <w:rsid w:val="5E2EFBEE"/>
    <w:rsid w:val="5E31F70D"/>
    <w:rsid w:val="5E34A9E6"/>
    <w:rsid w:val="5E34FC98"/>
    <w:rsid w:val="5E3F2E91"/>
    <w:rsid w:val="5E41BFB1"/>
    <w:rsid w:val="5E426E9E"/>
    <w:rsid w:val="5E51733F"/>
    <w:rsid w:val="5E55E913"/>
    <w:rsid w:val="5E5ED046"/>
    <w:rsid w:val="5E5FFDFD"/>
    <w:rsid w:val="5E61E2A6"/>
    <w:rsid w:val="5E66F9A4"/>
    <w:rsid w:val="5E67F6D8"/>
    <w:rsid w:val="5E6F48E6"/>
    <w:rsid w:val="5E73C62B"/>
    <w:rsid w:val="5E795963"/>
    <w:rsid w:val="5E7A24C6"/>
    <w:rsid w:val="5E7B9748"/>
    <w:rsid w:val="5E82CC66"/>
    <w:rsid w:val="5E86BC63"/>
    <w:rsid w:val="5E88AF9C"/>
    <w:rsid w:val="5E89D182"/>
    <w:rsid w:val="5E8B565C"/>
    <w:rsid w:val="5E8CF79A"/>
    <w:rsid w:val="5E8D97F9"/>
    <w:rsid w:val="5E921CA3"/>
    <w:rsid w:val="5E92DFA6"/>
    <w:rsid w:val="5E93D856"/>
    <w:rsid w:val="5E9442D2"/>
    <w:rsid w:val="5E970BD7"/>
    <w:rsid w:val="5E9B3D8D"/>
    <w:rsid w:val="5E9C53EC"/>
    <w:rsid w:val="5EA4E8E4"/>
    <w:rsid w:val="5EA6895B"/>
    <w:rsid w:val="5EA7510A"/>
    <w:rsid w:val="5EA90F4C"/>
    <w:rsid w:val="5EAE66FE"/>
    <w:rsid w:val="5EB263EA"/>
    <w:rsid w:val="5EB2B5AE"/>
    <w:rsid w:val="5EB86C51"/>
    <w:rsid w:val="5EB9C02C"/>
    <w:rsid w:val="5EB9F788"/>
    <w:rsid w:val="5EBACF4E"/>
    <w:rsid w:val="5EC50A14"/>
    <w:rsid w:val="5EC6A4C0"/>
    <w:rsid w:val="5ECCDE6F"/>
    <w:rsid w:val="5ECD1DA2"/>
    <w:rsid w:val="5ED4A1EE"/>
    <w:rsid w:val="5ED51568"/>
    <w:rsid w:val="5EDE1457"/>
    <w:rsid w:val="5EDFC97E"/>
    <w:rsid w:val="5EE4D595"/>
    <w:rsid w:val="5EE4FCAE"/>
    <w:rsid w:val="5EE731EA"/>
    <w:rsid w:val="5EE828ED"/>
    <w:rsid w:val="5EE8ECE7"/>
    <w:rsid w:val="5EE97E47"/>
    <w:rsid w:val="5EEC9FB7"/>
    <w:rsid w:val="5EEF701D"/>
    <w:rsid w:val="5EF8F119"/>
    <w:rsid w:val="5EF96BC1"/>
    <w:rsid w:val="5EFE2361"/>
    <w:rsid w:val="5F0B01A5"/>
    <w:rsid w:val="5F119746"/>
    <w:rsid w:val="5F26B209"/>
    <w:rsid w:val="5F2AFDE3"/>
    <w:rsid w:val="5F2FAFC5"/>
    <w:rsid w:val="5F33251C"/>
    <w:rsid w:val="5F390028"/>
    <w:rsid w:val="5F3E5305"/>
    <w:rsid w:val="5F3E9DB9"/>
    <w:rsid w:val="5F40347F"/>
    <w:rsid w:val="5F45B1E0"/>
    <w:rsid w:val="5F55EAC7"/>
    <w:rsid w:val="5F56D739"/>
    <w:rsid w:val="5F571878"/>
    <w:rsid w:val="5F5AD39D"/>
    <w:rsid w:val="5F60C4C8"/>
    <w:rsid w:val="5F650263"/>
    <w:rsid w:val="5F6AA848"/>
    <w:rsid w:val="5F70683C"/>
    <w:rsid w:val="5F7A29B9"/>
    <w:rsid w:val="5F82D7A6"/>
    <w:rsid w:val="5F83CC2C"/>
    <w:rsid w:val="5F84FFB1"/>
    <w:rsid w:val="5F850EA1"/>
    <w:rsid w:val="5F879376"/>
    <w:rsid w:val="5F8860DE"/>
    <w:rsid w:val="5F8A10A9"/>
    <w:rsid w:val="5F8CF6AE"/>
    <w:rsid w:val="5F8F7B11"/>
    <w:rsid w:val="5F90E60D"/>
    <w:rsid w:val="5F9B6C74"/>
    <w:rsid w:val="5F9C6DB6"/>
    <w:rsid w:val="5FA09FD2"/>
    <w:rsid w:val="5FAC9396"/>
    <w:rsid w:val="5FB4CEBA"/>
    <w:rsid w:val="5FB5070C"/>
    <w:rsid w:val="5FB97472"/>
    <w:rsid w:val="5FC054D4"/>
    <w:rsid w:val="5FC5A34D"/>
    <w:rsid w:val="5FC8BF92"/>
    <w:rsid w:val="5FD3E381"/>
    <w:rsid w:val="5FD553B4"/>
    <w:rsid w:val="5FE9D456"/>
    <w:rsid w:val="5FEA5BFD"/>
    <w:rsid w:val="5FEC7874"/>
    <w:rsid w:val="5FF1BAEE"/>
    <w:rsid w:val="5FF244FB"/>
    <w:rsid w:val="5FF4FE21"/>
    <w:rsid w:val="5FF56EA5"/>
    <w:rsid w:val="5FFDBC33"/>
    <w:rsid w:val="5FFF22A1"/>
    <w:rsid w:val="600A3A45"/>
    <w:rsid w:val="600C38A4"/>
    <w:rsid w:val="601011D9"/>
    <w:rsid w:val="60206705"/>
    <w:rsid w:val="60211E3C"/>
    <w:rsid w:val="60274E73"/>
    <w:rsid w:val="6027DC2F"/>
    <w:rsid w:val="6035D8CC"/>
    <w:rsid w:val="6035E746"/>
    <w:rsid w:val="60470414"/>
    <w:rsid w:val="604D26FC"/>
    <w:rsid w:val="6050A334"/>
    <w:rsid w:val="60567652"/>
    <w:rsid w:val="605C3029"/>
    <w:rsid w:val="605CC142"/>
    <w:rsid w:val="6061A568"/>
    <w:rsid w:val="60635E8F"/>
    <w:rsid w:val="606A0E99"/>
    <w:rsid w:val="606B8819"/>
    <w:rsid w:val="606F95AA"/>
    <w:rsid w:val="60747A40"/>
    <w:rsid w:val="6075975C"/>
    <w:rsid w:val="6077537B"/>
    <w:rsid w:val="607AF2F6"/>
    <w:rsid w:val="607B78F6"/>
    <w:rsid w:val="607E8A3A"/>
    <w:rsid w:val="608134ED"/>
    <w:rsid w:val="60839CE3"/>
    <w:rsid w:val="60875308"/>
    <w:rsid w:val="608DA9E4"/>
    <w:rsid w:val="60956DD2"/>
    <w:rsid w:val="609FE13B"/>
    <w:rsid w:val="60A18733"/>
    <w:rsid w:val="60A9EAB1"/>
    <w:rsid w:val="60AC97E7"/>
    <w:rsid w:val="60B5A3F2"/>
    <w:rsid w:val="60B635AC"/>
    <w:rsid w:val="60B6674D"/>
    <w:rsid w:val="60B675AF"/>
    <w:rsid w:val="60BD83CD"/>
    <w:rsid w:val="60BEB11E"/>
    <w:rsid w:val="60C43DD3"/>
    <w:rsid w:val="60D4295C"/>
    <w:rsid w:val="60DA2366"/>
    <w:rsid w:val="60F3634C"/>
    <w:rsid w:val="60F3636A"/>
    <w:rsid w:val="60F7B177"/>
    <w:rsid w:val="60FBBFB1"/>
    <w:rsid w:val="6101691B"/>
    <w:rsid w:val="61092B7A"/>
    <w:rsid w:val="6109F543"/>
    <w:rsid w:val="610B886F"/>
    <w:rsid w:val="610C93E6"/>
    <w:rsid w:val="6110D1C3"/>
    <w:rsid w:val="61112B68"/>
    <w:rsid w:val="61154229"/>
    <w:rsid w:val="61231F4D"/>
    <w:rsid w:val="61239BE0"/>
    <w:rsid w:val="61299679"/>
    <w:rsid w:val="613216C9"/>
    <w:rsid w:val="613B21EB"/>
    <w:rsid w:val="613EBAAD"/>
    <w:rsid w:val="61409F54"/>
    <w:rsid w:val="6140A748"/>
    <w:rsid w:val="6140F927"/>
    <w:rsid w:val="6144BA2E"/>
    <w:rsid w:val="614596C5"/>
    <w:rsid w:val="6146B7FD"/>
    <w:rsid w:val="6148B65F"/>
    <w:rsid w:val="6149935D"/>
    <w:rsid w:val="61525000"/>
    <w:rsid w:val="615356BB"/>
    <w:rsid w:val="615C753A"/>
    <w:rsid w:val="615EA780"/>
    <w:rsid w:val="61662A11"/>
    <w:rsid w:val="616A5F1F"/>
    <w:rsid w:val="616B22FB"/>
    <w:rsid w:val="616C70C6"/>
    <w:rsid w:val="6179E160"/>
    <w:rsid w:val="61819249"/>
    <w:rsid w:val="61958DC4"/>
    <w:rsid w:val="6197350E"/>
    <w:rsid w:val="619E1BFA"/>
    <w:rsid w:val="61A07BF1"/>
    <w:rsid w:val="61A1FA35"/>
    <w:rsid w:val="61AEB68B"/>
    <w:rsid w:val="61AF0AFD"/>
    <w:rsid w:val="61C208BF"/>
    <w:rsid w:val="61CF7124"/>
    <w:rsid w:val="61E781FB"/>
    <w:rsid w:val="61E82C14"/>
    <w:rsid w:val="61E848E1"/>
    <w:rsid w:val="61E87D8B"/>
    <w:rsid w:val="61E9D4ED"/>
    <w:rsid w:val="61EB45EE"/>
    <w:rsid w:val="61EB9CD0"/>
    <w:rsid w:val="61EED67B"/>
    <w:rsid w:val="61F40F4C"/>
    <w:rsid w:val="61F74C73"/>
    <w:rsid w:val="61F9FB1E"/>
    <w:rsid w:val="61FA457F"/>
    <w:rsid w:val="61FCF9B5"/>
    <w:rsid w:val="61FE9DA0"/>
    <w:rsid w:val="61FF1ADC"/>
    <w:rsid w:val="62000473"/>
    <w:rsid w:val="6203FEE6"/>
    <w:rsid w:val="620690CD"/>
    <w:rsid w:val="62071928"/>
    <w:rsid w:val="621BA341"/>
    <w:rsid w:val="621D323E"/>
    <w:rsid w:val="621F9FD0"/>
    <w:rsid w:val="621FFB6C"/>
    <w:rsid w:val="62243626"/>
    <w:rsid w:val="622B44C4"/>
    <w:rsid w:val="623150B2"/>
    <w:rsid w:val="62321611"/>
    <w:rsid w:val="6232A302"/>
    <w:rsid w:val="6235A4F8"/>
    <w:rsid w:val="623C75BC"/>
    <w:rsid w:val="62426F70"/>
    <w:rsid w:val="6243A0C6"/>
    <w:rsid w:val="62442813"/>
    <w:rsid w:val="6245381C"/>
    <w:rsid w:val="624C9B91"/>
    <w:rsid w:val="6263927E"/>
    <w:rsid w:val="6263D75F"/>
    <w:rsid w:val="626AF16D"/>
    <w:rsid w:val="62712352"/>
    <w:rsid w:val="6277A1EC"/>
    <w:rsid w:val="627ABBF9"/>
    <w:rsid w:val="627DD101"/>
    <w:rsid w:val="627E5F30"/>
    <w:rsid w:val="628070A7"/>
    <w:rsid w:val="6288522D"/>
    <w:rsid w:val="6291A0E6"/>
    <w:rsid w:val="6292FD65"/>
    <w:rsid w:val="6297CD83"/>
    <w:rsid w:val="629A6196"/>
    <w:rsid w:val="629B3637"/>
    <w:rsid w:val="629FB86E"/>
    <w:rsid w:val="62AA6D90"/>
    <w:rsid w:val="62B26267"/>
    <w:rsid w:val="62BA029F"/>
    <w:rsid w:val="62BE536B"/>
    <w:rsid w:val="62C33325"/>
    <w:rsid w:val="62CC08B0"/>
    <w:rsid w:val="62D5C648"/>
    <w:rsid w:val="62D6572C"/>
    <w:rsid w:val="62DB30A9"/>
    <w:rsid w:val="62DF4153"/>
    <w:rsid w:val="62E1BEBF"/>
    <w:rsid w:val="62E261A3"/>
    <w:rsid w:val="62E8B6E9"/>
    <w:rsid w:val="62EB36DC"/>
    <w:rsid w:val="62F6FC50"/>
    <w:rsid w:val="62F8D4B8"/>
    <w:rsid w:val="62FDA855"/>
    <w:rsid w:val="630356E8"/>
    <w:rsid w:val="6306E31E"/>
    <w:rsid w:val="630F7AEF"/>
    <w:rsid w:val="6310F5A4"/>
    <w:rsid w:val="63117CF0"/>
    <w:rsid w:val="6311F6F8"/>
    <w:rsid w:val="631F05C7"/>
    <w:rsid w:val="631FEC44"/>
    <w:rsid w:val="632664AC"/>
    <w:rsid w:val="6332A288"/>
    <w:rsid w:val="63376D27"/>
    <w:rsid w:val="63383F2A"/>
    <w:rsid w:val="6338F7F4"/>
    <w:rsid w:val="633ECA00"/>
    <w:rsid w:val="633F7236"/>
    <w:rsid w:val="63430295"/>
    <w:rsid w:val="63438BFF"/>
    <w:rsid w:val="6343AEF2"/>
    <w:rsid w:val="6345275D"/>
    <w:rsid w:val="6347F073"/>
    <w:rsid w:val="634B4D65"/>
    <w:rsid w:val="63511AB2"/>
    <w:rsid w:val="63535A8A"/>
    <w:rsid w:val="6354B330"/>
    <w:rsid w:val="635BDC3B"/>
    <w:rsid w:val="63634AA2"/>
    <w:rsid w:val="6363C237"/>
    <w:rsid w:val="6365F902"/>
    <w:rsid w:val="6372DE08"/>
    <w:rsid w:val="63741963"/>
    <w:rsid w:val="6374576E"/>
    <w:rsid w:val="637DBEC7"/>
    <w:rsid w:val="638008FF"/>
    <w:rsid w:val="6380C002"/>
    <w:rsid w:val="63815937"/>
    <w:rsid w:val="6381FA46"/>
    <w:rsid w:val="6382411F"/>
    <w:rsid w:val="6382571D"/>
    <w:rsid w:val="638281B0"/>
    <w:rsid w:val="6384A6E2"/>
    <w:rsid w:val="638558FA"/>
    <w:rsid w:val="63883BED"/>
    <w:rsid w:val="6388CDAF"/>
    <w:rsid w:val="63896A36"/>
    <w:rsid w:val="638D67C2"/>
    <w:rsid w:val="638F09E2"/>
    <w:rsid w:val="639A248A"/>
    <w:rsid w:val="63A59ADA"/>
    <w:rsid w:val="63A85472"/>
    <w:rsid w:val="63AB86C1"/>
    <w:rsid w:val="63B1F8AB"/>
    <w:rsid w:val="63B3F8B6"/>
    <w:rsid w:val="63B7A22C"/>
    <w:rsid w:val="63BBA106"/>
    <w:rsid w:val="63CC7390"/>
    <w:rsid w:val="63D01F8C"/>
    <w:rsid w:val="63D17C62"/>
    <w:rsid w:val="63D5B855"/>
    <w:rsid w:val="63EAC596"/>
    <w:rsid w:val="63EAFDA2"/>
    <w:rsid w:val="63EC8CE1"/>
    <w:rsid w:val="63FC530F"/>
    <w:rsid w:val="6404187A"/>
    <w:rsid w:val="6405EC64"/>
    <w:rsid w:val="64087903"/>
    <w:rsid w:val="6409A0EF"/>
    <w:rsid w:val="640CE2CC"/>
    <w:rsid w:val="641469BF"/>
    <w:rsid w:val="6415342B"/>
    <w:rsid w:val="6417BF8E"/>
    <w:rsid w:val="64180E78"/>
    <w:rsid w:val="641C7271"/>
    <w:rsid w:val="642727F5"/>
    <w:rsid w:val="6427820D"/>
    <w:rsid w:val="642A78BA"/>
    <w:rsid w:val="642C5B83"/>
    <w:rsid w:val="64314EE6"/>
    <w:rsid w:val="643244C8"/>
    <w:rsid w:val="6437D4E1"/>
    <w:rsid w:val="643BB530"/>
    <w:rsid w:val="643CE12B"/>
    <w:rsid w:val="643EF0A7"/>
    <w:rsid w:val="6440D267"/>
    <w:rsid w:val="644E32C8"/>
    <w:rsid w:val="645472A5"/>
    <w:rsid w:val="6456AEC8"/>
    <w:rsid w:val="645ADA31"/>
    <w:rsid w:val="645CC1B9"/>
    <w:rsid w:val="645DAE61"/>
    <w:rsid w:val="6465FC0A"/>
    <w:rsid w:val="64692555"/>
    <w:rsid w:val="646D5D4B"/>
    <w:rsid w:val="646EF832"/>
    <w:rsid w:val="646F92DF"/>
    <w:rsid w:val="64727CF2"/>
    <w:rsid w:val="6473EA5C"/>
    <w:rsid w:val="6474B337"/>
    <w:rsid w:val="64766C2A"/>
    <w:rsid w:val="647678E9"/>
    <w:rsid w:val="647827AC"/>
    <w:rsid w:val="6479A559"/>
    <w:rsid w:val="647BA6A7"/>
    <w:rsid w:val="647C5AF0"/>
    <w:rsid w:val="64811759"/>
    <w:rsid w:val="64875F21"/>
    <w:rsid w:val="648A362F"/>
    <w:rsid w:val="648CFD78"/>
    <w:rsid w:val="648D6D46"/>
    <w:rsid w:val="648DDECD"/>
    <w:rsid w:val="648E56DE"/>
    <w:rsid w:val="648F9AFE"/>
    <w:rsid w:val="6491576C"/>
    <w:rsid w:val="649242AF"/>
    <w:rsid w:val="649315E9"/>
    <w:rsid w:val="64952D17"/>
    <w:rsid w:val="64968771"/>
    <w:rsid w:val="6499121A"/>
    <w:rsid w:val="649953B8"/>
    <w:rsid w:val="649AD96C"/>
    <w:rsid w:val="649DC6BB"/>
    <w:rsid w:val="649FAFB7"/>
    <w:rsid w:val="64A40B7E"/>
    <w:rsid w:val="64A6547E"/>
    <w:rsid w:val="64ACC613"/>
    <w:rsid w:val="64AE1A12"/>
    <w:rsid w:val="64AE6ECB"/>
    <w:rsid w:val="64AED992"/>
    <w:rsid w:val="64B073F9"/>
    <w:rsid w:val="64B1502E"/>
    <w:rsid w:val="64B3EEAE"/>
    <w:rsid w:val="64B499FF"/>
    <w:rsid w:val="64BAA9CB"/>
    <w:rsid w:val="64BDE21E"/>
    <w:rsid w:val="64C0E406"/>
    <w:rsid w:val="64C83482"/>
    <w:rsid w:val="64D1127A"/>
    <w:rsid w:val="64D13408"/>
    <w:rsid w:val="64D86ADF"/>
    <w:rsid w:val="64DB67A6"/>
    <w:rsid w:val="64E0BF42"/>
    <w:rsid w:val="64E4E410"/>
    <w:rsid w:val="64E8BCFA"/>
    <w:rsid w:val="64EF5E8D"/>
    <w:rsid w:val="64F65B62"/>
    <w:rsid w:val="64F68DC3"/>
    <w:rsid w:val="64FA89D6"/>
    <w:rsid w:val="64FED688"/>
    <w:rsid w:val="65017AD6"/>
    <w:rsid w:val="6504B2AB"/>
    <w:rsid w:val="650B2DF7"/>
    <w:rsid w:val="650D3294"/>
    <w:rsid w:val="650D4B2C"/>
    <w:rsid w:val="650D80DA"/>
    <w:rsid w:val="65103060"/>
    <w:rsid w:val="6511B6D7"/>
    <w:rsid w:val="65143374"/>
    <w:rsid w:val="65144745"/>
    <w:rsid w:val="651F7672"/>
    <w:rsid w:val="6526343A"/>
    <w:rsid w:val="652C541F"/>
    <w:rsid w:val="652D5302"/>
    <w:rsid w:val="653029AB"/>
    <w:rsid w:val="6538C5D5"/>
    <w:rsid w:val="653C4FF4"/>
    <w:rsid w:val="653C6945"/>
    <w:rsid w:val="653D6977"/>
    <w:rsid w:val="653E2878"/>
    <w:rsid w:val="6542F66C"/>
    <w:rsid w:val="65467E99"/>
    <w:rsid w:val="6559DA9E"/>
    <w:rsid w:val="6566C7E1"/>
    <w:rsid w:val="65678791"/>
    <w:rsid w:val="656888FE"/>
    <w:rsid w:val="656AB81C"/>
    <w:rsid w:val="656F1634"/>
    <w:rsid w:val="65703F4C"/>
    <w:rsid w:val="6575FAFB"/>
    <w:rsid w:val="657670A2"/>
    <w:rsid w:val="65767E58"/>
    <w:rsid w:val="6578DF4F"/>
    <w:rsid w:val="657A0680"/>
    <w:rsid w:val="657AA814"/>
    <w:rsid w:val="657ED1F8"/>
    <w:rsid w:val="6584278A"/>
    <w:rsid w:val="6585736A"/>
    <w:rsid w:val="658FF57D"/>
    <w:rsid w:val="658FFC3B"/>
    <w:rsid w:val="659201F3"/>
    <w:rsid w:val="6592D6F7"/>
    <w:rsid w:val="659F6516"/>
    <w:rsid w:val="65A6B9CA"/>
    <w:rsid w:val="65A95FF9"/>
    <w:rsid w:val="65ABFEB7"/>
    <w:rsid w:val="65ACD38C"/>
    <w:rsid w:val="65B563E5"/>
    <w:rsid w:val="65B5A7F6"/>
    <w:rsid w:val="65BA8018"/>
    <w:rsid w:val="65BBD3F1"/>
    <w:rsid w:val="65D0E9E7"/>
    <w:rsid w:val="65D1E907"/>
    <w:rsid w:val="65D6AE86"/>
    <w:rsid w:val="65D6EC04"/>
    <w:rsid w:val="65D70BE7"/>
    <w:rsid w:val="65D81DF9"/>
    <w:rsid w:val="65DAFD1C"/>
    <w:rsid w:val="65DB46B1"/>
    <w:rsid w:val="65DF4035"/>
    <w:rsid w:val="65E206EA"/>
    <w:rsid w:val="65EA0329"/>
    <w:rsid w:val="65ED748C"/>
    <w:rsid w:val="65F5BFDD"/>
    <w:rsid w:val="65FAD3E7"/>
    <w:rsid w:val="65FC4D8C"/>
    <w:rsid w:val="65FD020D"/>
    <w:rsid w:val="6602DE6F"/>
    <w:rsid w:val="6606C48A"/>
    <w:rsid w:val="66147E7B"/>
    <w:rsid w:val="66196B1D"/>
    <w:rsid w:val="661C5BC7"/>
    <w:rsid w:val="661D7004"/>
    <w:rsid w:val="6625E87E"/>
    <w:rsid w:val="66261E3A"/>
    <w:rsid w:val="66334BBD"/>
    <w:rsid w:val="663A1A7B"/>
    <w:rsid w:val="663D0239"/>
    <w:rsid w:val="663D3455"/>
    <w:rsid w:val="663F4BE5"/>
    <w:rsid w:val="6644327A"/>
    <w:rsid w:val="66491DB2"/>
    <w:rsid w:val="664D89F2"/>
    <w:rsid w:val="664EDE8F"/>
    <w:rsid w:val="66542006"/>
    <w:rsid w:val="665A2214"/>
    <w:rsid w:val="66656CB7"/>
    <w:rsid w:val="666A09A7"/>
    <w:rsid w:val="6672A6E9"/>
    <w:rsid w:val="667577AA"/>
    <w:rsid w:val="6675D6B0"/>
    <w:rsid w:val="66781592"/>
    <w:rsid w:val="667AF0E9"/>
    <w:rsid w:val="667B12D7"/>
    <w:rsid w:val="667F6916"/>
    <w:rsid w:val="6683D8A8"/>
    <w:rsid w:val="66852D83"/>
    <w:rsid w:val="668C8AEF"/>
    <w:rsid w:val="668E692F"/>
    <w:rsid w:val="66903962"/>
    <w:rsid w:val="6693C1AC"/>
    <w:rsid w:val="6699FB10"/>
    <w:rsid w:val="66B11532"/>
    <w:rsid w:val="66B25911"/>
    <w:rsid w:val="66B2BDF4"/>
    <w:rsid w:val="66B3ECE4"/>
    <w:rsid w:val="66BCD1E8"/>
    <w:rsid w:val="66CF4186"/>
    <w:rsid w:val="66D434E2"/>
    <w:rsid w:val="66D5F742"/>
    <w:rsid w:val="66D729BF"/>
    <w:rsid w:val="66DA105D"/>
    <w:rsid w:val="66ED0E91"/>
    <w:rsid w:val="66F0F85E"/>
    <w:rsid w:val="66F40787"/>
    <w:rsid w:val="67005467"/>
    <w:rsid w:val="6701A4A0"/>
    <w:rsid w:val="67055FD3"/>
    <w:rsid w:val="670AE695"/>
    <w:rsid w:val="670D9F99"/>
    <w:rsid w:val="670F45E9"/>
    <w:rsid w:val="67177529"/>
    <w:rsid w:val="67185D57"/>
    <w:rsid w:val="671DBC1F"/>
    <w:rsid w:val="671DFE6C"/>
    <w:rsid w:val="671E022B"/>
    <w:rsid w:val="671E245E"/>
    <w:rsid w:val="67288C21"/>
    <w:rsid w:val="672EDAE6"/>
    <w:rsid w:val="672EF8D6"/>
    <w:rsid w:val="6734BF47"/>
    <w:rsid w:val="673BA0AD"/>
    <w:rsid w:val="6740F60B"/>
    <w:rsid w:val="674140A8"/>
    <w:rsid w:val="67423A79"/>
    <w:rsid w:val="674409A4"/>
    <w:rsid w:val="67465C0F"/>
    <w:rsid w:val="67488725"/>
    <w:rsid w:val="6751ACE4"/>
    <w:rsid w:val="6757163C"/>
    <w:rsid w:val="675877AF"/>
    <w:rsid w:val="67598CD5"/>
    <w:rsid w:val="6763B967"/>
    <w:rsid w:val="67654F56"/>
    <w:rsid w:val="6766B1A5"/>
    <w:rsid w:val="676BB0C9"/>
    <w:rsid w:val="67761B4C"/>
    <w:rsid w:val="677694CD"/>
    <w:rsid w:val="6776EDCD"/>
    <w:rsid w:val="677B289E"/>
    <w:rsid w:val="677BB437"/>
    <w:rsid w:val="67812131"/>
    <w:rsid w:val="6781EA13"/>
    <w:rsid w:val="67871069"/>
    <w:rsid w:val="6788F2A8"/>
    <w:rsid w:val="678E5821"/>
    <w:rsid w:val="67915F4D"/>
    <w:rsid w:val="67967A3C"/>
    <w:rsid w:val="679DAD16"/>
    <w:rsid w:val="67A56F91"/>
    <w:rsid w:val="67A72AB0"/>
    <w:rsid w:val="67ABDDBC"/>
    <w:rsid w:val="67AEBEC7"/>
    <w:rsid w:val="67AF2C83"/>
    <w:rsid w:val="67BB1CB0"/>
    <w:rsid w:val="67BCAEC0"/>
    <w:rsid w:val="67C47AA3"/>
    <w:rsid w:val="67C5663E"/>
    <w:rsid w:val="67C60F47"/>
    <w:rsid w:val="67C70C16"/>
    <w:rsid w:val="67CBFD62"/>
    <w:rsid w:val="67D0018E"/>
    <w:rsid w:val="67D2B959"/>
    <w:rsid w:val="67D3AA06"/>
    <w:rsid w:val="67D88470"/>
    <w:rsid w:val="67D8E271"/>
    <w:rsid w:val="67DB485E"/>
    <w:rsid w:val="67E62038"/>
    <w:rsid w:val="67E96E20"/>
    <w:rsid w:val="67EF09D9"/>
    <w:rsid w:val="67F255DD"/>
    <w:rsid w:val="67F8881F"/>
    <w:rsid w:val="68030249"/>
    <w:rsid w:val="6803D389"/>
    <w:rsid w:val="680F77FF"/>
    <w:rsid w:val="6810DF90"/>
    <w:rsid w:val="6812A871"/>
    <w:rsid w:val="681E1B79"/>
    <w:rsid w:val="68219565"/>
    <w:rsid w:val="6825E2DF"/>
    <w:rsid w:val="682B98A5"/>
    <w:rsid w:val="6835E1F9"/>
    <w:rsid w:val="683D4B67"/>
    <w:rsid w:val="683FFDD6"/>
    <w:rsid w:val="6843F4EB"/>
    <w:rsid w:val="68491EB2"/>
    <w:rsid w:val="684BFFBC"/>
    <w:rsid w:val="68516811"/>
    <w:rsid w:val="68516CCE"/>
    <w:rsid w:val="6854470A"/>
    <w:rsid w:val="68580853"/>
    <w:rsid w:val="68595821"/>
    <w:rsid w:val="6862BAE6"/>
    <w:rsid w:val="68639019"/>
    <w:rsid w:val="6863C015"/>
    <w:rsid w:val="6864284F"/>
    <w:rsid w:val="686E6543"/>
    <w:rsid w:val="68700817"/>
    <w:rsid w:val="68753428"/>
    <w:rsid w:val="6875E9CC"/>
    <w:rsid w:val="68777A09"/>
    <w:rsid w:val="6878AA2D"/>
    <w:rsid w:val="687BE9C0"/>
    <w:rsid w:val="688A1DC9"/>
    <w:rsid w:val="688AEF1B"/>
    <w:rsid w:val="688BAEE4"/>
    <w:rsid w:val="688C1D91"/>
    <w:rsid w:val="6890608D"/>
    <w:rsid w:val="68937A4F"/>
    <w:rsid w:val="68939479"/>
    <w:rsid w:val="6896F928"/>
    <w:rsid w:val="68A0EAEC"/>
    <w:rsid w:val="68A4961C"/>
    <w:rsid w:val="68A8ED28"/>
    <w:rsid w:val="68B1E4B4"/>
    <w:rsid w:val="68B2289C"/>
    <w:rsid w:val="68B8A0FB"/>
    <w:rsid w:val="68B939B7"/>
    <w:rsid w:val="68C1C1DB"/>
    <w:rsid w:val="68C529AF"/>
    <w:rsid w:val="68CC1C91"/>
    <w:rsid w:val="68CE864D"/>
    <w:rsid w:val="68D4A708"/>
    <w:rsid w:val="68D9FDF4"/>
    <w:rsid w:val="68DAF150"/>
    <w:rsid w:val="68DE0EF2"/>
    <w:rsid w:val="68DE3041"/>
    <w:rsid w:val="68E06ABB"/>
    <w:rsid w:val="68F01A3C"/>
    <w:rsid w:val="68F44AFE"/>
    <w:rsid w:val="68F8383C"/>
    <w:rsid w:val="6901F2E8"/>
    <w:rsid w:val="69021DF4"/>
    <w:rsid w:val="6903FC3D"/>
    <w:rsid w:val="690D7C00"/>
    <w:rsid w:val="690D9326"/>
    <w:rsid w:val="69107B09"/>
    <w:rsid w:val="69154B6E"/>
    <w:rsid w:val="6917F81D"/>
    <w:rsid w:val="69201084"/>
    <w:rsid w:val="6920C55C"/>
    <w:rsid w:val="69256477"/>
    <w:rsid w:val="692739DF"/>
    <w:rsid w:val="692C3D0E"/>
    <w:rsid w:val="692F2E3C"/>
    <w:rsid w:val="693282E3"/>
    <w:rsid w:val="6933206E"/>
    <w:rsid w:val="69372F46"/>
    <w:rsid w:val="693742E3"/>
    <w:rsid w:val="6939A48D"/>
    <w:rsid w:val="693E547F"/>
    <w:rsid w:val="69422D2B"/>
    <w:rsid w:val="6945A602"/>
    <w:rsid w:val="6946422B"/>
    <w:rsid w:val="69482BEC"/>
    <w:rsid w:val="6949DB23"/>
    <w:rsid w:val="69562E65"/>
    <w:rsid w:val="6956DB20"/>
    <w:rsid w:val="69578427"/>
    <w:rsid w:val="6958F9C4"/>
    <w:rsid w:val="695BF64C"/>
    <w:rsid w:val="6966583F"/>
    <w:rsid w:val="696C9B71"/>
    <w:rsid w:val="696F590F"/>
    <w:rsid w:val="6971B685"/>
    <w:rsid w:val="69758379"/>
    <w:rsid w:val="697AC5C7"/>
    <w:rsid w:val="697B8A13"/>
    <w:rsid w:val="69803181"/>
    <w:rsid w:val="698534A2"/>
    <w:rsid w:val="69876A49"/>
    <w:rsid w:val="698A5450"/>
    <w:rsid w:val="698B6706"/>
    <w:rsid w:val="698F0863"/>
    <w:rsid w:val="69954EBA"/>
    <w:rsid w:val="699A29F3"/>
    <w:rsid w:val="699D9250"/>
    <w:rsid w:val="69A1C417"/>
    <w:rsid w:val="69A4C449"/>
    <w:rsid w:val="69A93981"/>
    <w:rsid w:val="69ABEFFE"/>
    <w:rsid w:val="69AFD53F"/>
    <w:rsid w:val="69BDD6AF"/>
    <w:rsid w:val="69BE0BBB"/>
    <w:rsid w:val="69C470BD"/>
    <w:rsid w:val="69D7DC8B"/>
    <w:rsid w:val="69DA5D6C"/>
    <w:rsid w:val="69DB360A"/>
    <w:rsid w:val="69DFA9BC"/>
    <w:rsid w:val="69E0C8C4"/>
    <w:rsid w:val="69E59230"/>
    <w:rsid w:val="69EE1B5A"/>
    <w:rsid w:val="69F0514E"/>
    <w:rsid w:val="69F0F3D3"/>
    <w:rsid w:val="69F2E9E9"/>
    <w:rsid w:val="69F59867"/>
    <w:rsid w:val="6A067B79"/>
    <w:rsid w:val="6A07E7D7"/>
    <w:rsid w:val="6A118D2C"/>
    <w:rsid w:val="6A19D405"/>
    <w:rsid w:val="6A1B0E38"/>
    <w:rsid w:val="6A1DC51E"/>
    <w:rsid w:val="6A201BAE"/>
    <w:rsid w:val="6A228F2C"/>
    <w:rsid w:val="6A229837"/>
    <w:rsid w:val="6A22BCF5"/>
    <w:rsid w:val="6A308ACA"/>
    <w:rsid w:val="6A30BFAD"/>
    <w:rsid w:val="6A31483F"/>
    <w:rsid w:val="6A31B9DD"/>
    <w:rsid w:val="6A32AF9F"/>
    <w:rsid w:val="6A3A90F1"/>
    <w:rsid w:val="6A41FB73"/>
    <w:rsid w:val="6A48C2A7"/>
    <w:rsid w:val="6A4BAB48"/>
    <w:rsid w:val="6A51AAC6"/>
    <w:rsid w:val="6A547DDC"/>
    <w:rsid w:val="6A5611BB"/>
    <w:rsid w:val="6A5B22E0"/>
    <w:rsid w:val="6A5BAC10"/>
    <w:rsid w:val="6A5BE6A5"/>
    <w:rsid w:val="6A5D36F7"/>
    <w:rsid w:val="6A5F049B"/>
    <w:rsid w:val="6A626D77"/>
    <w:rsid w:val="6A627D18"/>
    <w:rsid w:val="6A670994"/>
    <w:rsid w:val="6A67F7F7"/>
    <w:rsid w:val="6A6D2DE9"/>
    <w:rsid w:val="6A726F3D"/>
    <w:rsid w:val="6A78E8D8"/>
    <w:rsid w:val="6A7CD992"/>
    <w:rsid w:val="6A7E540D"/>
    <w:rsid w:val="6A82DE11"/>
    <w:rsid w:val="6A8A2AAB"/>
    <w:rsid w:val="6AB40D82"/>
    <w:rsid w:val="6AB65209"/>
    <w:rsid w:val="6AC0E5AF"/>
    <w:rsid w:val="6AC49D93"/>
    <w:rsid w:val="6ACD03D4"/>
    <w:rsid w:val="6ACD666B"/>
    <w:rsid w:val="6AD5F3ED"/>
    <w:rsid w:val="6AD715E6"/>
    <w:rsid w:val="6ADB6E57"/>
    <w:rsid w:val="6ADBD890"/>
    <w:rsid w:val="6ADDB391"/>
    <w:rsid w:val="6ADE8261"/>
    <w:rsid w:val="6AEDB783"/>
    <w:rsid w:val="6AEE2598"/>
    <w:rsid w:val="6AF535EF"/>
    <w:rsid w:val="6AF98F5D"/>
    <w:rsid w:val="6AFD5AF9"/>
    <w:rsid w:val="6AFF8664"/>
    <w:rsid w:val="6B0802B5"/>
    <w:rsid w:val="6B13DDC8"/>
    <w:rsid w:val="6B15185F"/>
    <w:rsid w:val="6B15B8C2"/>
    <w:rsid w:val="6B196CCF"/>
    <w:rsid w:val="6B1C8ED5"/>
    <w:rsid w:val="6B201DEF"/>
    <w:rsid w:val="6B20F614"/>
    <w:rsid w:val="6B2F1756"/>
    <w:rsid w:val="6B30DF0E"/>
    <w:rsid w:val="6B33C2C1"/>
    <w:rsid w:val="6B3CC921"/>
    <w:rsid w:val="6B4226B7"/>
    <w:rsid w:val="6B43E75B"/>
    <w:rsid w:val="6B4D39BD"/>
    <w:rsid w:val="6B52C7FB"/>
    <w:rsid w:val="6B54E0B8"/>
    <w:rsid w:val="6B56E1DF"/>
    <w:rsid w:val="6B57E2CD"/>
    <w:rsid w:val="6B5F47ED"/>
    <w:rsid w:val="6B61363A"/>
    <w:rsid w:val="6B638794"/>
    <w:rsid w:val="6B63888E"/>
    <w:rsid w:val="6B68FC04"/>
    <w:rsid w:val="6B69A763"/>
    <w:rsid w:val="6B6B6BEF"/>
    <w:rsid w:val="6B6F6F54"/>
    <w:rsid w:val="6B7249E6"/>
    <w:rsid w:val="6B73262A"/>
    <w:rsid w:val="6B74AC7B"/>
    <w:rsid w:val="6B78CE92"/>
    <w:rsid w:val="6B7A7FFC"/>
    <w:rsid w:val="6B816778"/>
    <w:rsid w:val="6B82793D"/>
    <w:rsid w:val="6B8449C7"/>
    <w:rsid w:val="6B856E29"/>
    <w:rsid w:val="6B875E07"/>
    <w:rsid w:val="6B88D078"/>
    <w:rsid w:val="6B8BF374"/>
    <w:rsid w:val="6B8C20D4"/>
    <w:rsid w:val="6B8C400A"/>
    <w:rsid w:val="6B93E670"/>
    <w:rsid w:val="6B940C68"/>
    <w:rsid w:val="6B97C6FE"/>
    <w:rsid w:val="6B97EBC4"/>
    <w:rsid w:val="6B995536"/>
    <w:rsid w:val="6B9D00BE"/>
    <w:rsid w:val="6BAF8F55"/>
    <w:rsid w:val="6BB40399"/>
    <w:rsid w:val="6BB80973"/>
    <w:rsid w:val="6BBC7AEF"/>
    <w:rsid w:val="6BBE4B46"/>
    <w:rsid w:val="6BCC273C"/>
    <w:rsid w:val="6BD3E618"/>
    <w:rsid w:val="6BD980EB"/>
    <w:rsid w:val="6BD9A657"/>
    <w:rsid w:val="6BDDD5F4"/>
    <w:rsid w:val="6BE62C01"/>
    <w:rsid w:val="6BF07BD9"/>
    <w:rsid w:val="6BF31233"/>
    <w:rsid w:val="6BFFA6C8"/>
    <w:rsid w:val="6BFFF2C7"/>
    <w:rsid w:val="6C053CAD"/>
    <w:rsid w:val="6C2936D7"/>
    <w:rsid w:val="6C2EAF88"/>
    <w:rsid w:val="6C348D58"/>
    <w:rsid w:val="6C3621D4"/>
    <w:rsid w:val="6C38F72A"/>
    <w:rsid w:val="6C437D6B"/>
    <w:rsid w:val="6C47323B"/>
    <w:rsid w:val="6C4749DB"/>
    <w:rsid w:val="6C4813D4"/>
    <w:rsid w:val="6C4DDB2E"/>
    <w:rsid w:val="6C50D7F5"/>
    <w:rsid w:val="6C5405F0"/>
    <w:rsid w:val="6C597A19"/>
    <w:rsid w:val="6C5A8BDC"/>
    <w:rsid w:val="6C5C63CB"/>
    <w:rsid w:val="6C6097EA"/>
    <w:rsid w:val="6C64EE59"/>
    <w:rsid w:val="6C66033E"/>
    <w:rsid w:val="6C686141"/>
    <w:rsid w:val="6C6C4457"/>
    <w:rsid w:val="6C71D2CC"/>
    <w:rsid w:val="6C7A7D47"/>
    <w:rsid w:val="6C80AD4F"/>
    <w:rsid w:val="6C80B1D4"/>
    <w:rsid w:val="6C813353"/>
    <w:rsid w:val="6C8213E0"/>
    <w:rsid w:val="6C828969"/>
    <w:rsid w:val="6C8309C5"/>
    <w:rsid w:val="6C8394F7"/>
    <w:rsid w:val="6C84F073"/>
    <w:rsid w:val="6C8CB74B"/>
    <w:rsid w:val="6C8E150D"/>
    <w:rsid w:val="6C93B254"/>
    <w:rsid w:val="6C940C85"/>
    <w:rsid w:val="6C955FBE"/>
    <w:rsid w:val="6C95D4F2"/>
    <w:rsid w:val="6C999080"/>
    <w:rsid w:val="6C9A7C89"/>
    <w:rsid w:val="6C9B5A86"/>
    <w:rsid w:val="6C9CA733"/>
    <w:rsid w:val="6C9F649F"/>
    <w:rsid w:val="6CAC68E1"/>
    <w:rsid w:val="6CAF13E9"/>
    <w:rsid w:val="6CB0418E"/>
    <w:rsid w:val="6CB52610"/>
    <w:rsid w:val="6CB795AB"/>
    <w:rsid w:val="6CB88CE8"/>
    <w:rsid w:val="6CBBED8A"/>
    <w:rsid w:val="6CBD2B48"/>
    <w:rsid w:val="6CBE1D74"/>
    <w:rsid w:val="6CC2C7F4"/>
    <w:rsid w:val="6CCD99DE"/>
    <w:rsid w:val="6CCF9BA6"/>
    <w:rsid w:val="6CD38B19"/>
    <w:rsid w:val="6CDCF74F"/>
    <w:rsid w:val="6CDF9386"/>
    <w:rsid w:val="6CE45364"/>
    <w:rsid w:val="6CE5E7DB"/>
    <w:rsid w:val="6CE6E7FE"/>
    <w:rsid w:val="6CE89863"/>
    <w:rsid w:val="6CEFC7BD"/>
    <w:rsid w:val="6D037F5E"/>
    <w:rsid w:val="6D0A6BCD"/>
    <w:rsid w:val="6D0B2537"/>
    <w:rsid w:val="6D0CAC2B"/>
    <w:rsid w:val="6D163E48"/>
    <w:rsid w:val="6D18C98B"/>
    <w:rsid w:val="6D1C4F77"/>
    <w:rsid w:val="6D1FAE4D"/>
    <w:rsid w:val="6D235A4D"/>
    <w:rsid w:val="6D276071"/>
    <w:rsid w:val="6D27ADFF"/>
    <w:rsid w:val="6D2CB656"/>
    <w:rsid w:val="6D300209"/>
    <w:rsid w:val="6D3139F5"/>
    <w:rsid w:val="6D3DDF17"/>
    <w:rsid w:val="6D3F8B53"/>
    <w:rsid w:val="6D42A79A"/>
    <w:rsid w:val="6D436C3D"/>
    <w:rsid w:val="6D50D600"/>
    <w:rsid w:val="6D5B4F11"/>
    <w:rsid w:val="6D5E1879"/>
    <w:rsid w:val="6D65462A"/>
    <w:rsid w:val="6D667FFD"/>
    <w:rsid w:val="6D6F9C76"/>
    <w:rsid w:val="6D784234"/>
    <w:rsid w:val="6D7B16C5"/>
    <w:rsid w:val="6D7F7624"/>
    <w:rsid w:val="6D86E015"/>
    <w:rsid w:val="6D896D10"/>
    <w:rsid w:val="6D8F3553"/>
    <w:rsid w:val="6D90A66A"/>
    <w:rsid w:val="6D91D5F4"/>
    <w:rsid w:val="6D924DF2"/>
    <w:rsid w:val="6D92993C"/>
    <w:rsid w:val="6D947690"/>
    <w:rsid w:val="6D9596D7"/>
    <w:rsid w:val="6D973EC0"/>
    <w:rsid w:val="6D977054"/>
    <w:rsid w:val="6D9E3A0E"/>
    <w:rsid w:val="6DA299D0"/>
    <w:rsid w:val="6DA65DE3"/>
    <w:rsid w:val="6DB281C0"/>
    <w:rsid w:val="6DB3655F"/>
    <w:rsid w:val="6DB431AF"/>
    <w:rsid w:val="6DB67528"/>
    <w:rsid w:val="6DB71304"/>
    <w:rsid w:val="6DB7432B"/>
    <w:rsid w:val="6DBB4194"/>
    <w:rsid w:val="6DBDACA0"/>
    <w:rsid w:val="6DC454D5"/>
    <w:rsid w:val="6DD05432"/>
    <w:rsid w:val="6DD05CDB"/>
    <w:rsid w:val="6DD05DB9"/>
    <w:rsid w:val="6DD9F905"/>
    <w:rsid w:val="6DDA1933"/>
    <w:rsid w:val="6DDA9947"/>
    <w:rsid w:val="6DDBF59A"/>
    <w:rsid w:val="6DE18205"/>
    <w:rsid w:val="6DEA7C4D"/>
    <w:rsid w:val="6DEBBA2B"/>
    <w:rsid w:val="6DEEED79"/>
    <w:rsid w:val="6DF231A9"/>
    <w:rsid w:val="6DF86041"/>
    <w:rsid w:val="6DF88671"/>
    <w:rsid w:val="6DF8FC6C"/>
    <w:rsid w:val="6DFBBADB"/>
    <w:rsid w:val="6E00A1BC"/>
    <w:rsid w:val="6E0A4682"/>
    <w:rsid w:val="6E0AD2A2"/>
    <w:rsid w:val="6E0B3EE2"/>
    <w:rsid w:val="6E0BA188"/>
    <w:rsid w:val="6E0EB6A8"/>
    <w:rsid w:val="6E102A61"/>
    <w:rsid w:val="6E11AB99"/>
    <w:rsid w:val="6E11B084"/>
    <w:rsid w:val="6E11BD12"/>
    <w:rsid w:val="6E18551E"/>
    <w:rsid w:val="6E1AE53E"/>
    <w:rsid w:val="6E1B1ED5"/>
    <w:rsid w:val="6E1D91D6"/>
    <w:rsid w:val="6E2018A5"/>
    <w:rsid w:val="6E2B7670"/>
    <w:rsid w:val="6E2C1C7C"/>
    <w:rsid w:val="6E31A553"/>
    <w:rsid w:val="6E3717FE"/>
    <w:rsid w:val="6E390ACB"/>
    <w:rsid w:val="6E43B5C9"/>
    <w:rsid w:val="6E52B4DB"/>
    <w:rsid w:val="6E542F97"/>
    <w:rsid w:val="6E54DCB8"/>
    <w:rsid w:val="6E561D0D"/>
    <w:rsid w:val="6E5CD2BA"/>
    <w:rsid w:val="6E5E1190"/>
    <w:rsid w:val="6E6ABBB7"/>
    <w:rsid w:val="6E6C0F71"/>
    <w:rsid w:val="6E76A56E"/>
    <w:rsid w:val="6E775B91"/>
    <w:rsid w:val="6E7FB012"/>
    <w:rsid w:val="6E866E41"/>
    <w:rsid w:val="6E889074"/>
    <w:rsid w:val="6E8D7034"/>
    <w:rsid w:val="6E8F9B88"/>
    <w:rsid w:val="6E988C17"/>
    <w:rsid w:val="6E9B88EB"/>
    <w:rsid w:val="6E9B9DF9"/>
    <w:rsid w:val="6E9E2DBF"/>
    <w:rsid w:val="6E9E83D0"/>
    <w:rsid w:val="6E9F4FBF"/>
    <w:rsid w:val="6EADDF20"/>
    <w:rsid w:val="6EB4469B"/>
    <w:rsid w:val="6EBD0123"/>
    <w:rsid w:val="6EC3FED9"/>
    <w:rsid w:val="6EC65B0C"/>
    <w:rsid w:val="6ECCDBB2"/>
    <w:rsid w:val="6ED0A6E5"/>
    <w:rsid w:val="6ED7333E"/>
    <w:rsid w:val="6ED8964B"/>
    <w:rsid w:val="6EDEE2A5"/>
    <w:rsid w:val="6EE06E8A"/>
    <w:rsid w:val="6EE1C80B"/>
    <w:rsid w:val="6EE4AA8C"/>
    <w:rsid w:val="6EEC8E86"/>
    <w:rsid w:val="6EED18D6"/>
    <w:rsid w:val="6EF1EE18"/>
    <w:rsid w:val="6EF2F8F4"/>
    <w:rsid w:val="6EF4A635"/>
    <w:rsid w:val="6EF6EB8B"/>
    <w:rsid w:val="6EFC15DA"/>
    <w:rsid w:val="6EFFB93C"/>
    <w:rsid w:val="6F187D09"/>
    <w:rsid w:val="6F1B10EC"/>
    <w:rsid w:val="6F209892"/>
    <w:rsid w:val="6F20D128"/>
    <w:rsid w:val="6F239FDA"/>
    <w:rsid w:val="6F260C2B"/>
    <w:rsid w:val="6F26186E"/>
    <w:rsid w:val="6F28FDAE"/>
    <w:rsid w:val="6F398B07"/>
    <w:rsid w:val="6F404D90"/>
    <w:rsid w:val="6F4077E3"/>
    <w:rsid w:val="6F409754"/>
    <w:rsid w:val="6F45589C"/>
    <w:rsid w:val="6F45C543"/>
    <w:rsid w:val="6F4E1FB0"/>
    <w:rsid w:val="6F52C283"/>
    <w:rsid w:val="6F5A1DB0"/>
    <w:rsid w:val="6F70EF36"/>
    <w:rsid w:val="6F76A300"/>
    <w:rsid w:val="6F7D5AA1"/>
    <w:rsid w:val="6F81A6B2"/>
    <w:rsid w:val="6F81D735"/>
    <w:rsid w:val="6F8A4E5F"/>
    <w:rsid w:val="6F8D124C"/>
    <w:rsid w:val="6F8EB972"/>
    <w:rsid w:val="6F94048D"/>
    <w:rsid w:val="6F97769A"/>
    <w:rsid w:val="6F9AE532"/>
    <w:rsid w:val="6F9BD097"/>
    <w:rsid w:val="6F9BEC36"/>
    <w:rsid w:val="6F9F686D"/>
    <w:rsid w:val="6FA03B11"/>
    <w:rsid w:val="6FA60689"/>
    <w:rsid w:val="6FA771E9"/>
    <w:rsid w:val="6FA8978E"/>
    <w:rsid w:val="6FB3D823"/>
    <w:rsid w:val="6FB4C979"/>
    <w:rsid w:val="6FC23FB7"/>
    <w:rsid w:val="6FC27E56"/>
    <w:rsid w:val="6FC9F4A4"/>
    <w:rsid w:val="6FCD0080"/>
    <w:rsid w:val="6FCFCBBD"/>
    <w:rsid w:val="6FD0A728"/>
    <w:rsid w:val="6FD255C9"/>
    <w:rsid w:val="6FD4B510"/>
    <w:rsid w:val="6FD8C7D6"/>
    <w:rsid w:val="6FDAC6DD"/>
    <w:rsid w:val="6FDFF43C"/>
    <w:rsid w:val="6FE339C6"/>
    <w:rsid w:val="6FECE74D"/>
    <w:rsid w:val="6FED5365"/>
    <w:rsid w:val="6FEED045"/>
    <w:rsid w:val="6FF39470"/>
    <w:rsid w:val="6FF8C73D"/>
    <w:rsid w:val="70002CFD"/>
    <w:rsid w:val="70011371"/>
    <w:rsid w:val="7001C644"/>
    <w:rsid w:val="700B6AE4"/>
    <w:rsid w:val="700FB86B"/>
    <w:rsid w:val="70159872"/>
    <w:rsid w:val="701BDA33"/>
    <w:rsid w:val="701C65F9"/>
    <w:rsid w:val="7022DD3C"/>
    <w:rsid w:val="702A8A9C"/>
    <w:rsid w:val="702D93BD"/>
    <w:rsid w:val="7035BACC"/>
    <w:rsid w:val="70394551"/>
    <w:rsid w:val="703C7FC0"/>
    <w:rsid w:val="704539AF"/>
    <w:rsid w:val="7048C75C"/>
    <w:rsid w:val="704BF6F0"/>
    <w:rsid w:val="7059E873"/>
    <w:rsid w:val="705D36E3"/>
    <w:rsid w:val="70647882"/>
    <w:rsid w:val="7064D7F2"/>
    <w:rsid w:val="70684DEF"/>
    <w:rsid w:val="706CB8FB"/>
    <w:rsid w:val="707342A2"/>
    <w:rsid w:val="7078DD72"/>
    <w:rsid w:val="707D986C"/>
    <w:rsid w:val="7082F402"/>
    <w:rsid w:val="7083E6C8"/>
    <w:rsid w:val="7095A7AE"/>
    <w:rsid w:val="70B0136B"/>
    <w:rsid w:val="70B1AE24"/>
    <w:rsid w:val="70B8C326"/>
    <w:rsid w:val="70BD3676"/>
    <w:rsid w:val="70BF8236"/>
    <w:rsid w:val="70C11FDD"/>
    <w:rsid w:val="70C6A2AB"/>
    <w:rsid w:val="70CC178F"/>
    <w:rsid w:val="70CF2343"/>
    <w:rsid w:val="70D1C314"/>
    <w:rsid w:val="70D3BB14"/>
    <w:rsid w:val="70D49F3F"/>
    <w:rsid w:val="70D57D82"/>
    <w:rsid w:val="70E2DB49"/>
    <w:rsid w:val="70E64BB9"/>
    <w:rsid w:val="70ED6B50"/>
    <w:rsid w:val="70EEA31E"/>
    <w:rsid w:val="70F65BB9"/>
    <w:rsid w:val="70FC4254"/>
    <w:rsid w:val="70FCB7D1"/>
    <w:rsid w:val="7114F9ED"/>
    <w:rsid w:val="711B2295"/>
    <w:rsid w:val="711EFF27"/>
    <w:rsid w:val="71207B63"/>
    <w:rsid w:val="7127C8BC"/>
    <w:rsid w:val="71285533"/>
    <w:rsid w:val="7128E2AD"/>
    <w:rsid w:val="712B2480"/>
    <w:rsid w:val="712D316A"/>
    <w:rsid w:val="7139935A"/>
    <w:rsid w:val="7139E0D6"/>
    <w:rsid w:val="713B91A7"/>
    <w:rsid w:val="71402204"/>
    <w:rsid w:val="71439FC5"/>
    <w:rsid w:val="7144A073"/>
    <w:rsid w:val="7147F0EB"/>
    <w:rsid w:val="714889DB"/>
    <w:rsid w:val="714DA87C"/>
    <w:rsid w:val="7151AA7D"/>
    <w:rsid w:val="7151D396"/>
    <w:rsid w:val="71546AB7"/>
    <w:rsid w:val="71558C8B"/>
    <w:rsid w:val="7155B1CB"/>
    <w:rsid w:val="715B3592"/>
    <w:rsid w:val="715B40F0"/>
    <w:rsid w:val="715E1CB7"/>
    <w:rsid w:val="715E536E"/>
    <w:rsid w:val="7163890C"/>
    <w:rsid w:val="7163F49D"/>
    <w:rsid w:val="71774514"/>
    <w:rsid w:val="718217CC"/>
    <w:rsid w:val="7184FBD5"/>
    <w:rsid w:val="718922C9"/>
    <w:rsid w:val="71898068"/>
    <w:rsid w:val="718B3F07"/>
    <w:rsid w:val="718EE232"/>
    <w:rsid w:val="7191C810"/>
    <w:rsid w:val="71953015"/>
    <w:rsid w:val="71A0EA5B"/>
    <w:rsid w:val="71A1BEC7"/>
    <w:rsid w:val="71A30336"/>
    <w:rsid w:val="71A92CF3"/>
    <w:rsid w:val="71AB373B"/>
    <w:rsid w:val="71AE93EA"/>
    <w:rsid w:val="71B07609"/>
    <w:rsid w:val="71BF8D93"/>
    <w:rsid w:val="71C2EF8F"/>
    <w:rsid w:val="71C6AFE7"/>
    <w:rsid w:val="71CA6FA7"/>
    <w:rsid w:val="71CBA14A"/>
    <w:rsid w:val="71CF3798"/>
    <w:rsid w:val="71D0740F"/>
    <w:rsid w:val="71D13801"/>
    <w:rsid w:val="71D17F74"/>
    <w:rsid w:val="71D245FA"/>
    <w:rsid w:val="71D62492"/>
    <w:rsid w:val="71DE188F"/>
    <w:rsid w:val="71E25225"/>
    <w:rsid w:val="71E66C10"/>
    <w:rsid w:val="71E70B22"/>
    <w:rsid w:val="71F69F8B"/>
    <w:rsid w:val="71F7C72B"/>
    <w:rsid w:val="71FB4135"/>
    <w:rsid w:val="72040C42"/>
    <w:rsid w:val="720EECB7"/>
    <w:rsid w:val="7211EA7C"/>
    <w:rsid w:val="72137678"/>
    <w:rsid w:val="72150C5B"/>
    <w:rsid w:val="72163473"/>
    <w:rsid w:val="72177D8F"/>
    <w:rsid w:val="721A7E9F"/>
    <w:rsid w:val="7227964D"/>
    <w:rsid w:val="72288EE8"/>
    <w:rsid w:val="7228AFA6"/>
    <w:rsid w:val="722AD69C"/>
    <w:rsid w:val="7231E863"/>
    <w:rsid w:val="72361B82"/>
    <w:rsid w:val="72372B59"/>
    <w:rsid w:val="724B1A61"/>
    <w:rsid w:val="7250EE23"/>
    <w:rsid w:val="72513FD6"/>
    <w:rsid w:val="725556E6"/>
    <w:rsid w:val="72576025"/>
    <w:rsid w:val="72584B2D"/>
    <w:rsid w:val="7263AD3A"/>
    <w:rsid w:val="726ED3B5"/>
    <w:rsid w:val="726F9CEF"/>
    <w:rsid w:val="72716B93"/>
    <w:rsid w:val="7272ED91"/>
    <w:rsid w:val="7280FA3B"/>
    <w:rsid w:val="7282D8BE"/>
    <w:rsid w:val="728476BD"/>
    <w:rsid w:val="7299199F"/>
    <w:rsid w:val="72A4777A"/>
    <w:rsid w:val="72AF154F"/>
    <w:rsid w:val="72B223FB"/>
    <w:rsid w:val="72B8B54A"/>
    <w:rsid w:val="72BABE15"/>
    <w:rsid w:val="72C04690"/>
    <w:rsid w:val="72C6A4FA"/>
    <w:rsid w:val="72C9CFA9"/>
    <w:rsid w:val="72CBB1BF"/>
    <w:rsid w:val="72CD987C"/>
    <w:rsid w:val="72D392D5"/>
    <w:rsid w:val="72D71E39"/>
    <w:rsid w:val="72E0141F"/>
    <w:rsid w:val="72F5A140"/>
    <w:rsid w:val="72F5F580"/>
    <w:rsid w:val="72F69DC0"/>
    <w:rsid w:val="73010278"/>
    <w:rsid w:val="7307A256"/>
    <w:rsid w:val="7313AAD6"/>
    <w:rsid w:val="7315D6E9"/>
    <w:rsid w:val="7318F20B"/>
    <w:rsid w:val="7319A9E0"/>
    <w:rsid w:val="731A6C1E"/>
    <w:rsid w:val="731CD167"/>
    <w:rsid w:val="731EF1C4"/>
    <w:rsid w:val="7321B020"/>
    <w:rsid w:val="73235640"/>
    <w:rsid w:val="732D92F7"/>
    <w:rsid w:val="73302A60"/>
    <w:rsid w:val="73304B2D"/>
    <w:rsid w:val="7337A606"/>
    <w:rsid w:val="73409DF0"/>
    <w:rsid w:val="7340AA3B"/>
    <w:rsid w:val="734509B3"/>
    <w:rsid w:val="73472B5B"/>
    <w:rsid w:val="734C3692"/>
    <w:rsid w:val="73522AA6"/>
    <w:rsid w:val="7352F42B"/>
    <w:rsid w:val="735725F1"/>
    <w:rsid w:val="735F2376"/>
    <w:rsid w:val="737165BB"/>
    <w:rsid w:val="73746333"/>
    <w:rsid w:val="7375E14D"/>
    <w:rsid w:val="737C0788"/>
    <w:rsid w:val="737D1051"/>
    <w:rsid w:val="7380804C"/>
    <w:rsid w:val="738186F1"/>
    <w:rsid w:val="73844DFB"/>
    <w:rsid w:val="73899DB6"/>
    <w:rsid w:val="738B82C3"/>
    <w:rsid w:val="738BEDF2"/>
    <w:rsid w:val="73940038"/>
    <w:rsid w:val="73972E77"/>
    <w:rsid w:val="73985A9C"/>
    <w:rsid w:val="739B0B83"/>
    <w:rsid w:val="73A65D24"/>
    <w:rsid w:val="73A68792"/>
    <w:rsid w:val="73B26C41"/>
    <w:rsid w:val="73B4DF07"/>
    <w:rsid w:val="73B98A0F"/>
    <w:rsid w:val="73BD33C4"/>
    <w:rsid w:val="73C65500"/>
    <w:rsid w:val="73C7DEE7"/>
    <w:rsid w:val="73CA1C80"/>
    <w:rsid w:val="73CB496E"/>
    <w:rsid w:val="73CD8FB8"/>
    <w:rsid w:val="73D24FA6"/>
    <w:rsid w:val="73D76D10"/>
    <w:rsid w:val="73DBAC4F"/>
    <w:rsid w:val="73DDA046"/>
    <w:rsid w:val="73E2529D"/>
    <w:rsid w:val="73EFA376"/>
    <w:rsid w:val="73F11A8E"/>
    <w:rsid w:val="73F3245A"/>
    <w:rsid w:val="73FCD2B8"/>
    <w:rsid w:val="74035B4A"/>
    <w:rsid w:val="740D3BF4"/>
    <w:rsid w:val="74134FAA"/>
    <w:rsid w:val="741634A7"/>
    <w:rsid w:val="7417D96D"/>
    <w:rsid w:val="741A0459"/>
    <w:rsid w:val="7423B94E"/>
    <w:rsid w:val="742E8575"/>
    <w:rsid w:val="743328DD"/>
    <w:rsid w:val="743703F9"/>
    <w:rsid w:val="743A9E60"/>
    <w:rsid w:val="743D5AB5"/>
    <w:rsid w:val="74426011"/>
    <w:rsid w:val="7445AB0F"/>
    <w:rsid w:val="7446769B"/>
    <w:rsid w:val="74470140"/>
    <w:rsid w:val="7455E520"/>
    <w:rsid w:val="74628C08"/>
    <w:rsid w:val="74632708"/>
    <w:rsid w:val="746683D5"/>
    <w:rsid w:val="746884E7"/>
    <w:rsid w:val="746B813B"/>
    <w:rsid w:val="746F6CCD"/>
    <w:rsid w:val="74716417"/>
    <w:rsid w:val="747A0668"/>
    <w:rsid w:val="747AE30C"/>
    <w:rsid w:val="747B04F0"/>
    <w:rsid w:val="747D563C"/>
    <w:rsid w:val="7485C067"/>
    <w:rsid w:val="74874946"/>
    <w:rsid w:val="74877127"/>
    <w:rsid w:val="748807A7"/>
    <w:rsid w:val="748DD191"/>
    <w:rsid w:val="7490E92D"/>
    <w:rsid w:val="7491E3C7"/>
    <w:rsid w:val="74942AE1"/>
    <w:rsid w:val="74944A5F"/>
    <w:rsid w:val="74AAA7D1"/>
    <w:rsid w:val="74AFC2FF"/>
    <w:rsid w:val="74B043CE"/>
    <w:rsid w:val="74B321AC"/>
    <w:rsid w:val="74B92FAF"/>
    <w:rsid w:val="74BC056D"/>
    <w:rsid w:val="74BE938B"/>
    <w:rsid w:val="74C11AC8"/>
    <w:rsid w:val="74CA8E06"/>
    <w:rsid w:val="74CF5A24"/>
    <w:rsid w:val="74D1CA6C"/>
    <w:rsid w:val="74E4B015"/>
    <w:rsid w:val="74ECC066"/>
    <w:rsid w:val="74F236C0"/>
    <w:rsid w:val="74F6C89F"/>
    <w:rsid w:val="74FC110F"/>
    <w:rsid w:val="750432C2"/>
    <w:rsid w:val="7504AABE"/>
    <w:rsid w:val="7508DD89"/>
    <w:rsid w:val="750DC51E"/>
    <w:rsid w:val="750EC251"/>
    <w:rsid w:val="751094E4"/>
    <w:rsid w:val="75118E79"/>
    <w:rsid w:val="7511F2F8"/>
    <w:rsid w:val="7517D7E9"/>
    <w:rsid w:val="75181369"/>
    <w:rsid w:val="75192656"/>
    <w:rsid w:val="752E404D"/>
    <w:rsid w:val="7533C84E"/>
    <w:rsid w:val="7534FEE3"/>
    <w:rsid w:val="753B9B74"/>
    <w:rsid w:val="7541C787"/>
    <w:rsid w:val="75449564"/>
    <w:rsid w:val="75461E3A"/>
    <w:rsid w:val="7546C165"/>
    <w:rsid w:val="755153DA"/>
    <w:rsid w:val="7553EAFD"/>
    <w:rsid w:val="755924D5"/>
    <w:rsid w:val="755AB471"/>
    <w:rsid w:val="755B2CD0"/>
    <w:rsid w:val="755F9BF7"/>
    <w:rsid w:val="7570580F"/>
    <w:rsid w:val="7571D562"/>
    <w:rsid w:val="75799B45"/>
    <w:rsid w:val="757BFF23"/>
    <w:rsid w:val="7581181E"/>
    <w:rsid w:val="758883CA"/>
    <w:rsid w:val="7589BDDB"/>
    <w:rsid w:val="759D1BBD"/>
    <w:rsid w:val="759F8F24"/>
    <w:rsid w:val="75A10F2B"/>
    <w:rsid w:val="75A5095C"/>
    <w:rsid w:val="75A5483A"/>
    <w:rsid w:val="75A7130B"/>
    <w:rsid w:val="75AA2910"/>
    <w:rsid w:val="75AF99AB"/>
    <w:rsid w:val="75B0B80A"/>
    <w:rsid w:val="75B28EC4"/>
    <w:rsid w:val="75B46623"/>
    <w:rsid w:val="75BD6134"/>
    <w:rsid w:val="75C1A621"/>
    <w:rsid w:val="75C2AEF4"/>
    <w:rsid w:val="75C3F879"/>
    <w:rsid w:val="75C4E286"/>
    <w:rsid w:val="75C5D41D"/>
    <w:rsid w:val="75C8D274"/>
    <w:rsid w:val="75D3B74C"/>
    <w:rsid w:val="75D620C9"/>
    <w:rsid w:val="75DEE339"/>
    <w:rsid w:val="75E248F0"/>
    <w:rsid w:val="75E35822"/>
    <w:rsid w:val="75E7D034"/>
    <w:rsid w:val="75EA4B60"/>
    <w:rsid w:val="75EB4133"/>
    <w:rsid w:val="75ED093C"/>
    <w:rsid w:val="75EEEAC4"/>
    <w:rsid w:val="75FB3F50"/>
    <w:rsid w:val="75FEF769"/>
    <w:rsid w:val="76034611"/>
    <w:rsid w:val="7603EBBB"/>
    <w:rsid w:val="760A8D55"/>
    <w:rsid w:val="760F691F"/>
    <w:rsid w:val="7613A11E"/>
    <w:rsid w:val="7619C88D"/>
    <w:rsid w:val="761A2B45"/>
    <w:rsid w:val="761DC128"/>
    <w:rsid w:val="76216C5B"/>
    <w:rsid w:val="7621D8ED"/>
    <w:rsid w:val="7622FAF2"/>
    <w:rsid w:val="7626BC24"/>
    <w:rsid w:val="76311157"/>
    <w:rsid w:val="7640264E"/>
    <w:rsid w:val="7640D8D8"/>
    <w:rsid w:val="76448A1A"/>
    <w:rsid w:val="7644B7A6"/>
    <w:rsid w:val="76480DF8"/>
    <w:rsid w:val="764AB786"/>
    <w:rsid w:val="764BC77E"/>
    <w:rsid w:val="764C35FA"/>
    <w:rsid w:val="764DD69C"/>
    <w:rsid w:val="764E8C34"/>
    <w:rsid w:val="76527993"/>
    <w:rsid w:val="765835FC"/>
    <w:rsid w:val="765893CE"/>
    <w:rsid w:val="7658AAE7"/>
    <w:rsid w:val="76593C85"/>
    <w:rsid w:val="7659ED12"/>
    <w:rsid w:val="7666E7C1"/>
    <w:rsid w:val="76672F02"/>
    <w:rsid w:val="76690630"/>
    <w:rsid w:val="766A6511"/>
    <w:rsid w:val="766EF9E3"/>
    <w:rsid w:val="7672C447"/>
    <w:rsid w:val="7674AF5A"/>
    <w:rsid w:val="7675744F"/>
    <w:rsid w:val="76775CCD"/>
    <w:rsid w:val="7678EDEF"/>
    <w:rsid w:val="7685B564"/>
    <w:rsid w:val="7689A0B2"/>
    <w:rsid w:val="76A10337"/>
    <w:rsid w:val="76AA9C3F"/>
    <w:rsid w:val="76B28401"/>
    <w:rsid w:val="76C5253C"/>
    <w:rsid w:val="76C65F54"/>
    <w:rsid w:val="76C7D7BF"/>
    <w:rsid w:val="76CD4F06"/>
    <w:rsid w:val="76CD6D8E"/>
    <w:rsid w:val="76D2EBCC"/>
    <w:rsid w:val="76D3B7C3"/>
    <w:rsid w:val="76DCAE81"/>
    <w:rsid w:val="76DD07B2"/>
    <w:rsid w:val="76DEDFAC"/>
    <w:rsid w:val="76F84543"/>
    <w:rsid w:val="76F92019"/>
    <w:rsid w:val="76FB6C58"/>
    <w:rsid w:val="76FC4139"/>
    <w:rsid w:val="76FFD6CC"/>
    <w:rsid w:val="7700399D"/>
    <w:rsid w:val="7705A245"/>
    <w:rsid w:val="7707866A"/>
    <w:rsid w:val="770786F7"/>
    <w:rsid w:val="770A520C"/>
    <w:rsid w:val="770F0DD2"/>
    <w:rsid w:val="770F648C"/>
    <w:rsid w:val="7710E8B3"/>
    <w:rsid w:val="7716E117"/>
    <w:rsid w:val="7719E72D"/>
    <w:rsid w:val="771CB503"/>
    <w:rsid w:val="771D06FB"/>
    <w:rsid w:val="771FA0C6"/>
    <w:rsid w:val="7725C155"/>
    <w:rsid w:val="772E3514"/>
    <w:rsid w:val="7735153E"/>
    <w:rsid w:val="7736CC9B"/>
    <w:rsid w:val="773E1E47"/>
    <w:rsid w:val="77409F88"/>
    <w:rsid w:val="77491A7F"/>
    <w:rsid w:val="77509503"/>
    <w:rsid w:val="7752D79B"/>
    <w:rsid w:val="775E27EE"/>
    <w:rsid w:val="775E4420"/>
    <w:rsid w:val="775EB67F"/>
    <w:rsid w:val="7761DCD6"/>
    <w:rsid w:val="7761F88C"/>
    <w:rsid w:val="7767763A"/>
    <w:rsid w:val="77720EA1"/>
    <w:rsid w:val="777B24AE"/>
    <w:rsid w:val="777D8E5B"/>
    <w:rsid w:val="778441BF"/>
    <w:rsid w:val="77889B5F"/>
    <w:rsid w:val="778EAB76"/>
    <w:rsid w:val="77915E5F"/>
    <w:rsid w:val="7794D69F"/>
    <w:rsid w:val="779AC48B"/>
    <w:rsid w:val="77A1E03B"/>
    <w:rsid w:val="77A703F8"/>
    <w:rsid w:val="77AC9AE6"/>
    <w:rsid w:val="77B535E7"/>
    <w:rsid w:val="77B769EE"/>
    <w:rsid w:val="77CBA46C"/>
    <w:rsid w:val="77CD5332"/>
    <w:rsid w:val="77CFCD88"/>
    <w:rsid w:val="77D1F399"/>
    <w:rsid w:val="77D7623A"/>
    <w:rsid w:val="77E16E71"/>
    <w:rsid w:val="77E2C326"/>
    <w:rsid w:val="77E42ADF"/>
    <w:rsid w:val="77E5195A"/>
    <w:rsid w:val="77E54D10"/>
    <w:rsid w:val="77E90AA1"/>
    <w:rsid w:val="77EA99FF"/>
    <w:rsid w:val="77ED1CBC"/>
    <w:rsid w:val="77F23726"/>
    <w:rsid w:val="77F56945"/>
    <w:rsid w:val="77F73254"/>
    <w:rsid w:val="77F75CC8"/>
    <w:rsid w:val="77F9E418"/>
    <w:rsid w:val="77FD5DBC"/>
    <w:rsid w:val="77FE1700"/>
    <w:rsid w:val="77FEAEFD"/>
    <w:rsid w:val="7801540A"/>
    <w:rsid w:val="780A209A"/>
    <w:rsid w:val="780C97CB"/>
    <w:rsid w:val="780E6124"/>
    <w:rsid w:val="7812879E"/>
    <w:rsid w:val="78146C85"/>
    <w:rsid w:val="781AF706"/>
    <w:rsid w:val="781CD490"/>
    <w:rsid w:val="782317A6"/>
    <w:rsid w:val="7825BB10"/>
    <w:rsid w:val="78295989"/>
    <w:rsid w:val="782B834C"/>
    <w:rsid w:val="783490C1"/>
    <w:rsid w:val="7836AD10"/>
    <w:rsid w:val="78373684"/>
    <w:rsid w:val="783AAF6F"/>
    <w:rsid w:val="783B33A4"/>
    <w:rsid w:val="784056BC"/>
    <w:rsid w:val="784B67E5"/>
    <w:rsid w:val="78517F0A"/>
    <w:rsid w:val="78523EF0"/>
    <w:rsid w:val="785D5480"/>
    <w:rsid w:val="786588DF"/>
    <w:rsid w:val="78677FC7"/>
    <w:rsid w:val="786C1BFB"/>
    <w:rsid w:val="786E583B"/>
    <w:rsid w:val="786FCC3F"/>
    <w:rsid w:val="78788657"/>
    <w:rsid w:val="78852754"/>
    <w:rsid w:val="7885DD10"/>
    <w:rsid w:val="788A4387"/>
    <w:rsid w:val="788F7A58"/>
    <w:rsid w:val="78925D92"/>
    <w:rsid w:val="78932123"/>
    <w:rsid w:val="78959C33"/>
    <w:rsid w:val="78A7D65A"/>
    <w:rsid w:val="78AC468C"/>
    <w:rsid w:val="78B0A2D2"/>
    <w:rsid w:val="78B46133"/>
    <w:rsid w:val="78B72D32"/>
    <w:rsid w:val="78BC79F3"/>
    <w:rsid w:val="78BF8E00"/>
    <w:rsid w:val="78BFCA7A"/>
    <w:rsid w:val="78C02051"/>
    <w:rsid w:val="78C02F61"/>
    <w:rsid w:val="78CA0575"/>
    <w:rsid w:val="78CFF604"/>
    <w:rsid w:val="78D2D87A"/>
    <w:rsid w:val="78D37EFC"/>
    <w:rsid w:val="78D49CC2"/>
    <w:rsid w:val="78E228C6"/>
    <w:rsid w:val="78ECFD5C"/>
    <w:rsid w:val="78EEE431"/>
    <w:rsid w:val="78FC91E0"/>
    <w:rsid w:val="78FC9756"/>
    <w:rsid w:val="78FD13C4"/>
    <w:rsid w:val="78FE1389"/>
    <w:rsid w:val="79029177"/>
    <w:rsid w:val="79063B99"/>
    <w:rsid w:val="791CC36D"/>
    <w:rsid w:val="791E22EC"/>
    <w:rsid w:val="791EF184"/>
    <w:rsid w:val="791FB1D6"/>
    <w:rsid w:val="79322356"/>
    <w:rsid w:val="79381F8C"/>
    <w:rsid w:val="793C72BE"/>
    <w:rsid w:val="794BA9D8"/>
    <w:rsid w:val="79515F6B"/>
    <w:rsid w:val="79533A4F"/>
    <w:rsid w:val="79606298"/>
    <w:rsid w:val="79651F33"/>
    <w:rsid w:val="7969A3DF"/>
    <w:rsid w:val="796F205E"/>
    <w:rsid w:val="79748B64"/>
    <w:rsid w:val="797BC7EE"/>
    <w:rsid w:val="797CC6D0"/>
    <w:rsid w:val="797D5C2E"/>
    <w:rsid w:val="79905E5E"/>
    <w:rsid w:val="7992D09F"/>
    <w:rsid w:val="79932D29"/>
    <w:rsid w:val="799A9CAB"/>
    <w:rsid w:val="799EAEE7"/>
    <w:rsid w:val="79A26763"/>
    <w:rsid w:val="79A31243"/>
    <w:rsid w:val="79BB47F6"/>
    <w:rsid w:val="79BBB8AF"/>
    <w:rsid w:val="79BDEB9C"/>
    <w:rsid w:val="79C5F713"/>
    <w:rsid w:val="79D489A8"/>
    <w:rsid w:val="79DA43BC"/>
    <w:rsid w:val="79DB20F5"/>
    <w:rsid w:val="79E444C2"/>
    <w:rsid w:val="79E4744B"/>
    <w:rsid w:val="79E705A8"/>
    <w:rsid w:val="79EF0AAC"/>
    <w:rsid w:val="79F2D6B0"/>
    <w:rsid w:val="79F3EEA2"/>
    <w:rsid w:val="79F9DCAB"/>
    <w:rsid w:val="79FCACA2"/>
    <w:rsid w:val="79FD7A7B"/>
    <w:rsid w:val="79FF3C75"/>
    <w:rsid w:val="7A01C57C"/>
    <w:rsid w:val="7A040A24"/>
    <w:rsid w:val="7A143572"/>
    <w:rsid w:val="7A15E8D9"/>
    <w:rsid w:val="7A19799E"/>
    <w:rsid w:val="7A1A6317"/>
    <w:rsid w:val="7A1D0C27"/>
    <w:rsid w:val="7A21991F"/>
    <w:rsid w:val="7A24C63E"/>
    <w:rsid w:val="7A259AB7"/>
    <w:rsid w:val="7A27F58D"/>
    <w:rsid w:val="7A32109A"/>
    <w:rsid w:val="7A330D1A"/>
    <w:rsid w:val="7A3A4768"/>
    <w:rsid w:val="7A3EA95A"/>
    <w:rsid w:val="7A425B64"/>
    <w:rsid w:val="7A44D1FB"/>
    <w:rsid w:val="7A464CC0"/>
    <w:rsid w:val="7A4D393A"/>
    <w:rsid w:val="7A4D7D5D"/>
    <w:rsid w:val="7A4FA7FA"/>
    <w:rsid w:val="7A4FF222"/>
    <w:rsid w:val="7A528661"/>
    <w:rsid w:val="7A54F85C"/>
    <w:rsid w:val="7A562B3C"/>
    <w:rsid w:val="7A5A179F"/>
    <w:rsid w:val="7A5D63B8"/>
    <w:rsid w:val="7A65C39E"/>
    <w:rsid w:val="7A65D5D6"/>
    <w:rsid w:val="7A6C23E5"/>
    <w:rsid w:val="7A7C4E6B"/>
    <w:rsid w:val="7A813F31"/>
    <w:rsid w:val="7A8291AB"/>
    <w:rsid w:val="7A86DAC2"/>
    <w:rsid w:val="7AA1DC2C"/>
    <w:rsid w:val="7AA6A25E"/>
    <w:rsid w:val="7AA93EE0"/>
    <w:rsid w:val="7AA9ED22"/>
    <w:rsid w:val="7AA9FB89"/>
    <w:rsid w:val="7AB2D2E7"/>
    <w:rsid w:val="7AB36C0E"/>
    <w:rsid w:val="7AB3C35B"/>
    <w:rsid w:val="7ABD3A00"/>
    <w:rsid w:val="7ABFF780"/>
    <w:rsid w:val="7AC02C54"/>
    <w:rsid w:val="7AC09854"/>
    <w:rsid w:val="7AC2FADC"/>
    <w:rsid w:val="7AC5AFA9"/>
    <w:rsid w:val="7AC78385"/>
    <w:rsid w:val="7ACD05B7"/>
    <w:rsid w:val="7ACEDCE4"/>
    <w:rsid w:val="7ACF5487"/>
    <w:rsid w:val="7AD1554D"/>
    <w:rsid w:val="7AD31A17"/>
    <w:rsid w:val="7AD6B734"/>
    <w:rsid w:val="7ADA39BE"/>
    <w:rsid w:val="7AE3EF2D"/>
    <w:rsid w:val="7AE7F4D2"/>
    <w:rsid w:val="7AEB9331"/>
    <w:rsid w:val="7AEE2CE4"/>
    <w:rsid w:val="7AEE900B"/>
    <w:rsid w:val="7AF06EB4"/>
    <w:rsid w:val="7B064A1F"/>
    <w:rsid w:val="7B0B86A5"/>
    <w:rsid w:val="7B1063BF"/>
    <w:rsid w:val="7B10C905"/>
    <w:rsid w:val="7B15BCA4"/>
    <w:rsid w:val="7B1B35C6"/>
    <w:rsid w:val="7B1BA0EA"/>
    <w:rsid w:val="7B233CE5"/>
    <w:rsid w:val="7B2A8FED"/>
    <w:rsid w:val="7B2E4D9A"/>
    <w:rsid w:val="7B2FD573"/>
    <w:rsid w:val="7B33C086"/>
    <w:rsid w:val="7B366550"/>
    <w:rsid w:val="7B378871"/>
    <w:rsid w:val="7B37B47E"/>
    <w:rsid w:val="7B396983"/>
    <w:rsid w:val="7B3BAB69"/>
    <w:rsid w:val="7B3CE427"/>
    <w:rsid w:val="7B3D0ED2"/>
    <w:rsid w:val="7B45FF92"/>
    <w:rsid w:val="7B476AB4"/>
    <w:rsid w:val="7B4A155D"/>
    <w:rsid w:val="7B5388EB"/>
    <w:rsid w:val="7B549AC2"/>
    <w:rsid w:val="7B573226"/>
    <w:rsid w:val="7B579BD2"/>
    <w:rsid w:val="7B652A11"/>
    <w:rsid w:val="7B668E48"/>
    <w:rsid w:val="7B69DB0D"/>
    <w:rsid w:val="7B6C8024"/>
    <w:rsid w:val="7B6F73ED"/>
    <w:rsid w:val="7B70ED52"/>
    <w:rsid w:val="7B728A41"/>
    <w:rsid w:val="7B83C9DF"/>
    <w:rsid w:val="7B8935A9"/>
    <w:rsid w:val="7B8E12CE"/>
    <w:rsid w:val="7B8E5AA1"/>
    <w:rsid w:val="7B901286"/>
    <w:rsid w:val="7B99D1E5"/>
    <w:rsid w:val="7B9A8AE6"/>
    <w:rsid w:val="7B9DEF19"/>
    <w:rsid w:val="7B9FC5B2"/>
    <w:rsid w:val="7B9FDB7B"/>
    <w:rsid w:val="7BA2DB2C"/>
    <w:rsid w:val="7BACB502"/>
    <w:rsid w:val="7BAE4961"/>
    <w:rsid w:val="7BB1A40F"/>
    <w:rsid w:val="7BB2280A"/>
    <w:rsid w:val="7BC2EF21"/>
    <w:rsid w:val="7BC526BB"/>
    <w:rsid w:val="7BC95557"/>
    <w:rsid w:val="7BCE93AC"/>
    <w:rsid w:val="7BCF6DD7"/>
    <w:rsid w:val="7BD52E65"/>
    <w:rsid w:val="7BD9E2EE"/>
    <w:rsid w:val="7BDD34B2"/>
    <w:rsid w:val="7BDDA392"/>
    <w:rsid w:val="7BDE600B"/>
    <w:rsid w:val="7BE8FCFA"/>
    <w:rsid w:val="7BF514DF"/>
    <w:rsid w:val="7BF65C9E"/>
    <w:rsid w:val="7BF6F3D6"/>
    <w:rsid w:val="7C00A826"/>
    <w:rsid w:val="7C01A637"/>
    <w:rsid w:val="7C026205"/>
    <w:rsid w:val="7C084148"/>
    <w:rsid w:val="7C1704E2"/>
    <w:rsid w:val="7C1AABB9"/>
    <w:rsid w:val="7C1F283B"/>
    <w:rsid w:val="7C1F2883"/>
    <w:rsid w:val="7C22C225"/>
    <w:rsid w:val="7C27FAB7"/>
    <w:rsid w:val="7C299C3A"/>
    <w:rsid w:val="7C306FF4"/>
    <w:rsid w:val="7C345C08"/>
    <w:rsid w:val="7C396315"/>
    <w:rsid w:val="7C3AFF04"/>
    <w:rsid w:val="7C3DD1B7"/>
    <w:rsid w:val="7C3EBC12"/>
    <w:rsid w:val="7C448B53"/>
    <w:rsid w:val="7C4BD588"/>
    <w:rsid w:val="7C53D8F0"/>
    <w:rsid w:val="7C540F2F"/>
    <w:rsid w:val="7C5A755E"/>
    <w:rsid w:val="7C5B6517"/>
    <w:rsid w:val="7C5BFCB5"/>
    <w:rsid w:val="7C611839"/>
    <w:rsid w:val="7C66CD7A"/>
    <w:rsid w:val="7C679A53"/>
    <w:rsid w:val="7C6D0811"/>
    <w:rsid w:val="7C71780A"/>
    <w:rsid w:val="7C80FB0D"/>
    <w:rsid w:val="7C87335F"/>
    <w:rsid w:val="7C8ABBA6"/>
    <w:rsid w:val="7C8D46AB"/>
    <w:rsid w:val="7C91DDAA"/>
    <w:rsid w:val="7C935581"/>
    <w:rsid w:val="7C94034A"/>
    <w:rsid w:val="7C94CC63"/>
    <w:rsid w:val="7C9755DD"/>
    <w:rsid w:val="7C9A42BB"/>
    <w:rsid w:val="7C9CBD34"/>
    <w:rsid w:val="7CA4153B"/>
    <w:rsid w:val="7CA8E9E1"/>
    <w:rsid w:val="7CAA469F"/>
    <w:rsid w:val="7CBEA471"/>
    <w:rsid w:val="7CBEFF2A"/>
    <w:rsid w:val="7CC1E9DF"/>
    <w:rsid w:val="7CC3C8FF"/>
    <w:rsid w:val="7CCFF5A1"/>
    <w:rsid w:val="7CD67086"/>
    <w:rsid w:val="7CE8A854"/>
    <w:rsid w:val="7CE9FD1A"/>
    <w:rsid w:val="7CEC12A2"/>
    <w:rsid w:val="7CEDE647"/>
    <w:rsid w:val="7CEFABBF"/>
    <w:rsid w:val="7CF47FE2"/>
    <w:rsid w:val="7CFA6B93"/>
    <w:rsid w:val="7CFBE549"/>
    <w:rsid w:val="7CFD2ED1"/>
    <w:rsid w:val="7D07915D"/>
    <w:rsid w:val="7D082EA3"/>
    <w:rsid w:val="7D0A4389"/>
    <w:rsid w:val="7D1013FE"/>
    <w:rsid w:val="7D14435A"/>
    <w:rsid w:val="7D18D739"/>
    <w:rsid w:val="7D201A84"/>
    <w:rsid w:val="7D2DE011"/>
    <w:rsid w:val="7D2FA0D3"/>
    <w:rsid w:val="7D318BED"/>
    <w:rsid w:val="7D3902C0"/>
    <w:rsid w:val="7D3BAAE6"/>
    <w:rsid w:val="7D40613D"/>
    <w:rsid w:val="7D413FB8"/>
    <w:rsid w:val="7D423DD9"/>
    <w:rsid w:val="7D458EFD"/>
    <w:rsid w:val="7D4784F4"/>
    <w:rsid w:val="7D4C848B"/>
    <w:rsid w:val="7D4D3F1C"/>
    <w:rsid w:val="7D52F1D3"/>
    <w:rsid w:val="7D550FB1"/>
    <w:rsid w:val="7D69C38B"/>
    <w:rsid w:val="7D6B1E43"/>
    <w:rsid w:val="7D6DC317"/>
    <w:rsid w:val="7D6E380E"/>
    <w:rsid w:val="7D6EA3EE"/>
    <w:rsid w:val="7D6EAC79"/>
    <w:rsid w:val="7D70FEC6"/>
    <w:rsid w:val="7D744271"/>
    <w:rsid w:val="7D7571E2"/>
    <w:rsid w:val="7D761432"/>
    <w:rsid w:val="7D7C473B"/>
    <w:rsid w:val="7D7C9F43"/>
    <w:rsid w:val="7D8B10BF"/>
    <w:rsid w:val="7D8DD021"/>
    <w:rsid w:val="7D93C580"/>
    <w:rsid w:val="7D9F1348"/>
    <w:rsid w:val="7DA216AB"/>
    <w:rsid w:val="7DA4B4AB"/>
    <w:rsid w:val="7DA51BA7"/>
    <w:rsid w:val="7DAD0FD6"/>
    <w:rsid w:val="7DAD93C4"/>
    <w:rsid w:val="7DAE268F"/>
    <w:rsid w:val="7DB0741D"/>
    <w:rsid w:val="7DBCBA5D"/>
    <w:rsid w:val="7DBE7B0F"/>
    <w:rsid w:val="7DC00DE5"/>
    <w:rsid w:val="7DC5C4A1"/>
    <w:rsid w:val="7DD1C78A"/>
    <w:rsid w:val="7DD423FF"/>
    <w:rsid w:val="7DD5DECA"/>
    <w:rsid w:val="7DDAF50F"/>
    <w:rsid w:val="7DDDC5E1"/>
    <w:rsid w:val="7DE01826"/>
    <w:rsid w:val="7DE7EB73"/>
    <w:rsid w:val="7DE9F1C0"/>
    <w:rsid w:val="7DF43DBE"/>
    <w:rsid w:val="7DFF6144"/>
    <w:rsid w:val="7E02DBBC"/>
    <w:rsid w:val="7E097007"/>
    <w:rsid w:val="7E125B2C"/>
    <w:rsid w:val="7E13F43E"/>
    <w:rsid w:val="7E146F5B"/>
    <w:rsid w:val="7E155A05"/>
    <w:rsid w:val="7E223F5A"/>
    <w:rsid w:val="7E2303C0"/>
    <w:rsid w:val="7E293BB7"/>
    <w:rsid w:val="7E33DFA2"/>
    <w:rsid w:val="7E34F748"/>
    <w:rsid w:val="7E39FC51"/>
    <w:rsid w:val="7E3B50F1"/>
    <w:rsid w:val="7E3E1EDA"/>
    <w:rsid w:val="7E42C7A5"/>
    <w:rsid w:val="7E448E94"/>
    <w:rsid w:val="7E46954B"/>
    <w:rsid w:val="7E49940B"/>
    <w:rsid w:val="7E4BC206"/>
    <w:rsid w:val="7E4EF3AB"/>
    <w:rsid w:val="7E505783"/>
    <w:rsid w:val="7E53B290"/>
    <w:rsid w:val="7E56CFD8"/>
    <w:rsid w:val="7E576D44"/>
    <w:rsid w:val="7E583B3A"/>
    <w:rsid w:val="7E68611B"/>
    <w:rsid w:val="7E6A4175"/>
    <w:rsid w:val="7E6CBB19"/>
    <w:rsid w:val="7E6EE8B6"/>
    <w:rsid w:val="7E75678F"/>
    <w:rsid w:val="7E78472F"/>
    <w:rsid w:val="7E785D3B"/>
    <w:rsid w:val="7E7B9440"/>
    <w:rsid w:val="7E802ADB"/>
    <w:rsid w:val="7E8746BC"/>
    <w:rsid w:val="7E8DF0AA"/>
    <w:rsid w:val="7E91265D"/>
    <w:rsid w:val="7E92996D"/>
    <w:rsid w:val="7E92FBD3"/>
    <w:rsid w:val="7E990B12"/>
    <w:rsid w:val="7E9ABE47"/>
    <w:rsid w:val="7E9B356A"/>
    <w:rsid w:val="7E9B7F3D"/>
    <w:rsid w:val="7EA1408C"/>
    <w:rsid w:val="7EA6DADA"/>
    <w:rsid w:val="7EA9EDD9"/>
    <w:rsid w:val="7EAC3E90"/>
    <w:rsid w:val="7EB4F856"/>
    <w:rsid w:val="7EB6DDF4"/>
    <w:rsid w:val="7EB7F921"/>
    <w:rsid w:val="7EB973F5"/>
    <w:rsid w:val="7EC0237B"/>
    <w:rsid w:val="7EC2A4D2"/>
    <w:rsid w:val="7EC36088"/>
    <w:rsid w:val="7EC36216"/>
    <w:rsid w:val="7ECA3119"/>
    <w:rsid w:val="7ED3759A"/>
    <w:rsid w:val="7ED53F10"/>
    <w:rsid w:val="7ED85A55"/>
    <w:rsid w:val="7ED97236"/>
    <w:rsid w:val="7EDB8CE5"/>
    <w:rsid w:val="7EE189A8"/>
    <w:rsid w:val="7EE33CBB"/>
    <w:rsid w:val="7EE8A84C"/>
    <w:rsid w:val="7EED28B6"/>
    <w:rsid w:val="7EEEAD09"/>
    <w:rsid w:val="7EF0E012"/>
    <w:rsid w:val="7EF141BC"/>
    <w:rsid w:val="7EF37429"/>
    <w:rsid w:val="7EF5448E"/>
    <w:rsid w:val="7EFB2505"/>
    <w:rsid w:val="7F007FFD"/>
    <w:rsid w:val="7F048051"/>
    <w:rsid w:val="7F096E91"/>
    <w:rsid w:val="7F112EA5"/>
    <w:rsid w:val="7F1213C0"/>
    <w:rsid w:val="7F1387DC"/>
    <w:rsid w:val="7F1AF507"/>
    <w:rsid w:val="7F1E0B0E"/>
    <w:rsid w:val="7F2683AE"/>
    <w:rsid w:val="7F289550"/>
    <w:rsid w:val="7F292F09"/>
    <w:rsid w:val="7F2DC93A"/>
    <w:rsid w:val="7F2E696A"/>
    <w:rsid w:val="7F30FBA9"/>
    <w:rsid w:val="7F323CDC"/>
    <w:rsid w:val="7F34650C"/>
    <w:rsid w:val="7F3A8E55"/>
    <w:rsid w:val="7F40230E"/>
    <w:rsid w:val="7F4379A3"/>
    <w:rsid w:val="7F482C2C"/>
    <w:rsid w:val="7F495CA3"/>
    <w:rsid w:val="7F4BE027"/>
    <w:rsid w:val="7F4C1DA3"/>
    <w:rsid w:val="7F4E1F36"/>
    <w:rsid w:val="7F4E2703"/>
    <w:rsid w:val="7F4F4870"/>
    <w:rsid w:val="7F4F81C6"/>
    <w:rsid w:val="7F579C57"/>
    <w:rsid w:val="7F6736B0"/>
    <w:rsid w:val="7F6974D3"/>
    <w:rsid w:val="7F726034"/>
    <w:rsid w:val="7F7445A7"/>
    <w:rsid w:val="7F768FD5"/>
    <w:rsid w:val="7F7B51C0"/>
    <w:rsid w:val="7F7F3BDC"/>
    <w:rsid w:val="7F858117"/>
    <w:rsid w:val="7F85C9D8"/>
    <w:rsid w:val="7F8BAFF1"/>
    <w:rsid w:val="7F8E2C3E"/>
    <w:rsid w:val="7F91EE8C"/>
    <w:rsid w:val="7F941D35"/>
    <w:rsid w:val="7F965339"/>
    <w:rsid w:val="7FA109A6"/>
    <w:rsid w:val="7FA41B8F"/>
    <w:rsid w:val="7FA4A5D3"/>
    <w:rsid w:val="7FAA2857"/>
    <w:rsid w:val="7FB57592"/>
    <w:rsid w:val="7FB5DDFC"/>
    <w:rsid w:val="7FB8F968"/>
    <w:rsid w:val="7FB97379"/>
    <w:rsid w:val="7FC07170"/>
    <w:rsid w:val="7FC13439"/>
    <w:rsid w:val="7FC3F68A"/>
    <w:rsid w:val="7FC4B82A"/>
    <w:rsid w:val="7FD4A481"/>
    <w:rsid w:val="7FD87020"/>
    <w:rsid w:val="7FDA2476"/>
    <w:rsid w:val="7FDA4B49"/>
    <w:rsid w:val="7FED697C"/>
    <w:rsid w:val="7FFC59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3A05A"/>
  <w15:chartTrackingRefBased/>
  <w15:docId w15:val="{7E49787D-B229-47F8-AD8F-2AA123D21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2A7"/>
    <w:pPr>
      <w:spacing w:after="0" w:line="240" w:lineRule="auto"/>
    </w:pPr>
    <w:rPr>
      <w:rFonts w:ascii="Arial" w:eastAsia="Times New Roman" w:hAnsi="Arial" w:cs="Arial"/>
      <w:lang w:eastAsia="en-US"/>
    </w:rPr>
  </w:style>
  <w:style w:type="paragraph" w:styleId="Heading1">
    <w:name w:val="heading 1"/>
    <w:basedOn w:val="Heading2"/>
    <w:next w:val="Normal"/>
    <w:link w:val="Heading1Char"/>
    <w:uiPriority w:val="9"/>
    <w:qFormat/>
    <w:rsid w:val="005D0E84"/>
    <w:pPr>
      <w:numPr>
        <w:numId w:val="1"/>
      </w:numPr>
      <w:outlineLvl w:val="0"/>
    </w:pPr>
    <w:rPr>
      <w:sz w:val="36"/>
      <w:szCs w:val="36"/>
    </w:rPr>
  </w:style>
  <w:style w:type="paragraph" w:styleId="Heading2">
    <w:name w:val="heading 2"/>
    <w:basedOn w:val="Heading3"/>
    <w:next w:val="Normal"/>
    <w:link w:val="Heading2Char"/>
    <w:uiPriority w:val="9"/>
    <w:unhideWhenUsed/>
    <w:qFormat/>
    <w:rsid w:val="006D6155"/>
    <w:pPr>
      <w:outlineLvl w:val="1"/>
    </w:pPr>
    <w:rPr>
      <w:sz w:val="28"/>
      <w:szCs w:val="28"/>
    </w:rPr>
  </w:style>
  <w:style w:type="paragraph" w:styleId="Heading3">
    <w:name w:val="heading 3"/>
    <w:basedOn w:val="Normal"/>
    <w:next w:val="Normal"/>
    <w:link w:val="Heading3Char"/>
    <w:uiPriority w:val="9"/>
    <w:unhideWhenUsed/>
    <w:qFormat/>
    <w:rsid w:val="00CD56EC"/>
    <w:pPr>
      <w:keepNext/>
      <w:keepLines/>
      <w:spacing w:before="160" w:after="80"/>
      <w:outlineLvl w:val="2"/>
    </w:pPr>
    <w:rPr>
      <w:rFonts w:eastAsiaTheme="majorEastAsia" w:cstheme="majorBidi"/>
      <w:color w:val="0F4761" w:themeColor="accent1" w:themeShade="BF"/>
      <w:sz w:val="26"/>
      <w:szCs w:val="26"/>
    </w:rPr>
  </w:style>
  <w:style w:type="paragraph" w:styleId="Heading4">
    <w:name w:val="heading 4"/>
    <w:basedOn w:val="ListParagraph"/>
    <w:next w:val="Normal"/>
    <w:link w:val="Heading4Char"/>
    <w:uiPriority w:val="9"/>
    <w:unhideWhenUsed/>
    <w:qFormat/>
    <w:rsid w:val="00542E32"/>
    <w:pPr>
      <w:numPr>
        <w:numId w:val="2"/>
      </w:numPr>
      <w:jc w:val="both"/>
      <w:outlineLvl w:val="3"/>
    </w:p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E84"/>
    <w:rPr>
      <w:rFonts w:ascii="Arial" w:eastAsiaTheme="majorEastAsia" w:hAnsi="Arial" w:cstheme="majorBidi"/>
      <w:color w:val="0F4761" w:themeColor="accent1" w:themeShade="BF"/>
      <w:sz w:val="36"/>
      <w:szCs w:val="36"/>
      <w:lang w:eastAsia="en-US"/>
    </w:rPr>
  </w:style>
  <w:style w:type="character" w:customStyle="1" w:styleId="Heading2Char">
    <w:name w:val="Heading 2 Char"/>
    <w:basedOn w:val="DefaultParagraphFont"/>
    <w:link w:val="Heading2"/>
    <w:uiPriority w:val="9"/>
    <w:rsid w:val="006D6155"/>
    <w:rPr>
      <w:rFonts w:ascii="Arial" w:eastAsiaTheme="majorEastAsia" w:hAnsi="Arial" w:cstheme="majorBidi"/>
      <w:color w:val="0F4761" w:themeColor="accent1" w:themeShade="BF"/>
      <w:sz w:val="28"/>
      <w:szCs w:val="28"/>
      <w:lang w:eastAsia="en-US"/>
    </w:rPr>
  </w:style>
  <w:style w:type="character" w:customStyle="1" w:styleId="Heading3Char">
    <w:name w:val="Heading 3 Char"/>
    <w:basedOn w:val="DefaultParagraphFont"/>
    <w:link w:val="Heading3"/>
    <w:uiPriority w:val="9"/>
    <w:rsid w:val="00CD56EC"/>
    <w:rPr>
      <w:rFonts w:ascii="Arial" w:eastAsiaTheme="majorEastAsia" w:hAnsi="Arial" w:cstheme="majorBidi"/>
      <w:color w:val="0F4761" w:themeColor="accent1" w:themeShade="BF"/>
      <w:sz w:val="26"/>
      <w:szCs w:val="26"/>
      <w:lang w:eastAsia="en-US"/>
    </w:rPr>
  </w:style>
  <w:style w:type="character" w:customStyle="1" w:styleId="Heading4Char">
    <w:name w:val="Heading 4 Char"/>
    <w:basedOn w:val="DefaultParagraphFont"/>
    <w:link w:val="Heading4"/>
    <w:uiPriority w:val="9"/>
    <w:rsid w:val="00542E32"/>
    <w:rPr>
      <w:rFonts w:ascii="Arial" w:eastAsia="Times New Roman" w:hAnsi="Arial" w:cs="Arial"/>
      <w:lang w:eastAsia="en-US"/>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TOC2">
    <w:name w:val="toc 2"/>
    <w:basedOn w:val="Normal"/>
    <w:next w:val="Normal"/>
    <w:autoRedefine/>
    <w:uiPriority w:val="39"/>
    <w:unhideWhenUsed/>
    <w:rsid w:val="00C708B2"/>
    <w:pPr>
      <w:tabs>
        <w:tab w:val="right" w:leader="dot" w:pos="9017"/>
      </w:tabs>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styleId="TOC1">
    <w:name w:val="toc 1"/>
    <w:basedOn w:val="Normal"/>
    <w:next w:val="Normal"/>
    <w:autoRedefine/>
    <w:uiPriority w:val="39"/>
    <w:unhideWhenUsed/>
    <w:pPr>
      <w:spacing w:after="100"/>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5E5715"/>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8A4B74"/>
    <w:rPr>
      <w:b/>
      <w:bCs/>
    </w:rPr>
  </w:style>
  <w:style w:type="character" w:customStyle="1" w:styleId="CommentSubjectChar">
    <w:name w:val="Comment Subject Char"/>
    <w:basedOn w:val="CommentTextChar"/>
    <w:link w:val="CommentSubject"/>
    <w:uiPriority w:val="99"/>
    <w:semiHidden/>
    <w:rsid w:val="008A4B74"/>
    <w:rPr>
      <w:b/>
      <w:bCs/>
      <w:sz w:val="20"/>
      <w:szCs w:val="20"/>
    </w:rPr>
  </w:style>
  <w:style w:type="character" w:styleId="UnresolvedMention">
    <w:name w:val="Unresolved Mention"/>
    <w:basedOn w:val="DefaultParagraphFont"/>
    <w:uiPriority w:val="99"/>
    <w:semiHidden/>
    <w:unhideWhenUsed/>
    <w:rsid w:val="008A4B74"/>
    <w:rPr>
      <w:color w:val="605E5C"/>
      <w:shd w:val="clear" w:color="auto" w:fill="E1DFDD"/>
    </w:rPr>
  </w:style>
  <w:style w:type="paragraph" w:styleId="Revision">
    <w:name w:val="Revision"/>
    <w:hidden/>
    <w:uiPriority w:val="99"/>
    <w:semiHidden/>
    <w:rsid w:val="0083158F"/>
    <w:pPr>
      <w:spacing w:after="0" w:line="240" w:lineRule="auto"/>
    </w:pPr>
  </w:style>
  <w:style w:type="paragraph" w:styleId="NormalWeb">
    <w:name w:val="Normal (Web)"/>
    <w:basedOn w:val="Normal"/>
    <w:uiPriority w:val="99"/>
    <w:unhideWhenUsed/>
    <w:rsid w:val="0040031A"/>
    <w:pPr>
      <w:spacing w:before="100" w:beforeAutospacing="1" w:after="100" w:afterAutospacing="1"/>
    </w:pPr>
  </w:style>
  <w:style w:type="character" w:customStyle="1" w:styleId="apple-converted-space">
    <w:name w:val="apple-converted-space"/>
    <w:basedOn w:val="DefaultParagraphFont"/>
    <w:rsid w:val="00CE1141"/>
  </w:style>
  <w:style w:type="character" w:styleId="Strong">
    <w:name w:val="Strong"/>
    <w:basedOn w:val="DefaultParagraphFont"/>
    <w:uiPriority w:val="22"/>
    <w:qFormat/>
    <w:rsid w:val="00CE1141"/>
    <w:rPr>
      <w:b/>
      <w:bCs/>
    </w:rPr>
  </w:style>
  <w:style w:type="numbering" w:customStyle="1" w:styleId="CurrentList1">
    <w:name w:val="Current List1"/>
    <w:uiPriority w:val="99"/>
    <w:rsid w:val="0086283F"/>
    <w:pPr>
      <w:numPr>
        <w:numId w:val="6"/>
      </w:numPr>
    </w:pPr>
  </w:style>
  <w:style w:type="paragraph" w:styleId="FootnoteText">
    <w:name w:val="footnote text"/>
    <w:basedOn w:val="Normal"/>
    <w:link w:val="FootnoteTextChar"/>
    <w:uiPriority w:val="99"/>
    <w:semiHidden/>
    <w:unhideWhenUsed/>
    <w:rsid w:val="00B24543"/>
    <w:rPr>
      <w:sz w:val="20"/>
      <w:szCs w:val="20"/>
    </w:rPr>
  </w:style>
  <w:style w:type="character" w:customStyle="1" w:styleId="FootnoteTextChar">
    <w:name w:val="Footnote Text Char"/>
    <w:basedOn w:val="DefaultParagraphFont"/>
    <w:link w:val="FootnoteText"/>
    <w:uiPriority w:val="99"/>
    <w:semiHidden/>
    <w:rsid w:val="00B24543"/>
    <w:rPr>
      <w:rFonts w:ascii="Arial" w:eastAsia="Times New Roman" w:hAnsi="Arial" w:cs="Arial"/>
      <w:sz w:val="20"/>
      <w:szCs w:val="20"/>
      <w:lang w:eastAsia="en-US"/>
    </w:rPr>
  </w:style>
  <w:style w:type="character" w:styleId="FootnoteReference">
    <w:name w:val="footnote reference"/>
    <w:basedOn w:val="DefaultParagraphFont"/>
    <w:uiPriority w:val="99"/>
    <w:semiHidden/>
    <w:unhideWhenUsed/>
    <w:rsid w:val="00B24543"/>
    <w:rPr>
      <w:vertAlign w:val="superscript"/>
    </w:rPr>
  </w:style>
  <w:style w:type="character" w:styleId="Mention">
    <w:name w:val="Mention"/>
    <w:basedOn w:val="DefaultParagraphFont"/>
    <w:uiPriority w:val="99"/>
    <w:unhideWhenUsed/>
    <w:rsid w:val="00B554A7"/>
    <w:rPr>
      <w:color w:val="2B579A"/>
      <w:shd w:val="clear" w:color="auto" w:fill="E1DFDD"/>
    </w:rPr>
  </w:style>
  <w:style w:type="paragraph" w:styleId="Caption">
    <w:name w:val="caption"/>
    <w:basedOn w:val="Normal"/>
    <w:next w:val="Normal"/>
    <w:uiPriority w:val="35"/>
    <w:unhideWhenUsed/>
    <w:qFormat/>
    <w:rsid w:val="00E36A04"/>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28410">
      <w:bodyDiv w:val="1"/>
      <w:marLeft w:val="0"/>
      <w:marRight w:val="0"/>
      <w:marTop w:val="0"/>
      <w:marBottom w:val="0"/>
      <w:divBdr>
        <w:top w:val="none" w:sz="0" w:space="0" w:color="auto"/>
        <w:left w:val="none" w:sz="0" w:space="0" w:color="auto"/>
        <w:bottom w:val="none" w:sz="0" w:space="0" w:color="auto"/>
        <w:right w:val="none" w:sz="0" w:space="0" w:color="auto"/>
      </w:divBdr>
    </w:div>
    <w:div w:id="103574387">
      <w:bodyDiv w:val="1"/>
      <w:marLeft w:val="0"/>
      <w:marRight w:val="0"/>
      <w:marTop w:val="0"/>
      <w:marBottom w:val="0"/>
      <w:divBdr>
        <w:top w:val="none" w:sz="0" w:space="0" w:color="auto"/>
        <w:left w:val="none" w:sz="0" w:space="0" w:color="auto"/>
        <w:bottom w:val="none" w:sz="0" w:space="0" w:color="auto"/>
        <w:right w:val="none" w:sz="0" w:space="0" w:color="auto"/>
      </w:divBdr>
    </w:div>
    <w:div w:id="119425511">
      <w:bodyDiv w:val="1"/>
      <w:marLeft w:val="0"/>
      <w:marRight w:val="0"/>
      <w:marTop w:val="0"/>
      <w:marBottom w:val="0"/>
      <w:divBdr>
        <w:top w:val="none" w:sz="0" w:space="0" w:color="auto"/>
        <w:left w:val="none" w:sz="0" w:space="0" w:color="auto"/>
        <w:bottom w:val="none" w:sz="0" w:space="0" w:color="auto"/>
        <w:right w:val="none" w:sz="0" w:space="0" w:color="auto"/>
      </w:divBdr>
    </w:div>
    <w:div w:id="164636821">
      <w:bodyDiv w:val="1"/>
      <w:marLeft w:val="0"/>
      <w:marRight w:val="0"/>
      <w:marTop w:val="0"/>
      <w:marBottom w:val="0"/>
      <w:divBdr>
        <w:top w:val="none" w:sz="0" w:space="0" w:color="auto"/>
        <w:left w:val="none" w:sz="0" w:space="0" w:color="auto"/>
        <w:bottom w:val="none" w:sz="0" w:space="0" w:color="auto"/>
        <w:right w:val="none" w:sz="0" w:space="0" w:color="auto"/>
      </w:divBdr>
    </w:div>
    <w:div w:id="171183871">
      <w:bodyDiv w:val="1"/>
      <w:marLeft w:val="0"/>
      <w:marRight w:val="0"/>
      <w:marTop w:val="0"/>
      <w:marBottom w:val="0"/>
      <w:divBdr>
        <w:top w:val="none" w:sz="0" w:space="0" w:color="auto"/>
        <w:left w:val="none" w:sz="0" w:space="0" w:color="auto"/>
        <w:bottom w:val="none" w:sz="0" w:space="0" w:color="auto"/>
        <w:right w:val="none" w:sz="0" w:space="0" w:color="auto"/>
      </w:divBdr>
    </w:div>
    <w:div w:id="202403293">
      <w:bodyDiv w:val="1"/>
      <w:marLeft w:val="0"/>
      <w:marRight w:val="0"/>
      <w:marTop w:val="0"/>
      <w:marBottom w:val="0"/>
      <w:divBdr>
        <w:top w:val="none" w:sz="0" w:space="0" w:color="auto"/>
        <w:left w:val="none" w:sz="0" w:space="0" w:color="auto"/>
        <w:bottom w:val="none" w:sz="0" w:space="0" w:color="auto"/>
        <w:right w:val="none" w:sz="0" w:space="0" w:color="auto"/>
      </w:divBdr>
    </w:div>
    <w:div w:id="270671936">
      <w:bodyDiv w:val="1"/>
      <w:marLeft w:val="0"/>
      <w:marRight w:val="0"/>
      <w:marTop w:val="0"/>
      <w:marBottom w:val="0"/>
      <w:divBdr>
        <w:top w:val="none" w:sz="0" w:space="0" w:color="auto"/>
        <w:left w:val="none" w:sz="0" w:space="0" w:color="auto"/>
        <w:bottom w:val="none" w:sz="0" w:space="0" w:color="auto"/>
        <w:right w:val="none" w:sz="0" w:space="0" w:color="auto"/>
      </w:divBdr>
    </w:div>
    <w:div w:id="281765221">
      <w:bodyDiv w:val="1"/>
      <w:marLeft w:val="0"/>
      <w:marRight w:val="0"/>
      <w:marTop w:val="0"/>
      <w:marBottom w:val="0"/>
      <w:divBdr>
        <w:top w:val="none" w:sz="0" w:space="0" w:color="auto"/>
        <w:left w:val="none" w:sz="0" w:space="0" w:color="auto"/>
        <w:bottom w:val="none" w:sz="0" w:space="0" w:color="auto"/>
        <w:right w:val="none" w:sz="0" w:space="0" w:color="auto"/>
      </w:divBdr>
    </w:div>
    <w:div w:id="351151243">
      <w:bodyDiv w:val="1"/>
      <w:marLeft w:val="0"/>
      <w:marRight w:val="0"/>
      <w:marTop w:val="0"/>
      <w:marBottom w:val="0"/>
      <w:divBdr>
        <w:top w:val="none" w:sz="0" w:space="0" w:color="auto"/>
        <w:left w:val="none" w:sz="0" w:space="0" w:color="auto"/>
        <w:bottom w:val="none" w:sz="0" w:space="0" w:color="auto"/>
        <w:right w:val="none" w:sz="0" w:space="0" w:color="auto"/>
      </w:divBdr>
    </w:div>
    <w:div w:id="352725476">
      <w:bodyDiv w:val="1"/>
      <w:marLeft w:val="0"/>
      <w:marRight w:val="0"/>
      <w:marTop w:val="0"/>
      <w:marBottom w:val="0"/>
      <w:divBdr>
        <w:top w:val="none" w:sz="0" w:space="0" w:color="auto"/>
        <w:left w:val="none" w:sz="0" w:space="0" w:color="auto"/>
        <w:bottom w:val="none" w:sz="0" w:space="0" w:color="auto"/>
        <w:right w:val="none" w:sz="0" w:space="0" w:color="auto"/>
      </w:divBdr>
    </w:div>
    <w:div w:id="382947819">
      <w:bodyDiv w:val="1"/>
      <w:marLeft w:val="0"/>
      <w:marRight w:val="0"/>
      <w:marTop w:val="0"/>
      <w:marBottom w:val="0"/>
      <w:divBdr>
        <w:top w:val="none" w:sz="0" w:space="0" w:color="auto"/>
        <w:left w:val="none" w:sz="0" w:space="0" w:color="auto"/>
        <w:bottom w:val="none" w:sz="0" w:space="0" w:color="auto"/>
        <w:right w:val="none" w:sz="0" w:space="0" w:color="auto"/>
      </w:divBdr>
    </w:div>
    <w:div w:id="586310924">
      <w:bodyDiv w:val="1"/>
      <w:marLeft w:val="0"/>
      <w:marRight w:val="0"/>
      <w:marTop w:val="0"/>
      <w:marBottom w:val="0"/>
      <w:divBdr>
        <w:top w:val="none" w:sz="0" w:space="0" w:color="auto"/>
        <w:left w:val="none" w:sz="0" w:space="0" w:color="auto"/>
        <w:bottom w:val="none" w:sz="0" w:space="0" w:color="auto"/>
        <w:right w:val="none" w:sz="0" w:space="0" w:color="auto"/>
      </w:divBdr>
    </w:div>
    <w:div w:id="694963959">
      <w:bodyDiv w:val="1"/>
      <w:marLeft w:val="0"/>
      <w:marRight w:val="0"/>
      <w:marTop w:val="0"/>
      <w:marBottom w:val="0"/>
      <w:divBdr>
        <w:top w:val="none" w:sz="0" w:space="0" w:color="auto"/>
        <w:left w:val="none" w:sz="0" w:space="0" w:color="auto"/>
        <w:bottom w:val="none" w:sz="0" w:space="0" w:color="auto"/>
        <w:right w:val="none" w:sz="0" w:space="0" w:color="auto"/>
      </w:divBdr>
    </w:div>
    <w:div w:id="760562753">
      <w:bodyDiv w:val="1"/>
      <w:marLeft w:val="0"/>
      <w:marRight w:val="0"/>
      <w:marTop w:val="0"/>
      <w:marBottom w:val="0"/>
      <w:divBdr>
        <w:top w:val="none" w:sz="0" w:space="0" w:color="auto"/>
        <w:left w:val="none" w:sz="0" w:space="0" w:color="auto"/>
        <w:bottom w:val="none" w:sz="0" w:space="0" w:color="auto"/>
        <w:right w:val="none" w:sz="0" w:space="0" w:color="auto"/>
      </w:divBdr>
    </w:div>
    <w:div w:id="866869122">
      <w:bodyDiv w:val="1"/>
      <w:marLeft w:val="0"/>
      <w:marRight w:val="0"/>
      <w:marTop w:val="0"/>
      <w:marBottom w:val="0"/>
      <w:divBdr>
        <w:top w:val="none" w:sz="0" w:space="0" w:color="auto"/>
        <w:left w:val="none" w:sz="0" w:space="0" w:color="auto"/>
        <w:bottom w:val="none" w:sz="0" w:space="0" w:color="auto"/>
        <w:right w:val="none" w:sz="0" w:space="0" w:color="auto"/>
      </w:divBdr>
    </w:div>
    <w:div w:id="1059590408">
      <w:bodyDiv w:val="1"/>
      <w:marLeft w:val="0"/>
      <w:marRight w:val="0"/>
      <w:marTop w:val="0"/>
      <w:marBottom w:val="0"/>
      <w:divBdr>
        <w:top w:val="none" w:sz="0" w:space="0" w:color="auto"/>
        <w:left w:val="none" w:sz="0" w:space="0" w:color="auto"/>
        <w:bottom w:val="none" w:sz="0" w:space="0" w:color="auto"/>
        <w:right w:val="none" w:sz="0" w:space="0" w:color="auto"/>
      </w:divBdr>
    </w:div>
    <w:div w:id="1356150193">
      <w:bodyDiv w:val="1"/>
      <w:marLeft w:val="0"/>
      <w:marRight w:val="0"/>
      <w:marTop w:val="0"/>
      <w:marBottom w:val="0"/>
      <w:divBdr>
        <w:top w:val="none" w:sz="0" w:space="0" w:color="auto"/>
        <w:left w:val="none" w:sz="0" w:space="0" w:color="auto"/>
        <w:bottom w:val="none" w:sz="0" w:space="0" w:color="auto"/>
        <w:right w:val="none" w:sz="0" w:space="0" w:color="auto"/>
      </w:divBdr>
      <w:divsChild>
        <w:div w:id="805316803">
          <w:marLeft w:val="0"/>
          <w:marRight w:val="0"/>
          <w:marTop w:val="0"/>
          <w:marBottom w:val="0"/>
          <w:divBdr>
            <w:top w:val="none" w:sz="0" w:space="0" w:color="auto"/>
            <w:left w:val="none" w:sz="0" w:space="0" w:color="auto"/>
            <w:bottom w:val="none" w:sz="0" w:space="0" w:color="auto"/>
            <w:right w:val="none" w:sz="0" w:space="0" w:color="auto"/>
          </w:divBdr>
        </w:div>
      </w:divsChild>
    </w:div>
    <w:div w:id="1618757470">
      <w:bodyDiv w:val="1"/>
      <w:marLeft w:val="0"/>
      <w:marRight w:val="0"/>
      <w:marTop w:val="0"/>
      <w:marBottom w:val="0"/>
      <w:divBdr>
        <w:top w:val="none" w:sz="0" w:space="0" w:color="auto"/>
        <w:left w:val="none" w:sz="0" w:space="0" w:color="auto"/>
        <w:bottom w:val="none" w:sz="0" w:space="0" w:color="auto"/>
        <w:right w:val="none" w:sz="0" w:space="0" w:color="auto"/>
      </w:divBdr>
    </w:div>
    <w:div w:id="1633556418">
      <w:bodyDiv w:val="1"/>
      <w:marLeft w:val="0"/>
      <w:marRight w:val="0"/>
      <w:marTop w:val="0"/>
      <w:marBottom w:val="0"/>
      <w:divBdr>
        <w:top w:val="none" w:sz="0" w:space="0" w:color="auto"/>
        <w:left w:val="none" w:sz="0" w:space="0" w:color="auto"/>
        <w:bottom w:val="none" w:sz="0" w:space="0" w:color="auto"/>
        <w:right w:val="none" w:sz="0" w:space="0" w:color="auto"/>
      </w:divBdr>
    </w:div>
    <w:div w:id="1677656946">
      <w:bodyDiv w:val="1"/>
      <w:marLeft w:val="0"/>
      <w:marRight w:val="0"/>
      <w:marTop w:val="0"/>
      <w:marBottom w:val="0"/>
      <w:divBdr>
        <w:top w:val="none" w:sz="0" w:space="0" w:color="auto"/>
        <w:left w:val="none" w:sz="0" w:space="0" w:color="auto"/>
        <w:bottom w:val="none" w:sz="0" w:space="0" w:color="auto"/>
        <w:right w:val="none" w:sz="0" w:space="0" w:color="auto"/>
      </w:divBdr>
    </w:div>
    <w:div w:id="1785153024">
      <w:bodyDiv w:val="1"/>
      <w:marLeft w:val="0"/>
      <w:marRight w:val="0"/>
      <w:marTop w:val="0"/>
      <w:marBottom w:val="0"/>
      <w:divBdr>
        <w:top w:val="none" w:sz="0" w:space="0" w:color="auto"/>
        <w:left w:val="none" w:sz="0" w:space="0" w:color="auto"/>
        <w:bottom w:val="none" w:sz="0" w:space="0" w:color="auto"/>
        <w:right w:val="none" w:sz="0" w:space="0" w:color="auto"/>
      </w:divBdr>
    </w:div>
    <w:div w:id="1918005624">
      <w:bodyDiv w:val="1"/>
      <w:marLeft w:val="0"/>
      <w:marRight w:val="0"/>
      <w:marTop w:val="0"/>
      <w:marBottom w:val="0"/>
      <w:divBdr>
        <w:top w:val="none" w:sz="0" w:space="0" w:color="auto"/>
        <w:left w:val="none" w:sz="0" w:space="0" w:color="auto"/>
        <w:bottom w:val="none" w:sz="0" w:space="0" w:color="auto"/>
        <w:right w:val="none" w:sz="0" w:space="0" w:color="auto"/>
      </w:divBdr>
      <w:divsChild>
        <w:div w:id="803935119">
          <w:marLeft w:val="0"/>
          <w:marRight w:val="0"/>
          <w:marTop w:val="0"/>
          <w:marBottom w:val="0"/>
          <w:divBdr>
            <w:top w:val="none" w:sz="0" w:space="0" w:color="auto"/>
            <w:left w:val="none" w:sz="0" w:space="0" w:color="auto"/>
            <w:bottom w:val="none" w:sz="0" w:space="0" w:color="auto"/>
            <w:right w:val="none" w:sz="0" w:space="0" w:color="auto"/>
          </w:divBdr>
        </w:div>
      </w:divsChild>
    </w:div>
    <w:div w:id="2049184832">
      <w:bodyDiv w:val="1"/>
      <w:marLeft w:val="0"/>
      <w:marRight w:val="0"/>
      <w:marTop w:val="0"/>
      <w:marBottom w:val="0"/>
      <w:divBdr>
        <w:top w:val="none" w:sz="0" w:space="0" w:color="auto"/>
        <w:left w:val="none" w:sz="0" w:space="0" w:color="auto"/>
        <w:bottom w:val="none" w:sz="0" w:space="0" w:color="auto"/>
        <w:right w:val="none" w:sz="0" w:space="0" w:color="auto"/>
      </w:divBdr>
      <w:divsChild>
        <w:div w:id="278070616">
          <w:marLeft w:val="0"/>
          <w:marRight w:val="0"/>
          <w:marTop w:val="0"/>
          <w:marBottom w:val="0"/>
          <w:divBdr>
            <w:top w:val="none" w:sz="0" w:space="0" w:color="auto"/>
            <w:left w:val="none" w:sz="0" w:space="0" w:color="auto"/>
            <w:bottom w:val="none" w:sz="0" w:space="0" w:color="auto"/>
            <w:right w:val="none" w:sz="0" w:space="0" w:color="auto"/>
          </w:divBdr>
        </w:div>
      </w:divsChild>
    </w:div>
    <w:div w:id="213883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ServiceDesk@eea.europa.e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ias.helpdesk@eionet.europa.e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eionet.europa.eu/reportnet/docs/prod/howto_login_reportnet3" TargetMode="External"/><Relationship Id="rId13" Type="http://schemas.openxmlformats.org/officeDocument/2006/relationships/hyperlink" Target="https://cdr.eionet.europa.eu/help/ias_regulation" TargetMode="External"/><Relationship Id="rId3" Type="http://schemas.openxmlformats.org/officeDocument/2006/relationships/hyperlink" Target="https://www.eionet.europa.eu/reportnet/docs/prod/howto_login_reportnet3" TargetMode="External"/><Relationship Id="rId7" Type="http://schemas.openxmlformats.org/officeDocument/2006/relationships/hyperlink" Target="https://www.eionet.europa.eu/reportnet/docs/prod/api_howto_reportnet3" TargetMode="External"/><Relationship Id="rId12" Type="http://schemas.openxmlformats.org/officeDocument/2006/relationships/hyperlink" Target="https://reportnet.europa.eu/" TargetMode="External"/><Relationship Id="rId2" Type="http://schemas.openxmlformats.org/officeDocument/2006/relationships/hyperlink" Target="https://www.eea.europa.eu/en" TargetMode="External"/><Relationship Id="rId1" Type="http://schemas.openxmlformats.org/officeDocument/2006/relationships/hyperlink" Target="https://reportnet.europa.eu" TargetMode="External"/><Relationship Id="rId6" Type="http://schemas.openxmlformats.org/officeDocument/2006/relationships/hyperlink" Target="https://www.eionet.europa.eu/reportnet/docs/prod/webforms_howto_reportnet3" TargetMode="External"/><Relationship Id="rId11" Type="http://schemas.openxmlformats.org/officeDocument/2006/relationships/hyperlink" Target="https://eur-lex.europa.eu/eli/reg/2014/1143/oj" TargetMode="External"/><Relationship Id="rId5" Type="http://schemas.openxmlformats.org/officeDocument/2006/relationships/hyperlink" Target="https://www.eionet.europa.eu/reportnet/docs/prod/reporter_howto_reportnet3" TargetMode="External"/><Relationship Id="rId10" Type="http://schemas.openxmlformats.org/officeDocument/2006/relationships/hyperlink" Target="https://www.eionet.europa.eu/reportnet/docs/prod/howto_login_reportnet3" TargetMode="External"/><Relationship Id="rId4" Type="http://schemas.openxmlformats.org/officeDocument/2006/relationships/hyperlink" Target="https://www.eionet.europa.eu/reportnet/docs/prod/mfa-for-eu-login.pdf" TargetMode="External"/><Relationship Id="rId9" Type="http://schemas.openxmlformats.org/officeDocument/2006/relationships/hyperlink" Target="https://www.eionet.europa.eu/reportnet/docs/prod/reporter_howto_reportnet3" TargetMode="External"/><Relationship Id="rId14" Type="http://schemas.openxmlformats.org/officeDocument/2006/relationships/hyperlink" Target="https://www.eionet.europa.eu/reportnet/docs/prod/reporter_howto_reportnet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edc62a6-d765-464c-9227-5a23f7001734">
      <Terms xmlns="http://schemas.microsoft.com/office/infopath/2007/PartnerControls"/>
    </lcf76f155ced4ddcb4097134ff3c332f>
    <TaxCatchAll xmlns="a58b4929-e3d2-4f8f-9ed9-a589d701caa9" xsi:nil="true"/>
    <Status xmlns="0edc62a6-d765-464c-9227-5a23f700173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ED7FA6782B504588E65C0BAD52FE62" ma:contentTypeVersion="16" ma:contentTypeDescription="Create a new document." ma:contentTypeScope="" ma:versionID="71e20fb60bb658924964ab2481a20858">
  <xsd:schema xmlns:xsd="http://www.w3.org/2001/XMLSchema" xmlns:xs="http://www.w3.org/2001/XMLSchema" xmlns:p="http://schemas.microsoft.com/office/2006/metadata/properties" xmlns:ns2="0edc62a6-d765-464c-9227-5a23f7001734" xmlns:ns3="a58b4929-e3d2-4f8f-9ed9-a589d701caa9" targetNamespace="http://schemas.microsoft.com/office/2006/metadata/properties" ma:root="true" ma:fieldsID="8ff8917f5fa56a79d78ab03857e20ce9" ns2:_="" ns3:_="">
    <xsd:import namespace="0edc62a6-d765-464c-9227-5a23f7001734"/>
    <xsd:import namespace="a58b4929-e3d2-4f8f-9ed9-a589d701caa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c62a6-d765-464c-9227-5a23f7001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e42cbc-566b-46c9-aea5-a71cdcd36d8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Status" ma:index="23" nillable="true" ma:displayName="Status" ma:description="I added this column to flag the status of the file when someone is actively working on it." ma:format="Dropdown" ma:internalName="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8b4929-e3d2-4f8f-9ed9-a589d701ca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5fa4b6f-1c6d-4f30-9207-774d089c811a}" ma:internalName="TaxCatchAll" ma:showField="CatchAllData" ma:web="a58b4929-e3d2-4f8f-9ed9-a589d701ca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08AAF9-9D7D-47F5-B286-3C1AA3E221A9}">
  <ds:schemaRefs>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0edc62a6-d765-464c-9227-5a23f7001734"/>
    <ds:schemaRef ds:uri="http://purl.org/dc/terms/"/>
    <ds:schemaRef ds:uri="http://www.w3.org/XML/1998/namespace"/>
    <ds:schemaRef ds:uri="a58b4929-e3d2-4f8f-9ed9-a589d701caa9"/>
    <ds:schemaRef ds:uri="http://schemas.microsoft.com/office/2006/metadata/properties"/>
  </ds:schemaRefs>
</ds:datastoreItem>
</file>

<file path=customXml/itemProps2.xml><?xml version="1.0" encoding="utf-8"?>
<ds:datastoreItem xmlns:ds="http://schemas.openxmlformats.org/officeDocument/2006/customXml" ds:itemID="{549F07C5-9600-2649-B3A8-17C5DB7C8326}">
  <ds:schemaRefs>
    <ds:schemaRef ds:uri="http://schemas.openxmlformats.org/officeDocument/2006/bibliography"/>
  </ds:schemaRefs>
</ds:datastoreItem>
</file>

<file path=customXml/itemProps3.xml><?xml version="1.0" encoding="utf-8"?>
<ds:datastoreItem xmlns:ds="http://schemas.openxmlformats.org/officeDocument/2006/customXml" ds:itemID="{F261489F-7DC8-49BA-8285-8A68E3A0EB3C}">
  <ds:schemaRefs>
    <ds:schemaRef ds:uri="http://schemas.microsoft.com/sharepoint/v3/contenttype/forms"/>
  </ds:schemaRefs>
</ds:datastoreItem>
</file>

<file path=customXml/itemProps4.xml><?xml version="1.0" encoding="utf-8"?>
<ds:datastoreItem xmlns:ds="http://schemas.openxmlformats.org/officeDocument/2006/customXml" ds:itemID="{677620CE-5D68-4956-99DB-B7F2D9596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c62a6-d765-464c-9227-5a23f7001734"/>
    <ds:schemaRef ds:uri="a58b4929-e3d2-4f8f-9ed9-a589d701c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9534</Words>
  <Characters>54347</Characters>
  <Application>Microsoft Office Word</Application>
  <DocSecurity>4</DocSecurity>
  <Lines>452</Lines>
  <Paragraphs>127</Paragraphs>
  <ScaleCrop>false</ScaleCrop>
  <Company/>
  <LinksUpToDate>false</LinksUpToDate>
  <CharactersWithSpaces>63754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Rafaella Canessa Mesías (DE)</dc:creator>
  <cp:keywords/>
  <dc:description/>
  <cp:lastModifiedBy>Eleni Tryfon</cp:lastModifiedBy>
  <cp:revision>2</cp:revision>
  <cp:lastPrinted>2024-06-13T17:54:00Z</cp:lastPrinted>
  <dcterms:created xsi:type="dcterms:W3CDTF">2025-04-15T15:06:00Z</dcterms:created>
  <dcterms:modified xsi:type="dcterms:W3CDTF">2025-04-15T15:06:00Z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0x0101001CED7FA6782B504588E65C0BAD52FE62</vt:lpwstr>
  </property>
  <property fmtid="{D5CDD505-2E9C-101B-9397-08002B2CF9AE}" pid="3" name="MediaServiceImageTags">
    <vt:lpwstr/>
  </property>
</Properties>
</file>